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21" w:type="dxa"/>
        <w:tblInd w:w="93" w:type="dxa"/>
        <w:tblLook w:val="04A0" w:firstRow="1" w:lastRow="0" w:firstColumn="1" w:lastColumn="0" w:noHBand="0" w:noVBand="1"/>
      </w:tblPr>
      <w:tblGrid>
        <w:gridCol w:w="805"/>
        <w:gridCol w:w="4011"/>
        <w:gridCol w:w="142"/>
        <w:gridCol w:w="1843"/>
        <w:gridCol w:w="727"/>
        <w:gridCol w:w="1001"/>
        <w:gridCol w:w="115"/>
        <w:gridCol w:w="1294"/>
        <w:gridCol w:w="150"/>
        <w:gridCol w:w="1451"/>
        <w:gridCol w:w="1985"/>
        <w:gridCol w:w="425"/>
        <w:gridCol w:w="1418"/>
        <w:gridCol w:w="567"/>
        <w:gridCol w:w="877"/>
        <w:gridCol w:w="966"/>
        <w:gridCol w:w="1444"/>
      </w:tblGrid>
      <w:tr w:rsidR="00B4354E" w:rsidRPr="00B4354E" w:rsidTr="004845F9">
        <w:trPr>
          <w:gridAfter w:val="8"/>
          <w:wAfter w:w="9133" w:type="dxa"/>
          <w:trHeight w:val="193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1 приложения 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"Распределение дотаций на выравнивание бюджетной обеспеченности 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поселений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областного бюджета на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</w:t>
            </w:r>
            <w:proofErr w:type="gramEnd"/>
          </w:p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4845F9" w:rsidRPr="00B4354E" w:rsidTr="004845F9">
        <w:trPr>
          <w:gridAfter w:val="8"/>
          <w:wAfter w:w="9133" w:type="dxa"/>
          <w:trHeight w:val="7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B937C6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4354E" w:rsidRDefault="00B937C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50581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50581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C6" w:rsidRPr="00B937C6" w:rsidRDefault="00B9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50581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92 875,00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sz w:val="24"/>
                <w:szCs w:val="24"/>
              </w:rPr>
              <w:t>92 344,00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937C6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B50581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215 573,00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sz w:val="24"/>
                <w:szCs w:val="24"/>
              </w:rPr>
              <w:t>215 916,00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937C6" w:rsidRDefault="00B50581" w:rsidP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50581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375 273,00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sz w:val="24"/>
                <w:szCs w:val="24"/>
              </w:rPr>
              <w:t>376 637,00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937C6" w:rsidRDefault="00B50581" w:rsidP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50581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147 121,00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sz w:val="24"/>
                <w:szCs w:val="24"/>
              </w:rPr>
              <w:t>146 163,00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937C6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B50581" w:rsidRPr="00B4354E" w:rsidTr="004845F9">
        <w:trPr>
          <w:gridAfter w:val="8"/>
          <w:wAfter w:w="9133" w:type="dxa"/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95 458,00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50581" w:rsidRDefault="00B5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1">
              <w:rPr>
                <w:rFonts w:ascii="Times New Roman" w:hAnsi="Times New Roman" w:cs="Times New Roman"/>
                <w:sz w:val="24"/>
                <w:szCs w:val="24"/>
              </w:rPr>
              <w:t>95 240,00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937C6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7C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B50581" w:rsidRPr="00B4354E" w:rsidTr="004845F9">
        <w:trPr>
          <w:gridAfter w:val="8"/>
          <w:wAfter w:w="9133" w:type="dxa"/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4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B4354E" w:rsidRDefault="00B50581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3E2FE6" w:rsidRDefault="00B50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926 300,00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3E2FE6" w:rsidRDefault="00B50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926 300,00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81" w:rsidRPr="003E2FE6" w:rsidRDefault="00B505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bookmarkEnd w:id="0"/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2"/>
          <w:wAfter w:w="2410" w:type="dxa"/>
          <w:trHeight w:val="300"/>
        </w:trPr>
        <w:tc>
          <w:tcPr>
            <w:tcW w:w="75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2"/>
          <w:wAfter w:w="2410" w:type="dxa"/>
          <w:trHeight w:val="413"/>
        </w:trPr>
        <w:tc>
          <w:tcPr>
            <w:tcW w:w="752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B4354E" w:rsidRDefault="004845F9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заместитель начальника финансового управления</w:t>
            </w:r>
          </w:p>
          <w:p w:rsidR="004845F9" w:rsidRPr="00B4354E" w:rsidRDefault="004845F9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Тел.91831</w:t>
            </w:r>
          </w:p>
        </w:tc>
        <w:tc>
          <w:tcPr>
            <w:tcW w:w="401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4845F9">
        <w:trPr>
          <w:gridAfter w:val="8"/>
          <w:wAfter w:w="9133" w:type="dxa"/>
          <w:trHeight w:val="25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Pr="00B4354E" w:rsidRDefault="00B4354E" w:rsidP="00B9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2 приложения </w:t>
            </w:r>
            <w:r w:rsid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</w:t>
            </w:r>
            <w:r w:rsidR="00B50581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50581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50581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B50581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 "</w:t>
            </w:r>
            <w:r w:rsidR="00B50581" w:rsidRP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и городских округов на 2023 год</w:t>
            </w:r>
            <w:proofErr w:type="gramEnd"/>
            <w:r w:rsidR="00B50581" w:rsidRP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на плановый период 2024 и 2025 годов </w:t>
            </w:r>
            <w:r w:rsidRPr="00B93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4845F9" w:rsidRPr="00B4354E" w:rsidTr="004845F9">
        <w:trPr>
          <w:gridAfter w:val="8"/>
          <w:wAfter w:w="9133" w:type="dxa"/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 202</w:t>
            </w:r>
            <w:r w:rsidR="00B505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3E2FE6" w:rsidRPr="00B4354E" w:rsidTr="003E151B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574 744,20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574 744,20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3E2FE6" w:rsidRPr="00B4354E" w:rsidTr="003E151B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3E2FE6" w:rsidRPr="00B4354E" w:rsidTr="003E151B">
        <w:trPr>
          <w:gridAfter w:val="8"/>
          <w:wAfter w:w="9133" w:type="dxa"/>
          <w:trHeight w:val="63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3E2FE6" w:rsidRPr="00B4354E" w:rsidTr="003E151B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3E2FE6" w:rsidRPr="00B4354E" w:rsidTr="003E151B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3E2FE6" w:rsidRPr="00B4354E" w:rsidTr="003E151B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114 948,96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3E2FE6" w:rsidRPr="00B4354E" w:rsidTr="003E151B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6" w:rsidRPr="00B4354E" w:rsidRDefault="003E2FE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bCs/>
                <w:color w:val="000000"/>
                <w:sz w:val="24"/>
              </w:rPr>
              <w:t>1 149 489,00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bCs/>
                <w:color w:val="000000"/>
                <w:sz w:val="24"/>
              </w:rPr>
              <w:t>1 149 489,00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E6" w:rsidRPr="003E2FE6" w:rsidRDefault="003E2F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E6">
              <w:rPr>
                <w:rFonts w:ascii="Times New Roman" w:hAnsi="Times New Roman" w:cs="Times New Roman"/>
                <w:bCs/>
                <w:color w:val="000000"/>
                <w:sz w:val="24"/>
              </w:rPr>
              <w:t>100,0</w:t>
            </w: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F9" w:rsidRDefault="004845F9" w:rsidP="00484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заместитель начальника финансового управления</w:t>
            </w:r>
          </w:p>
          <w:p w:rsidR="00B4354E" w:rsidRPr="00B4354E" w:rsidRDefault="004845F9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Тел.91831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4845F9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4845F9">
            <w:pPr>
              <w:spacing w:after="0" w:line="240" w:lineRule="auto"/>
              <w:ind w:right="-839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4845F9">
        <w:trPr>
          <w:gridAfter w:val="8"/>
          <w:wAfter w:w="9133" w:type="dxa"/>
          <w:trHeight w:val="175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3 приложения </w:t>
            </w:r>
            <w:r w:rsidR="005E7C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</w:t>
            </w:r>
            <w:r w:rsidR="003E2FE6" w:rsidRP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Распределение субвенций бюджетам поселений на 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уполномоченный составлять протоколы об административных правонарушениях за</w:t>
            </w:r>
            <w:proofErr w:type="gramEnd"/>
            <w:r w:rsidR="003E2FE6" w:rsidRP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счет субвенции, полученной из областного бюджета на 2023 год и на плановый период 2024 и 2025 годов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845F9" w:rsidRPr="00B4354E" w:rsidTr="004845F9">
        <w:trPr>
          <w:gridAfter w:val="8"/>
          <w:wAfter w:w="9133" w:type="dxa"/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4845F9" w:rsidRPr="00B4354E" w:rsidTr="004845F9">
        <w:trPr>
          <w:gridAfter w:val="8"/>
          <w:wAfter w:w="9133" w:type="dxa"/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3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</w:t>
            </w:r>
            <w:r w:rsid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3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</w:t>
            </w:r>
            <w:r w:rsidR="003E2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4845F9" w:rsidRPr="00B4354E" w:rsidTr="004845F9">
        <w:trPr>
          <w:gridAfter w:val="8"/>
          <w:wAfter w:w="9133" w:type="dxa"/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</w:tbl>
    <w:p w:rsidR="00B4354E" w:rsidRDefault="00B4354E">
      <w:pPr>
        <w:rPr>
          <w:sz w:val="24"/>
        </w:rPr>
      </w:pPr>
    </w:p>
    <w:p w:rsidR="004845F9" w:rsidRDefault="004845F9">
      <w:pPr>
        <w:rPr>
          <w:sz w:val="24"/>
        </w:rPr>
      </w:pPr>
    </w:p>
    <w:p w:rsidR="004845F9" w:rsidRDefault="004845F9" w:rsidP="004845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Исп.И.В.Курашина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заместитель начальника финансового управления</w:t>
      </w:r>
    </w:p>
    <w:p w:rsidR="004845F9" w:rsidRPr="00B4354E" w:rsidRDefault="004845F9" w:rsidP="004845F9">
      <w:pPr>
        <w:rPr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>Тел.91831</w:t>
      </w:r>
    </w:p>
    <w:sectPr w:rsidR="004845F9" w:rsidRPr="00B4354E" w:rsidSect="00B4354E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F0" w:rsidRDefault="004C2CF0" w:rsidP="00B4354E">
      <w:pPr>
        <w:spacing w:after="0" w:line="240" w:lineRule="auto"/>
      </w:pPr>
      <w:r>
        <w:separator/>
      </w:r>
    </w:p>
  </w:endnote>
  <w:endnote w:type="continuationSeparator" w:id="0">
    <w:p w:rsidR="004C2CF0" w:rsidRDefault="004C2CF0" w:rsidP="00B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F0" w:rsidRDefault="004C2CF0" w:rsidP="00B4354E">
      <w:pPr>
        <w:spacing w:after="0" w:line="240" w:lineRule="auto"/>
      </w:pPr>
      <w:r>
        <w:separator/>
      </w:r>
    </w:p>
  </w:footnote>
  <w:footnote w:type="continuationSeparator" w:id="0">
    <w:p w:rsidR="004C2CF0" w:rsidRDefault="004C2CF0" w:rsidP="00B4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C"/>
    <w:rsid w:val="000C4E3F"/>
    <w:rsid w:val="000C6A28"/>
    <w:rsid w:val="00153193"/>
    <w:rsid w:val="002706D6"/>
    <w:rsid w:val="003E2FE6"/>
    <w:rsid w:val="00400D11"/>
    <w:rsid w:val="00443A31"/>
    <w:rsid w:val="004845F9"/>
    <w:rsid w:val="004C2CF0"/>
    <w:rsid w:val="004F1B6D"/>
    <w:rsid w:val="00536A8E"/>
    <w:rsid w:val="005E7CC5"/>
    <w:rsid w:val="00603F33"/>
    <w:rsid w:val="006B6C80"/>
    <w:rsid w:val="0084129D"/>
    <w:rsid w:val="008706CF"/>
    <w:rsid w:val="00B4354E"/>
    <w:rsid w:val="00B50581"/>
    <w:rsid w:val="00B937C6"/>
    <w:rsid w:val="00BC0AF6"/>
    <w:rsid w:val="00C0061C"/>
    <w:rsid w:val="00C56ADD"/>
    <w:rsid w:val="00C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  <w:style w:type="paragraph" w:styleId="a7">
    <w:name w:val="Balloon Text"/>
    <w:basedOn w:val="a"/>
    <w:link w:val="a8"/>
    <w:uiPriority w:val="99"/>
    <w:semiHidden/>
    <w:unhideWhenUsed/>
    <w:rsid w:val="003E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  <w:style w:type="paragraph" w:styleId="a7">
    <w:name w:val="Balloon Text"/>
    <w:basedOn w:val="a"/>
    <w:link w:val="a8"/>
    <w:uiPriority w:val="99"/>
    <w:semiHidden/>
    <w:unhideWhenUsed/>
    <w:rsid w:val="003E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13</cp:revision>
  <cp:lastPrinted>2024-02-15T08:04:00Z</cp:lastPrinted>
  <dcterms:created xsi:type="dcterms:W3CDTF">2021-02-05T08:08:00Z</dcterms:created>
  <dcterms:modified xsi:type="dcterms:W3CDTF">2024-02-15T08:20:00Z</dcterms:modified>
</cp:coreProperties>
</file>