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04" w:rsidRPr="00825504" w:rsidRDefault="00507FE1" w:rsidP="00825504">
      <w:pPr>
        <w:spacing w:after="0"/>
        <w:jc w:val="center"/>
        <w:rPr>
          <w:rFonts w:ascii="Times New Roman" w:hAnsi="Times New Roman" w:cs="Times New Roman"/>
          <w:sz w:val="20"/>
          <w:szCs w:val="20"/>
        </w:rPr>
      </w:pPr>
      <w:proofErr w:type="gramStart"/>
      <w:r w:rsidRPr="00825504">
        <w:rPr>
          <w:rFonts w:ascii="Times New Roman" w:hAnsi="Times New Roman" w:cs="Times New Roman"/>
          <w:sz w:val="20"/>
          <w:szCs w:val="20"/>
        </w:rPr>
        <w:t xml:space="preserve">Отчет об исполнении расходов, предусмотренных приложением </w:t>
      </w:r>
      <w:r w:rsidR="00E9477B" w:rsidRPr="00825504">
        <w:rPr>
          <w:rFonts w:ascii="Times New Roman" w:hAnsi="Times New Roman" w:cs="Times New Roman"/>
          <w:sz w:val="20"/>
          <w:szCs w:val="20"/>
        </w:rPr>
        <w:t>5</w:t>
      </w:r>
      <w:r w:rsidRPr="00825504">
        <w:rPr>
          <w:rFonts w:ascii="Times New Roman" w:hAnsi="Times New Roman" w:cs="Times New Roman"/>
          <w:sz w:val="20"/>
          <w:szCs w:val="20"/>
        </w:rPr>
        <w:t xml:space="preserve"> (с учетом изменений, предусмотренных приложениями </w:t>
      </w:r>
      <w:r w:rsidR="00E9477B" w:rsidRPr="00825504">
        <w:rPr>
          <w:rFonts w:ascii="Times New Roman" w:hAnsi="Times New Roman" w:cs="Times New Roman"/>
          <w:sz w:val="20"/>
          <w:szCs w:val="20"/>
        </w:rPr>
        <w:t>5</w:t>
      </w:r>
      <w:r w:rsidRPr="00825504">
        <w:rPr>
          <w:rFonts w:ascii="Times New Roman" w:hAnsi="Times New Roman" w:cs="Times New Roman"/>
          <w:sz w:val="20"/>
          <w:szCs w:val="20"/>
        </w:rPr>
        <w:t>.1-</w:t>
      </w:r>
      <w:r w:rsidR="00E9477B" w:rsidRPr="00825504">
        <w:rPr>
          <w:rFonts w:ascii="Times New Roman" w:hAnsi="Times New Roman" w:cs="Times New Roman"/>
          <w:sz w:val="20"/>
          <w:szCs w:val="20"/>
        </w:rPr>
        <w:t>5</w:t>
      </w:r>
      <w:r w:rsidRPr="00825504">
        <w:rPr>
          <w:rFonts w:ascii="Times New Roman" w:hAnsi="Times New Roman" w:cs="Times New Roman"/>
          <w:sz w:val="20"/>
          <w:szCs w:val="20"/>
        </w:rPr>
        <w:t>.</w:t>
      </w:r>
      <w:r w:rsidR="00825504" w:rsidRPr="00825504">
        <w:rPr>
          <w:rFonts w:ascii="Times New Roman" w:hAnsi="Times New Roman" w:cs="Times New Roman"/>
          <w:sz w:val="20"/>
          <w:szCs w:val="20"/>
        </w:rPr>
        <w:t>3</w:t>
      </w:r>
      <w:r w:rsidRPr="00825504">
        <w:rPr>
          <w:rFonts w:ascii="Times New Roman" w:hAnsi="Times New Roman" w:cs="Times New Roman"/>
          <w:sz w:val="20"/>
          <w:szCs w:val="20"/>
        </w:rPr>
        <w:t xml:space="preserve">.) к Решению </w:t>
      </w:r>
      <w:proofErr w:type="spellStart"/>
      <w:r w:rsidRPr="00825504">
        <w:rPr>
          <w:rFonts w:ascii="Times New Roman" w:hAnsi="Times New Roman" w:cs="Times New Roman"/>
          <w:sz w:val="20"/>
          <w:szCs w:val="20"/>
        </w:rPr>
        <w:t>Клетнянского</w:t>
      </w:r>
      <w:proofErr w:type="spellEnd"/>
      <w:r w:rsidRPr="00825504">
        <w:rPr>
          <w:rFonts w:ascii="Times New Roman" w:hAnsi="Times New Roman" w:cs="Times New Roman"/>
          <w:sz w:val="20"/>
          <w:szCs w:val="20"/>
        </w:rPr>
        <w:t xml:space="preserve"> районного Совета народных депутатов "О бюджете </w:t>
      </w:r>
      <w:proofErr w:type="spellStart"/>
      <w:r w:rsidRPr="00825504">
        <w:rPr>
          <w:rFonts w:ascii="Times New Roman" w:hAnsi="Times New Roman" w:cs="Times New Roman"/>
          <w:sz w:val="20"/>
          <w:szCs w:val="20"/>
        </w:rPr>
        <w:t>Клетнянского</w:t>
      </w:r>
      <w:proofErr w:type="spellEnd"/>
      <w:r w:rsidRPr="00825504">
        <w:rPr>
          <w:rFonts w:ascii="Times New Roman" w:hAnsi="Times New Roman" w:cs="Times New Roman"/>
          <w:sz w:val="20"/>
          <w:szCs w:val="20"/>
        </w:rPr>
        <w:t xml:space="preserve"> муниципального района Брянской области на </w:t>
      </w:r>
      <w:r w:rsidR="00825504" w:rsidRPr="00825504">
        <w:rPr>
          <w:rFonts w:ascii="Times New Roman" w:hAnsi="Times New Roman" w:cs="Times New Roman"/>
          <w:sz w:val="20"/>
          <w:szCs w:val="20"/>
        </w:rPr>
        <w:t>2023 год и на плановый период 2024 и 2025 годов</w:t>
      </w:r>
      <w:r w:rsidRPr="00825504">
        <w:rPr>
          <w:rFonts w:ascii="Times New Roman" w:hAnsi="Times New Roman" w:cs="Times New Roman"/>
          <w:sz w:val="20"/>
          <w:szCs w:val="20"/>
        </w:rPr>
        <w:t xml:space="preserve">" "Распределение расходов бюджета </w:t>
      </w:r>
      <w:proofErr w:type="spellStart"/>
      <w:r w:rsidRPr="00825504">
        <w:rPr>
          <w:rFonts w:ascii="Times New Roman" w:hAnsi="Times New Roman" w:cs="Times New Roman"/>
          <w:sz w:val="20"/>
          <w:szCs w:val="20"/>
        </w:rPr>
        <w:t>Клетнянского</w:t>
      </w:r>
      <w:proofErr w:type="spellEnd"/>
      <w:r w:rsidRPr="00825504">
        <w:rPr>
          <w:rFonts w:ascii="Times New Roman" w:hAnsi="Times New Roman" w:cs="Times New Roman"/>
          <w:sz w:val="20"/>
          <w:szCs w:val="20"/>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w:t>
      </w:r>
      <w:proofErr w:type="gramEnd"/>
      <w:r w:rsidRPr="00825504">
        <w:rPr>
          <w:rFonts w:ascii="Times New Roman" w:hAnsi="Times New Roman" w:cs="Times New Roman"/>
          <w:sz w:val="20"/>
          <w:szCs w:val="20"/>
        </w:rPr>
        <w:t xml:space="preserve"> расходов на </w:t>
      </w:r>
      <w:r w:rsidR="00825504" w:rsidRPr="00825504">
        <w:rPr>
          <w:rFonts w:ascii="Times New Roman" w:hAnsi="Times New Roman" w:cs="Times New Roman"/>
          <w:sz w:val="20"/>
          <w:szCs w:val="20"/>
        </w:rPr>
        <w:t xml:space="preserve">2023 год </w:t>
      </w:r>
    </w:p>
    <w:p w:rsidR="004F1B6D" w:rsidRPr="00825504" w:rsidRDefault="00825504" w:rsidP="00825504">
      <w:pPr>
        <w:jc w:val="center"/>
        <w:rPr>
          <w:rFonts w:ascii="Times New Roman" w:hAnsi="Times New Roman" w:cs="Times New Roman"/>
          <w:sz w:val="20"/>
          <w:szCs w:val="20"/>
        </w:rPr>
      </w:pPr>
      <w:r w:rsidRPr="00825504">
        <w:rPr>
          <w:rFonts w:ascii="Times New Roman" w:hAnsi="Times New Roman" w:cs="Times New Roman"/>
          <w:sz w:val="20"/>
          <w:szCs w:val="20"/>
        </w:rPr>
        <w:t>и на плановый период 2024 и 2025 годов</w:t>
      </w:r>
      <w:r w:rsidR="00507FE1" w:rsidRPr="00825504">
        <w:rPr>
          <w:rFonts w:ascii="Times New Roman" w:hAnsi="Times New Roman" w:cs="Times New Roman"/>
          <w:sz w:val="20"/>
          <w:szCs w:val="20"/>
        </w:rPr>
        <w:t>»</w:t>
      </w:r>
      <w:r w:rsidR="008B09D4" w:rsidRPr="00825504">
        <w:rPr>
          <w:rFonts w:ascii="Times New Roman" w:hAnsi="Times New Roman" w:cs="Times New Roman"/>
          <w:sz w:val="20"/>
          <w:szCs w:val="20"/>
        </w:rPr>
        <w:t xml:space="preserve"> в 202</w:t>
      </w:r>
      <w:r w:rsidRPr="00825504">
        <w:rPr>
          <w:rFonts w:ascii="Times New Roman" w:hAnsi="Times New Roman" w:cs="Times New Roman"/>
          <w:sz w:val="20"/>
          <w:szCs w:val="20"/>
        </w:rPr>
        <w:t>3</w:t>
      </w:r>
      <w:r w:rsidR="008B09D4" w:rsidRPr="00825504">
        <w:rPr>
          <w:rFonts w:ascii="Times New Roman" w:hAnsi="Times New Roman" w:cs="Times New Roman"/>
          <w:sz w:val="20"/>
          <w:szCs w:val="20"/>
        </w:rPr>
        <w:t xml:space="preserve"> году</w:t>
      </w:r>
    </w:p>
    <w:p w:rsidR="00507FE1" w:rsidRPr="00871661" w:rsidRDefault="00507FE1" w:rsidP="00507FE1">
      <w:pPr>
        <w:jc w:val="right"/>
        <w:rPr>
          <w:sz w:val="20"/>
        </w:rPr>
      </w:pPr>
      <w:r w:rsidRPr="00871661">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709"/>
        <w:gridCol w:w="425"/>
        <w:gridCol w:w="425"/>
        <w:gridCol w:w="425"/>
        <w:gridCol w:w="567"/>
        <w:gridCol w:w="709"/>
        <w:gridCol w:w="567"/>
        <w:gridCol w:w="1418"/>
        <w:gridCol w:w="1417"/>
        <w:gridCol w:w="1418"/>
        <w:gridCol w:w="708"/>
      </w:tblGrid>
      <w:tr w:rsidR="00AB47B1" w:rsidRPr="00822C3B" w:rsidTr="00AB47B1">
        <w:trPr>
          <w:trHeight w:val="645"/>
          <w:tblHeader/>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МП</w:t>
            </w:r>
          </w:p>
        </w:tc>
        <w:tc>
          <w:tcPr>
            <w:tcW w:w="425" w:type="dxa"/>
            <w:tcBorders>
              <w:top w:val="single" w:sz="4" w:space="0" w:color="auto"/>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ОМ</w:t>
            </w:r>
          </w:p>
        </w:tc>
        <w:tc>
          <w:tcPr>
            <w:tcW w:w="567" w:type="dxa"/>
            <w:tcBorders>
              <w:top w:val="single" w:sz="4" w:space="0" w:color="auto"/>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НР</w:t>
            </w:r>
          </w:p>
        </w:tc>
        <w:tc>
          <w:tcPr>
            <w:tcW w:w="567" w:type="dxa"/>
            <w:tcBorders>
              <w:top w:val="single" w:sz="4" w:space="0" w:color="auto"/>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47B1" w:rsidRPr="00871661" w:rsidRDefault="00AB47B1" w:rsidP="00AB47B1">
            <w:pPr>
              <w:spacing w:after="0" w:line="240" w:lineRule="auto"/>
              <w:jc w:val="center"/>
              <w:rPr>
                <w:rFonts w:ascii="Times New Roman" w:eastAsia="Times New Roman" w:hAnsi="Times New Roman" w:cs="Times New Roman"/>
                <w:color w:val="000000"/>
                <w:sz w:val="14"/>
                <w:szCs w:val="18"/>
                <w:lang w:eastAsia="ru-RU"/>
              </w:rPr>
            </w:pPr>
            <w:r w:rsidRPr="00871661">
              <w:rPr>
                <w:rFonts w:ascii="Times New Roman" w:eastAsia="Times New Roman" w:hAnsi="Times New Roman" w:cs="Times New Roman"/>
                <w:color w:val="000000"/>
                <w:sz w:val="14"/>
                <w:szCs w:val="18"/>
                <w:lang w:eastAsia="ru-RU"/>
              </w:rPr>
              <w:t>Бюджетные ассигнования, утвержденные решением о бюджете на 202</w:t>
            </w:r>
            <w:r>
              <w:rPr>
                <w:rFonts w:ascii="Times New Roman" w:eastAsia="Times New Roman" w:hAnsi="Times New Roman" w:cs="Times New Roman"/>
                <w:color w:val="000000"/>
                <w:sz w:val="14"/>
                <w:szCs w:val="18"/>
                <w:lang w:eastAsia="ru-RU"/>
              </w:rPr>
              <w:t>3</w:t>
            </w:r>
            <w:r w:rsidRPr="00871661">
              <w:rPr>
                <w:rFonts w:ascii="Times New Roman" w:eastAsia="Times New Roman" w:hAnsi="Times New Roman" w:cs="Times New Roman"/>
                <w:color w:val="000000"/>
                <w:sz w:val="14"/>
                <w:szCs w:val="18"/>
                <w:lang w:eastAsia="ru-RU"/>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47B1" w:rsidRPr="00871661" w:rsidRDefault="00AB47B1" w:rsidP="00AB47B1">
            <w:pPr>
              <w:spacing w:after="0" w:line="240" w:lineRule="auto"/>
              <w:jc w:val="center"/>
              <w:rPr>
                <w:rFonts w:ascii="Times New Roman" w:eastAsia="Times New Roman" w:hAnsi="Times New Roman" w:cs="Times New Roman"/>
                <w:color w:val="000000"/>
                <w:sz w:val="14"/>
                <w:szCs w:val="17"/>
                <w:lang w:eastAsia="ru-RU"/>
              </w:rPr>
            </w:pPr>
            <w:r w:rsidRPr="00871661">
              <w:rPr>
                <w:rFonts w:ascii="Times New Roman" w:eastAsia="Times New Roman" w:hAnsi="Times New Roman" w:cs="Times New Roman"/>
                <w:color w:val="000000"/>
                <w:sz w:val="14"/>
                <w:szCs w:val="17"/>
                <w:lang w:eastAsia="ru-RU"/>
              </w:rPr>
              <w:t>Бюджетные ассигнования, утвержденные сводной бюджетной рос</w:t>
            </w:r>
            <w:r>
              <w:rPr>
                <w:rFonts w:ascii="Times New Roman" w:eastAsia="Times New Roman" w:hAnsi="Times New Roman" w:cs="Times New Roman"/>
                <w:color w:val="000000"/>
                <w:sz w:val="14"/>
                <w:szCs w:val="17"/>
                <w:lang w:eastAsia="ru-RU"/>
              </w:rPr>
              <w:t>писью с учетом изменений на 2023</w:t>
            </w:r>
            <w:r w:rsidRPr="00871661">
              <w:rPr>
                <w:rFonts w:ascii="Times New Roman" w:eastAsia="Times New Roman" w:hAnsi="Times New Roman" w:cs="Times New Roman"/>
                <w:color w:val="000000"/>
                <w:sz w:val="14"/>
                <w:szCs w:val="17"/>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47B1" w:rsidRPr="00871661" w:rsidRDefault="00AB47B1" w:rsidP="00AB47B1">
            <w:pPr>
              <w:spacing w:after="0" w:line="240" w:lineRule="auto"/>
              <w:jc w:val="center"/>
              <w:rPr>
                <w:rFonts w:ascii="Times New Roman" w:eastAsia="Times New Roman" w:hAnsi="Times New Roman" w:cs="Times New Roman"/>
                <w:color w:val="000000"/>
                <w:sz w:val="14"/>
                <w:szCs w:val="18"/>
                <w:lang w:eastAsia="ru-RU"/>
              </w:rPr>
            </w:pPr>
            <w:r w:rsidRPr="00871661">
              <w:rPr>
                <w:rFonts w:ascii="Times New Roman" w:eastAsia="Times New Roman" w:hAnsi="Times New Roman" w:cs="Times New Roman"/>
                <w:color w:val="000000"/>
                <w:sz w:val="14"/>
                <w:szCs w:val="18"/>
                <w:lang w:eastAsia="ru-RU"/>
              </w:rPr>
              <w:t>Кассовое исполнение за 202</w:t>
            </w:r>
            <w:r>
              <w:rPr>
                <w:rFonts w:ascii="Times New Roman" w:eastAsia="Times New Roman" w:hAnsi="Times New Roman" w:cs="Times New Roman"/>
                <w:color w:val="000000"/>
                <w:sz w:val="14"/>
                <w:szCs w:val="18"/>
                <w:lang w:eastAsia="ru-RU"/>
              </w:rPr>
              <w:t>3</w:t>
            </w:r>
            <w:r w:rsidRPr="00871661">
              <w:rPr>
                <w:rFonts w:ascii="Times New Roman" w:eastAsia="Times New Roman" w:hAnsi="Times New Roman" w:cs="Times New Roman"/>
                <w:color w:val="000000"/>
                <w:sz w:val="14"/>
                <w:szCs w:val="18"/>
                <w:lang w:eastAsia="ru-RU"/>
              </w:rPr>
              <w:t xml:space="preserve">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B47B1" w:rsidRPr="00871661" w:rsidRDefault="00AB47B1" w:rsidP="00AB47B1">
            <w:pPr>
              <w:spacing w:after="0" w:line="240" w:lineRule="auto"/>
              <w:jc w:val="center"/>
              <w:rPr>
                <w:rFonts w:ascii="Times New Roman" w:eastAsia="Times New Roman" w:hAnsi="Times New Roman" w:cs="Times New Roman"/>
                <w:color w:val="000000"/>
                <w:sz w:val="14"/>
                <w:szCs w:val="18"/>
                <w:lang w:eastAsia="ru-RU"/>
              </w:rPr>
            </w:pPr>
            <w:r w:rsidRPr="00871661">
              <w:rPr>
                <w:rFonts w:ascii="Times New Roman" w:eastAsia="Times New Roman" w:hAnsi="Times New Roman" w:cs="Times New Roman"/>
                <w:color w:val="000000"/>
                <w:sz w:val="14"/>
                <w:szCs w:val="18"/>
                <w:lang w:eastAsia="ru-RU"/>
              </w:rPr>
              <w:t>Процент исполнения к росписи</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Обеспечение реализации полномочий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125 259 420,69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124 764 993,74</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123 274 394,41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Региональный проект "Чистая вода (Брянская область)"</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18 073 992,85</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17 579 565,90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17 184 606,08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18 073 992,85</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17 579 565,90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17 184 606,08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proofErr w:type="spellStart"/>
            <w:r w:rsidRPr="00805068">
              <w:rPr>
                <w:rFonts w:ascii="Times New Roman" w:eastAsia="Times New Roman" w:hAnsi="Times New Roman" w:cs="Times New Roman"/>
                <w:sz w:val="16"/>
                <w:szCs w:val="17"/>
                <w:lang w:eastAsia="ru-RU"/>
              </w:rPr>
              <w:t>Софинансирование</w:t>
            </w:r>
            <w:proofErr w:type="spellEnd"/>
            <w:r w:rsidRPr="00805068">
              <w:rPr>
                <w:rFonts w:ascii="Times New Roman" w:eastAsia="Times New Roman" w:hAnsi="Times New Roman" w:cs="Times New Roman"/>
                <w:sz w:val="16"/>
                <w:szCs w:val="17"/>
                <w:lang w:eastAsia="ru-RU"/>
              </w:rPr>
              <w:t xml:space="preserve"> объектов капитальных вложений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11270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7 659 524,39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95,2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11270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7 659 524,39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95,2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11270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7 659 524,39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95,2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9 530 075,90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9 525 081,69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9 530 075,90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9 525 081,69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805068">
        <w:trPr>
          <w:trHeight w:val="147"/>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F5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9 530 075,90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9 525 081,69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28 405 451,21</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28 405 451,21</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27 474 932,13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96,7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28 405 451,21</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28 405 451,21</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27 474 932,13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96,7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842 480,00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842 480,00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842 480,00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623 857,94</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623 857,94</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623 857,94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623 857,94</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623 857,94</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623 857,94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218 622,06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218 622,06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218 622,06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218 622,06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218 622,06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218 622,06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805068">
              <w:rPr>
                <w:rFonts w:ascii="Times New Roman" w:eastAsia="Times New Roman" w:hAnsi="Times New Roman" w:cs="Times New Roman"/>
                <w:sz w:val="16"/>
                <w:szCs w:val="17"/>
                <w:lang w:eastAsia="ru-RU"/>
              </w:rPr>
              <w:t xml:space="preserve"> )</w:t>
            </w:r>
            <w:proofErr w:type="gramEnd"/>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561 653,00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561 653,00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561 653,00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372 256,67</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372 256,67</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372 256,67</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372 256,67</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372 256,67</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372 256,67</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189 396,33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189 396,33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189 396,33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189 396,33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189 396,33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189 396,33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proofErr w:type="gramStart"/>
            <w:r w:rsidRPr="00805068">
              <w:rPr>
                <w:rFonts w:ascii="Times New Roman" w:eastAsia="Times New Roman" w:hAnsi="Times New Roman" w:cs="Times New Roman"/>
                <w:sz w:val="16"/>
                <w:szCs w:val="17"/>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w:t>
            </w:r>
            <w:r w:rsidRPr="00805068">
              <w:rPr>
                <w:rFonts w:ascii="Times New Roman" w:eastAsia="Times New Roman" w:hAnsi="Times New Roman" w:cs="Times New Roman"/>
                <w:sz w:val="16"/>
                <w:szCs w:val="17"/>
                <w:lang w:eastAsia="ru-RU"/>
              </w:rPr>
              <w:lastRenderedPageBreak/>
              <w:t>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17390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56 165,00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56 165,00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24 663,95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43,9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24 663,95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74,3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24 663,95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74,3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17900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280 827,00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280 827,00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279 777,00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143 661,74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143 661,74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142 611,74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143 661,74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143 661,74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142 611,74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137 165,26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137 165,26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137 165,26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137 165,26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137 165,26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137 165,26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1 833 904,28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24 056 850,14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24 056 850,14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23 158 882,11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96,3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18 394 904,00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18 394 904,00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18 209 209,42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18 394 904,00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18 394 904,00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18 209 209,42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5 579 928,14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5 579 928,14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4 867 654,69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87,2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5 579 928,14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5 579 928,14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4 867 654,69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87,2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82 018,00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82 018,00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82 018,00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82 018,00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82 018,00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82 018,00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51 875,36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35 500,00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502 171,43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Иные закупки товаров, работ и услуг для обеспечения государственных (муниципальных) </w:t>
            </w:r>
            <w:r w:rsidRPr="00805068">
              <w:rPr>
                <w:rFonts w:ascii="Times New Roman" w:eastAsia="Times New Roman" w:hAnsi="Times New Roman" w:cs="Times New Roman"/>
                <w:sz w:val="16"/>
                <w:szCs w:val="17"/>
                <w:lang w:eastAsia="ru-RU"/>
              </w:rPr>
              <w:lastRenderedPageBreak/>
              <w:t>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 xml:space="preserve">Реализация переданных полномочий </w:t>
            </w:r>
            <w:proofErr w:type="gramStart"/>
            <w:r w:rsidRPr="00805068">
              <w:rPr>
                <w:rFonts w:ascii="Times New Roman" w:eastAsia="Times New Roman" w:hAnsi="Times New Roman" w:cs="Times New Roman"/>
                <w:sz w:val="16"/>
                <w:szCs w:val="17"/>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805068">
              <w:rPr>
                <w:rFonts w:ascii="Times New Roman" w:eastAsia="Times New Roman" w:hAnsi="Times New Roman" w:cs="Times New Roman"/>
                <w:sz w:val="16"/>
                <w:szCs w:val="17"/>
                <w:lang w:eastAsia="ru-RU"/>
              </w:rPr>
              <w:t xml:space="preserve"> поселений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переданных полномочий </w:t>
            </w:r>
            <w:proofErr w:type="gramStart"/>
            <w:r w:rsidRPr="00805068">
              <w:rPr>
                <w:rFonts w:ascii="Times New Roman" w:eastAsia="Times New Roman" w:hAnsi="Times New Roman" w:cs="Times New Roman"/>
                <w:sz w:val="16"/>
                <w:szCs w:val="17"/>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805068">
              <w:rPr>
                <w:rFonts w:ascii="Times New Roman" w:eastAsia="Times New Roman" w:hAnsi="Times New Roman" w:cs="Times New Roman"/>
                <w:sz w:val="16"/>
                <w:szCs w:val="17"/>
                <w:lang w:eastAsia="ru-RU"/>
              </w:rPr>
              <w:t>, городском наземном электрическом транспорте 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переданных полномочий </w:t>
            </w:r>
            <w:proofErr w:type="gramStart"/>
            <w:r w:rsidRPr="00805068">
              <w:rPr>
                <w:rFonts w:ascii="Times New Roman" w:eastAsia="Times New Roman" w:hAnsi="Times New Roman" w:cs="Times New Roman"/>
                <w:sz w:val="16"/>
                <w:szCs w:val="17"/>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805068">
              <w:rPr>
                <w:rFonts w:ascii="Times New Roman" w:eastAsia="Times New Roman" w:hAnsi="Times New Roman" w:cs="Times New Roman"/>
                <w:sz w:val="16"/>
                <w:szCs w:val="17"/>
                <w:lang w:eastAsia="ru-RU"/>
              </w:rPr>
              <w:t xml:space="preserve"> благоустройства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1 575,00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1 356 072,68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1 356 072,68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1 356 072,68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1 356 072,68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1 356 072,68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1 356 072,68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530 165,10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Эксплуатация и содержание имущества, находящегося в муниципальной собственности, арендованного недвижимого имущества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714 570,00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111 337,58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Повышение качества и доступности предоставления муниципальных услуг в </w:t>
            </w:r>
            <w:proofErr w:type="spellStart"/>
            <w:r w:rsidRPr="00805068">
              <w:rPr>
                <w:rFonts w:ascii="Times New Roman" w:eastAsia="Times New Roman" w:hAnsi="Times New Roman" w:cs="Times New Roman"/>
                <w:sz w:val="16"/>
                <w:szCs w:val="17"/>
                <w:lang w:eastAsia="ru-RU"/>
              </w:rPr>
              <w:t>Клетнянском</w:t>
            </w:r>
            <w:proofErr w:type="spellEnd"/>
            <w:r w:rsidRPr="00805068">
              <w:rPr>
                <w:rFonts w:ascii="Times New Roman" w:eastAsia="Times New Roman" w:hAnsi="Times New Roman" w:cs="Times New Roman"/>
                <w:sz w:val="16"/>
                <w:szCs w:val="17"/>
                <w:lang w:eastAsia="ru-RU"/>
              </w:rPr>
              <w:t xml:space="preserve"> районе</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80710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1 725 592,20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1 725 592,20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1 725 592,20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1 725 592,20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1 725 592,20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1 725 592,20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1 724 233,20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1 724 233,20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1 724 233,20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535 309,50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535 309,50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535 309,50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535 309,50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535 309,50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535 309,50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39 434,70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39 434,70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39 434,70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39 434,70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39 434,70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39 434,70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1 149 489,00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1 149 489,00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Повышение защиты населения и территории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3 891 907,90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3 891 907,90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3 883 979,59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3 891 907,90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3 891 907,90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3 883 979,59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3 682 707,90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3 682 707,90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3 674 779,59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2 621 565,67</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2 621 565,67</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2 617 237,36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2 621 565,67</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2 621 565,67</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2 617 237,36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1 034 742,23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1 034 742,23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1 031 142,23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1 034 742,23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1 034 742,23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1 031 142,23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26 400,00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26 400,00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Предупреждение и ликвидация заразных и иных болезней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4 125 461,80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4 125 461,80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4 125 461,80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4 125 461,80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4 125 461,80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4 125 461,80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обеспечению функционирования комплекса "Безопасный город"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81190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100 800,00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3 841 676,80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Прочие мероприятия в области развития транспортной инфраструктуры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81650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81650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81650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Уплата </w:t>
            </w:r>
            <w:proofErr w:type="spellStart"/>
            <w:r w:rsidRPr="00805068">
              <w:rPr>
                <w:rFonts w:ascii="Times New Roman" w:eastAsia="Times New Roman" w:hAnsi="Times New Roman" w:cs="Times New Roman"/>
                <w:sz w:val="16"/>
                <w:szCs w:val="17"/>
                <w:lang w:eastAsia="ru-RU"/>
              </w:rPr>
              <w:t>налогв</w:t>
            </w:r>
            <w:proofErr w:type="spellEnd"/>
            <w:r w:rsidRPr="00805068">
              <w:rPr>
                <w:rFonts w:ascii="Times New Roman" w:eastAsia="Times New Roman" w:hAnsi="Times New Roman" w:cs="Times New Roman"/>
                <w:sz w:val="16"/>
                <w:szCs w:val="17"/>
                <w:lang w:eastAsia="ru-RU"/>
              </w:rPr>
              <w:t>,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83360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83360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83360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850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57 985,00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Повышение эффективности и безопасности </w:t>
            </w:r>
            <w:proofErr w:type="gramStart"/>
            <w:r w:rsidRPr="00805068">
              <w:rPr>
                <w:rFonts w:ascii="Times New Roman" w:eastAsia="Times New Roman" w:hAnsi="Times New Roman" w:cs="Times New Roman"/>
                <w:sz w:val="16"/>
                <w:szCs w:val="17"/>
                <w:lang w:eastAsia="ru-RU"/>
              </w:rPr>
              <w:t>функционирования</w:t>
            </w:r>
            <w:proofErr w:type="gramEnd"/>
            <w:r w:rsidRPr="00805068">
              <w:rPr>
                <w:rFonts w:ascii="Times New Roman" w:eastAsia="Times New Roman" w:hAnsi="Times New Roman" w:cs="Times New Roman"/>
                <w:sz w:val="16"/>
                <w:szCs w:val="17"/>
                <w:lang w:eastAsia="ru-RU"/>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05068">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w:t>
            </w:r>
            <w:bookmarkStart w:id="0" w:name="_GoBack"/>
            <w:bookmarkEnd w:id="0"/>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83740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83740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83740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9 114 811,78</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573 724,99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573 724,99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568 414,04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99,1</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573 724,99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573 724,99</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568 414,04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99,1</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 xml:space="preserve">Бюджетные инвестиции в объекты капитального строительства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200 278,26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81 651,36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93,9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81 651,36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93,9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81 651,36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93,9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в сфере жилищного хозяйства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213 934,34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213 934,34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213 934,34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163 857,66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163 857,66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163 857,66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163 857,66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163 857,66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163 857,66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50 076,68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50 076,68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50 076,68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Исполнение судебных актов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76,68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76,68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76,68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переданных полномочий </w:t>
            </w:r>
            <w:proofErr w:type="gramStart"/>
            <w:r w:rsidRPr="00805068">
              <w:rPr>
                <w:rFonts w:ascii="Times New Roman" w:eastAsia="Times New Roman" w:hAnsi="Times New Roman" w:cs="Times New Roman"/>
                <w:sz w:val="16"/>
                <w:szCs w:val="17"/>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805068">
              <w:rPr>
                <w:rFonts w:ascii="Times New Roman" w:eastAsia="Times New Roman" w:hAnsi="Times New Roman" w:cs="Times New Roman"/>
                <w:sz w:val="16"/>
                <w:szCs w:val="17"/>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805068">
        <w:trPr>
          <w:trHeight w:val="177"/>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805068">
            <w:pPr>
              <w:jc w:val="center"/>
              <w:rPr>
                <w:rFonts w:ascii="Times New Roman" w:hAnsi="Times New Roman" w:cs="Times New Roman"/>
                <w:sz w:val="16"/>
                <w:szCs w:val="16"/>
              </w:rPr>
            </w:pPr>
            <w:r>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72 550,08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мероприятий по проведению работ по ремонту, реставрации, благоустройству воинских захоронений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L2990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L2990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L2990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3 917 761,86</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9 982 654,00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9 982 654,00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9 982 654,00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9 982 654,00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9 982 654,00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9 982 654,00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80320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Предоставление субсидий бюджетным, автономным </w:t>
            </w:r>
            <w:r w:rsidRPr="00805068">
              <w:rPr>
                <w:rFonts w:ascii="Times New Roman" w:eastAsia="Times New Roman" w:hAnsi="Times New Roman" w:cs="Times New Roman"/>
                <w:sz w:val="16"/>
                <w:szCs w:val="17"/>
                <w:lang w:eastAsia="ru-RU"/>
              </w:rPr>
              <w:lastRenderedPageBreak/>
              <w:t>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80320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80320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8 188 000,00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1 374 654,00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мероприятий по улучшению экологической обстановки на территории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23</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в сфере охраны окружающей среды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81210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81210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81210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117 316,09</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Подпрограмма "Культура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25 552 770,26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25 552 770,26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25 552 770,26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Региональный проект "Творческие люди (Брянская область)"</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А</w:t>
            </w:r>
            <w:proofErr w:type="gramStart"/>
            <w:r w:rsidRPr="00822C3B">
              <w:rPr>
                <w:rFonts w:ascii="Times New Roman" w:eastAsia="Times New Roman" w:hAnsi="Times New Roman" w:cs="Times New Roman"/>
                <w:sz w:val="16"/>
                <w:szCs w:val="16"/>
                <w:lang w:eastAsia="ru-RU"/>
              </w:rPr>
              <w:t>2</w:t>
            </w:r>
            <w:proofErr w:type="gramEnd"/>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А</w:t>
            </w:r>
            <w:proofErr w:type="gramStart"/>
            <w:r w:rsidRPr="00822C3B">
              <w:rPr>
                <w:rFonts w:ascii="Times New Roman" w:eastAsia="Times New Roman" w:hAnsi="Times New Roman" w:cs="Times New Roman"/>
                <w:sz w:val="16"/>
                <w:szCs w:val="16"/>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А</w:t>
            </w:r>
            <w:proofErr w:type="gramStart"/>
            <w:r w:rsidRPr="00822C3B">
              <w:rPr>
                <w:rFonts w:ascii="Times New Roman" w:eastAsia="Times New Roman" w:hAnsi="Times New Roman" w:cs="Times New Roman"/>
                <w:sz w:val="16"/>
                <w:szCs w:val="16"/>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А</w:t>
            </w:r>
            <w:proofErr w:type="gramStart"/>
            <w:r w:rsidRPr="00822C3B">
              <w:rPr>
                <w:rFonts w:ascii="Times New Roman" w:eastAsia="Times New Roman" w:hAnsi="Times New Roman" w:cs="Times New Roman"/>
                <w:sz w:val="16"/>
                <w:szCs w:val="16"/>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А</w:t>
            </w:r>
            <w:proofErr w:type="gramStart"/>
            <w:r w:rsidRPr="00822C3B">
              <w:rPr>
                <w:rFonts w:ascii="Times New Roman" w:eastAsia="Times New Roman" w:hAnsi="Times New Roman" w:cs="Times New Roman"/>
                <w:sz w:val="16"/>
                <w:szCs w:val="16"/>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25 003 697,26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25 003 697,26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25 003 697,26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25 003 697,26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25 003 697,26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25 003 697,26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Библиотеки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9 692 736,80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8 746 000,00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развитию культуры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295 853,18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295 853,18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295 853,18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134 393,33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134 393,33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134 393,33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134 393,33</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134 393,33</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134 393,33</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161 459,85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161 459,85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161 459,85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161 459,85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161 459,85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161 459,85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620 443,28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переданных полномочий </w:t>
            </w:r>
            <w:proofErr w:type="gramStart"/>
            <w:r w:rsidRPr="00805068">
              <w:rPr>
                <w:rFonts w:ascii="Times New Roman" w:eastAsia="Times New Roman" w:hAnsi="Times New Roman" w:cs="Times New Roman"/>
                <w:sz w:val="16"/>
                <w:szCs w:val="17"/>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805068">
              <w:rPr>
                <w:rFonts w:ascii="Times New Roman" w:eastAsia="Times New Roman" w:hAnsi="Times New Roman" w:cs="Times New Roman"/>
                <w:sz w:val="16"/>
                <w:szCs w:val="17"/>
                <w:lang w:eastAsia="ru-RU"/>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5 571 588,00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5 571 588,00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5 571 588,00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153 900,00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153 900,00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153 900,00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153 900,00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153 900,00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153 900,00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5 417 688,00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5 417 688,00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5 417 688,00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5 417 688,00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5 417 688,00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5 417 688,00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Государственная поддержка отрасли культуры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77 076,00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сохранности и использования объектов культурного наследия, популяризация объектов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охране, сохранению и популяризации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Подпрограмма "Развитие молодежной политики, физической культуры и спорта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540 081,75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540 081,75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528 022,05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Развитие физической культуры и спорта на территории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540 081,75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540 081,75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528 022,05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540 081,75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540 081,75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528 022,05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306 916,41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306 916,41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296 516,41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96,6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05068">
              <w:rPr>
                <w:rFonts w:ascii="Times New Roman" w:eastAsia="Times New Roman" w:hAnsi="Times New Roman" w:cs="Times New Roman"/>
                <w:sz w:val="16"/>
                <w:szCs w:val="17"/>
                <w:lang w:eastAsia="ru-RU"/>
              </w:rPr>
              <w:lastRenderedPageBreak/>
              <w:t>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285 316,41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285 316,41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274 916,41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96,4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285 316,41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285 316,41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274 916,41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96,4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Реализация переданных полномочий </w:t>
            </w:r>
            <w:proofErr w:type="gramStart"/>
            <w:r w:rsidRPr="00805068">
              <w:rPr>
                <w:rFonts w:ascii="Times New Roman" w:eastAsia="Times New Roman" w:hAnsi="Times New Roman" w:cs="Times New Roman"/>
                <w:sz w:val="16"/>
                <w:szCs w:val="17"/>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805068">
              <w:rPr>
                <w:rFonts w:ascii="Times New Roman" w:eastAsia="Times New Roman" w:hAnsi="Times New Roman" w:cs="Times New Roman"/>
                <w:sz w:val="16"/>
                <w:szCs w:val="17"/>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223 165,34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223 165,34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221 505,64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204 165,34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204 165,34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202 505,64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204 165,34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204 165,34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202 505,64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Подпрограмма "Социальная политика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9 609 168,45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9 609 168,45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9 609 168,45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Предоставление жилых помещений детям-сиротам и детям, оставшимся без попечения родителей, лицам из </w:t>
            </w:r>
            <w:r w:rsidRPr="00805068">
              <w:rPr>
                <w:rFonts w:ascii="Times New Roman" w:eastAsia="Times New Roman" w:hAnsi="Times New Roman" w:cs="Times New Roman"/>
                <w:sz w:val="16"/>
                <w:szCs w:val="17"/>
                <w:lang w:eastAsia="ru-RU"/>
              </w:rPr>
              <w:lastRenderedPageBreak/>
              <w:t xml:space="preserve">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R0820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R0820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R0820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410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Подпрограмма "Обеспечение жильем молодых семей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19</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Развитие системы образования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209 083 841,75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208 908 841,75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205 045 565,52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Региональный проект "Патриотическое воспитание граждан Российской Федерации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right"/>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right"/>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ЕВ</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ЕВ</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 xml:space="preserve">Реализация муниципальной политики в сфере образования на территории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21 696 806,15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21 696 806,15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21 614 257,46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21 696 806,15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21 696 806,15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21 614 257,46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1 123 306,00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1 123 306,00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1 101 779,42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98,1</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799 099,41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799 099,41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302 680,01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93,4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302 680,01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93,4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1 363 198,32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1 363 198,32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1 363 198,32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19 151 093,00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19 151 093,00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19 090 072,57</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18 030 647,59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18 030 647,59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1 042 331,98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94,8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1 042 331,98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94,8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17 093,00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17 093,00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17 093,00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17 093,00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17 093,00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17 093,00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в целях обеспечения выполнения </w:t>
            </w:r>
            <w:r w:rsidRPr="00805068">
              <w:rPr>
                <w:rFonts w:ascii="Times New Roman" w:eastAsia="Times New Roman" w:hAnsi="Times New Roman" w:cs="Times New Roman"/>
                <w:sz w:val="16"/>
                <w:szCs w:val="17"/>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59 207,15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167 187 852,81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167 187 852,81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165 947 505,92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167 187 852,81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167 187 852,81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165 947 505,92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86 339 574,00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AB47B1">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34 606 715,00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784 919,00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784 919,00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717 674,02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91,4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784 919,00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784 919,00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717 674,02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91,4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784 919,00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784 919,00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717 674,02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91,4</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80300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80300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9 179 202,00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19 385 699,00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6 719 351,60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Мероприятия по развитию образования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3 525 218,11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3 525 218,11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3 331 375,31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94,5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3 525 218,11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3 525 218,11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3 331 375,31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94,5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3 525 218,11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3 525 218,11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3 331 375,31</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94,5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996 837,00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proofErr w:type="gramStart"/>
            <w:r w:rsidRPr="00805068">
              <w:rPr>
                <w:rFonts w:ascii="Times New Roman" w:eastAsia="Times New Roman" w:hAnsi="Times New Roman" w:cs="Times New Roman"/>
                <w:sz w:val="16"/>
                <w:szCs w:val="17"/>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3 910 156,22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3 910 156,22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3 910 156,22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232 439,00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Приведение в соответствии с </w:t>
            </w:r>
            <w:proofErr w:type="spellStart"/>
            <w:r w:rsidRPr="00805068">
              <w:rPr>
                <w:rFonts w:ascii="Times New Roman" w:eastAsia="Times New Roman" w:hAnsi="Times New Roman" w:cs="Times New Roman"/>
                <w:sz w:val="16"/>
                <w:szCs w:val="17"/>
                <w:lang w:eastAsia="ru-RU"/>
              </w:rPr>
              <w:t>брендбуком</w:t>
            </w:r>
            <w:proofErr w:type="spellEnd"/>
            <w:r w:rsidRPr="00805068">
              <w:rPr>
                <w:rFonts w:ascii="Times New Roman" w:eastAsia="Times New Roman" w:hAnsi="Times New Roman" w:cs="Times New Roman"/>
                <w:sz w:val="16"/>
                <w:szCs w:val="17"/>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398 724,88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Развитие материально-технической базы муниципальных образовательных организаций в сфере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129 757,89</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3 567 600,00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2 219 400,00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2 219 400,00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2 219 400,00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2 219 400,00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2 219 400,00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2 219 400,00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1 348 200,00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1 348 200,00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1 348 200,00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03</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1 348 200,00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1 348 200,00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1 348 200,00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04</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06</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82 207,10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82 207,10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82 207,10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1 200,00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122 200,00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122 200,00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81 007,10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07</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122 200,00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122 200,00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81 007,10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Защита прав и законных интересов детей, в том числе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7 449 394,00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7 449 394,00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4 985 425,40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7 449 394,00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7 449 394,00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4 985 425,40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66,9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14,0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4 920 625,40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68,2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4 920 625,40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68,2</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5 193 212,00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5 193 212,00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3 521 550,08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67,8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52</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08</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2 018 582,00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2 018 582,00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1 399 075,32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69,3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муниципальными финансами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11 764 021,42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11 764 021,42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11 745 490,72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Обеспечение долгосрочной устойчивости бюджета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6 639 721,42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6 639 721,42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6 621 190,72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Финансовое управление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6 639 721,42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6 639 721,42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6 621 190,72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6 418 700,00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6 418 700,00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6 400 169,30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в целях обеспечения выполнения функций государственными (муниципальными) органами, </w:t>
            </w:r>
            <w:r w:rsidRPr="00805068">
              <w:rPr>
                <w:rFonts w:ascii="Times New Roman" w:eastAsia="Times New Roman" w:hAnsi="Times New Roman" w:cs="Times New Roman"/>
                <w:sz w:val="16"/>
                <w:szCs w:val="17"/>
                <w:lang w:eastAsia="ru-RU"/>
              </w:rPr>
              <w:lastRenderedPageBreak/>
              <w:t>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lastRenderedPageBreak/>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6 168 600,00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6 168 600,00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6 161 057,88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6 168 600,00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6 168 600,00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6 161 057,88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99,9</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250 100,00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250 100,00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239 111,42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95,6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250 100,00</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250 100,00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239 111,42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95,6</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83420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141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1418"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218 621,42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01</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2 400,00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5 124 300,00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5 124 300,00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5 124 300,00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Финансовое управление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5 124 300,00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5 124 300,00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5 124 300,00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15840</w:t>
            </w:r>
          </w:p>
        </w:tc>
        <w:tc>
          <w:tcPr>
            <w:tcW w:w="567"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805068">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805068">
        <w:trPr>
          <w:trHeight w:val="179"/>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53</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02</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510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805068">
        <w:trPr>
          <w:trHeight w:val="171"/>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Непрограммная деятельность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2 855 317,71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2 855 317,71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1 994 093,70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69,8</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Администрация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580 075,78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590 075,78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590 075,78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Достижение </w:t>
            </w:r>
            <w:proofErr w:type="gramStart"/>
            <w:r w:rsidRPr="00805068">
              <w:rPr>
                <w:rFonts w:ascii="Times New Roman" w:eastAsia="Times New Roman" w:hAnsi="Times New Roman" w:cs="Times New Roman"/>
                <w:sz w:val="16"/>
                <w:szCs w:val="17"/>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450 075,78</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140 000,00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Управление образования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Достижение </w:t>
            </w:r>
            <w:proofErr w:type="gramStart"/>
            <w:r w:rsidRPr="00805068">
              <w:rPr>
                <w:rFonts w:ascii="Times New Roman" w:eastAsia="Times New Roman" w:hAnsi="Times New Roman" w:cs="Times New Roman"/>
                <w:sz w:val="16"/>
                <w:szCs w:val="17"/>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852</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Финансовое управление администрации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1 062 055,42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1 052 055,42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18,3</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Достижение </w:t>
            </w:r>
            <w:proofErr w:type="gramStart"/>
            <w:r w:rsidRPr="00805068">
              <w:rPr>
                <w:rFonts w:ascii="Times New Roman" w:eastAsia="Times New Roman" w:hAnsi="Times New Roman" w:cs="Times New Roman"/>
                <w:sz w:val="16"/>
                <w:szCs w:val="17"/>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805068">
        <w:trPr>
          <w:trHeight w:val="191"/>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805068">
        <w:trPr>
          <w:trHeight w:val="198"/>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Резервные средства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870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proofErr w:type="spellStart"/>
            <w:r w:rsidRPr="00805068">
              <w:rPr>
                <w:rFonts w:ascii="Times New Roman" w:eastAsia="Times New Roman" w:hAnsi="Times New Roman" w:cs="Times New Roman"/>
                <w:sz w:val="16"/>
                <w:szCs w:val="17"/>
                <w:lang w:eastAsia="ru-RU"/>
              </w:rPr>
              <w:t>Клетнянский</w:t>
            </w:r>
            <w:proofErr w:type="spellEnd"/>
            <w:r w:rsidRPr="00805068">
              <w:rPr>
                <w:rFonts w:ascii="Times New Roman" w:eastAsia="Times New Roman" w:hAnsi="Times New Roman" w:cs="Times New Roman"/>
                <w:sz w:val="16"/>
                <w:szCs w:val="17"/>
                <w:lang w:eastAsia="ru-RU"/>
              </w:rPr>
              <w:t xml:space="preserve"> районный Совет народных депутатов</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noWrap/>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854</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391 500,00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854</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391 500,00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99,7</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854</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343 758,36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343 758,36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343 758,36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854</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343 758,36</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343 758,36</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343 758,36</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854</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48 941,64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48 941,64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47 741,64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854</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48 941,64</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48 941,64</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47 741,64</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97,5</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Контрольно-счетная палата </w:t>
            </w:r>
            <w:proofErr w:type="spellStart"/>
            <w:r w:rsidRPr="00805068">
              <w:rPr>
                <w:rFonts w:ascii="Times New Roman" w:eastAsia="Times New Roman" w:hAnsi="Times New Roman" w:cs="Times New Roman"/>
                <w:sz w:val="16"/>
                <w:szCs w:val="17"/>
                <w:lang w:eastAsia="ru-RU"/>
              </w:rPr>
              <w:t>Клетнянского</w:t>
            </w:r>
            <w:proofErr w:type="spellEnd"/>
            <w:r w:rsidRPr="00805068">
              <w:rPr>
                <w:rFonts w:ascii="Times New Roman" w:eastAsia="Times New Roman" w:hAnsi="Times New Roman" w:cs="Times New Roman"/>
                <w:sz w:val="16"/>
                <w:szCs w:val="17"/>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764 367,71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764 367,71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764 343,70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Обеспечение деятельности руководителя контрольно-счетного органа 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741 867,71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741 867,71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741 843,70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741 867,71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741 867,71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741 843,70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741 867,71</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741 867,71</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741 843,70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70</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00</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857</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100,0</w:t>
            </w:r>
          </w:p>
        </w:tc>
      </w:tr>
      <w:tr w:rsidR="00AB47B1" w:rsidRPr="00822C3B" w:rsidTr="00AB47B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AB47B1" w:rsidRPr="00805068" w:rsidRDefault="00AB47B1" w:rsidP="00822C3B">
            <w:pPr>
              <w:spacing w:after="0" w:line="240" w:lineRule="auto"/>
              <w:rPr>
                <w:rFonts w:ascii="Times New Roman" w:eastAsia="Times New Roman" w:hAnsi="Times New Roman" w:cs="Times New Roman"/>
                <w:sz w:val="16"/>
                <w:szCs w:val="17"/>
                <w:lang w:eastAsia="ru-RU"/>
              </w:rPr>
            </w:pPr>
            <w:r w:rsidRPr="00805068">
              <w:rPr>
                <w:rFonts w:ascii="Times New Roman" w:eastAsia="Times New Roman" w:hAnsi="Times New Roman" w:cs="Times New Roman"/>
                <w:sz w:val="16"/>
                <w:szCs w:val="17"/>
                <w:lang w:eastAsia="ru-RU"/>
              </w:rPr>
              <w:t>ВСЕГО РАСХОДОВ</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hideMark/>
          </w:tcPr>
          <w:p w:rsidR="00AB47B1" w:rsidRPr="00AB47B1" w:rsidRDefault="00AB47B1">
            <w:pPr>
              <w:jc w:val="center"/>
              <w:rPr>
                <w:rFonts w:ascii="Times New Roman" w:hAnsi="Times New Roman" w:cs="Times New Roman"/>
                <w:sz w:val="16"/>
                <w:szCs w:val="16"/>
              </w:rPr>
            </w:pPr>
            <w:r w:rsidRPr="00AB47B1">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center"/>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348 962 601,57</w:t>
            </w:r>
          </w:p>
        </w:tc>
        <w:tc>
          <w:tcPr>
            <w:tcW w:w="1417"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348 293 174,62</w:t>
            </w:r>
          </w:p>
        </w:tc>
        <w:tc>
          <w:tcPr>
            <w:tcW w:w="141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8"/>
                <w:szCs w:val="18"/>
                <w:lang w:eastAsia="ru-RU"/>
              </w:rPr>
            </w:pPr>
            <w:r w:rsidRPr="00822C3B">
              <w:rPr>
                <w:rFonts w:ascii="Times New Roman" w:eastAsia="Times New Roman" w:hAnsi="Times New Roman" w:cs="Times New Roman"/>
                <w:sz w:val="18"/>
                <w:szCs w:val="18"/>
                <w:lang w:eastAsia="ru-RU"/>
              </w:rPr>
              <w:t>342 059 544,35</w:t>
            </w:r>
          </w:p>
        </w:tc>
        <w:tc>
          <w:tcPr>
            <w:tcW w:w="708" w:type="dxa"/>
            <w:tcBorders>
              <w:top w:val="nil"/>
              <w:left w:val="nil"/>
              <w:bottom w:val="single" w:sz="4" w:space="0" w:color="auto"/>
              <w:right w:val="single" w:sz="4" w:space="0" w:color="auto"/>
            </w:tcBorders>
            <w:shd w:val="clear" w:color="auto" w:fill="auto"/>
            <w:noWrap/>
            <w:hideMark/>
          </w:tcPr>
          <w:p w:rsidR="00AB47B1" w:rsidRPr="00822C3B" w:rsidRDefault="00AB47B1" w:rsidP="00822C3B">
            <w:pPr>
              <w:spacing w:after="0" w:line="240" w:lineRule="auto"/>
              <w:jc w:val="right"/>
              <w:rPr>
                <w:rFonts w:ascii="Times New Roman" w:eastAsia="Times New Roman" w:hAnsi="Times New Roman" w:cs="Times New Roman"/>
                <w:sz w:val="16"/>
                <w:szCs w:val="16"/>
                <w:lang w:eastAsia="ru-RU"/>
              </w:rPr>
            </w:pPr>
            <w:r w:rsidRPr="00822C3B">
              <w:rPr>
                <w:rFonts w:ascii="Times New Roman" w:eastAsia="Times New Roman" w:hAnsi="Times New Roman" w:cs="Times New Roman"/>
                <w:sz w:val="16"/>
                <w:szCs w:val="16"/>
                <w:lang w:eastAsia="ru-RU"/>
              </w:rPr>
              <w:t>98,2</w:t>
            </w:r>
          </w:p>
        </w:tc>
      </w:tr>
    </w:tbl>
    <w:p w:rsidR="00822C3B" w:rsidRDefault="00822C3B"/>
    <w:p w:rsidR="00822C3B" w:rsidRDefault="00822C3B"/>
    <w:p w:rsidR="00E04773" w:rsidRPr="00E04773" w:rsidRDefault="00E04773" w:rsidP="00E04773">
      <w:pPr>
        <w:spacing w:after="0"/>
        <w:rPr>
          <w:rFonts w:ascii="Times New Roman" w:hAnsi="Times New Roman" w:cs="Times New Roman"/>
        </w:rPr>
      </w:pPr>
      <w:proofErr w:type="spellStart"/>
      <w:r w:rsidRPr="00E04773">
        <w:rPr>
          <w:rFonts w:ascii="Times New Roman" w:hAnsi="Times New Roman" w:cs="Times New Roman"/>
        </w:rPr>
        <w:t>Исп.И.В.Курашин</w:t>
      </w:r>
      <w:proofErr w:type="gramStart"/>
      <w:r w:rsidRPr="00E04773">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заместитель начальника финансового управления</w:t>
      </w:r>
    </w:p>
    <w:p w:rsidR="00E04773" w:rsidRPr="00E04773" w:rsidRDefault="00E04773" w:rsidP="00E04773">
      <w:pPr>
        <w:spacing w:after="0"/>
        <w:rPr>
          <w:rFonts w:ascii="Times New Roman" w:hAnsi="Times New Roman" w:cs="Times New Roman"/>
        </w:rPr>
      </w:pPr>
      <w:r w:rsidRPr="00E04773">
        <w:rPr>
          <w:rFonts w:ascii="Times New Roman" w:hAnsi="Times New Roman" w:cs="Times New Roman"/>
        </w:rPr>
        <w:t>Тел.91831</w:t>
      </w:r>
    </w:p>
    <w:sectPr w:rsidR="00E04773" w:rsidRPr="00E04773" w:rsidSect="00805068">
      <w:pgSz w:w="11906" w:h="16838"/>
      <w:pgMar w:top="51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2B"/>
    <w:rsid w:val="00197754"/>
    <w:rsid w:val="002D5AD0"/>
    <w:rsid w:val="00434656"/>
    <w:rsid w:val="004F1B6D"/>
    <w:rsid w:val="00507FE1"/>
    <w:rsid w:val="00605240"/>
    <w:rsid w:val="00707A79"/>
    <w:rsid w:val="0077202B"/>
    <w:rsid w:val="00805068"/>
    <w:rsid w:val="00822C3B"/>
    <w:rsid w:val="00825504"/>
    <w:rsid w:val="00871661"/>
    <w:rsid w:val="008B09D4"/>
    <w:rsid w:val="00916BE8"/>
    <w:rsid w:val="0096135A"/>
    <w:rsid w:val="00A4655A"/>
    <w:rsid w:val="00AB47B1"/>
    <w:rsid w:val="00D01499"/>
    <w:rsid w:val="00E04773"/>
    <w:rsid w:val="00E44D15"/>
    <w:rsid w:val="00E9477B"/>
    <w:rsid w:val="00F3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55A"/>
    <w:rPr>
      <w:color w:val="0000FF"/>
      <w:u w:val="single"/>
    </w:rPr>
  </w:style>
  <w:style w:type="character" w:styleId="a4">
    <w:name w:val="FollowedHyperlink"/>
    <w:basedOn w:val="a0"/>
    <w:uiPriority w:val="99"/>
    <w:semiHidden/>
    <w:unhideWhenUsed/>
    <w:rsid w:val="00A4655A"/>
    <w:rPr>
      <w:color w:val="800080"/>
      <w:u w:val="single"/>
    </w:rPr>
  </w:style>
  <w:style w:type="paragraph" w:customStyle="1" w:styleId="font5">
    <w:name w:val="font5"/>
    <w:basedOn w:val="a"/>
    <w:rsid w:val="00A4655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A4655A"/>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4655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0">
    <w:name w:val="xl9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styleId="a5">
    <w:name w:val="Balloon Text"/>
    <w:basedOn w:val="a"/>
    <w:link w:val="a6"/>
    <w:uiPriority w:val="99"/>
    <w:semiHidden/>
    <w:unhideWhenUsed/>
    <w:rsid w:val="008B0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55A"/>
    <w:rPr>
      <w:color w:val="0000FF"/>
      <w:u w:val="single"/>
    </w:rPr>
  </w:style>
  <w:style w:type="character" w:styleId="a4">
    <w:name w:val="FollowedHyperlink"/>
    <w:basedOn w:val="a0"/>
    <w:uiPriority w:val="99"/>
    <w:semiHidden/>
    <w:unhideWhenUsed/>
    <w:rsid w:val="00A4655A"/>
    <w:rPr>
      <w:color w:val="800080"/>
      <w:u w:val="single"/>
    </w:rPr>
  </w:style>
  <w:style w:type="paragraph" w:customStyle="1" w:styleId="font5">
    <w:name w:val="font5"/>
    <w:basedOn w:val="a"/>
    <w:rsid w:val="00A4655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A4655A"/>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4655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0">
    <w:name w:val="xl9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styleId="a5">
    <w:name w:val="Balloon Text"/>
    <w:basedOn w:val="a"/>
    <w:link w:val="a6"/>
    <w:uiPriority w:val="99"/>
    <w:semiHidden/>
    <w:unhideWhenUsed/>
    <w:rsid w:val="008B0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01">
      <w:bodyDiv w:val="1"/>
      <w:marLeft w:val="0"/>
      <w:marRight w:val="0"/>
      <w:marTop w:val="0"/>
      <w:marBottom w:val="0"/>
      <w:divBdr>
        <w:top w:val="none" w:sz="0" w:space="0" w:color="auto"/>
        <w:left w:val="none" w:sz="0" w:space="0" w:color="auto"/>
        <w:bottom w:val="none" w:sz="0" w:space="0" w:color="auto"/>
        <w:right w:val="none" w:sz="0" w:space="0" w:color="auto"/>
      </w:divBdr>
    </w:div>
    <w:div w:id="381559097">
      <w:bodyDiv w:val="1"/>
      <w:marLeft w:val="0"/>
      <w:marRight w:val="0"/>
      <w:marTop w:val="0"/>
      <w:marBottom w:val="0"/>
      <w:divBdr>
        <w:top w:val="none" w:sz="0" w:space="0" w:color="auto"/>
        <w:left w:val="none" w:sz="0" w:space="0" w:color="auto"/>
        <w:bottom w:val="none" w:sz="0" w:space="0" w:color="auto"/>
        <w:right w:val="none" w:sz="0" w:space="0" w:color="auto"/>
      </w:divBdr>
    </w:div>
    <w:div w:id="413626796">
      <w:bodyDiv w:val="1"/>
      <w:marLeft w:val="0"/>
      <w:marRight w:val="0"/>
      <w:marTop w:val="0"/>
      <w:marBottom w:val="0"/>
      <w:divBdr>
        <w:top w:val="none" w:sz="0" w:space="0" w:color="auto"/>
        <w:left w:val="none" w:sz="0" w:space="0" w:color="auto"/>
        <w:bottom w:val="none" w:sz="0" w:space="0" w:color="auto"/>
        <w:right w:val="none" w:sz="0" w:space="0" w:color="auto"/>
      </w:divBdr>
    </w:div>
    <w:div w:id="518197734">
      <w:bodyDiv w:val="1"/>
      <w:marLeft w:val="0"/>
      <w:marRight w:val="0"/>
      <w:marTop w:val="0"/>
      <w:marBottom w:val="0"/>
      <w:divBdr>
        <w:top w:val="none" w:sz="0" w:space="0" w:color="auto"/>
        <w:left w:val="none" w:sz="0" w:space="0" w:color="auto"/>
        <w:bottom w:val="none" w:sz="0" w:space="0" w:color="auto"/>
        <w:right w:val="none" w:sz="0" w:space="0" w:color="auto"/>
      </w:divBdr>
    </w:div>
    <w:div w:id="941259530">
      <w:bodyDiv w:val="1"/>
      <w:marLeft w:val="0"/>
      <w:marRight w:val="0"/>
      <w:marTop w:val="0"/>
      <w:marBottom w:val="0"/>
      <w:divBdr>
        <w:top w:val="none" w:sz="0" w:space="0" w:color="auto"/>
        <w:left w:val="none" w:sz="0" w:space="0" w:color="auto"/>
        <w:bottom w:val="none" w:sz="0" w:space="0" w:color="auto"/>
        <w:right w:val="none" w:sz="0" w:space="0" w:color="auto"/>
      </w:divBdr>
    </w:div>
    <w:div w:id="1243685224">
      <w:bodyDiv w:val="1"/>
      <w:marLeft w:val="0"/>
      <w:marRight w:val="0"/>
      <w:marTop w:val="0"/>
      <w:marBottom w:val="0"/>
      <w:divBdr>
        <w:top w:val="none" w:sz="0" w:space="0" w:color="auto"/>
        <w:left w:val="none" w:sz="0" w:space="0" w:color="auto"/>
        <w:bottom w:val="none" w:sz="0" w:space="0" w:color="auto"/>
        <w:right w:val="none" w:sz="0" w:space="0" w:color="auto"/>
      </w:divBdr>
    </w:div>
    <w:div w:id="1253124061">
      <w:bodyDiv w:val="1"/>
      <w:marLeft w:val="0"/>
      <w:marRight w:val="0"/>
      <w:marTop w:val="0"/>
      <w:marBottom w:val="0"/>
      <w:divBdr>
        <w:top w:val="none" w:sz="0" w:space="0" w:color="auto"/>
        <w:left w:val="none" w:sz="0" w:space="0" w:color="auto"/>
        <w:bottom w:val="none" w:sz="0" w:space="0" w:color="auto"/>
        <w:right w:val="none" w:sz="0" w:space="0" w:color="auto"/>
      </w:divBdr>
    </w:div>
    <w:div w:id="1367220503">
      <w:bodyDiv w:val="1"/>
      <w:marLeft w:val="0"/>
      <w:marRight w:val="0"/>
      <w:marTop w:val="0"/>
      <w:marBottom w:val="0"/>
      <w:divBdr>
        <w:top w:val="none" w:sz="0" w:space="0" w:color="auto"/>
        <w:left w:val="none" w:sz="0" w:space="0" w:color="auto"/>
        <w:bottom w:val="none" w:sz="0" w:space="0" w:color="auto"/>
        <w:right w:val="none" w:sz="0" w:space="0" w:color="auto"/>
      </w:divBdr>
    </w:div>
    <w:div w:id="1367291624">
      <w:bodyDiv w:val="1"/>
      <w:marLeft w:val="0"/>
      <w:marRight w:val="0"/>
      <w:marTop w:val="0"/>
      <w:marBottom w:val="0"/>
      <w:divBdr>
        <w:top w:val="none" w:sz="0" w:space="0" w:color="auto"/>
        <w:left w:val="none" w:sz="0" w:space="0" w:color="auto"/>
        <w:bottom w:val="none" w:sz="0" w:space="0" w:color="auto"/>
        <w:right w:val="none" w:sz="0" w:space="0" w:color="auto"/>
      </w:divBdr>
    </w:div>
    <w:div w:id="1380743959">
      <w:bodyDiv w:val="1"/>
      <w:marLeft w:val="0"/>
      <w:marRight w:val="0"/>
      <w:marTop w:val="0"/>
      <w:marBottom w:val="0"/>
      <w:divBdr>
        <w:top w:val="none" w:sz="0" w:space="0" w:color="auto"/>
        <w:left w:val="none" w:sz="0" w:space="0" w:color="auto"/>
        <w:bottom w:val="none" w:sz="0" w:space="0" w:color="auto"/>
        <w:right w:val="none" w:sz="0" w:space="0" w:color="auto"/>
      </w:divBdr>
    </w:div>
    <w:div w:id="1745956628">
      <w:bodyDiv w:val="1"/>
      <w:marLeft w:val="0"/>
      <w:marRight w:val="0"/>
      <w:marTop w:val="0"/>
      <w:marBottom w:val="0"/>
      <w:divBdr>
        <w:top w:val="none" w:sz="0" w:space="0" w:color="auto"/>
        <w:left w:val="none" w:sz="0" w:space="0" w:color="auto"/>
        <w:bottom w:val="none" w:sz="0" w:space="0" w:color="auto"/>
        <w:right w:val="none" w:sz="0" w:space="0" w:color="auto"/>
      </w:divBdr>
    </w:div>
    <w:div w:id="1929266789">
      <w:bodyDiv w:val="1"/>
      <w:marLeft w:val="0"/>
      <w:marRight w:val="0"/>
      <w:marTop w:val="0"/>
      <w:marBottom w:val="0"/>
      <w:divBdr>
        <w:top w:val="none" w:sz="0" w:space="0" w:color="auto"/>
        <w:left w:val="none" w:sz="0" w:space="0" w:color="auto"/>
        <w:bottom w:val="none" w:sz="0" w:space="0" w:color="auto"/>
        <w:right w:val="none" w:sz="0" w:space="0" w:color="auto"/>
      </w:divBdr>
    </w:div>
    <w:div w:id="20223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9769</Words>
  <Characters>55689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5</cp:revision>
  <cp:lastPrinted>2024-02-15T07:47:00Z</cp:lastPrinted>
  <dcterms:created xsi:type="dcterms:W3CDTF">2023-01-26T06:41:00Z</dcterms:created>
  <dcterms:modified xsi:type="dcterms:W3CDTF">2024-02-15T07:47:00Z</dcterms:modified>
</cp:coreProperties>
</file>