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E79FB9" w14:textId="77777777" w:rsidR="00DD0BEA" w:rsidRPr="00D65ADB" w:rsidRDefault="00DD0BEA" w:rsidP="00A037F4">
      <w:pPr>
        <w:jc w:val="center"/>
        <w:rPr>
          <w:rFonts w:ascii="Garamond" w:hAnsi="Garamond"/>
          <w:b/>
          <w:color w:val="000000" w:themeColor="text1"/>
          <w:sz w:val="28"/>
          <w:szCs w:val="28"/>
        </w:rPr>
      </w:pPr>
    </w:p>
    <w:p w14:paraId="1EE73754" w14:textId="77777777" w:rsidR="00DD0BEA" w:rsidRPr="00D65ADB" w:rsidRDefault="00DD0BEA" w:rsidP="00A037F4">
      <w:pPr>
        <w:jc w:val="center"/>
        <w:rPr>
          <w:rFonts w:ascii="Garamond" w:hAnsi="Garamond"/>
          <w:b/>
          <w:color w:val="000000" w:themeColor="text1"/>
          <w:sz w:val="28"/>
          <w:szCs w:val="28"/>
        </w:rPr>
      </w:pPr>
    </w:p>
    <w:p w14:paraId="2742510F" w14:textId="77777777" w:rsidR="00DD0BEA" w:rsidRPr="00D65ADB" w:rsidRDefault="00DD0BEA" w:rsidP="00A037F4">
      <w:pPr>
        <w:jc w:val="center"/>
        <w:rPr>
          <w:rFonts w:ascii="Garamond" w:hAnsi="Garamond"/>
          <w:b/>
          <w:color w:val="000000" w:themeColor="text1"/>
          <w:sz w:val="28"/>
          <w:szCs w:val="28"/>
        </w:rPr>
      </w:pPr>
    </w:p>
    <w:p w14:paraId="362C6120" w14:textId="77777777" w:rsidR="00DD0BEA" w:rsidRPr="00D65ADB" w:rsidRDefault="00DD0BEA" w:rsidP="00A037F4">
      <w:pPr>
        <w:jc w:val="center"/>
        <w:rPr>
          <w:rFonts w:ascii="Garamond" w:hAnsi="Garamond"/>
          <w:b/>
          <w:color w:val="000000" w:themeColor="text1"/>
          <w:sz w:val="28"/>
          <w:szCs w:val="28"/>
        </w:rPr>
      </w:pPr>
    </w:p>
    <w:p w14:paraId="5F96D6B3" w14:textId="77777777" w:rsidR="00C74A5D" w:rsidRPr="00D65ADB" w:rsidRDefault="00C74A5D" w:rsidP="00A037F4">
      <w:pPr>
        <w:jc w:val="center"/>
        <w:rPr>
          <w:rFonts w:ascii="Garamond" w:hAnsi="Garamond"/>
          <w:b/>
          <w:color w:val="000000" w:themeColor="text1"/>
          <w:sz w:val="28"/>
          <w:szCs w:val="28"/>
        </w:rPr>
      </w:pPr>
    </w:p>
    <w:p w14:paraId="38B77535" w14:textId="77777777" w:rsidR="00C74A5D" w:rsidRPr="00D65ADB" w:rsidRDefault="00C74A5D" w:rsidP="00A037F4">
      <w:pPr>
        <w:jc w:val="center"/>
        <w:rPr>
          <w:rFonts w:ascii="Garamond" w:hAnsi="Garamond"/>
          <w:b/>
          <w:color w:val="000000" w:themeColor="text1"/>
          <w:sz w:val="28"/>
          <w:szCs w:val="28"/>
        </w:rPr>
      </w:pPr>
    </w:p>
    <w:p w14:paraId="71184678" w14:textId="77777777" w:rsidR="00C74A5D" w:rsidRPr="00D65ADB" w:rsidRDefault="00C74A5D" w:rsidP="00A037F4">
      <w:pPr>
        <w:jc w:val="center"/>
        <w:rPr>
          <w:rFonts w:ascii="Garamond" w:hAnsi="Garamond"/>
          <w:b/>
          <w:color w:val="000000" w:themeColor="text1"/>
          <w:sz w:val="28"/>
          <w:szCs w:val="28"/>
        </w:rPr>
      </w:pPr>
    </w:p>
    <w:p w14:paraId="4B547017" w14:textId="77777777" w:rsidR="00C74A5D" w:rsidRPr="00D65ADB" w:rsidRDefault="00C74A5D" w:rsidP="00A037F4">
      <w:pPr>
        <w:jc w:val="center"/>
        <w:rPr>
          <w:rFonts w:ascii="Garamond" w:hAnsi="Garamond"/>
          <w:b/>
          <w:color w:val="000000" w:themeColor="text1"/>
          <w:sz w:val="28"/>
          <w:szCs w:val="28"/>
        </w:rPr>
      </w:pPr>
    </w:p>
    <w:p w14:paraId="015CFDFF" w14:textId="77777777" w:rsidR="00C74A5D" w:rsidRPr="00D65ADB" w:rsidRDefault="00C74A5D" w:rsidP="00A037F4">
      <w:pPr>
        <w:jc w:val="center"/>
        <w:rPr>
          <w:rFonts w:ascii="Garamond" w:hAnsi="Garamond"/>
          <w:b/>
          <w:color w:val="000000" w:themeColor="text1"/>
          <w:sz w:val="28"/>
          <w:szCs w:val="28"/>
        </w:rPr>
      </w:pPr>
    </w:p>
    <w:p w14:paraId="6788D8BB" w14:textId="77777777" w:rsidR="00896549" w:rsidRPr="00D65ADB" w:rsidRDefault="00896549" w:rsidP="00A037F4">
      <w:pPr>
        <w:jc w:val="center"/>
        <w:rPr>
          <w:rFonts w:ascii="Garamond" w:hAnsi="Garamond"/>
          <w:b/>
          <w:color w:val="000000" w:themeColor="text1"/>
          <w:sz w:val="28"/>
          <w:szCs w:val="28"/>
        </w:rPr>
      </w:pPr>
    </w:p>
    <w:p w14:paraId="07EF6783" w14:textId="77777777" w:rsidR="00DD0BEA" w:rsidRPr="00D65ADB" w:rsidRDefault="00DD0BEA" w:rsidP="00A037F4">
      <w:pPr>
        <w:jc w:val="center"/>
        <w:rPr>
          <w:rFonts w:ascii="Garamond" w:hAnsi="Garamond"/>
          <w:b/>
          <w:color w:val="000000" w:themeColor="text1"/>
          <w:sz w:val="28"/>
          <w:szCs w:val="28"/>
        </w:rPr>
      </w:pPr>
    </w:p>
    <w:p w14:paraId="0662C8E9" w14:textId="77777777" w:rsidR="00C010AD" w:rsidRPr="00D65ADB" w:rsidRDefault="00C010AD" w:rsidP="00A037F4">
      <w:pPr>
        <w:rPr>
          <w:rFonts w:ascii="Garamond" w:hAnsi="Garamond"/>
          <w:b/>
          <w:color w:val="000000" w:themeColor="text1"/>
          <w:sz w:val="48"/>
          <w:szCs w:val="48"/>
        </w:rPr>
      </w:pPr>
    </w:p>
    <w:p w14:paraId="16C24E97" w14:textId="77777777" w:rsidR="00DD0BEA" w:rsidRPr="00D65ADB" w:rsidRDefault="006C7708" w:rsidP="00A037F4">
      <w:pPr>
        <w:jc w:val="center"/>
        <w:rPr>
          <w:rFonts w:ascii="Garamond" w:hAnsi="Garamond"/>
          <w:b/>
          <w:color w:val="000000" w:themeColor="text1"/>
          <w:sz w:val="44"/>
          <w:szCs w:val="44"/>
        </w:rPr>
      </w:pPr>
      <w:r w:rsidRPr="00D65ADB">
        <w:rPr>
          <w:rFonts w:ascii="Garamond" w:hAnsi="Garamond"/>
          <w:b/>
          <w:color w:val="000000" w:themeColor="text1"/>
          <w:sz w:val="44"/>
          <w:szCs w:val="44"/>
        </w:rPr>
        <w:t>Пояснительна</w:t>
      </w:r>
      <w:r w:rsidR="00C60501" w:rsidRPr="00D65ADB">
        <w:rPr>
          <w:rFonts w:ascii="Garamond" w:hAnsi="Garamond"/>
          <w:b/>
          <w:color w:val="000000" w:themeColor="text1"/>
          <w:sz w:val="44"/>
          <w:szCs w:val="44"/>
        </w:rPr>
        <w:t>я записка</w:t>
      </w:r>
      <w:r w:rsidR="00C60501" w:rsidRPr="00D65ADB">
        <w:rPr>
          <w:rFonts w:ascii="Garamond" w:hAnsi="Garamond"/>
          <w:b/>
          <w:color w:val="000000" w:themeColor="text1"/>
          <w:sz w:val="44"/>
          <w:szCs w:val="44"/>
        </w:rPr>
        <w:br/>
      </w:r>
      <w:r w:rsidR="00E33832" w:rsidRPr="00D65ADB">
        <w:rPr>
          <w:rFonts w:ascii="Garamond" w:hAnsi="Garamond"/>
          <w:b/>
          <w:color w:val="000000" w:themeColor="text1"/>
          <w:sz w:val="44"/>
          <w:szCs w:val="44"/>
        </w:rPr>
        <w:t xml:space="preserve">к </w:t>
      </w:r>
      <w:r w:rsidR="00335E8E" w:rsidRPr="00D65ADB">
        <w:rPr>
          <w:rFonts w:ascii="Garamond" w:hAnsi="Garamond"/>
          <w:b/>
          <w:color w:val="000000" w:themeColor="text1"/>
          <w:sz w:val="44"/>
          <w:szCs w:val="44"/>
        </w:rPr>
        <w:t xml:space="preserve">проекту </w:t>
      </w:r>
      <w:r w:rsidR="00260C04" w:rsidRPr="00D65ADB">
        <w:rPr>
          <w:rFonts w:ascii="Garamond" w:hAnsi="Garamond"/>
          <w:b/>
          <w:color w:val="000000" w:themeColor="text1"/>
          <w:sz w:val="44"/>
          <w:szCs w:val="44"/>
        </w:rPr>
        <w:t>Решения Клетнянского районн</w:t>
      </w:r>
      <w:r w:rsidR="004B1046" w:rsidRPr="00D65ADB">
        <w:rPr>
          <w:rFonts w:ascii="Garamond" w:hAnsi="Garamond"/>
          <w:b/>
          <w:color w:val="000000" w:themeColor="text1"/>
          <w:sz w:val="44"/>
          <w:szCs w:val="44"/>
        </w:rPr>
        <w:t>ого Совета народных депутатов</w:t>
      </w:r>
      <w:r w:rsidR="004B1046" w:rsidRPr="00D65ADB">
        <w:rPr>
          <w:rFonts w:ascii="Garamond" w:hAnsi="Garamond"/>
          <w:b/>
          <w:color w:val="000000" w:themeColor="text1"/>
          <w:sz w:val="44"/>
          <w:szCs w:val="44"/>
        </w:rPr>
        <w:br/>
        <w:t xml:space="preserve"> </w:t>
      </w:r>
      <w:r w:rsidR="00473267" w:rsidRPr="00D65ADB">
        <w:rPr>
          <w:rFonts w:ascii="Garamond" w:hAnsi="Garamond"/>
          <w:b/>
          <w:color w:val="000000" w:themeColor="text1"/>
          <w:sz w:val="44"/>
          <w:szCs w:val="44"/>
        </w:rPr>
        <w:t>«</w:t>
      </w:r>
      <w:r w:rsidR="00260C04" w:rsidRPr="00D65ADB">
        <w:rPr>
          <w:rFonts w:ascii="Garamond" w:hAnsi="Garamond"/>
          <w:b/>
          <w:color w:val="000000" w:themeColor="text1"/>
          <w:sz w:val="44"/>
          <w:szCs w:val="44"/>
        </w:rPr>
        <w:t>О бюджете Клетнянск</w:t>
      </w:r>
      <w:r w:rsidR="00FD7B35" w:rsidRPr="00D65ADB">
        <w:rPr>
          <w:rFonts w:ascii="Garamond" w:hAnsi="Garamond"/>
          <w:b/>
          <w:color w:val="000000" w:themeColor="text1"/>
          <w:sz w:val="44"/>
          <w:szCs w:val="44"/>
        </w:rPr>
        <w:t>ого</w:t>
      </w:r>
      <w:r w:rsidR="00260C04" w:rsidRPr="00D65ADB">
        <w:rPr>
          <w:rFonts w:ascii="Garamond" w:hAnsi="Garamond"/>
          <w:b/>
          <w:color w:val="000000" w:themeColor="text1"/>
          <w:sz w:val="44"/>
          <w:szCs w:val="44"/>
        </w:rPr>
        <w:t xml:space="preserve"> муниципальн</w:t>
      </w:r>
      <w:r w:rsidR="00FD7B35" w:rsidRPr="00D65ADB">
        <w:rPr>
          <w:rFonts w:ascii="Garamond" w:hAnsi="Garamond"/>
          <w:b/>
          <w:color w:val="000000" w:themeColor="text1"/>
          <w:sz w:val="44"/>
          <w:szCs w:val="44"/>
        </w:rPr>
        <w:t>ого</w:t>
      </w:r>
      <w:r w:rsidR="00260C04" w:rsidRPr="00D65ADB">
        <w:rPr>
          <w:rFonts w:ascii="Garamond" w:hAnsi="Garamond"/>
          <w:b/>
          <w:color w:val="000000" w:themeColor="text1"/>
          <w:sz w:val="44"/>
          <w:szCs w:val="44"/>
        </w:rPr>
        <w:t xml:space="preserve"> район</w:t>
      </w:r>
      <w:r w:rsidR="00FD7B35" w:rsidRPr="00D65ADB">
        <w:rPr>
          <w:rFonts w:ascii="Garamond" w:hAnsi="Garamond"/>
          <w:b/>
          <w:color w:val="000000" w:themeColor="text1"/>
          <w:sz w:val="44"/>
          <w:szCs w:val="44"/>
        </w:rPr>
        <w:t>а Брянской области</w:t>
      </w:r>
      <w:r w:rsidR="004B1046" w:rsidRPr="00D65ADB">
        <w:rPr>
          <w:rFonts w:ascii="Garamond" w:hAnsi="Garamond"/>
          <w:b/>
          <w:color w:val="000000" w:themeColor="text1"/>
          <w:sz w:val="44"/>
          <w:szCs w:val="44"/>
        </w:rPr>
        <w:t xml:space="preserve"> </w:t>
      </w:r>
      <w:r w:rsidR="004B1046" w:rsidRPr="00D65ADB">
        <w:rPr>
          <w:rFonts w:ascii="Garamond" w:hAnsi="Garamond"/>
          <w:b/>
          <w:color w:val="000000" w:themeColor="text1"/>
          <w:sz w:val="44"/>
          <w:szCs w:val="44"/>
        </w:rPr>
        <w:br/>
      </w:r>
      <w:r w:rsidR="00360139" w:rsidRPr="00D65ADB">
        <w:rPr>
          <w:rFonts w:ascii="Garamond" w:hAnsi="Garamond"/>
          <w:b/>
          <w:color w:val="000000" w:themeColor="text1"/>
          <w:sz w:val="48"/>
          <w:szCs w:val="48"/>
        </w:rPr>
        <w:t xml:space="preserve">на </w:t>
      </w:r>
      <w:r w:rsidR="001F51DC" w:rsidRPr="00D65ADB">
        <w:rPr>
          <w:rFonts w:ascii="Garamond" w:hAnsi="Garamond"/>
          <w:b/>
          <w:color w:val="000000" w:themeColor="text1"/>
          <w:sz w:val="44"/>
          <w:szCs w:val="44"/>
        </w:rPr>
        <w:t>2024</w:t>
      </w:r>
      <w:r w:rsidR="00BB3858" w:rsidRPr="00D65ADB">
        <w:rPr>
          <w:rFonts w:ascii="Garamond" w:hAnsi="Garamond"/>
          <w:b/>
          <w:color w:val="000000" w:themeColor="text1"/>
          <w:sz w:val="44"/>
          <w:szCs w:val="44"/>
        </w:rPr>
        <w:t xml:space="preserve"> год</w:t>
      </w:r>
      <w:r w:rsidR="004B1046" w:rsidRPr="00D65ADB">
        <w:rPr>
          <w:rFonts w:ascii="Garamond" w:hAnsi="Garamond"/>
          <w:b/>
          <w:color w:val="000000" w:themeColor="text1"/>
          <w:sz w:val="44"/>
          <w:szCs w:val="44"/>
        </w:rPr>
        <w:t xml:space="preserve"> </w:t>
      </w:r>
      <w:r w:rsidR="00C929F7" w:rsidRPr="00D65ADB">
        <w:rPr>
          <w:rFonts w:ascii="Garamond" w:hAnsi="Garamond"/>
          <w:b/>
          <w:color w:val="000000" w:themeColor="text1"/>
          <w:sz w:val="44"/>
          <w:szCs w:val="44"/>
        </w:rPr>
        <w:t>и плановый период</w:t>
      </w:r>
      <w:r w:rsidR="00C929F7" w:rsidRPr="00D65ADB">
        <w:rPr>
          <w:rFonts w:ascii="Garamond" w:hAnsi="Garamond"/>
          <w:b/>
          <w:color w:val="000000" w:themeColor="text1"/>
          <w:sz w:val="44"/>
          <w:szCs w:val="44"/>
        </w:rPr>
        <w:br/>
      </w:r>
      <w:r w:rsidR="001F51DC" w:rsidRPr="00D65ADB">
        <w:rPr>
          <w:rFonts w:ascii="Garamond" w:hAnsi="Garamond"/>
          <w:b/>
          <w:color w:val="000000" w:themeColor="text1"/>
          <w:sz w:val="44"/>
          <w:szCs w:val="44"/>
        </w:rPr>
        <w:t>2025</w:t>
      </w:r>
      <w:r w:rsidR="00360139" w:rsidRPr="00D65ADB">
        <w:rPr>
          <w:rFonts w:ascii="Garamond" w:hAnsi="Garamond"/>
          <w:b/>
          <w:color w:val="000000" w:themeColor="text1"/>
          <w:sz w:val="44"/>
          <w:szCs w:val="44"/>
        </w:rPr>
        <w:t xml:space="preserve"> и </w:t>
      </w:r>
      <w:r w:rsidR="001F51DC" w:rsidRPr="00D65ADB">
        <w:rPr>
          <w:rFonts w:ascii="Garamond" w:hAnsi="Garamond"/>
          <w:b/>
          <w:color w:val="000000" w:themeColor="text1"/>
          <w:sz w:val="44"/>
          <w:szCs w:val="44"/>
        </w:rPr>
        <w:t>2026</w:t>
      </w:r>
      <w:r w:rsidR="00360139" w:rsidRPr="00D65ADB">
        <w:rPr>
          <w:rFonts w:ascii="Garamond" w:hAnsi="Garamond"/>
          <w:b/>
          <w:color w:val="000000" w:themeColor="text1"/>
          <w:sz w:val="44"/>
          <w:szCs w:val="44"/>
        </w:rPr>
        <w:t xml:space="preserve"> годов»</w:t>
      </w:r>
    </w:p>
    <w:p w14:paraId="374DB652" w14:textId="77777777" w:rsidR="003D4319" w:rsidRPr="00D65ADB" w:rsidRDefault="003D4319" w:rsidP="00A037F4">
      <w:pPr>
        <w:rPr>
          <w:rFonts w:ascii="Garamond" w:hAnsi="Garamond"/>
          <w:b/>
          <w:color w:val="000000" w:themeColor="text1"/>
          <w:sz w:val="44"/>
          <w:szCs w:val="44"/>
        </w:rPr>
      </w:pPr>
      <w:r w:rsidRPr="00D65ADB">
        <w:rPr>
          <w:rFonts w:ascii="Garamond" w:hAnsi="Garamond"/>
          <w:b/>
          <w:color w:val="000000" w:themeColor="text1"/>
          <w:sz w:val="44"/>
          <w:szCs w:val="44"/>
        </w:rPr>
        <w:br w:type="page"/>
      </w:r>
    </w:p>
    <w:sdt>
      <w:sdtPr>
        <w:rPr>
          <w:rFonts w:ascii="Garamond" w:eastAsia="Times New Roman" w:hAnsi="Garamond" w:cs="Times New Roman"/>
          <w:color w:val="auto"/>
          <w:sz w:val="24"/>
          <w:szCs w:val="24"/>
        </w:rPr>
        <w:id w:val="-2041732140"/>
        <w:docPartObj>
          <w:docPartGallery w:val="Table of Contents"/>
          <w:docPartUnique/>
        </w:docPartObj>
      </w:sdtPr>
      <w:sdtEndPr>
        <w:rPr>
          <w:b/>
          <w:bCs/>
        </w:rPr>
      </w:sdtEndPr>
      <w:sdtContent>
        <w:p w14:paraId="3B583BDC" w14:textId="2FBB1E75" w:rsidR="00945089" w:rsidRPr="003D100D" w:rsidRDefault="00945089" w:rsidP="003D100D">
          <w:pPr>
            <w:pStyle w:val="afff"/>
            <w:spacing w:before="0" w:line="240" w:lineRule="auto"/>
            <w:rPr>
              <w:rFonts w:ascii="Garamond" w:hAnsi="Garamond" w:cs="Times New Roman"/>
            </w:rPr>
          </w:pPr>
        </w:p>
        <w:p w14:paraId="2BF5E105" w14:textId="70C32DCB" w:rsidR="003D100D" w:rsidRPr="003D100D" w:rsidRDefault="002A6F33" w:rsidP="003D100D">
          <w:pPr>
            <w:pStyle w:val="11"/>
            <w:rPr>
              <w:rFonts w:ascii="Garamond" w:eastAsiaTheme="minorEastAsia" w:hAnsi="Garamond" w:cstheme="minorBidi"/>
              <w:caps w:val="0"/>
              <w:snapToGrid/>
              <w:color w:val="auto"/>
              <w:sz w:val="22"/>
              <w:szCs w:val="22"/>
            </w:rPr>
          </w:pPr>
          <w:r w:rsidRPr="003D100D">
            <w:rPr>
              <w:rFonts w:ascii="Garamond" w:hAnsi="Garamond"/>
            </w:rPr>
            <w:fldChar w:fldCharType="begin"/>
          </w:r>
          <w:r w:rsidR="00945089" w:rsidRPr="003D100D">
            <w:rPr>
              <w:rFonts w:ascii="Garamond" w:hAnsi="Garamond"/>
            </w:rPr>
            <w:instrText xml:space="preserve"> TOC \o "1-3" \h \z \u </w:instrText>
          </w:r>
          <w:r w:rsidRPr="003D100D">
            <w:rPr>
              <w:rFonts w:ascii="Garamond" w:hAnsi="Garamond"/>
            </w:rPr>
            <w:fldChar w:fldCharType="separate"/>
          </w:r>
          <w:hyperlink w:anchor="_Toc150868720" w:history="1">
            <w:r w:rsidR="003D100D" w:rsidRPr="003D100D">
              <w:rPr>
                <w:rStyle w:val="afff0"/>
                <w:rFonts w:ascii="Garamond" w:hAnsi="Garamond"/>
              </w:rPr>
              <w:t>ВВЕДЕНИЕ</w:t>
            </w:r>
            <w:r w:rsidR="003D100D" w:rsidRPr="003D100D">
              <w:rPr>
                <w:rFonts w:ascii="Garamond" w:hAnsi="Garamond"/>
                <w:webHidden/>
              </w:rPr>
              <w:tab/>
            </w:r>
            <w:r w:rsidR="003D100D" w:rsidRPr="003D100D">
              <w:rPr>
                <w:rFonts w:ascii="Garamond" w:hAnsi="Garamond"/>
                <w:webHidden/>
              </w:rPr>
              <w:fldChar w:fldCharType="begin"/>
            </w:r>
            <w:r w:rsidR="003D100D" w:rsidRPr="003D100D">
              <w:rPr>
                <w:rFonts w:ascii="Garamond" w:hAnsi="Garamond"/>
                <w:webHidden/>
              </w:rPr>
              <w:instrText xml:space="preserve"> PAGEREF _Toc150868720 \h </w:instrText>
            </w:r>
            <w:r w:rsidR="003D100D" w:rsidRPr="003D100D">
              <w:rPr>
                <w:rFonts w:ascii="Garamond" w:hAnsi="Garamond"/>
                <w:webHidden/>
              </w:rPr>
            </w:r>
            <w:r w:rsidR="003D100D" w:rsidRPr="003D100D">
              <w:rPr>
                <w:rFonts w:ascii="Garamond" w:hAnsi="Garamond"/>
                <w:webHidden/>
              </w:rPr>
              <w:fldChar w:fldCharType="separate"/>
            </w:r>
            <w:r w:rsidR="00B91B18">
              <w:rPr>
                <w:rFonts w:ascii="Garamond" w:hAnsi="Garamond"/>
                <w:webHidden/>
              </w:rPr>
              <w:t>3</w:t>
            </w:r>
            <w:r w:rsidR="003D100D" w:rsidRPr="003D100D">
              <w:rPr>
                <w:rFonts w:ascii="Garamond" w:hAnsi="Garamond"/>
                <w:webHidden/>
              </w:rPr>
              <w:fldChar w:fldCharType="end"/>
            </w:r>
          </w:hyperlink>
        </w:p>
        <w:p w14:paraId="12C63996" w14:textId="7C506429" w:rsidR="003D100D" w:rsidRPr="003D100D" w:rsidRDefault="00B91B18" w:rsidP="003D100D">
          <w:pPr>
            <w:pStyle w:val="11"/>
            <w:rPr>
              <w:rFonts w:ascii="Garamond" w:eastAsiaTheme="minorEastAsia" w:hAnsi="Garamond" w:cstheme="minorBidi"/>
              <w:caps w:val="0"/>
              <w:snapToGrid/>
              <w:color w:val="auto"/>
              <w:sz w:val="22"/>
              <w:szCs w:val="22"/>
            </w:rPr>
          </w:pPr>
          <w:hyperlink w:anchor="_Toc150868721" w:history="1">
            <w:r w:rsidR="003D100D" w:rsidRPr="003D100D">
              <w:rPr>
                <w:rStyle w:val="afff0"/>
                <w:rFonts w:ascii="Garamond" w:hAnsi="Garamond"/>
              </w:rPr>
              <w:t>Структура проекта Решения Клетнянского районного Совета народных депутатов «О бюджете Клетнянского муниципального района Брянской области на 2024 год и плановый период 2025 и 2026 годов»</w:t>
            </w:r>
            <w:r w:rsidR="003D100D" w:rsidRPr="003D100D">
              <w:rPr>
                <w:rFonts w:ascii="Garamond" w:hAnsi="Garamond"/>
                <w:webHidden/>
              </w:rPr>
              <w:tab/>
            </w:r>
            <w:r w:rsidR="003D100D" w:rsidRPr="003D100D">
              <w:rPr>
                <w:rFonts w:ascii="Garamond" w:hAnsi="Garamond"/>
                <w:webHidden/>
              </w:rPr>
              <w:fldChar w:fldCharType="begin"/>
            </w:r>
            <w:r w:rsidR="003D100D" w:rsidRPr="003D100D">
              <w:rPr>
                <w:rFonts w:ascii="Garamond" w:hAnsi="Garamond"/>
                <w:webHidden/>
              </w:rPr>
              <w:instrText xml:space="preserve"> PAGEREF _Toc150868721 \h </w:instrText>
            </w:r>
            <w:r w:rsidR="003D100D" w:rsidRPr="003D100D">
              <w:rPr>
                <w:rFonts w:ascii="Garamond" w:hAnsi="Garamond"/>
                <w:webHidden/>
              </w:rPr>
            </w:r>
            <w:r w:rsidR="003D100D" w:rsidRPr="003D100D">
              <w:rPr>
                <w:rFonts w:ascii="Garamond" w:hAnsi="Garamond"/>
                <w:webHidden/>
              </w:rPr>
              <w:fldChar w:fldCharType="separate"/>
            </w:r>
            <w:r>
              <w:rPr>
                <w:rFonts w:ascii="Garamond" w:hAnsi="Garamond"/>
                <w:webHidden/>
              </w:rPr>
              <w:t>4</w:t>
            </w:r>
            <w:r w:rsidR="003D100D" w:rsidRPr="003D100D">
              <w:rPr>
                <w:rFonts w:ascii="Garamond" w:hAnsi="Garamond"/>
                <w:webHidden/>
              </w:rPr>
              <w:fldChar w:fldCharType="end"/>
            </w:r>
          </w:hyperlink>
        </w:p>
        <w:p w14:paraId="599BEEE1" w14:textId="57F7371A" w:rsidR="003D100D" w:rsidRPr="003D100D" w:rsidRDefault="00B91B18" w:rsidP="003D100D">
          <w:pPr>
            <w:pStyle w:val="11"/>
            <w:rPr>
              <w:rFonts w:ascii="Garamond" w:eastAsiaTheme="minorEastAsia" w:hAnsi="Garamond" w:cstheme="minorBidi"/>
              <w:caps w:val="0"/>
              <w:snapToGrid/>
              <w:color w:val="auto"/>
              <w:sz w:val="22"/>
              <w:szCs w:val="22"/>
            </w:rPr>
          </w:pPr>
          <w:hyperlink w:anchor="_Toc150868722" w:history="1">
            <w:r w:rsidR="003D100D" w:rsidRPr="003D100D">
              <w:rPr>
                <w:rStyle w:val="afff0"/>
                <w:rFonts w:ascii="Garamond" w:hAnsi="Garamond"/>
              </w:rPr>
              <w:t>Параметры бюджета Клетнянского муниципального района Брянской области на 2024 год и плановый период 2025 и 2026 годов.</w:t>
            </w:r>
            <w:r w:rsidR="003D100D" w:rsidRPr="003D100D">
              <w:rPr>
                <w:rFonts w:ascii="Garamond" w:hAnsi="Garamond"/>
                <w:webHidden/>
              </w:rPr>
              <w:tab/>
            </w:r>
            <w:r w:rsidR="003D100D" w:rsidRPr="003D100D">
              <w:rPr>
                <w:rFonts w:ascii="Garamond" w:hAnsi="Garamond"/>
                <w:webHidden/>
              </w:rPr>
              <w:fldChar w:fldCharType="begin"/>
            </w:r>
            <w:r w:rsidR="003D100D" w:rsidRPr="003D100D">
              <w:rPr>
                <w:rFonts w:ascii="Garamond" w:hAnsi="Garamond"/>
                <w:webHidden/>
              </w:rPr>
              <w:instrText xml:space="preserve"> PAGEREF _Toc150868722 \h </w:instrText>
            </w:r>
            <w:r w:rsidR="003D100D" w:rsidRPr="003D100D">
              <w:rPr>
                <w:rFonts w:ascii="Garamond" w:hAnsi="Garamond"/>
                <w:webHidden/>
              </w:rPr>
            </w:r>
            <w:r w:rsidR="003D100D" w:rsidRPr="003D100D">
              <w:rPr>
                <w:rFonts w:ascii="Garamond" w:hAnsi="Garamond"/>
                <w:webHidden/>
              </w:rPr>
              <w:fldChar w:fldCharType="separate"/>
            </w:r>
            <w:r>
              <w:rPr>
                <w:rFonts w:ascii="Garamond" w:hAnsi="Garamond"/>
                <w:webHidden/>
              </w:rPr>
              <w:t>13</w:t>
            </w:r>
            <w:r w:rsidR="003D100D" w:rsidRPr="003D100D">
              <w:rPr>
                <w:rFonts w:ascii="Garamond" w:hAnsi="Garamond"/>
                <w:webHidden/>
              </w:rPr>
              <w:fldChar w:fldCharType="end"/>
            </w:r>
          </w:hyperlink>
        </w:p>
        <w:p w14:paraId="4E282134" w14:textId="0DE849E8" w:rsidR="003D100D" w:rsidRPr="003D100D" w:rsidRDefault="00B91B18" w:rsidP="003D100D">
          <w:pPr>
            <w:pStyle w:val="11"/>
            <w:rPr>
              <w:rFonts w:ascii="Garamond" w:eastAsiaTheme="minorEastAsia" w:hAnsi="Garamond" w:cstheme="minorBidi"/>
              <w:caps w:val="0"/>
              <w:snapToGrid/>
              <w:color w:val="auto"/>
              <w:sz w:val="22"/>
              <w:szCs w:val="22"/>
            </w:rPr>
          </w:pPr>
          <w:hyperlink w:anchor="_Toc150868723" w:history="1">
            <w:r w:rsidR="003D100D" w:rsidRPr="003D100D">
              <w:rPr>
                <w:rStyle w:val="afff0"/>
                <w:rFonts w:ascii="Garamond" w:hAnsi="Garamond"/>
                <w:kern w:val="28"/>
              </w:rPr>
              <w:t>ДОХОДЫ БЮДЖЕТА КЛЕТНЯНСКОГО МУНИЦИПАЛЬНОГО РАЙОНА БРЯНСКОЙ ОБЛАСТИ В 2024 – 2026 ГОДАХ</w:t>
            </w:r>
            <w:r w:rsidR="003D100D" w:rsidRPr="003D100D">
              <w:rPr>
                <w:rFonts w:ascii="Garamond" w:hAnsi="Garamond"/>
                <w:webHidden/>
              </w:rPr>
              <w:tab/>
            </w:r>
            <w:r w:rsidR="003D100D" w:rsidRPr="003D100D">
              <w:rPr>
                <w:rFonts w:ascii="Garamond" w:hAnsi="Garamond"/>
                <w:webHidden/>
              </w:rPr>
              <w:fldChar w:fldCharType="begin"/>
            </w:r>
            <w:r w:rsidR="003D100D" w:rsidRPr="003D100D">
              <w:rPr>
                <w:rFonts w:ascii="Garamond" w:hAnsi="Garamond"/>
                <w:webHidden/>
              </w:rPr>
              <w:instrText xml:space="preserve"> PAGEREF _Toc150868723 \h </w:instrText>
            </w:r>
            <w:r w:rsidR="003D100D" w:rsidRPr="003D100D">
              <w:rPr>
                <w:rFonts w:ascii="Garamond" w:hAnsi="Garamond"/>
                <w:webHidden/>
              </w:rPr>
            </w:r>
            <w:r w:rsidR="003D100D" w:rsidRPr="003D100D">
              <w:rPr>
                <w:rFonts w:ascii="Garamond" w:hAnsi="Garamond"/>
                <w:webHidden/>
              </w:rPr>
              <w:fldChar w:fldCharType="separate"/>
            </w:r>
            <w:r>
              <w:rPr>
                <w:rFonts w:ascii="Garamond" w:hAnsi="Garamond"/>
                <w:webHidden/>
              </w:rPr>
              <w:t>15</w:t>
            </w:r>
            <w:r w:rsidR="003D100D" w:rsidRPr="003D100D">
              <w:rPr>
                <w:rFonts w:ascii="Garamond" w:hAnsi="Garamond"/>
                <w:webHidden/>
              </w:rPr>
              <w:fldChar w:fldCharType="end"/>
            </w:r>
          </w:hyperlink>
        </w:p>
        <w:p w14:paraId="748E9E35" w14:textId="668C5954" w:rsidR="003D100D" w:rsidRPr="003D100D" w:rsidRDefault="00B91B18" w:rsidP="003D100D">
          <w:pPr>
            <w:pStyle w:val="11"/>
            <w:rPr>
              <w:rFonts w:ascii="Garamond" w:eastAsiaTheme="minorEastAsia" w:hAnsi="Garamond" w:cstheme="minorBidi"/>
              <w:caps w:val="0"/>
              <w:snapToGrid/>
              <w:color w:val="auto"/>
              <w:sz w:val="22"/>
              <w:szCs w:val="22"/>
            </w:rPr>
          </w:pPr>
          <w:hyperlink w:anchor="_Toc150868724" w:history="1">
            <w:r w:rsidR="003D100D" w:rsidRPr="003D100D">
              <w:rPr>
                <w:rStyle w:val="afff0"/>
                <w:rFonts w:ascii="Garamond" w:hAnsi="Garamond"/>
                <w:kern w:val="28"/>
              </w:rPr>
              <w:t>ДОХОДЫ БЮДЖЕТА КЛЕТНЯНСКОГО МУНИЦИПАЛЬНОГО РАЙОНА БРЯНСКОЙ ОБЛАСТИ В 2024 – 2026 ГОДАХ</w:t>
            </w:r>
            <w:r w:rsidR="003D100D" w:rsidRPr="003D100D">
              <w:rPr>
                <w:rFonts w:ascii="Garamond" w:hAnsi="Garamond"/>
                <w:webHidden/>
              </w:rPr>
              <w:tab/>
            </w:r>
            <w:r w:rsidR="003D100D" w:rsidRPr="003D100D">
              <w:rPr>
                <w:rFonts w:ascii="Garamond" w:hAnsi="Garamond"/>
                <w:webHidden/>
              </w:rPr>
              <w:fldChar w:fldCharType="begin"/>
            </w:r>
            <w:r w:rsidR="003D100D" w:rsidRPr="003D100D">
              <w:rPr>
                <w:rFonts w:ascii="Garamond" w:hAnsi="Garamond"/>
                <w:webHidden/>
              </w:rPr>
              <w:instrText xml:space="preserve"> PAGEREF _Toc150868724 \h </w:instrText>
            </w:r>
            <w:r w:rsidR="003D100D" w:rsidRPr="003D100D">
              <w:rPr>
                <w:rFonts w:ascii="Garamond" w:hAnsi="Garamond"/>
                <w:webHidden/>
              </w:rPr>
            </w:r>
            <w:r w:rsidR="003D100D" w:rsidRPr="003D100D">
              <w:rPr>
                <w:rFonts w:ascii="Garamond" w:hAnsi="Garamond"/>
                <w:webHidden/>
              </w:rPr>
              <w:fldChar w:fldCharType="separate"/>
            </w:r>
            <w:r>
              <w:rPr>
                <w:rFonts w:ascii="Garamond" w:hAnsi="Garamond"/>
                <w:webHidden/>
              </w:rPr>
              <w:t>15</w:t>
            </w:r>
            <w:r w:rsidR="003D100D" w:rsidRPr="003D100D">
              <w:rPr>
                <w:rFonts w:ascii="Garamond" w:hAnsi="Garamond"/>
                <w:webHidden/>
              </w:rPr>
              <w:fldChar w:fldCharType="end"/>
            </w:r>
          </w:hyperlink>
        </w:p>
        <w:p w14:paraId="1E583AB0" w14:textId="46687CFE" w:rsidR="003D100D" w:rsidRPr="003D100D" w:rsidRDefault="00B91B18" w:rsidP="003D100D">
          <w:pPr>
            <w:pStyle w:val="11"/>
            <w:rPr>
              <w:rFonts w:ascii="Garamond" w:eastAsiaTheme="minorEastAsia" w:hAnsi="Garamond" w:cstheme="minorBidi"/>
              <w:caps w:val="0"/>
              <w:snapToGrid/>
              <w:color w:val="auto"/>
              <w:sz w:val="22"/>
              <w:szCs w:val="22"/>
            </w:rPr>
          </w:pPr>
          <w:hyperlink w:anchor="_Toc150868725" w:history="1">
            <w:r w:rsidR="003D100D" w:rsidRPr="003D100D">
              <w:rPr>
                <w:rStyle w:val="afff0"/>
                <w:rFonts w:ascii="Garamond" w:hAnsi="Garamond"/>
                <w:kern w:val="28"/>
              </w:rPr>
              <w:t>Налоговые и неналоговые доходы</w:t>
            </w:r>
            <w:r w:rsidR="003D100D" w:rsidRPr="003D100D">
              <w:rPr>
                <w:rFonts w:ascii="Garamond" w:hAnsi="Garamond"/>
                <w:webHidden/>
              </w:rPr>
              <w:tab/>
            </w:r>
            <w:r w:rsidR="003D100D" w:rsidRPr="003D100D">
              <w:rPr>
                <w:rFonts w:ascii="Garamond" w:hAnsi="Garamond"/>
                <w:webHidden/>
              </w:rPr>
              <w:fldChar w:fldCharType="begin"/>
            </w:r>
            <w:r w:rsidR="003D100D" w:rsidRPr="003D100D">
              <w:rPr>
                <w:rFonts w:ascii="Garamond" w:hAnsi="Garamond"/>
                <w:webHidden/>
              </w:rPr>
              <w:instrText xml:space="preserve"> PAGEREF _Toc150868725 \h </w:instrText>
            </w:r>
            <w:r w:rsidR="003D100D" w:rsidRPr="003D100D">
              <w:rPr>
                <w:rFonts w:ascii="Garamond" w:hAnsi="Garamond"/>
                <w:webHidden/>
              </w:rPr>
            </w:r>
            <w:r w:rsidR="003D100D" w:rsidRPr="003D100D">
              <w:rPr>
                <w:rFonts w:ascii="Garamond" w:hAnsi="Garamond"/>
                <w:webHidden/>
              </w:rPr>
              <w:fldChar w:fldCharType="separate"/>
            </w:r>
            <w:r>
              <w:rPr>
                <w:rFonts w:ascii="Garamond" w:hAnsi="Garamond"/>
                <w:webHidden/>
              </w:rPr>
              <w:t>15</w:t>
            </w:r>
            <w:r w:rsidR="003D100D" w:rsidRPr="003D100D">
              <w:rPr>
                <w:rFonts w:ascii="Garamond" w:hAnsi="Garamond"/>
                <w:webHidden/>
              </w:rPr>
              <w:fldChar w:fldCharType="end"/>
            </w:r>
          </w:hyperlink>
          <w:bookmarkStart w:id="0" w:name="_GoBack"/>
          <w:bookmarkEnd w:id="0"/>
        </w:p>
        <w:p w14:paraId="39D026EA" w14:textId="7BBEDE3F" w:rsidR="003D100D" w:rsidRPr="003D100D" w:rsidRDefault="00B91B18" w:rsidP="003D100D">
          <w:pPr>
            <w:pStyle w:val="32"/>
            <w:spacing w:after="0"/>
            <w:rPr>
              <w:rFonts w:ascii="Garamond" w:eastAsiaTheme="minorEastAsia" w:hAnsi="Garamond" w:cstheme="minorBidi"/>
              <w:noProof/>
              <w:sz w:val="22"/>
              <w:szCs w:val="22"/>
            </w:rPr>
          </w:pPr>
          <w:hyperlink w:anchor="_Toc150868726" w:history="1">
            <w:r w:rsidR="003D100D" w:rsidRPr="003D100D">
              <w:rPr>
                <w:rStyle w:val="afff0"/>
                <w:rFonts w:ascii="Garamond" w:hAnsi="Garamond"/>
                <w:noProof/>
              </w:rPr>
              <w:t>Формирование доходов районного бюджета на 2024 год</w:t>
            </w:r>
            <w:r w:rsidR="003D100D" w:rsidRPr="003D100D">
              <w:rPr>
                <w:rFonts w:ascii="Garamond" w:hAnsi="Garamond"/>
                <w:noProof/>
                <w:webHidden/>
              </w:rPr>
              <w:tab/>
            </w:r>
            <w:r w:rsidR="003D100D" w:rsidRPr="003D100D">
              <w:rPr>
                <w:rFonts w:ascii="Garamond" w:hAnsi="Garamond"/>
                <w:noProof/>
                <w:webHidden/>
              </w:rPr>
              <w:fldChar w:fldCharType="begin"/>
            </w:r>
            <w:r w:rsidR="003D100D" w:rsidRPr="003D100D">
              <w:rPr>
                <w:rFonts w:ascii="Garamond" w:hAnsi="Garamond"/>
                <w:noProof/>
                <w:webHidden/>
              </w:rPr>
              <w:instrText xml:space="preserve"> PAGEREF _Toc150868726 \h </w:instrText>
            </w:r>
            <w:r w:rsidR="003D100D" w:rsidRPr="003D100D">
              <w:rPr>
                <w:rFonts w:ascii="Garamond" w:hAnsi="Garamond"/>
                <w:noProof/>
                <w:webHidden/>
              </w:rPr>
            </w:r>
            <w:r w:rsidR="003D100D" w:rsidRPr="003D100D">
              <w:rPr>
                <w:rFonts w:ascii="Garamond" w:hAnsi="Garamond"/>
                <w:noProof/>
                <w:webHidden/>
              </w:rPr>
              <w:fldChar w:fldCharType="separate"/>
            </w:r>
            <w:r>
              <w:rPr>
                <w:rFonts w:ascii="Garamond" w:hAnsi="Garamond"/>
                <w:noProof/>
                <w:webHidden/>
              </w:rPr>
              <w:t>15</w:t>
            </w:r>
            <w:r w:rsidR="003D100D" w:rsidRPr="003D100D">
              <w:rPr>
                <w:rFonts w:ascii="Garamond" w:hAnsi="Garamond"/>
                <w:noProof/>
                <w:webHidden/>
              </w:rPr>
              <w:fldChar w:fldCharType="end"/>
            </w:r>
          </w:hyperlink>
        </w:p>
        <w:p w14:paraId="0171A299" w14:textId="7A1ED1ED" w:rsidR="003D100D" w:rsidRPr="003D100D" w:rsidRDefault="00B91B18" w:rsidP="003D100D">
          <w:pPr>
            <w:pStyle w:val="32"/>
            <w:spacing w:after="0"/>
            <w:rPr>
              <w:rFonts w:ascii="Garamond" w:eastAsiaTheme="minorEastAsia" w:hAnsi="Garamond" w:cstheme="minorBidi"/>
              <w:noProof/>
              <w:sz w:val="22"/>
              <w:szCs w:val="22"/>
            </w:rPr>
          </w:pPr>
          <w:hyperlink w:anchor="_Toc150868727" w:history="1">
            <w:r w:rsidR="003D100D" w:rsidRPr="003D100D">
              <w:rPr>
                <w:rStyle w:val="afff0"/>
                <w:rFonts w:ascii="Garamond" w:hAnsi="Garamond"/>
                <w:noProof/>
              </w:rPr>
              <w:t>и на плановый период 2025 и 2026 годов</w:t>
            </w:r>
            <w:r w:rsidR="003D100D" w:rsidRPr="003D100D">
              <w:rPr>
                <w:rFonts w:ascii="Garamond" w:hAnsi="Garamond"/>
                <w:noProof/>
                <w:webHidden/>
              </w:rPr>
              <w:tab/>
            </w:r>
            <w:r w:rsidR="003D100D" w:rsidRPr="003D100D">
              <w:rPr>
                <w:rFonts w:ascii="Garamond" w:hAnsi="Garamond"/>
                <w:noProof/>
                <w:webHidden/>
              </w:rPr>
              <w:fldChar w:fldCharType="begin"/>
            </w:r>
            <w:r w:rsidR="003D100D" w:rsidRPr="003D100D">
              <w:rPr>
                <w:rFonts w:ascii="Garamond" w:hAnsi="Garamond"/>
                <w:noProof/>
                <w:webHidden/>
              </w:rPr>
              <w:instrText xml:space="preserve"> PAGEREF _Toc150868727 \h </w:instrText>
            </w:r>
            <w:r w:rsidR="003D100D" w:rsidRPr="003D100D">
              <w:rPr>
                <w:rFonts w:ascii="Garamond" w:hAnsi="Garamond"/>
                <w:noProof/>
                <w:webHidden/>
              </w:rPr>
            </w:r>
            <w:r w:rsidR="003D100D" w:rsidRPr="003D100D">
              <w:rPr>
                <w:rFonts w:ascii="Garamond" w:hAnsi="Garamond"/>
                <w:noProof/>
                <w:webHidden/>
              </w:rPr>
              <w:fldChar w:fldCharType="separate"/>
            </w:r>
            <w:r>
              <w:rPr>
                <w:rFonts w:ascii="Garamond" w:hAnsi="Garamond"/>
                <w:noProof/>
                <w:webHidden/>
              </w:rPr>
              <w:t>15</w:t>
            </w:r>
            <w:r w:rsidR="003D100D" w:rsidRPr="003D100D">
              <w:rPr>
                <w:rFonts w:ascii="Garamond" w:hAnsi="Garamond"/>
                <w:noProof/>
                <w:webHidden/>
              </w:rPr>
              <w:fldChar w:fldCharType="end"/>
            </w:r>
          </w:hyperlink>
        </w:p>
        <w:p w14:paraId="7F7774E9" w14:textId="40650D94" w:rsidR="003D100D" w:rsidRPr="003D100D" w:rsidRDefault="00B91B18" w:rsidP="003D100D">
          <w:pPr>
            <w:pStyle w:val="32"/>
            <w:spacing w:after="0"/>
            <w:rPr>
              <w:rFonts w:ascii="Garamond" w:eastAsiaTheme="minorEastAsia" w:hAnsi="Garamond" w:cstheme="minorBidi"/>
              <w:noProof/>
              <w:sz w:val="22"/>
              <w:szCs w:val="22"/>
            </w:rPr>
          </w:pPr>
          <w:hyperlink w:anchor="_Toc150868728" w:history="1">
            <w:r w:rsidR="003D100D" w:rsidRPr="003D100D">
              <w:rPr>
                <w:rStyle w:val="afff0"/>
                <w:rFonts w:ascii="Garamond" w:hAnsi="Garamond"/>
                <w:noProof/>
              </w:rPr>
              <w:t>Налоговое и бюджетное законодательство, учтенное в расчетах доходов районного бюджета на 2024 год и на период 2025 и 2026 годов</w:t>
            </w:r>
            <w:r w:rsidR="003D100D" w:rsidRPr="003D100D">
              <w:rPr>
                <w:rFonts w:ascii="Garamond" w:hAnsi="Garamond"/>
                <w:noProof/>
                <w:webHidden/>
              </w:rPr>
              <w:tab/>
            </w:r>
            <w:r w:rsidR="003D100D" w:rsidRPr="003D100D">
              <w:rPr>
                <w:rFonts w:ascii="Garamond" w:hAnsi="Garamond"/>
                <w:noProof/>
                <w:webHidden/>
              </w:rPr>
              <w:fldChar w:fldCharType="begin"/>
            </w:r>
            <w:r w:rsidR="003D100D" w:rsidRPr="003D100D">
              <w:rPr>
                <w:rFonts w:ascii="Garamond" w:hAnsi="Garamond"/>
                <w:noProof/>
                <w:webHidden/>
              </w:rPr>
              <w:instrText xml:space="preserve"> PAGEREF _Toc150868728 \h </w:instrText>
            </w:r>
            <w:r w:rsidR="003D100D" w:rsidRPr="003D100D">
              <w:rPr>
                <w:rFonts w:ascii="Garamond" w:hAnsi="Garamond"/>
                <w:noProof/>
                <w:webHidden/>
              </w:rPr>
            </w:r>
            <w:r w:rsidR="003D100D" w:rsidRPr="003D100D">
              <w:rPr>
                <w:rFonts w:ascii="Garamond" w:hAnsi="Garamond"/>
                <w:noProof/>
                <w:webHidden/>
              </w:rPr>
              <w:fldChar w:fldCharType="separate"/>
            </w:r>
            <w:r>
              <w:rPr>
                <w:rFonts w:ascii="Garamond" w:hAnsi="Garamond"/>
                <w:noProof/>
                <w:webHidden/>
              </w:rPr>
              <w:t>16</w:t>
            </w:r>
            <w:r w:rsidR="003D100D" w:rsidRPr="003D100D">
              <w:rPr>
                <w:rFonts w:ascii="Garamond" w:hAnsi="Garamond"/>
                <w:noProof/>
                <w:webHidden/>
              </w:rPr>
              <w:fldChar w:fldCharType="end"/>
            </w:r>
          </w:hyperlink>
        </w:p>
        <w:p w14:paraId="24CD0ABB" w14:textId="08B7D663" w:rsidR="003D100D" w:rsidRPr="003D100D" w:rsidRDefault="00B91B18" w:rsidP="003D100D">
          <w:pPr>
            <w:pStyle w:val="11"/>
            <w:rPr>
              <w:rFonts w:ascii="Garamond" w:eastAsiaTheme="minorEastAsia" w:hAnsi="Garamond" w:cstheme="minorBidi"/>
              <w:caps w:val="0"/>
              <w:snapToGrid/>
              <w:color w:val="auto"/>
              <w:sz w:val="22"/>
              <w:szCs w:val="22"/>
            </w:rPr>
          </w:pPr>
          <w:hyperlink w:anchor="_Toc150868729" w:history="1">
            <w:r w:rsidR="003D100D" w:rsidRPr="003D100D">
              <w:rPr>
                <w:rStyle w:val="afff0"/>
                <w:rFonts w:ascii="Garamond" w:hAnsi="Garamond"/>
              </w:rPr>
              <w:t>Особенности расчетов поступлений платежей в областной бюджет по основным доходным источникам на 2024 год и на плановый период 2025 и 2026 годов</w:t>
            </w:r>
            <w:r w:rsidR="003D100D" w:rsidRPr="003D100D">
              <w:rPr>
                <w:rFonts w:ascii="Garamond" w:hAnsi="Garamond"/>
                <w:webHidden/>
              </w:rPr>
              <w:tab/>
            </w:r>
            <w:r w:rsidR="003D100D" w:rsidRPr="003D100D">
              <w:rPr>
                <w:rFonts w:ascii="Garamond" w:hAnsi="Garamond"/>
                <w:webHidden/>
              </w:rPr>
              <w:fldChar w:fldCharType="begin"/>
            </w:r>
            <w:r w:rsidR="003D100D" w:rsidRPr="003D100D">
              <w:rPr>
                <w:rFonts w:ascii="Garamond" w:hAnsi="Garamond"/>
                <w:webHidden/>
              </w:rPr>
              <w:instrText xml:space="preserve"> PAGEREF _Toc150868729 \h </w:instrText>
            </w:r>
            <w:r w:rsidR="003D100D" w:rsidRPr="003D100D">
              <w:rPr>
                <w:rFonts w:ascii="Garamond" w:hAnsi="Garamond"/>
                <w:webHidden/>
              </w:rPr>
            </w:r>
            <w:r w:rsidR="003D100D" w:rsidRPr="003D100D">
              <w:rPr>
                <w:rFonts w:ascii="Garamond" w:hAnsi="Garamond"/>
                <w:webHidden/>
              </w:rPr>
              <w:fldChar w:fldCharType="separate"/>
            </w:r>
            <w:r>
              <w:rPr>
                <w:rFonts w:ascii="Garamond" w:hAnsi="Garamond"/>
                <w:webHidden/>
              </w:rPr>
              <w:t>17</w:t>
            </w:r>
            <w:r w:rsidR="003D100D" w:rsidRPr="003D100D">
              <w:rPr>
                <w:rFonts w:ascii="Garamond" w:hAnsi="Garamond"/>
                <w:webHidden/>
              </w:rPr>
              <w:fldChar w:fldCharType="end"/>
            </w:r>
          </w:hyperlink>
        </w:p>
        <w:p w14:paraId="69215F27" w14:textId="4614485C" w:rsidR="003D100D" w:rsidRPr="003D100D" w:rsidRDefault="00B91B18" w:rsidP="003D100D">
          <w:pPr>
            <w:pStyle w:val="32"/>
            <w:spacing w:after="0"/>
            <w:rPr>
              <w:rFonts w:ascii="Garamond" w:eastAsiaTheme="minorEastAsia" w:hAnsi="Garamond" w:cstheme="minorBidi"/>
              <w:noProof/>
              <w:sz w:val="22"/>
              <w:szCs w:val="22"/>
            </w:rPr>
          </w:pPr>
          <w:hyperlink w:anchor="_Toc150868730" w:history="1">
            <w:r w:rsidR="003D100D" w:rsidRPr="003D100D">
              <w:rPr>
                <w:rStyle w:val="afff0"/>
                <w:rFonts w:ascii="Garamond" w:hAnsi="Garamond"/>
                <w:noProof/>
              </w:rPr>
              <w:t>НАЛОГИ НА ПРИБЫЛЬ, ДОХОДЫ</w:t>
            </w:r>
            <w:r w:rsidR="003D100D" w:rsidRPr="003D100D">
              <w:rPr>
                <w:rFonts w:ascii="Garamond" w:hAnsi="Garamond"/>
                <w:noProof/>
                <w:webHidden/>
              </w:rPr>
              <w:tab/>
            </w:r>
            <w:r w:rsidR="003D100D" w:rsidRPr="003D100D">
              <w:rPr>
                <w:rFonts w:ascii="Garamond" w:hAnsi="Garamond"/>
                <w:noProof/>
                <w:webHidden/>
              </w:rPr>
              <w:fldChar w:fldCharType="begin"/>
            </w:r>
            <w:r w:rsidR="003D100D" w:rsidRPr="003D100D">
              <w:rPr>
                <w:rFonts w:ascii="Garamond" w:hAnsi="Garamond"/>
                <w:noProof/>
                <w:webHidden/>
              </w:rPr>
              <w:instrText xml:space="preserve"> PAGEREF _Toc150868730 \h </w:instrText>
            </w:r>
            <w:r w:rsidR="003D100D" w:rsidRPr="003D100D">
              <w:rPr>
                <w:rFonts w:ascii="Garamond" w:hAnsi="Garamond"/>
                <w:noProof/>
                <w:webHidden/>
              </w:rPr>
            </w:r>
            <w:r w:rsidR="003D100D" w:rsidRPr="003D100D">
              <w:rPr>
                <w:rFonts w:ascii="Garamond" w:hAnsi="Garamond"/>
                <w:noProof/>
                <w:webHidden/>
              </w:rPr>
              <w:fldChar w:fldCharType="separate"/>
            </w:r>
            <w:r>
              <w:rPr>
                <w:rFonts w:ascii="Garamond" w:hAnsi="Garamond"/>
                <w:noProof/>
                <w:webHidden/>
              </w:rPr>
              <w:t>17</w:t>
            </w:r>
            <w:r w:rsidR="003D100D" w:rsidRPr="003D100D">
              <w:rPr>
                <w:rFonts w:ascii="Garamond" w:hAnsi="Garamond"/>
                <w:noProof/>
                <w:webHidden/>
              </w:rPr>
              <w:fldChar w:fldCharType="end"/>
            </w:r>
          </w:hyperlink>
        </w:p>
        <w:p w14:paraId="404C565A" w14:textId="202A0E15" w:rsidR="003D100D" w:rsidRPr="003D100D" w:rsidRDefault="00B91B18" w:rsidP="003D100D">
          <w:pPr>
            <w:pStyle w:val="11"/>
            <w:rPr>
              <w:rFonts w:ascii="Garamond" w:eastAsiaTheme="minorEastAsia" w:hAnsi="Garamond" w:cstheme="minorBidi"/>
              <w:caps w:val="0"/>
              <w:snapToGrid/>
              <w:color w:val="auto"/>
              <w:sz w:val="22"/>
              <w:szCs w:val="22"/>
            </w:rPr>
          </w:pPr>
          <w:hyperlink w:anchor="_Toc150868731" w:history="1">
            <w:r w:rsidR="003D100D" w:rsidRPr="003D100D">
              <w:rPr>
                <w:rStyle w:val="afff0"/>
                <w:rFonts w:ascii="Garamond" w:hAnsi="Garamond"/>
              </w:rPr>
              <w:t>НАЛОГИ НА ТОВАРЫ (РАБОТЫ, УСЛУГИ), РЕАЛИЗУЕМЫЕ НА ТЕРРИТОРИИ РОССИЙСКОЙ ФЕДЕРАЦИИ</w:t>
            </w:r>
            <w:r w:rsidR="003D100D" w:rsidRPr="003D100D">
              <w:rPr>
                <w:rFonts w:ascii="Garamond" w:hAnsi="Garamond"/>
                <w:webHidden/>
              </w:rPr>
              <w:tab/>
            </w:r>
            <w:r w:rsidR="003D100D" w:rsidRPr="003D100D">
              <w:rPr>
                <w:rFonts w:ascii="Garamond" w:hAnsi="Garamond"/>
                <w:webHidden/>
              </w:rPr>
              <w:fldChar w:fldCharType="begin"/>
            </w:r>
            <w:r w:rsidR="003D100D" w:rsidRPr="003D100D">
              <w:rPr>
                <w:rFonts w:ascii="Garamond" w:hAnsi="Garamond"/>
                <w:webHidden/>
              </w:rPr>
              <w:instrText xml:space="preserve"> PAGEREF _Toc150868731 \h </w:instrText>
            </w:r>
            <w:r w:rsidR="003D100D" w:rsidRPr="003D100D">
              <w:rPr>
                <w:rFonts w:ascii="Garamond" w:hAnsi="Garamond"/>
                <w:webHidden/>
              </w:rPr>
            </w:r>
            <w:r w:rsidR="003D100D" w:rsidRPr="003D100D">
              <w:rPr>
                <w:rFonts w:ascii="Garamond" w:hAnsi="Garamond"/>
                <w:webHidden/>
              </w:rPr>
              <w:fldChar w:fldCharType="separate"/>
            </w:r>
            <w:r>
              <w:rPr>
                <w:rFonts w:ascii="Garamond" w:hAnsi="Garamond"/>
                <w:webHidden/>
              </w:rPr>
              <w:t>18</w:t>
            </w:r>
            <w:r w:rsidR="003D100D" w:rsidRPr="003D100D">
              <w:rPr>
                <w:rFonts w:ascii="Garamond" w:hAnsi="Garamond"/>
                <w:webHidden/>
              </w:rPr>
              <w:fldChar w:fldCharType="end"/>
            </w:r>
          </w:hyperlink>
        </w:p>
        <w:p w14:paraId="4B9985D9" w14:textId="0ACDE030" w:rsidR="003D100D" w:rsidRPr="003D100D" w:rsidRDefault="00B91B18" w:rsidP="003D100D">
          <w:pPr>
            <w:pStyle w:val="32"/>
            <w:spacing w:after="0"/>
            <w:rPr>
              <w:rFonts w:ascii="Garamond" w:eastAsiaTheme="minorEastAsia" w:hAnsi="Garamond" w:cstheme="minorBidi"/>
              <w:noProof/>
              <w:sz w:val="22"/>
              <w:szCs w:val="22"/>
            </w:rPr>
          </w:pPr>
          <w:hyperlink w:anchor="_Toc150868732" w:history="1">
            <w:r w:rsidR="003D100D" w:rsidRPr="003D100D">
              <w:rPr>
                <w:rStyle w:val="afff0"/>
                <w:rFonts w:ascii="Garamond" w:hAnsi="Garamond"/>
                <w:noProof/>
              </w:rPr>
              <w:t>Акцизы по подакцизным товарам (продукции), производимым на территории Российской Федерации</w:t>
            </w:r>
            <w:r w:rsidR="003D100D" w:rsidRPr="003D100D">
              <w:rPr>
                <w:rFonts w:ascii="Garamond" w:hAnsi="Garamond"/>
                <w:noProof/>
                <w:webHidden/>
              </w:rPr>
              <w:tab/>
            </w:r>
            <w:r w:rsidR="003D100D" w:rsidRPr="003D100D">
              <w:rPr>
                <w:rFonts w:ascii="Garamond" w:hAnsi="Garamond"/>
                <w:noProof/>
                <w:webHidden/>
              </w:rPr>
              <w:fldChar w:fldCharType="begin"/>
            </w:r>
            <w:r w:rsidR="003D100D" w:rsidRPr="003D100D">
              <w:rPr>
                <w:rFonts w:ascii="Garamond" w:hAnsi="Garamond"/>
                <w:noProof/>
                <w:webHidden/>
              </w:rPr>
              <w:instrText xml:space="preserve"> PAGEREF _Toc150868732 \h </w:instrText>
            </w:r>
            <w:r w:rsidR="003D100D" w:rsidRPr="003D100D">
              <w:rPr>
                <w:rFonts w:ascii="Garamond" w:hAnsi="Garamond"/>
                <w:noProof/>
                <w:webHidden/>
              </w:rPr>
            </w:r>
            <w:r w:rsidR="003D100D" w:rsidRPr="003D100D">
              <w:rPr>
                <w:rFonts w:ascii="Garamond" w:hAnsi="Garamond"/>
                <w:noProof/>
                <w:webHidden/>
              </w:rPr>
              <w:fldChar w:fldCharType="separate"/>
            </w:r>
            <w:r>
              <w:rPr>
                <w:rFonts w:ascii="Garamond" w:hAnsi="Garamond"/>
                <w:noProof/>
                <w:webHidden/>
              </w:rPr>
              <w:t>18</w:t>
            </w:r>
            <w:r w:rsidR="003D100D" w:rsidRPr="003D100D">
              <w:rPr>
                <w:rFonts w:ascii="Garamond" w:hAnsi="Garamond"/>
                <w:noProof/>
                <w:webHidden/>
              </w:rPr>
              <w:fldChar w:fldCharType="end"/>
            </w:r>
          </w:hyperlink>
        </w:p>
        <w:p w14:paraId="5BB0B6CA" w14:textId="01E178AE" w:rsidR="003D100D" w:rsidRPr="003D100D" w:rsidRDefault="00B91B18" w:rsidP="003D100D">
          <w:pPr>
            <w:pStyle w:val="32"/>
            <w:spacing w:after="0"/>
            <w:rPr>
              <w:rFonts w:ascii="Garamond" w:eastAsiaTheme="minorEastAsia" w:hAnsi="Garamond" w:cstheme="minorBidi"/>
              <w:noProof/>
              <w:sz w:val="22"/>
              <w:szCs w:val="22"/>
            </w:rPr>
          </w:pPr>
          <w:hyperlink w:anchor="_Toc150868733" w:history="1">
            <w:r w:rsidR="003D100D" w:rsidRPr="003D100D">
              <w:rPr>
                <w:rStyle w:val="afff0"/>
                <w:rFonts w:ascii="Garamond" w:hAnsi="Garamond"/>
                <w:noProof/>
              </w:rPr>
              <w:t>НАЛОГИ НА СОВОКУПНЫЙ ДОХОД</w:t>
            </w:r>
            <w:r w:rsidR="003D100D" w:rsidRPr="003D100D">
              <w:rPr>
                <w:rFonts w:ascii="Garamond" w:hAnsi="Garamond"/>
                <w:noProof/>
                <w:webHidden/>
              </w:rPr>
              <w:tab/>
            </w:r>
            <w:r w:rsidR="003D100D" w:rsidRPr="003D100D">
              <w:rPr>
                <w:rFonts w:ascii="Garamond" w:hAnsi="Garamond"/>
                <w:noProof/>
                <w:webHidden/>
              </w:rPr>
              <w:fldChar w:fldCharType="begin"/>
            </w:r>
            <w:r w:rsidR="003D100D" w:rsidRPr="003D100D">
              <w:rPr>
                <w:rFonts w:ascii="Garamond" w:hAnsi="Garamond"/>
                <w:noProof/>
                <w:webHidden/>
              </w:rPr>
              <w:instrText xml:space="preserve"> PAGEREF _Toc150868733 \h </w:instrText>
            </w:r>
            <w:r w:rsidR="003D100D" w:rsidRPr="003D100D">
              <w:rPr>
                <w:rFonts w:ascii="Garamond" w:hAnsi="Garamond"/>
                <w:noProof/>
                <w:webHidden/>
              </w:rPr>
            </w:r>
            <w:r w:rsidR="003D100D" w:rsidRPr="003D100D">
              <w:rPr>
                <w:rFonts w:ascii="Garamond" w:hAnsi="Garamond"/>
                <w:noProof/>
                <w:webHidden/>
              </w:rPr>
              <w:fldChar w:fldCharType="separate"/>
            </w:r>
            <w:r>
              <w:rPr>
                <w:rFonts w:ascii="Garamond" w:hAnsi="Garamond"/>
                <w:noProof/>
                <w:webHidden/>
              </w:rPr>
              <w:t>18</w:t>
            </w:r>
            <w:r w:rsidR="003D100D" w:rsidRPr="003D100D">
              <w:rPr>
                <w:rFonts w:ascii="Garamond" w:hAnsi="Garamond"/>
                <w:noProof/>
                <w:webHidden/>
              </w:rPr>
              <w:fldChar w:fldCharType="end"/>
            </w:r>
          </w:hyperlink>
        </w:p>
        <w:p w14:paraId="25613EDF" w14:textId="31A21337" w:rsidR="003D100D" w:rsidRPr="003D100D" w:rsidRDefault="00B91B18" w:rsidP="003D100D">
          <w:pPr>
            <w:pStyle w:val="32"/>
            <w:spacing w:after="0"/>
            <w:rPr>
              <w:rFonts w:ascii="Garamond" w:eastAsiaTheme="minorEastAsia" w:hAnsi="Garamond" w:cstheme="minorBidi"/>
              <w:noProof/>
              <w:sz w:val="22"/>
              <w:szCs w:val="22"/>
            </w:rPr>
          </w:pPr>
          <w:hyperlink w:anchor="_Toc150868734" w:history="1">
            <w:r w:rsidR="003D100D" w:rsidRPr="003D100D">
              <w:rPr>
                <w:rStyle w:val="afff0"/>
                <w:rFonts w:ascii="Garamond" w:hAnsi="Garamond"/>
                <w:noProof/>
              </w:rPr>
              <w:t>ГОСУДАРСТВЕННАЯ ПОШЛИНА</w:t>
            </w:r>
            <w:r w:rsidR="003D100D" w:rsidRPr="003D100D">
              <w:rPr>
                <w:rFonts w:ascii="Garamond" w:hAnsi="Garamond"/>
                <w:noProof/>
                <w:webHidden/>
              </w:rPr>
              <w:tab/>
            </w:r>
            <w:r w:rsidR="003D100D" w:rsidRPr="003D100D">
              <w:rPr>
                <w:rFonts w:ascii="Garamond" w:hAnsi="Garamond"/>
                <w:noProof/>
                <w:webHidden/>
              </w:rPr>
              <w:fldChar w:fldCharType="begin"/>
            </w:r>
            <w:r w:rsidR="003D100D" w:rsidRPr="003D100D">
              <w:rPr>
                <w:rFonts w:ascii="Garamond" w:hAnsi="Garamond"/>
                <w:noProof/>
                <w:webHidden/>
              </w:rPr>
              <w:instrText xml:space="preserve"> PAGEREF _Toc150868734 \h </w:instrText>
            </w:r>
            <w:r w:rsidR="003D100D" w:rsidRPr="003D100D">
              <w:rPr>
                <w:rFonts w:ascii="Garamond" w:hAnsi="Garamond"/>
                <w:noProof/>
                <w:webHidden/>
              </w:rPr>
            </w:r>
            <w:r w:rsidR="003D100D" w:rsidRPr="003D100D">
              <w:rPr>
                <w:rFonts w:ascii="Garamond" w:hAnsi="Garamond"/>
                <w:noProof/>
                <w:webHidden/>
              </w:rPr>
              <w:fldChar w:fldCharType="separate"/>
            </w:r>
            <w:r>
              <w:rPr>
                <w:rFonts w:ascii="Garamond" w:hAnsi="Garamond"/>
                <w:noProof/>
                <w:webHidden/>
              </w:rPr>
              <w:t>19</w:t>
            </w:r>
            <w:r w:rsidR="003D100D" w:rsidRPr="003D100D">
              <w:rPr>
                <w:rFonts w:ascii="Garamond" w:hAnsi="Garamond"/>
                <w:noProof/>
                <w:webHidden/>
              </w:rPr>
              <w:fldChar w:fldCharType="end"/>
            </w:r>
          </w:hyperlink>
        </w:p>
        <w:p w14:paraId="1EB5C289" w14:textId="6028B43A" w:rsidR="003D100D" w:rsidRPr="003D100D" w:rsidRDefault="00B91B18" w:rsidP="003D100D">
          <w:pPr>
            <w:pStyle w:val="11"/>
            <w:rPr>
              <w:rFonts w:ascii="Garamond" w:eastAsiaTheme="minorEastAsia" w:hAnsi="Garamond" w:cstheme="minorBidi"/>
              <w:caps w:val="0"/>
              <w:snapToGrid/>
              <w:color w:val="auto"/>
              <w:sz w:val="22"/>
              <w:szCs w:val="22"/>
            </w:rPr>
          </w:pPr>
          <w:hyperlink w:anchor="_Toc150868735" w:history="1">
            <w:r w:rsidR="003D100D" w:rsidRPr="003D100D">
              <w:rPr>
                <w:rStyle w:val="afff0"/>
                <w:rFonts w:ascii="Garamond" w:hAnsi="Garamond"/>
              </w:rPr>
              <w:t>НЕНАЛОГОВЫЕ ДОХОДЫ РАЙОННОГО БЮДЖЕТА</w:t>
            </w:r>
            <w:r w:rsidR="003D100D" w:rsidRPr="003D100D">
              <w:rPr>
                <w:rFonts w:ascii="Garamond" w:hAnsi="Garamond"/>
                <w:webHidden/>
              </w:rPr>
              <w:tab/>
            </w:r>
            <w:r w:rsidR="003D100D" w:rsidRPr="003D100D">
              <w:rPr>
                <w:rFonts w:ascii="Garamond" w:hAnsi="Garamond"/>
                <w:webHidden/>
              </w:rPr>
              <w:fldChar w:fldCharType="begin"/>
            </w:r>
            <w:r w:rsidR="003D100D" w:rsidRPr="003D100D">
              <w:rPr>
                <w:rFonts w:ascii="Garamond" w:hAnsi="Garamond"/>
                <w:webHidden/>
              </w:rPr>
              <w:instrText xml:space="preserve"> PAGEREF _Toc150868735 \h </w:instrText>
            </w:r>
            <w:r w:rsidR="003D100D" w:rsidRPr="003D100D">
              <w:rPr>
                <w:rFonts w:ascii="Garamond" w:hAnsi="Garamond"/>
                <w:webHidden/>
              </w:rPr>
            </w:r>
            <w:r w:rsidR="003D100D" w:rsidRPr="003D100D">
              <w:rPr>
                <w:rFonts w:ascii="Garamond" w:hAnsi="Garamond"/>
                <w:webHidden/>
              </w:rPr>
              <w:fldChar w:fldCharType="separate"/>
            </w:r>
            <w:r>
              <w:rPr>
                <w:rFonts w:ascii="Garamond" w:hAnsi="Garamond"/>
                <w:webHidden/>
              </w:rPr>
              <w:t>19</w:t>
            </w:r>
            <w:r w:rsidR="003D100D" w:rsidRPr="003D100D">
              <w:rPr>
                <w:rFonts w:ascii="Garamond" w:hAnsi="Garamond"/>
                <w:webHidden/>
              </w:rPr>
              <w:fldChar w:fldCharType="end"/>
            </w:r>
          </w:hyperlink>
        </w:p>
        <w:p w14:paraId="3DF4CD39" w14:textId="0068EF04" w:rsidR="003D100D" w:rsidRPr="003D100D" w:rsidRDefault="00B91B18" w:rsidP="003D100D">
          <w:pPr>
            <w:pStyle w:val="32"/>
            <w:spacing w:after="0"/>
            <w:rPr>
              <w:rFonts w:ascii="Garamond" w:eastAsiaTheme="minorEastAsia" w:hAnsi="Garamond" w:cstheme="minorBidi"/>
              <w:noProof/>
              <w:sz w:val="22"/>
              <w:szCs w:val="22"/>
            </w:rPr>
          </w:pPr>
          <w:hyperlink w:anchor="_Toc150868736" w:history="1">
            <w:r w:rsidR="003D100D" w:rsidRPr="003D100D">
              <w:rPr>
                <w:rStyle w:val="afff0"/>
                <w:rFonts w:ascii="Garamond" w:hAnsi="Garamond"/>
                <w:noProof/>
              </w:rPr>
              <w:t>ДОХОДЫ ОТ ИСПОЛЬЗОВАНИЯ ИМУЩЕСТВА, НАХОДЯЩЕГОСЯ В ГОСУДАРСТВЕННОЙ И МУНИЦИПАЛЬНОЙ СОБСТВЕННОСТИ</w:t>
            </w:r>
            <w:r w:rsidR="003D100D" w:rsidRPr="003D100D">
              <w:rPr>
                <w:rFonts w:ascii="Garamond" w:hAnsi="Garamond"/>
                <w:noProof/>
                <w:webHidden/>
              </w:rPr>
              <w:tab/>
            </w:r>
            <w:r w:rsidR="003D100D" w:rsidRPr="003D100D">
              <w:rPr>
                <w:rFonts w:ascii="Garamond" w:hAnsi="Garamond"/>
                <w:noProof/>
                <w:webHidden/>
              </w:rPr>
              <w:fldChar w:fldCharType="begin"/>
            </w:r>
            <w:r w:rsidR="003D100D" w:rsidRPr="003D100D">
              <w:rPr>
                <w:rFonts w:ascii="Garamond" w:hAnsi="Garamond"/>
                <w:noProof/>
                <w:webHidden/>
              </w:rPr>
              <w:instrText xml:space="preserve"> PAGEREF _Toc150868736 \h </w:instrText>
            </w:r>
            <w:r w:rsidR="003D100D" w:rsidRPr="003D100D">
              <w:rPr>
                <w:rFonts w:ascii="Garamond" w:hAnsi="Garamond"/>
                <w:noProof/>
                <w:webHidden/>
              </w:rPr>
            </w:r>
            <w:r w:rsidR="003D100D" w:rsidRPr="003D100D">
              <w:rPr>
                <w:rFonts w:ascii="Garamond" w:hAnsi="Garamond"/>
                <w:noProof/>
                <w:webHidden/>
              </w:rPr>
              <w:fldChar w:fldCharType="separate"/>
            </w:r>
            <w:r>
              <w:rPr>
                <w:rFonts w:ascii="Garamond" w:hAnsi="Garamond"/>
                <w:noProof/>
                <w:webHidden/>
              </w:rPr>
              <w:t>19</w:t>
            </w:r>
            <w:r w:rsidR="003D100D" w:rsidRPr="003D100D">
              <w:rPr>
                <w:rFonts w:ascii="Garamond" w:hAnsi="Garamond"/>
                <w:noProof/>
                <w:webHidden/>
              </w:rPr>
              <w:fldChar w:fldCharType="end"/>
            </w:r>
          </w:hyperlink>
        </w:p>
        <w:p w14:paraId="7371DA2C" w14:textId="02327583" w:rsidR="003D100D" w:rsidRPr="003D100D" w:rsidRDefault="00B91B18" w:rsidP="003D100D">
          <w:pPr>
            <w:pStyle w:val="11"/>
            <w:rPr>
              <w:rFonts w:ascii="Garamond" w:eastAsiaTheme="minorEastAsia" w:hAnsi="Garamond" w:cstheme="minorBidi"/>
              <w:caps w:val="0"/>
              <w:snapToGrid/>
              <w:color w:val="auto"/>
              <w:sz w:val="22"/>
              <w:szCs w:val="22"/>
            </w:rPr>
          </w:pPr>
          <w:hyperlink w:anchor="_Toc150868737" w:history="1">
            <w:r w:rsidR="003D100D" w:rsidRPr="003D100D">
              <w:rPr>
                <w:rStyle w:val="afff0"/>
                <w:rFonts w:ascii="Garamond" w:hAnsi="Garamond"/>
              </w:rPr>
              <w:t>ПЛАТЕЖИ ПРИ ПОЛЬЗОВАНИИ ПРИРОДНЫМИ РЕСУРСАМИ</w:t>
            </w:r>
            <w:r w:rsidR="003D100D" w:rsidRPr="003D100D">
              <w:rPr>
                <w:rFonts w:ascii="Garamond" w:hAnsi="Garamond"/>
                <w:webHidden/>
              </w:rPr>
              <w:tab/>
            </w:r>
            <w:r w:rsidR="003D100D" w:rsidRPr="003D100D">
              <w:rPr>
                <w:rFonts w:ascii="Garamond" w:hAnsi="Garamond"/>
                <w:webHidden/>
              </w:rPr>
              <w:fldChar w:fldCharType="begin"/>
            </w:r>
            <w:r w:rsidR="003D100D" w:rsidRPr="003D100D">
              <w:rPr>
                <w:rFonts w:ascii="Garamond" w:hAnsi="Garamond"/>
                <w:webHidden/>
              </w:rPr>
              <w:instrText xml:space="preserve"> PAGEREF _Toc150868737 \h </w:instrText>
            </w:r>
            <w:r w:rsidR="003D100D" w:rsidRPr="003D100D">
              <w:rPr>
                <w:rFonts w:ascii="Garamond" w:hAnsi="Garamond"/>
                <w:webHidden/>
              </w:rPr>
            </w:r>
            <w:r w:rsidR="003D100D" w:rsidRPr="003D100D">
              <w:rPr>
                <w:rFonts w:ascii="Garamond" w:hAnsi="Garamond"/>
                <w:webHidden/>
              </w:rPr>
              <w:fldChar w:fldCharType="separate"/>
            </w:r>
            <w:r>
              <w:rPr>
                <w:rFonts w:ascii="Garamond" w:hAnsi="Garamond"/>
                <w:webHidden/>
              </w:rPr>
              <w:t>20</w:t>
            </w:r>
            <w:r w:rsidR="003D100D" w:rsidRPr="003D100D">
              <w:rPr>
                <w:rFonts w:ascii="Garamond" w:hAnsi="Garamond"/>
                <w:webHidden/>
              </w:rPr>
              <w:fldChar w:fldCharType="end"/>
            </w:r>
          </w:hyperlink>
        </w:p>
        <w:p w14:paraId="71CBBB59" w14:textId="071D7F58" w:rsidR="003D100D" w:rsidRPr="003D100D" w:rsidRDefault="00B91B18" w:rsidP="003D100D">
          <w:pPr>
            <w:pStyle w:val="32"/>
            <w:spacing w:after="0"/>
            <w:rPr>
              <w:rFonts w:ascii="Garamond" w:eastAsiaTheme="minorEastAsia" w:hAnsi="Garamond" w:cstheme="minorBidi"/>
              <w:noProof/>
              <w:sz w:val="22"/>
              <w:szCs w:val="22"/>
            </w:rPr>
          </w:pPr>
          <w:hyperlink w:anchor="_Toc150868738" w:history="1">
            <w:r w:rsidR="003D100D" w:rsidRPr="003D100D">
              <w:rPr>
                <w:rStyle w:val="afff0"/>
                <w:rFonts w:ascii="Garamond" w:hAnsi="Garamond"/>
                <w:noProof/>
              </w:rPr>
              <w:t>Плата за негативное воздействие на окружающую среду</w:t>
            </w:r>
            <w:r w:rsidR="003D100D" w:rsidRPr="003D100D">
              <w:rPr>
                <w:rFonts w:ascii="Garamond" w:hAnsi="Garamond"/>
                <w:noProof/>
                <w:webHidden/>
              </w:rPr>
              <w:tab/>
            </w:r>
            <w:r w:rsidR="003D100D" w:rsidRPr="003D100D">
              <w:rPr>
                <w:rFonts w:ascii="Garamond" w:hAnsi="Garamond"/>
                <w:noProof/>
                <w:webHidden/>
              </w:rPr>
              <w:fldChar w:fldCharType="begin"/>
            </w:r>
            <w:r w:rsidR="003D100D" w:rsidRPr="003D100D">
              <w:rPr>
                <w:rFonts w:ascii="Garamond" w:hAnsi="Garamond"/>
                <w:noProof/>
                <w:webHidden/>
              </w:rPr>
              <w:instrText xml:space="preserve"> PAGEREF _Toc150868738 \h </w:instrText>
            </w:r>
            <w:r w:rsidR="003D100D" w:rsidRPr="003D100D">
              <w:rPr>
                <w:rFonts w:ascii="Garamond" w:hAnsi="Garamond"/>
                <w:noProof/>
                <w:webHidden/>
              </w:rPr>
            </w:r>
            <w:r w:rsidR="003D100D" w:rsidRPr="003D100D">
              <w:rPr>
                <w:rFonts w:ascii="Garamond" w:hAnsi="Garamond"/>
                <w:noProof/>
                <w:webHidden/>
              </w:rPr>
              <w:fldChar w:fldCharType="separate"/>
            </w:r>
            <w:r>
              <w:rPr>
                <w:rFonts w:ascii="Garamond" w:hAnsi="Garamond"/>
                <w:noProof/>
                <w:webHidden/>
              </w:rPr>
              <w:t>20</w:t>
            </w:r>
            <w:r w:rsidR="003D100D" w:rsidRPr="003D100D">
              <w:rPr>
                <w:rFonts w:ascii="Garamond" w:hAnsi="Garamond"/>
                <w:noProof/>
                <w:webHidden/>
              </w:rPr>
              <w:fldChar w:fldCharType="end"/>
            </w:r>
          </w:hyperlink>
        </w:p>
        <w:p w14:paraId="2FDF3ECB" w14:textId="6BF1B4C1" w:rsidR="003D100D" w:rsidRPr="003D100D" w:rsidRDefault="00B91B18" w:rsidP="003D100D">
          <w:pPr>
            <w:pStyle w:val="11"/>
            <w:rPr>
              <w:rFonts w:ascii="Garamond" w:eastAsiaTheme="minorEastAsia" w:hAnsi="Garamond" w:cstheme="minorBidi"/>
              <w:caps w:val="0"/>
              <w:snapToGrid/>
              <w:color w:val="auto"/>
              <w:sz w:val="22"/>
              <w:szCs w:val="22"/>
            </w:rPr>
          </w:pPr>
          <w:hyperlink w:anchor="_Toc150868739" w:history="1">
            <w:r w:rsidR="003D100D" w:rsidRPr="003D100D">
              <w:rPr>
                <w:rStyle w:val="afff0"/>
                <w:rFonts w:ascii="Garamond" w:hAnsi="Garamond"/>
              </w:rPr>
              <w:t>ДОХОДЫ ОТ ОКАЗАНИЯ ПЛАТНЫХ УСЛУГ (РАБОТ) И КОМПЕНСАЦИИ ЗАТРАТ ГОСУДАРСТВА</w:t>
            </w:r>
            <w:r w:rsidR="003D100D" w:rsidRPr="003D100D">
              <w:rPr>
                <w:rFonts w:ascii="Garamond" w:hAnsi="Garamond"/>
                <w:webHidden/>
              </w:rPr>
              <w:tab/>
            </w:r>
            <w:r w:rsidR="003D100D" w:rsidRPr="003D100D">
              <w:rPr>
                <w:rFonts w:ascii="Garamond" w:hAnsi="Garamond"/>
                <w:webHidden/>
              </w:rPr>
              <w:fldChar w:fldCharType="begin"/>
            </w:r>
            <w:r w:rsidR="003D100D" w:rsidRPr="003D100D">
              <w:rPr>
                <w:rFonts w:ascii="Garamond" w:hAnsi="Garamond"/>
                <w:webHidden/>
              </w:rPr>
              <w:instrText xml:space="preserve"> PAGEREF _Toc150868739 \h </w:instrText>
            </w:r>
            <w:r w:rsidR="003D100D" w:rsidRPr="003D100D">
              <w:rPr>
                <w:rFonts w:ascii="Garamond" w:hAnsi="Garamond"/>
                <w:webHidden/>
              </w:rPr>
            </w:r>
            <w:r w:rsidR="003D100D" w:rsidRPr="003D100D">
              <w:rPr>
                <w:rFonts w:ascii="Garamond" w:hAnsi="Garamond"/>
                <w:webHidden/>
              </w:rPr>
              <w:fldChar w:fldCharType="separate"/>
            </w:r>
            <w:r>
              <w:rPr>
                <w:rFonts w:ascii="Garamond" w:hAnsi="Garamond"/>
                <w:webHidden/>
              </w:rPr>
              <w:t>20</w:t>
            </w:r>
            <w:r w:rsidR="003D100D" w:rsidRPr="003D100D">
              <w:rPr>
                <w:rFonts w:ascii="Garamond" w:hAnsi="Garamond"/>
                <w:webHidden/>
              </w:rPr>
              <w:fldChar w:fldCharType="end"/>
            </w:r>
          </w:hyperlink>
        </w:p>
        <w:p w14:paraId="2278B628" w14:textId="2C09BE98" w:rsidR="003D100D" w:rsidRPr="003D100D" w:rsidRDefault="00B91B18" w:rsidP="003D100D">
          <w:pPr>
            <w:pStyle w:val="32"/>
            <w:spacing w:after="0"/>
            <w:rPr>
              <w:rFonts w:ascii="Garamond" w:eastAsiaTheme="minorEastAsia" w:hAnsi="Garamond" w:cstheme="minorBidi"/>
              <w:noProof/>
              <w:sz w:val="22"/>
              <w:szCs w:val="22"/>
            </w:rPr>
          </w:pPr>
          <w:hyperlink w:anchor="_Toc150868740" w:history="1">
            <w:r w:rsidR="003D100D" w:rsidRPr="003D100D">
              <w:rPr>
                <w:rStyle w:val="afff0"/>
                <w:rFonts w:ascii="Garamond" w:hAnsi="Garamond"/>
                <w:noProof/>
              </w:rPr>
              <w:t>Доходы от оказания платных услуг и компенсации затрат государства</w:t>
            </w:r>
            <w:r w:rsidR="003D100D" w:rsidRPr="003D100D">
              <w:rPr>
                <w:rFonts w:ascii="Garamond" w:hAnsi="Garamond"/>
                <w:noProof/>
                <w:webHidden/>
              </w:rPr>
              <w:tab/>
            </w:r>
            <w:r w:rsidR="003D100D" w:rsidRPr="003D100D">
              <w:rPr>
                <w:rFonts w:ascii="Garamond" w:hAnsi="Garamond"/>
                <w:noProof/>
                <w:webHidden/>
              </w:rPr>
              <w:fldChar w:fldCharType="begin"/>
            </w:r>
            <w:r w:rsidR="003D100D" w:rsidRPr="003D100D">
              <w:rPr>
                <w:rFonts w:ascii="Garamond" w:hAnsi="Garamond"/>
                <w:noProof/>
                <w:webHidden/>
              </w:rPr>
              <w:instrText xml:space="preserve"> PAGEREF _Toc150868740 \h </w:instrText>
            </w:r>
            <w:r w:rsidR="003D100D" w:rsidRPr="003D100D">
              <w:rPr>
                <w:rFonts w:ascii="Garamond" w:hAnsi="Garamond"/>
                <w:noProof/>
                <w:webHidden/>
              </w:rPr>
            </w:r>
            <w:r w:rsidR="003D100D" w:rsidRPr="003D100D">
              <w:rPr>
                <w:rFonts w:ascii="Garamond" w:hAnsi="Garamond"/>
                <w:noProof/>
                <w:webHidden/>
              </w:rPr>
              <w:fldChar w:fldCharType="separate"/>
            </w:r>
            <w:r>
              <w:rPr>
                <w:rFonts w:ascii="Garamond" w:hAnsi="Garamond"/>
                <w:noProof/>
                <w:webHidden/>
              </w:rPr>
              <w:t>20</w:t>
            </w:r>
            <w:r w:rsidR="003D100D" w:rsidRPr="003D100D">
              <w:rPr>
                <w:rFonts w:ascii="Garamond" w:hAnsi="Garamond"/>
                <w:noProof/>
                <w:webHidden/>
              </w:rPr>
              <w:fldChar w:fldCharType="end"/>
            </w:r>
          </w:hyperlink>
        </w:p>
        <w:p w14:paraId="0BF0F028" w14:textId="470C650B" w:rsidR="003D100D" w:rsidRPr="003D100D" w:rsidRDefault="00B91B18" w:rsidP="003D100D">
          <w:pPr>
            <w:pStyle w:val="11"/>
            <w:rPr>
              <w:rFonts w:ascii="Garamond" w:eastAsiaTheme="minorEastAsia" w:hAnsi="Garamond" w:cstheme="minorBidi"/>
              <w:caps w:val="0"/>
              <w:snapToGrid/>
              <w:color w:val="auto"/>
              <w:sz w:val="22"/>
              <w:szCs w:val="22"/>
            </w:rPr>
          </w:pPr>
          <w:hyperlink w:anchor="_Toc150868741" w:history="1">
            <w:r w:rsidR="003D100D" w:rsidRPr="003D100D">
              <w:rPr>
                <w:rStyle w:val="afff0"/>
                <w:rFonts w:ascii="Garamond" w:hAnsi="Garamond"/>
              </w:rPr>
              <w:t>ДОХОДЫ ОТ ПРОДАЖИ МАТЕРИАЛЬНЫХ И НЕМАТЕРИАЛЬНЫХ АКТИВОВ</w:t>
            </w:r>
            <w:r w:rsidR="003D100D" w:rsidRPr="003D100D">
              <w:rPr>
                <w:rFonts w:ascii="Garamond" w:hAnsi="Garamond"/>
                <w:webHidden/>
              </w:rPr>
              <w:tab/>
            </w:r>
            <w:r w:rsidR="003D100D" w:rsidRPr="003D100D">
              <w:rPr>
                <w:rFonts w:ascii="Garamond" w:hAnsi="Garamond"/>
                <w:webHidden/>
              </w:rPr>
              <w:fldChar w:fldCharType="begin"/>
            </w:r>
            <w:r w:rsidR="003D100D" w:rsidRPr="003D100D">
              <w:rPr>
                <w:rFonts w:ascii="Garamond" w:hAnsi="Garamond"/>
                <w:webHidden/>
              </w:rPr>
              <w:instrText xml:space="preserve"> PAGEREF _Toc150868741 \h </w:instrText>
            </w:r>
            <w:r w:rsidR="003D100D" w:rsidRPr="003D100D">
              <w:rPr>
                <w:rFonts w:ascii="Garamond" w:hAnsi="Garamond"/>
                <w:webHidden/>
              </w:rPr>
            </w:r>
            <w:r w:rsidR="003D100D" w:rsidRPr="003D100D">
              <w:rPr>
                <w:rFonts w:ascii="Garamond" w:hAnsi="Garamond"/>
                <w:webHidden/>
              </w:rPr>
              <w:fldChar w:fldCharType="separate"/>
            </w:r>
            <w:r>
              <w:rPr>
                <w:rFonts w:ascii="Garamond" w:hAnsi="Garamond"/>
                <w:webHidden/>
              </w:rPr>
              <w:t>21</w:t>
            </w:r>
            <w:r w:rsidR="003D100D" w:rsidRPr="003D100D">
              <w:rPr>
                <w:rFonts w:ascii="Garamond" w:hAnsi="Garamond"/>
                <w:webHidden/>
              </w:rPr>
              <w:fldChar w:fldCharType="end"/>
            </w:r>
          </w:hyperlink>
        </w:p>
        <w:p w14:paraId="3539D6EB" w14:textId="62E498E7" w:rsidR="003D100D" w:rsidRPr="003D100D" w:rsidRDefault="00B91B18" w:rsidP="003D100D">
          <w:pPr>
            <w:pStyle w:val="32"/>
            <w:spacing w:after="0"/>
            <w:rPr>
              <w:rFonts w:ascii="Garamond" w:eastAsiaTheme="minorEastAsia" w:hAnsi="Garamond" w:cstheme="minorBidi"/>
              <w:noProof/>
              <w:sz w:val="22"/>
              <w:szCs w:val="22"/>
            </w:rPr>
          </w:pPr>
          <w:hyperlink w:anchor="_Toc150868742" w:history="1">
            <w:r w:rsidR="003D100D" w:rsidRPr="003D100D">
              <w:rPr>
                <w:rStyle w:val="afff0"/>
                <w:rFonts w:ascii="Garamond" w:hAnsi="Garamond"/>
                <w:noProof/>
              </w:rPr>
              <w:t>Доходы от продажи земельных участков, государственная собственность на которые не разграничена и которые расположены в границах поселений</w:t>
            </w:r>
            <w:r w:rsidR="003D100D" w:rsidRPr="003D100D">
              <w:rPr>
                <w:rFonts w:ascii="Garamond" w:hAnsi="Garamond"/>
                <w:noProof/>
                <w:webHidden/>
              </w:rPr>
              <w:tab/>
            </w:r>
            <w:r w:rsidR="003D100D" w:rsidRPr="003D100D">
              <w:rPr>
                <w:rFonts w:ascii="Garamond" w:hAnsi="Garamond"/>
                <w:noProof/>
                <w:webHidden/>
              </w:rPr>
              <w:fldChar w:fldCharType="begin"/>
            </w:r>
            <w:r w:rsidR="003D100D" w:rsidRPr="003D100D">
              <w:rPr>
                <w:rFonts w:ascii="Garamond" w:hAnsi="Garamond"/>
                <w:noProof/>
                <w:webHidden/>
              </w:rPr>
              <w:instrText xml:space="preserve"> PAGEREF _Toc150868742 \h </w:instrText>
            </w:r>
            <w:r w:rsidR="003D100D" w:rsidRPr="003D100D">
              <w:rPr>
                <w:rFonts w:ascii="Garamond" w:hAnsi="Garamond"/>
                <w:noProof/>
                <w:webHidden/>
              </w:rPr>
            </w:r>
            <w:r w:rsidR="003D100D" w:rsidRPr="003D100D">
              <w:rPr>
                <w:rFonts w:ascii="Garamond" w:hAnsi="Garamond"/>
                <w:noProof/>
                <w:webHidden/>
              </w:rPr>
              <w:fldChar w:fldCharType="separate"/>
            </w:r>
            <w:r>
              <w:rPr>
                <w:rFonts w:ascii="Garamond" w:hAnsi="Garamond"/>
                <w:noProof/>
                <w:webHidden/>
              </w:rPr>
              <w:t>21</w:t>
            </w:r>
            <w:r w:rsidR="003D100D" w:rsidRPr="003D100D">
              <w:rPr>
                <w:rFonts w:ascii="Garamond" w:hAnsi="Garamond"/>
                <w:noProof/>
                <w:webHidden/>
              </w:rPr>
              <w:fldChar w:fldCharType="end"/>
            </w:r>
          </w:hyperlink>
        </w:p>
        <w:p w14:paraId="06F6CB8B" w14:textId="58949959" w:rsidR="003D100D" w:rsidRPr="003D100D" w:rsidRDefault="00B91B18" w:rsidP="003D100D">
          <w:pPr>
            <w:pStyle w:val="11"/>
            <w:rPr>
              <w:rFonts w:ascii="Garamond" w:eastAsiaTheme="minorEastAsia" w:hAnsi="Garamond" w:cstheme="minorBidi"/>
              <w:caps w:val="0"/>
              <w:snapToGrid/>
              <w:color w:val="auto"/>
              <w:sz w:val="22"/>
              <w:szCs w:val="22"/>
            </w:rPr>
          </w:pPr>
          <w:hyperlink w:anchor="_Toc150868743" w:history="1">
            <w:r w:rsidR="003D100D" w:rsidRPr="003D100D">
              <w:rPr>
                <w:rStyle w:val="afff0"/>
                <w:rFonts w:ascii="Garamond" w:hAnsi="Garamond"/>
              </w:rPr>
              <w:t>ШТРАФЫ, САНКЦИИ, ВОЗМЕЩЕНИЕ УЩЕРБА</w:t>
            </w:r>
            <w:r w:rsidR="003D100D" w:rsidRPr="003D100D">
              <w:rPr>
                <w:rFonts w:ascii="Garamond" w:hAnsi="Garamond"/>
                <w:webHidden/>
              </w:rPr>
              <w:tab/>
            </w:r>
            <w:r w:rsidR="003D100D" w:rsidRPr="003D100D">
              <w:rPr>
                <w:rFonts w:ascii="Garamond" w:hAnsi="Garamond"/>
                <w:webHidden/>
              </w:rPr>
              <w:fldChar w:fldCharType="begin"/>
            </w:r>
            <w:r w:rsidR="003D100D" w:rsidRPr="003D100D">
              <w:rPr>
                <w:rFonts w:ascii="Garamond" w:hAnsi="Garamond"/>
                <w:webHidden/>
              </w:rPr>
              <w:instrText xml:space="preserve"> PAGEREF _Toc150868743 \h </w:instrText>
            </w:r>
            <w:r w:rsidR="003D100D" w:rsidRPr="003D100D">
              <w:rPr>
                <w:rFonts w:ascii="Garamond" w:hAnsi="Garamond"/>
                <w:webHidden/>
              </w:rPr>
            </w:r>
            <w:r w:rsidR="003D100D" w:rsidRPr="003D100D">
              <w:rPr>
                <w:rFonts w:ascii="Garamond" w:hAnsi="Garamond"/>
                <w:webHidden/>
              </w:rPr>
              <w:fldChar w:fldCharType="separate"/>
            </w:r>
            <w:r>
              <w:rPr>
                <w:rFonts w:ascii="Garamond" w:hAnsi="Garamond"/>
                <w:webHidden/>
              </w:rPr>
              <w:t>21</w:t>
            </w:r>
            <w:r w:rsidR="003D100D" w:rsidRPr="003D100D">
              <w:rPr>
                <w:rFonts w:ascii="Garamond" w:hAnsi="Garamond"/>
                <w:webHidden/>
              </w:rPr>
              <w:fldChar w:fldCharType="end"/>
            </w:r>
          </w:hyperlink>
        </w:p>
        <w:p w14:paraId="44EB42A0" w14:textId="3E49C6D0" w:rsidR="003D100D" w:rsidRPr="003D100D" w:rsidRDefault="00B91B18" w:rsidP="003D100D">
          <w:pPr>
            <w:pStyle w:val="32"/>
            <w:spacing w:after="0"/>
            <w:rPr>
              <w:rFonts w:ascii="Garamond" w:eastAsiaTheme="minorEastAsia" w:hAnsi="Garamond" w:cstheme="minorBidi"/>
              <w:noProof/>
              <w:sz w:val="22"/>
              <w:szCs w:val="22"/>
            </w:rPr>
          </w:pPr>
          <w:hyperlink w:anchor="_Toc150868744" w:history="1">
            <w:r w:rsidR="003D100D" w:rsidRPr="003D100D">
              <w:rPr>
                <w:rStyle w:val="afff0"/>
                <w:rFonts w:ascii="Garamond" w:hAnsi="Garamond"/>
                <w:noProof/>
              </w:rPr>
              <w:t>Безвозмездные поступления</w:t>
            </w:r>
            <w:r w:rsidR="003D100D" w:rsidRPr="003D100D">
              <w:rPr>
                <w:rFonts w:ascii="Garamond" w:hAnsi="Garamond"/>
                <w:noProof/>
                <w:webHidden/>
              </w:rPr>
              <w:tab/>
            </w:r>
            <w:r w:rsidR="003D100D" w:rsidRPr="003D100D">
              <w:rPr>
                <w:rFonts w:ascii="Garamond" w:hAnsi="Garamond"/>
                <w:noProof/>
                <w:webHidden/>
              </w:rPr>
              <w:fldChar w:fldCharType="begin"/>
            </w:r>
            <w:r w:rsidR="003D100D" w:rsidRPr="003D100D">
              <w:rPr>
                <w:rFonts w:ascii="Garamond" w:hAnsi="Garamond"/>
                <w:noProof/>
                <w:webHidden/>
              </w:rPr>
              <w:instrText xml:space="preserve"> PAGEREF _Toc150868744 \h </w:instrText>
            </w:r>
            <w:r w:rsidR="003D100D" w:rsidRPr="003D100D">
              <w:rPr>
                <w:rFonts w:ascii="Garamond" w:hAnsi="Garamond"/>
                <w:noProof/>
                <w:webHidden/>
              </w:rPr>
            </w:r>
            <w:r w:rsidR="003D100D" w:rsidRPr="003D100D">
              <w:rPr>
                <w:rFonts w:ascii="Garamond" w:hAnsi="Garamond"/>
                <w:noProof/>
                <w:webHidden/>
              </w:rPr>
              <w:fldChar w:fldCharType="separate"/>
            </w:r>
            <w:r>
              <w:rPr>
                <w:rFonts w:ascii="Garamond" w:hAnsi="Garamond"/>
                <w:noProof/>
                <w:webHidden/>
              </w:rPr>
              <w:t>22</w:t>
            </w:r>
            <w:r w:rsidR="003D100D" w:rsidRPr="003D100D">
              <w:rPr>
                <w:rFonts w:ascii="Garamond" w:hAnsi="Garamond"/>
                <w:noProof/>
                <w:webHidden/>
              </w:rPr>
              <w:fldChar w:fldCharType="end"/>
            </w:r>
          </w:hyperlink>
        </w:p>
        <w:p w14:paraId="1067D7A2" w14:textId="1C710267" w:rsidR="003D100D" w:rsidRPr="003D100D" w:rsidRDefault="00B91B18" w:rsidP="003D100D">
          <w:pPr>
            <w:pStyle w:val="11"/>
            <w:rPr>
              <w:rFonts w:ascii="Garamond" w:eastAsiaTheme="minorEastAsia" w:hAnsi="Garamond" w:cstheme="minorBidi"/>
              <w:caps w:val="0"/>
              <w:snapToGrid/>
              <w:color w:val="auto"/>
              <w:sz w:val="22"/>
              <w:szCs w:val="22"/>
            </w:rPr>
          </w:pPr>
          <w:hyperlink w:anchor="_Toc150868745" w:history="1">
            <w:r w:rsidR="003D100D" w:rsidRPr="003D100D">
              <w:rPr>
                <w:rStyle w:val="afff0"/>
                <w:rFonts w:ascii="Garamond" w:hAnsi="Garamond"/>
              </w:rPr>
              <w:t>РАСХОДЫ РАЙОННОГО БЮДЖЕТА В 2024 – 2026 ГОДАХ</w:t>
            </w:r>
            <w:r w:rsidR="003D100D" w:rsidRPr="003D100D">
              <w:rPr>
                <w:rFonts w:ascii="Garamond" w:hAnsi="Garamond"/>
                <w:webHidden/>
              </w:rPr>
              <w:tab/>
            </w:r>
            <w:r w:rsidR="003D100D" w:rsidRPr="003D100D">
              <w:rPr>
                <w:rFonts w:ascii="Garamond" w:hAnsi="Garamond"/>
                <w:webHidden/>
              </w:rPr>
              <w:fldChar w:fldCharType="begin"/>
            </w:r>
            <w:r w:rsidR="003D100D" w:rsidRPr="003D100D">
              <w:rPr>
                <w:rFonts w:ascii="Garamond" w:hAnsi="Garamond"/>
                <w:webHidden/>
              </w:rPr>
              <w:instrText xml:space="preserve"> PAGEREF _Toc150868745 \h </w:instrText>
            </w:r>
            <w:r w:rsidR="003D100D" w:rsidRPr="003D100D">
              <w:rPr>
                <w:rFonts w:ascii="Garamond" w:hAnsi="Garamond"/>
                <w:webHidden/>
              </w:rPr>
            </w:r>
            <w:r w:rsidR="003D100D" w:rsidRPr="003D100D">
              <w:rPr>
                <w:rFonts w:ascii="Garamond" w:hAnsi="Garamond"/>
                <w:webHidden/>
              </w:rPr>
              <w:fldChar w:fldCharType="separate"/>
            </w:r>
            <w:r>
              <w:rPr>
                <w:rFonts w:ascii="Garamond" w:hAnsi="Garamond"/>
                <w:webHidden/>
              </w:rPr>
              <w:t>27</w:t>
            </w:r>
            <w:r w:rsidR="003D100D" w:rsidRPr="003D100D">
              <w:rPr>
                <w:rFonts w:ascii="Garamond" w:hAnsi="Garamond"/>
                <w:webHidden/>
              </w:rPr>
              <w:fldChar w:fldCharType="end"/>
            </w:r>
          </w:hyperlink>
        </w:p>
        <w:p w14:paraId="7AC81DB7" w14:textId="64293D88" w:rsidR="003D100D" w:rsidRPr="003D100D" w:rsidRDefault="00B91B18" w:rsidP="003D100D">
          <w:pPr>
            <w:pStyle w:val="11"/>
            <w:rPr>
              <w:rFonts w:ascii="Garamond" w:eastAsiaTheme="minorEastAsia" w:hAnsi="Garamond" w:cstheme="minorBidi"/>
              <w:caps w:val="0"/>
              <w:snapToGrid/>
              <w:color w:val="auto"/>
              <w:sz w:val="22"/>
              <w:szCs w:val="22"/>
            </w:rPr>
          </w:pPr>
          <w:hyperlink w:anchor="_Toc150868746" w:history="1">
            <w:r w:rsidR="003D100D" w:rsidRPr="003D100D">
              <w:rPr>
                <w:rStyle w:val="afff0"/>
                <w:rFonts w:ascii="Garamond" w:hAnsi="Garamond"/>
              </w:rPr>
              <w:t>РАСХОДЫ РАЙОННОГО БЮДЖЕТА НА ФИНАНСОВОЕ            ОБЕСПЕЧЕНИЕ РЕАЛИЗАЦИИ МУНИЦИПАЛЬНЫХ ПРОГРАММ КЛЕТНЯНСКОГО РАЙОНА</w:t>
            </w:r>
            <w:r w:rsidR="003D100D" w:rsidRPr="003D100D">
              <w:rPr>
                <w:rFonts w:ascii="Garamond" w:hAnsi="Garamond"/>
                <w:webHidden/>
              </w:rPr>
              <w:tab/>
            </w:r>
            <w:r w:rsidR="003D100D" w:rsidRPr="003D100D">
              <w:rPr>
                <w:rFonts w:ascii="Garamond" w:hAnsi="Garamond"/>
                <w:webHidden/>
              </w:rPr>
              <w:fldChar w:fldCharType="begin"/>
            </w:r>
            <w:r w:rsidR="003D100D" w:rsidRPr="003D100D">
              <w:rPr>
                <w:rFonts w:ascii="Garamond" w:hAnsi="Garamond"/>
                <w:webHidden/>
              </w:rPr>
              <w:instrText xml:space="preserve"> PAGEREF _Toc150868746 \h </w:instrText>
            </w:r>
            <w:r w:rsidR="003D100D" w:rsidRPr="003D100D">
              <w:rPr>
                <w:rFonts w:ascii="Garamond" w:hAnsi="Garamond"/>
                <w:webHidden/>
              </w:rPr>
            </w:r>
            <w:r w:rsidR="003D100D" w:rsidRPr="003D100D">
              <w:rPr>
                <w:rFonts w:ascii="Garamond" w:hAnsi="Garamond"/>
                <w:webHidden/>
              </w:rPr>
              <w:fldChar w:fldCharType="separate"/>
            </w:r>
            <w:r>
              <w:rPr>
                <w:rFonts w:ascii="Garamond" w:hAnsi="Garamond"/>
                <w:webHidden/>
              </w:rPr>
              <w:t>30</w:t>
            </w:r>
            <w:r w:rsidR="003D100D" w:rsidRPr="003D100D">
              <w:rPr>
                <w:rFonts w:ascii="Garamond" w:hAnsi="Garamond"/>
                <w:webHidden/>
              </w:rPr>
              <w:fldChar w:fldCharType="end"/>
            </w:r>
          </w:hyperlink>
        </w:p>
        <w:p w14:paraId="6A28FAB3" w14:textId="01BE6F3F" w:rsidR="003D100D" w:rsidRPr="003D100D" w:rsidRDefault="00B91B18" w:rsidP="003D100D">
          <w:pPr>
            <w:pStyle w:val="11"/>
            <w:rPr>
              <w:rFonts w:ascii="Garamond" w:eastAsiaTheme="minorEastAsia" w:hAnsi="Garamond" w:cstheme="minorBidi"/>
              <w:caps w:val="0"/>
              <w:snapToGrid/>
              <w:color w:val="auto"/>
              <w:sz w:val="22"/>
              <w:szCs w:val="22"/>
            </w:rPr>
          </w:pPr>
          <w:hyperlink w:anchor="_Toc150868747" w:history="1">
            <w:r w:rsidR="003D100D" w:rsidRPr="003D100D">
              <w:rPr>
                <w:rStyle w:val="afff0"/>
                <w:rFonts w:ascii="Garamond" w:hAnsi="Garamond"/>
              </w:rPr>
              <w:t>МУНИЦИПАЛЬНАЯ ПРОГРАММА «ОБЕСПЕЧЕНИЕ РЕАЛИЗАЦИИ ПОЛНОМОЧИЙ КЛЕТНЯНСКОГО МУНИЦИПАЛЬНОГО РАЙОНА»</w:t>
            </w:r>
            <w:r w:rsidR="003D100D" w:rsidRPr="003D100D">
              <w:rPr>
                <w:rFonts w:ascii="Garamond" w:hAnsi="Garamond"/>
                <w:webHidden/>
              </w:rPr>
              <w:tab/>
            </w:r>
            <w:r w:rsidR="003D100D" w:rsidRPr="003D100D">
              <w:rPr>
                <w:rFonts w:ascii="Garamond" w:hAnsi="Garamond"/>
                <w:webHidden/>
              </w:rPr>
              <w:fldChar w:fldCharType="begin"/>
            </w:r>
            <w:r w:rsidR="003D100D" w:rsidRPr="003D100D">
              <w:rPr>
                <w:rFonts w:ascii="Garamond" w:hAnsi="Garamond"/>
                <w:webHidden/>
              </w:rPr>
              <w:instrText xml:space="preserve"> PAGEREF _Toc150868747 \h </w:instrText>
            </w:r>
            <w:r w:rsidR="003D100D" w:rsidRPr="003D100D">
              <w:rPr>
                <w:rFonts w:ascii="Garamond" w:hAnsi="Garamond"/>
                <w:webHidden/>
              </w:rPr>
            </w:r>
            <w:r w:rsidR="003D100D" w:rsidRPr="003D100D">
              <w:rPr>
                <w:rFonts w:ascii="Garamond" w:hAnsi="Garamond"/>
                <w:webHidden/>
              </w:rPr>
              <w:fldChar w:fldCharType="separate"/>
            </w:r>
            <w:r>
              <w:rPr>
                <w:rFonts w:ascii="Garamond" w:hAnsi="Garamond"/>
                <w:webHidden/>
              </w:rPr>
              <w:t>31</w:t>
            </w:r>
            <w:r w:rsidR="003D100D" w:rsidRPr="003D100D">
              <w:rPr>
                <w:rFonts w:ascii="Garamond" w:hAnsi="Garamond"/>
                <w:webHidden/>
              </w:rPr>
              <w:fldChar w:fldCharType="end"/>
            </w:r>
          </w:hyperlink>
        </w:p>
        <w:p w14:paraId="4126A3BB" w14:textId="04DEA67A" w:rsidR="003D100D" w:rsidRPr="003D100D" w:rsidRDefault="00B91B18" w:rsidP="003D100D">
          <w:pPr>
            <w:pStyle w:val="11"/>
            <w:rPr>
              <w:rFonts w:ascii="Garamond" w:eastAsiaTheme="minorEastAsia" w:hAnsi="Garamond" w:cstheme="minorBidi"/>
              <w:caps w:val="0"/>
              <w:snapToGrid/>
              <w:color w:val="auto"/>
              <w:sz w:val="22"/>
              <w:szCs w:val="22"/>
            </w:rPr>
          </w:pPr>
          <w:hyperlink w:anchor="_Toc150868748" w:history="1">
            <w:r w:rsidR="003D100D" w:rsidRPr="003D100D">
              <w:rPr>
                <w:rStyle w:val="afff0"/>
                <w:rFonts w:ascii="Garamond" w:hAnsi="Garamond"/>
              </w:rPr>
              <w:t>МУНИЦИПАЛЬНАЯ ПРОГРАММА «РАЗВИТИЕ СИСТЕМЫ ОБРАЗОВАНИЯ КЛЕТНЯНСКОГО МУНИЦИПАЛЬНОГО РАЙОНА»</w:t>
            </w:r>
            <w:r w:rsidR="003D100D" w:rsidRPr="003D100D">
              <w:rPr>
                <w:rFonts w:ascii="Garamond" w:hAnsi="Garamond"/>
                <w:webHidden/>
              </w:rPr>
              <w:tab/>
            </w:r>
            <w:r w:rsidR="003D100D" w:rsidRPr="003D100D">
              <w:rPr>
                <w:rFonts w:ascii="Garamond" w:hAnsi="Garamond"/>
                <w:webHidden/>
              </w:rPr>
              <w:fldChar w:fldCharType="begin"/>
            </w:r>
            <w:r w:rsidR="003D100D" w:rsidRPr="003D100D">
              <w:rPr>
                <w:rFonts w:ascii="Garamond" w:hAnsi="Garamond"/>
                <w:webHidden/>
              </w:rPr>
              <w:instrText xml:space="preserve"> PAGEREF _Toc150868748 \h </w:instrText>
            </w:r>
            <w:r w:rsidR="003D100D" w:rsidRPr="003D100D">
              <w:rPr>
                <w:rFonts w:ascii="Garamond" w:hAnsi="Garamond"/>
                <w:webHidden/>
              </w:rPr>
            </w:r>
            <w:r w:rsidR="003D100D" w:rsidRPr="003D100D">
              <w:rPr>
                <w:rFonts w:ascii="Garamond" w:hAnsi="Garamond"/>
                <w:webHidden/>
              </w:rPr>
              <w:fldChar w:fldCharType="separate"/>
            </w:r>
            <w:r>
              <w:rPr>
                <w:rFonts w:ascii="Garamond" w:hAnsi="Garamond"/>
                <w:webHidden/>
              </w:rPr>
              <w:t>47</w:t>
            </w:r>
            <w:r w:rsidR="003D100D" w:rsidRPr="003D100D">
              <w:rPr>
                <w:rFonts w:ascii="Garamond" w:hAnsi="Garamond"/>
                <w:webHidden/>
              </w:rPr>
              <w:fldChar w:fldCharType="end"/>
            </w:r>
          </w:hyperlink>
        </w:p>
        <w:p w14:paraId="02641CB2" w14:textId="1DECC532" w:rsidR="003D100D" w:rsidRPr="003D100D" w:rsidRDefault="00B91B18" w:rsidP="003D100D">
          <w:pPr>
            <w:pStyle w:val="11"/>
            <w:rPr>
              <w:rFonts w:ascii="Garamond" w:eastAsiaTheme="minorEastAsia" w:hAnsi="Garamond" w:cstheme="minorBidi"/>
              <w:caps w:val="0"/>
              <w:snapToGrid/>
              <w:color w:val="auto"/>
              <w:sz w:val="22"/>
              <w:szCs w:val="22"/>
            </w:rPr>
          </w:pPr>
          <w:hyperlink w:anchor="_Toc150868749" w:history="1">
            <w:r w:rsidR="003D100D" w:rsidRPr="003D100D">
              <w:rPr>
                <w:rStyle w:val="afff0"/>
                <w:rFonts w:ascii="Garamond" w:hAnsi="Garamond"/>
              </w:rPr>
              <w:t>НЕПРОГРАММНАЯ ЧАСТЬ РАСХОДОВ РАЙОННОГО БЮДЖЕТА</w:t>
            </w:r>
            <w:r w:rsidR="003D100D" w:rsidRPr="003D100D">
              <w:rPr>
                <w:rFonts w:ascii="Garamond" w:hAnsi="Garamond"/>
                <w:webHidden/>
              </w:rPr>
              <w:tab/>
            </w:r>
            <w:r w:rsidR="003D100D" w:rsidRPr="003D100D">
              <w:rPr>
                <w:rFonts w:ascii="Garamond" w:hAnsi="Garamond"/>
                <w:webHidden/>
              </w:rPr>
              <w:fldChar w:fldCharType="begin"/>
            </w:r>
            <w:r w:rsidR="003D100D" w:rsidRPr="003D100D">
              <w:rPr>
                <w:rFonts w:ascii="Garamond" w:hAnsi="Garamond"/>
                <w:webHidden/>
              </w:rPr>
              <w:instrText xml:space="preserve"> PAGEREF _Toc150868749 \h </w:instrText>
            </w:r>
            <w:r w:rsidR="003D100D" w:rsidRPr="003D100D">
              <w:rPr>
                <w:rFonts w:ascii="Garamond" w:hAnsi="Garamond"/>
                <w:webHidden/>
              </w:rPr>
            </w:r>
            <w:r w:rsidR="003D100D" w:rsidRPr="003D100D">
              <w:rPr>
                <w:rFonts w:ascii="Garamond" w:hAnsi="Garamond"/>
                <w:webHidden/>
              </w:rPr>
              <w:fldChar w:fldCharType="separate"/>
            </w:r>
            <w:r>
              <w:rPr>
                <w:rFonts w:ascii="Garamond" w:hAnsi="Garamond"/>
                <w:webHidden/>
              </w:rPr>
              <w:t>57</w:t>
            </w:r>
            <w:r w:rsidR="003D100D" w:rsidRPr="003D100D">
              <w:rPr>
                <w:rFonts w:ascii="Garamond" w:hAnsi="Garamond"/>
                <w:webHidden/>
              </w:rPr>
              <w:fldChar w:fldCharType="end"/>
            </w:r>
          </w:hyperlink>
        </w:p>
        <w:p w14:paraId="55AD9162" w14:textId="38CB173C" w:rsidR="003D100D" w:rsidRPr="003D100D" w:rsidRDefault="00B91B18" w:rsidP="003D100D">
          <w:pPr>
            <w:pStyle w:val="11"/>
            <w:rPr>
              <w:rFonts w:ascii="Garamond" w:eastAsiaTheme="minorEastAsia" w:hAnsi="Garamond" w:cstheme="minorBidi"/>
              <w:caps w:val="0"/>
              <w:snapToGrid/>
              <w:color w:val="auto"/>
              <w:sz w:val="22"/>
              <w:szCs w:val="22"/>
            </w:rPr>
          </w:pPr>
          <w:hyperlink w:anchor="_Toc150868750" w:history="1">
            <w:r w:rsidR="003D100D" w:rsidRPr="003D100D">
              <w:rPr>
                <w:rStyle w:val="afff0"/>
                <w:rFonts w:ascii="Garamond" w:hAnsi="Garamond"/>
              </w:rPr>
              <w:t>ИСТОЧНИКИ ВНУТРЕННЕГО ФИНАНСИРОВАНИЯ ДЕФИЦИТА РАЙОННОГО БЮДЖЕТА</w:t>
            </w:r>
            <w:r w:rsidR="003D100D" w:rsidRPr="003D100D">
              <w:rPr>
                <w:rFonts w:ascii="Garamond" w:hAnsi="Garamond"/>
                <w:webHidden/>
              </w:rPr>
              <w:tab/>
            </w:r>
            <w:r w:rsidR="003D100D" w:rsidRPr="003D100D">
              <w:rPr>
                <w:rFonts w:ascii="Garamond" w:hAnsi="Garamond"/>
                <w:webHidden/>
              </w:rPr>
              <w:fldChar w:fldCharType="begin"/>
            </w:r>
            <w:r w:rsidR="003D100D" w:rsidRPr="003D100D">
              <w:rPr>
                <w:rFonts w:ascii="Garamond" w:hAnsi="Garamond"/>
                <w:webHidden/>
              </w:rPr>
              <w:instrText xml:space="preserve"> PAGEREF _Toc150868750 \h </w:instrText>
            </w:r>
            <w:r w:rsidR="003D100D" w:rsidRPr="003D100D">
              <w:rPr>
                <w:rFonts w:ascii="Garamond" w:hAnsi="Garamond"/>
                <w:webHidden/>
              </w:rPr>
            </w:r>
            <w:r w:rsidR="003D100D" w:rsidRPr="003D100D">
              <w:rPr>
                <w:rFonts w:ascii="Garamond" w:hAnsi="Garamond"/>
                <w:webHidden/>
              </w:rPr>
              <w:fldChar w:fldCharType="separate"/>
            </w:r>
            <w:r>
              <w:rPr>
                <w:rFonts w:ascii="Garamond" w:hAnsi="Garamond"/>
                <w:webHidden/>
              </w:rPr>
              <w:t>58</w:t>
            </w:r>
            <w:r w:rsidR="003D100D" w:rsidRPr="003D100D">
              <w:rPr>
                <w:rFonts w:ascii="Garamond" w:hAnsi="Garamond"/>
                <w:webHidden/>
              </w:rPr>
              <w:fldChar w:fldCharType="end"/>
            </w:r>
          </w:hyperlink>
        </w:p>
        <w:p w14:paraId="054F8A6D" w14:textId="40EF0093" w:rsidR="00F416E0" w:rsidRPr="003D100D" w:rsidRDefault="002A6F33" w:rsidP="003D100D">
          <w:pPr>
            <w:rPr>
              <w:rFonts w:ascii="Garamond" w:hAnsi="Garamond"/>
            </w:rPr>
          </w:pPr>
          <w:r w:rsidRPr="003D100D">
            <w:rPr>
              <w:rFonts w:ascii="Garamond" w:hAnsi="Garamond"/>
              <w:b/>
              <w:bCs/>
            </w:rPr>
            <w:fldChar w:fldCharType="end"/>
          </w:r>
        </w:p>
      </w:sdtContent>
    </w:sdt>
    <w:p w14:paraId="577E1EDC" w14:textId="77777777" w:rsidR="003D1353" w:rsidRPr="00D65ADB" w:rsidRDefault="006C7708" w:rsidP="00A037F4">
      <w:pPr>
        <w:pStyle w:val="1"/>
        <w:spacing w:line="240" w:lineRule="auto"/>
        <w:rPr>
          <w:rFonts w:ascii="Garamond" w:hAnsi="Garamond"/>
          <w:color w:val="000000" w:themeColor="text1"/>
        </w:rPr>
      </w:pPr>
      <w:r w:rsidRPr="00D65ADB">
        <w:rPr>
          <w:rFonts w:ascii="Garamond" w:hAnsi="Garamond"/>
          <w:color w:val="000000" w:themeColor="text1"/>
        </w:rPr>
        <w:br w:type="page"/>
      </w:r>
      <w:bookmarkStart w:id="1" w:name="_Toc171335402"/>
      <w:bookmarkStart w:id="2" w:name="_Toc210550682"/>
      <w:bookmarkStart w:id="3" w:name="_Toc210550853"/>
      <w:bookmarkStart w:id="4" w:name="_Toc23426477"/>
      <w:bookmarkStart w:id="5" w:name="_Toc24648054"/>
      <w:bookmarkStart w:id="6" w:name="_Toc150868720"/>
      <w:bookmarkStart w:id="7" w:name="_Toc210550684"/>
      <w:bookmarkStart w:id="8" w:name="_Toc210550855"/>
      <w:r w:rsidR="003D1353" w:rsidRPr="00D65ADB">
        <w:rPr>
          <w:rFonts w:ascii="Garamond" w:hAnsi="Garamond"/>
          <w:color w:val="000000" w:themeColor="text1"/>
        </w:rPr>
        <w:lastRenderedPageBreak/>
        <w:t>ВВЕДЕНИЕ</w:t>
      </w:r>
      <w:bookmarkEnd w:id="1"/>
      <w:bookmarkEnd w:id="2"/>
      <w:bookmarkEnd w:id="3"/>
      <w:bookmarkEnd w:id="4"/>
      <w:bookmarkEnd w:id="5"/>
      <w:bookmarkEnd w:id="6"/>
    </w:p>
    <w:p w14:paraId="1C72BEA8" w14:textId="77777777" w:rsidR="003D1353" w:rsidRPr="00D65ADB" w:rsidRDefault="003D1353" w:rsidP="00A037F4">
      <w:pPr>
        <w:pStyle w:val="afff3"/>
        <w:spacing w:after="0" w:line="240" w:lineRule="auto"/>
      </w:pPr>
      <w:r w:rsidRPr="00D65ADB">
        <w:t xml:space="preserve">Пояснительная записка содержит аналитические материалы и комментарии по проектировкам </w:t>
      </w:r>
      <w:r w:rsidR="00367AB0" w:rsidRPr="00D65ADB">
        <w:t xml:space="preserve">бюджета Клетнянского муниципального района Брянской области (далее - </w:t>
      </w:r>
      <w:r w:rsidRPr="00D65ADB">
        <w:t>районн</w:t>
      </w:r>
      <w:r w:rsidR="00367AB0" w:rsidRPr="00D65ADB">
        <w:t>ый</w:t>
      </w:r>
      <w:r w:rsidRPr="00D65ADB">
        <w:t xml:space="preserve"> бюджет</w:t>
      </w:r>
      <w:r w:rsidR="00367AB0" w:rsidRPr="00D65ADB">
        <w:t>)</w:t>
      </w:r>
      <w:r w:rsidR="001F51DC" w:rsidRPr="00D65ADB">
        <w:t xml:space="preserve"> на 2024</w:t>
      </w:r>
      <w:r w:rsidRPr="00D65ADB">
        <w:t xml:space="preserve"> год </w:t>
      </w:r>
      <w:r w:rsidR="001F51DC" w:rsidRPr="00D65ADB">
        <w:t>и на плановый период 2025 и 2026</w:t>
      </w:r>
      <w:r w:rsidRPr="00D65ADB">
        <w:t xml:space="preserve"> годов.</w:t>
      </w:r>
    </w:p>
    <w:p w14:paraId="7908F99C" w14:textId="77777777" w:rsidR="003D1353" w:rsidRPr="00D65ADB" w:rsidRDefault="003D1353" w:rsidP="00A037F4">
      <w:pPr>
        <w:pStyle w:val="afff3"/>
        <w:spacing w:after="0" w:line="240" w:lineRule="auto"/>
      </w:pPr>
      <w:r w:rsidRPr="00D65ADB">
        <w:t>Основные характер</w:t>
      </w:r>
      <w:r w:rsidR="004B35A2" w:rsidRPr="00D65ADB">
        <w:t>и</w:t>
      </w:r>
      <w:r w:rsidR="000C7F66" w:rsidRPr="00D65ADB">
        <w:t>стики районного бюджета на 2024</w:t>
      </w:r>
      <w:r w:rsidR="00917ED6" w:rsidRPr="00D65ADB">
        <w:t xml:space="preserve"> </w:t>
      </w:r>
      <w:r w:rsidR="004B35A2" w:rsidRPr="00D65ADB">
        <w:t>– 202</w:t>
      </w:r>
      <w:r w:rsidR="000C7F66" w:rsidRPr="00D65ADB">
        <w:t>6</w:t>
      </w:r>
      <w:r w:rsidRPr="00D65ADB">
        <w:t xml:space="preserve"> годы сформированы с учетом обязательств по соблюдению показателей сбалансированности бюджета, принятых Клетнянским </w:t>
      </w:r>
      <w:r w:rsidR="00F416E0" w:rsidRPr="00D65ADB">
        <w:t>районом в</w:t>
      </w:r>
      <w:r w:rsidR="000C7F66" w:rsidRPr="00D65ADB">
        <w:t xml:space="preserve"> соответствии с заключенным</w:t>
      </w:r>
      <w:r w:rsidRPr="00D65ADB">
        <w:t xml:space="preserve"> с департаментом финансов Брянской </w:t>
      </w:r>
      <w:r w:rsidR="000C7F66" w:rsidRPr="00D65ADB">
        <w:t>области соглашением</w:t>
      </w:r>
      <w:r w:rsidRPr="00D65ADB">
        <w:t>.</w:t>
      </w:r>
    </w:p>
    <w:p w14:paraId="685CD9EB" w14:textId="497878CC" w:rsidR="00B2759E" w:rsidRPr="00D65ADB" w:rsidRDefault="00D43EFD" w:rsidP="00A037F4">
      <w:pPr>
        <w:pStyle w:val="afff3"/>
        <w:spacing w:after="0" w:line="240" w:lineRule="auto"/>
      </w:pPr>
      <w:r w:rsidRPr="00D65ADB">
        <w:t xml:space="preserve">Основные </w:t>
      </w:r>
      <w:r w:rsidR="00A037F4" w:rsidRPr="00D65ADB">
        <w:t>подходы к</w:t>
      </w:r>
      <w:r w:rsidR="00B26C9D" w:rsidRPr="00D65ADB">
        <w:t xml:space="preserve"> планировани</w:t>
      </w:r>
      <w:r w:rsidR="004B35A2" w:rsidRPr="00D65ADB">
        <w:t>ю</w:t>
      </w:r>
      <w:r w:rsidR="009C3CD0" w:rsidRPr="00D65ADB">
        <w:t xml:space="preserve"> бюджетных ассигнований на 2024</w:t>
      </w:r>
      <w:r w:rsidRPr="00D65ADB">
        <w:t xml:space="preserve"> </w:t>
      </w:r>
      <w:r w:rsidR="009C3CD0" w:rsidRPr="00D65ADB">
        <w:t>год и на плановый период 2025 и 2026</w:t>
      </w:r>
      <w:r w:rsidR="00B26C9D" w:rsidRPr="00D65ADB">
        <w:t xml:space="preserve"> годов следующие:</w:t>
      </w:r>
    </w:p>
    <w:p w14:paraId="059C0FB8" w14:textId="2FA3E6F6" w:rsidR="00D43EFD" w:rsidRPr="00D65ADB" w:rsidRDefault="00D43EFD" w:rsidP="00A037F4">
      <w:pPr>
        <w:pStyle w:val="afff3"/>
        <w:spacing w:after="0" w:line="240" w:lineRule="auto"/>
      </w:pPr>
      <w:r w:rsidRPr="00D65ADB">
        <w:t xml:space="preserve">В качестве объемов бюджетных ассигнований на исполнение </w:t>
      </w:r>
      <w:r w:rsidR="009C3CD0" w:rsidRPr="00D65ADB">
        <w:t>действующих обязательств на 2024 – 2026</w:t>
      </w:r>
      <w:r w:rsidRPr="00D65ADB">
        <w:t xml:space="preserve"> годы приняты расходы, утвержденные Решением районного Совет</w:t>
      </w:r>
      <w:r w:rsidR="009C3CD0" w:rsidRPr="00D65ADB">
        <w:t>а народных депутатов от 14.12.22</w:t>
      </w:r>
      <w:r w:rsidR="009601EE" w:rsidRPr="00D65ADB">
        <w:t>г. №3</w:t>
      </w:r>
      <w:r w:rsidRPr="00D65ADB">
        <w:t>0-1 «О бюджете Клетнянского муниципального</w:t>
      </w:r>
      <w:r w:rsidR="009601EE" w:rsidRPr="00D65ADB">
        <w:t xml:space="preserve"> района Брянской области на 2023 год и на плановый период 2024 и 2025</w:t>
      </w:r>
      <w:r w:rsidRPr="00D65ADB">
        <w:t xml:space="preserve"> годов» в первоначальной редакции.</w:t>
      </w:r>
    </w:p>
    <w:p w14:paraId="4365C8B4" w14:textId="2CB54F5F" w:rsidR="00D43EFD" w:rsidRPr="00D65ADB" w:rsidRDefault="00D43EFD" w:rsidP="00A037F4">
      <w:pPr>
        <w:pStyle w:val="afff3"/>
        <w:spacing w:after="0" w:line="240" w:lineRule="auto"/>
      </w:pPr>
      <w:r w:rsidRPr="00D65ADB">
        <w:t>Бюджетные ассигн</w:t>
      </w:r>
      <w:r w:rsidR="00802729" w:rsidRPr="00D65ADB">
        <w:t>ования районного бюджета на 2024 – 2026</w:t>
      </w:r>
      <w:r w:rsidRPr="00D65ADB">
        <w:t xml:space="preserve"> годы определены исходя из необходимости финансового обеспечения в приоритетном порядке:</w:t>
      </w:r>
      <w:r w:rsidR="006E2479" w:rsidRPr="00D65ADB">
        <w:t xml:space="preserve"> </w:t>
      </w:r>
    </w:p>
    <w:p w14:paraId="32D169B3" w14:textId="77777777" w:rsidR="00D43EFD" w:rsidRPr="00D65ADB" w:rsidRDefault="00D43EFD" w:rsidP="00A037F4">
      <w:pPr>
        <w:pStyle w:val="afff3"/>
        <w:spacing w:after="0" w:line="240" w:lineRule="auto"/>
      </w:pPr>
      <w:r w:rsidRPr="00D65ADB">
        <w:rPr>
          <w:color w:val="000000"/>
        </w:rPr>
        <w:t xml:space="preserve">   </w:t>
      </w:r>
      <w:r w:rsidR="00103540" w:rsidRPr="00D65ADB">
        <w:rPr>
          <w:color w:val="000000"/>
        </w:rPr>
        <w:t xml:space="preserve">  </w:t>
      </w:r>
      <w:r w:rsidR="00802729" w:rsidRPr="00D65ADB">
        <w:rPr>
          <w:color w:val="000000"/>
        </w:rPr>
        <w:t xml:space="preserve"> </w:t>
      </w:r>
      <w:r w:rsidRPr="00D65ADB">
        <w:rPr>
          <w:color w:val="000000"/>
        </w:rPr>
        <w:t xml:space="preserve"> достижения</w:t>
      </w:r>
      <w:r w:rsidRPr="00D65ADB">
        <w:rPr>
          <w:rFonts w:eastAsia="Calibri"/>
          <w:color w:val="000000"/>
          <w:lang w:eastAsia="en-US"/>
        </w:rPr>
        <w:t xml:space="preserve"> национальных целей развития Российской Федерации, определенных Указами Президента Российской Федерации </w:t>
      </w:r>
      <w:r w:rsidRPr="00D65ADB">
        <w:t>от 07.05.2018 № 204 «О национальных целях и стратегических задачах развития Российской Федерации на период до 2024 года»</w:t>
      </w:r>
      <w:r w:rsidRPr="00D65ADB">
        <w:rPr>
          <w:rFonts w:eastAsia="Calibri"/>
          <w:color w:val="000000"/>
          <w:lang w:eastAsia="en-US"/>
        </w:rPr>
        <w:t xml:space="preserve">, </w:t>
      </w:r>
      <w:r w:rsidRPr="00D65ADB">
        <w:t>от 21.07.2020 № 474 «О национальных целях развития Российской Федерации на период до 2030 года»;</w:t>
      </w:r>
    </w:p>
    <w:p w14:paraId="26D0B65F" w14:textId="77777777" w:rsidR="00D43EFD" w:rsidRPr="00D65ADB" w:rsidRDefault="00D43EFD" w:rsidP="00A037F4">
      <w:pPr>
        <w:pStyle w:val="afff3"/>
        <w:spacing w:after="0" w:line="240" w:lineRule="auto"/>
      </w:pPr>
      <w:r w:rsidRPr="00D65ADB">
        <w:t>реализации мероприятий муниципальных программ Клетнянского района Брянской области и непрограммных направлений деятельности с целью достижения запланированных целевых значений показателей (индикаторов) муниципальных программ и эффективного использования средств районного бюджета;</w:t>
      </w:r>
    </w:p>
    <w:p w14:paraId="2FF112C9" w14:textId="77777777" w:rsidR="00D43EFD" w:rsidRPr="00D65ADB" w:rsidRDefault="00802729" w:rsidP="00A037F4">
      <w:pPr>
        <w:pStyle w:val="afff3"/>
        <w:spacing w:after="0" w:line="240" w:lineRule="auto"/>
      </w:pPr>
      <w:r w:rsidRPr="00D65ADB">
        <w:t>сохранения в 2024– 2026</w:t>
      </w:r>
      <w:r w:rsidR="00D43EFD" w:rsidRPr="00D65ADB">
        <w:t xml:space="preserve"> годах достигнутых соотношений к среднемесячному доходу от трудовой деятельности в Брянской области средней заработной платы отдельных категорий работников бюджетной сферы в соответствии с «майскими» указами Президента Российской Федерации 2012 года;</w:t>
      </w:r>
    </w:p>
    <w:p w14:paraId="4E6A6C4E" w14:textId="73AF1682" w:rsidR="004D6FB9" w:rsidRPr="00D65ADB" w:rsidRDefault="00A037F4" w:rsidP="00A037F4">
      <w:pPr>
        <w:pStyle w:val="afff3"/>
        <w:spacing w:after="0" w:line="240" w:lineRule="auto"/>
      </w:pPr>
      <w:r w:rsidRPr="00D65ADB">
        <w:t>оплаты труда</w:t>
      </w:r>
      <w:r w:rsidR="004D6FB9" w:rsidRPr="00D65ADB">
        <w:t xml:space="preserve"> работников </w:t>
      </w:r>
      <w:r w:rsidR="00422043">
        <w:t xml:space="preserve">муниципальных </w:t>
      </w:r>
      <w:r w:rsidR="004D6FB9" w:rsidRPr="00D65ADB">
        <w:t xml:space="preserve"> учреждений, не попадающих под действие «майских» указов Президента России с учетом индексации: с 1 октября 2024 года – 4,5%, с 1 октября 2025 года – 4%, с 1 октября 2026 года – 4%;</w:t>
      </w:r>
    </w:p>
    <w:p w14:paraId="63C9CA85" w14:textId="77777777" w:rsidR="004D6FB9" w:rsidRPr="00D65ADB" w:rsidRDefault="004D6FB9" w:rsidP="00A037F4">
      <w:pPr>
        <w:pStyle w:val="afff3"/>
        <w:spacing w:after="0" w:line="240" w:lineRule="auto"/>
      </w:pPr>
      <w:r w:rsidRPr="00D65ADB">
        <w:t>уплаты в полном объеме налогов и сборов в соответствии с законодательством Российской Федерации о налогах и сборах;</w:t>
      </w:r>
    </w:p>
    <w:p w14:paraId="4F6B3685" w14:textId="77777777" w:rsidR="004D6FB9" w:rsidRPr="00D65ADB" w:rsidRDefault="004D6FB9" w:rsidP="00A037F4">
      <w:pPr>
        <w:pStyle w:val="afff3"/>
        <w:spacing w:after="0" w:line="240" w:lineRule="auto"/>
      </w:pPr>
      <w:r w:rsidRPr="00D65ADB">
        <w:t>минимального размера оплаты труда с 1 января 2024 года в размере 19 242 рубля с увеличением на 118,5% к уровню 2023 года (16 242 рублей);</w:t>
      </w:r>
    </w:p>
    <w:p w14:paraId="1E526E3E" w14:textId="77777777" w:rsidR="004D6FB9" w:rsidRPr="00D65ADB" w:rsidRDefault="004D6FB9" w:rsidP="00A037F4">
      <w:pPr>
        <w:pStyle w:val="afff3"/>
        <w:spacing w:after="0" w:line="240" w:lineRule="auto"/>
      </w:pPr>
      <w:r w:rsidRPr="00D65ADB">
        <w:t>одобренных инвестиционных и инфраструктурных проектов.</w:t>
      </w:r>
    </w:p>
    <w:p w14:paraId="5B5BFFD6" w14:textId="68BBC3EA" w:rsidR="00D43EFD" w:rsidRPr="00D65ADB" w:rsidRDefault="00D43EFD" w:rsidP="00A037F4">
      <w:pPr>
        <w:pStyle w:val="afff3"/>
        <w:spacing w:after="0" w:line="240" w:lineRule="auto"/>
      </w:pPr>
      <w:r w:rsidRPr="00D65ADB">
        <w:t>Бюджетные ассигнования, софинансирование которых осуществляется из областного бюджета, запланированы с учетом предельного уровня софинансиров</w:t>
      </w:r>
      <w:r w:rsidR="00103540" w:rsidRPr="00D65ADB">
        <w:t>ания в объеме 98</w:t>
      </w:r>
      <w:r w:rsidRPr="00D65ADB">
        <w:t xml:space="preserve">% в соответствии </w:t>
      </w:r>
      <w:r w:rsidR="00422043" w:rsidRPr="00D65ADB">
        <w:t xml:space="preserve"> с постановлением Правительства Брянской области от 30.10.2023г. №514-п «Об утверждении предельных уровней софинансирования объема расходного обязательства муниципальных образований из областного бюджета на 2024 год и плановый период 2025 и 2026 годов в отношении субсидий, предоставляемых в целях софинансирования расходных обязательств муниципальных образований</w:t>
      </w:r>
      <w:r w:rsidR="00422043" w:rsidRPr="00422043">
        <w:t>»</w:t>
      </w:r>
      <w:r w:rsidRPr="00422043">
        <w:t xml:space="preserve"> (в отношении</w:t>
      </w:r>
      <w:r w:rsidRPr="00D65ADB">
        <w:t xml:space="preserve"> межбюджетных трансфертов, предо</w:t>
      </w:r>
      <w:r w:rsidRPr="00D65ADB">
        <w:lastRenderedPageBreak/>
        <w:t>ставляемых не в рамках реализации национальных проектов), а также распоряжения Правительства Российской Федерации от 18.10.2019 № 2468-р по установлению предельного уровня софинансирования из федерального бюджета в размере 99% при предоставлении субсидий в рамках реализации национальных проектов (за исключением направлений расходов, по которым установлен иной уровень софинансирования).</w:t>
      </w:r>
    </w:p>
    <w:p w14:paraId="7372A13C" w14:textId="77777777" w:rsidR="00780F26" w:rsidRPr="00D65ADB" w:rsidRDefault="00E14D82" w:rsidP="00A037F4">
      <w:pPr>
        <w:pStyle w:val="afff3"/>
        <w:spacing w:after="0" w:line="240" w:lineRule="auto"/>
      </w:pPr>
      <w:r w:rsidRPr="00D65ADB">
        <w:t>Основными целями (приорите</w:t>
      </w:r>
      <w:r w:rsidR="00103540" w:rsidRPr="00D65ADB">
        <w:t>тами) бюджетной политики на 2024 – 2026</w:t>
      </w:r>
      <w:r w:rsidRPr="00D65ADB">
        <w:t xml:space="preserve"> годы являются:</w:t>
      </w:r>
      <w:r w:rsidR="006E2479" w:rsidRPr="00D65ADB">
        <w:t xml:space="preserve">    </w:t>
      </w:r>
    </w:p>
    <w:p w14:paraId="0FA07B9A" w14:textId="77777777" w:rsidR="00780F26" w:rsidRPr="00D65ADB" w:rsidRDefault="006E2479" w:rsidP="00A037F4">
      <w:pPr>
        <w:pStyle w:val="afff3"/>
        <w:spacing w:after="0" w:line="240" w:lineRule="auto"/>
      </w:pPr>
      <w:r w:rsidRPr="00D65ADB">
        <w:t xml:space="preserve">      </w:t>
      </w:r>
      <w:r w:rsidR="00780F26" w:rsidRPr="00D65ADB">
        <w:t>1) финансовое обеспечение действующих и принимаемых расходных обязательств с учетом проведения мероприятий по их оптимизации и недопущению неэффективных расходов бюджета;</w:t>
      </w:r>
    </w:p>
    <w:p w14:paraId="1AB27FB7" w14:textId="77777777" w:rsidR="00780F26" w:rsidRPr="00D65ADB" w:rsidRDefault="00780F26" w:rsidP="00A037F4">
      <w:pPr>
        <w:pStyle w:val="afff3"/>
        <w:spacing w:after="0" w:line="240" w:lineRule="auto"/>
      </w:pPr>
      <w:r w:rsidRPr="00D65ADB">
        <w:t>2) безусловное исполнение принятых социальных обязательств перед гражданами с обеспечением принципов адресности и нуждаемости при предоставлении мер социальной поддержки;</w:t>
      </w:r>
    </w:p>
    <w:p w14:paraId="4CDA4EDF" w14:textId="77777777" w:rsidR="00780F26" w:rsidRPr="00D65ADB" w:rsidRDefault="00780F26" w:rsidP="00A037F4">
      <w:pPr>
        <w:pStyle w:val="afff3"/>
        <w:spacing w:after="0" w:line="240" w:lineRule="auto"/>
      </w:pPr>
      <w:r w:rsidRPr="00D65ADB">
        <w:t>3) концентрация финансовых ресурсов на достижении целей, показателей и результатов региональных проектов и муниципальных программ;</w:t>
      </w:r>
    </w:p>
    <w:p w14:paraId="6E108E1C" w14:textId="73D12A17" w:rsidR="00780F26" w:rsidRPr="00D65ADB" w:rsidRDefault="00780F26" w:rsidP="00A037F4">
      <w:pPr>
        <w:pStyle w:val="afff3"/>
        <w:spacing w:after="0" w:line="240" w:lineRule="auto"/>
      </w:pPr>
      <w:r w:rsidRPr="00D65ADB">
        <w:t xml:space="preserve">4) синхронизация подходов к разработке и управлению региональными проектами </w:t>
      </w:r>
      <w:r w:rsidR="00A037F4" w:rsidRPr="00D65ADB">
        <w:t>и муниципальными</w:t>
      </w:r>
      <w:r w:rsidRPr="00D65ADB">
        <w:t xml:space="preserve"> программами;</w:t>
      </w:r>
    </w:p>
    <w:p w14:paraId="0C28C4DB" w14:textId="77777777" w:rsidR="00780F26" w:rsidRPr="00D65ADB" w:rsidRDefault="00780F26" w:rsidP="00A037F4">
      <w:pPr>
        <w:pStyle w:val="afff3"/>
        <w:spacing w:after="0" w:line="240" w:lineRule="auto"/>
      </w:pPr>
      <w:r w:rsidRPr="00D65ADB">
        <w:t>5) формирование расходной части бюджета с учетом реализации новых инвестиционных и инфраструктурных проектов Брянской области и муниципальных программ;</w:t>
      </w:r>
    </w:p>
    <w:p w14:paraId="1314C2A1" w14:textId="742D8C24" w:rsidR="00780F26" w:rsidRPr="00D65ADB" w:rsidRDefault="00780F26" w:rsidP="00A037F4">
      <w:pPr>
        <w:pStyle w:val="afff3"/>
        <w:spacing w:after="0" w:line="240" w:lineRule="auto"/>
      </w:pPr>
      <w:r w:rsidRPr="00D65ADB">
        <w:t>6) обеспечение соблюдения условий, целей и порядка предоставления целевых средств федерального и областного бюджетов в соответствии с требованиями Бюджетного кодекса Российской Федерации и заключенным</w:t>
      </w:r>
      <w:r w:rsidR="0073714E" w:rsidRPr="00D65ADB">
        <w:t>и</w:t>
      </w:r>
      <w:r w:rsidRPr="00D65ADB">
        <w:t xml:space="preserve"> с государственными органами </w:t>
      </w:r>
      <w:r w:rsidR="00A037F4" w:rsidRPr="00D65ADB">
        <w:t>власти Брянской</w:t>
      </w:r>
      <w:r w:rsidRPr="00D65ADB">
        <w:t xml:space="preserve"> области соглашениями;</w:t>
      </w:r>
    </w:p>
    <w:p w14:paraId="1E7B4F64" w14:textId="05888129" w:rsidR="00780F26" w:rsidRPr="00D65ADB" w:rsidRDefault="00780F26" w:rsidP="00A037F4">
      <w:pPr>
        <w:pStyle w:val="afff3"/>
        <w:spacing w:after="0" w:line="240" w:lineRule="auto"/>
      </w:pPr>
      <w:r w:rsidRPr="00D65ADB">
        <w:t xml:space="preserve">7) повышение качества финансового менеджмента в органах местного самоуправления и муниципальных учреждениях Клетнянского </w:t>
      </w:r>
      <w:r w:rsidR="00A037F4" w:rsidRPr="00D65ADB">
        <w:t>района Брянской</w:t>
      </w:r>
      <w:r w:rsidRPr="00D65ADB">
        <w:t xml:space="preserve"> области;</w:t>
      </w:r>
    </w:p>
    <w:p w14:paraId="7BA16BF1" w14:textId="77777777" w:rsidR="00780F26" w:rsidRPr="00D65ADB" w:rsidRDefault="00780F26" w:rsidP="00A037F4">
      <w:pPr>
        <w:pStyle w:val="afff3"/>
        <w:spacing w:after="0" w:line="240" w:lineRule="auto"/>
      </w:pPr>
      <w:r w:rsidRPr="00D65ADB">
        <w:t>8) повышение эффективности процедур проведения государственных закупок;</w:t>
      </w:r>
    </w:p>
    <w:p w14:paraId="7AB6FABA" w14:textId="77777777" w:rsidR="00780F26" w:rsidRPr="00D65ADB" w:rsidRDefault="00780F26" w:rsidP="00A037F4">
      <w:pPr>
        <w:pStyle w:val="afff3"/>
        <w:spacing w:after="0" w:line="240" w:lineRule="auto"/>
      </w:pPr>
      <w:r w:rsidRPr="00D65ADB">
        <w:t>9) развитие информационных технологий в сфере управления государственными и муниципальными финансами Брянской области;</w:t>
      </w:r>
    </w:p>
    <w:p w14:paraId="58BDAD47" w14:textId="77777777" w:rsidR="00780F26" w:rsidRPr="00D65ADB" w:rsidRDefault="00780F26" w:rsidP="00A037F4">
      <w:pPr>
        <w:pStyle w:val="afff3"/>
        <w:spacing w:after="0" w:line="240" w:lineRule="auto"/>
      </w:pPr>
      <w:r w:rsidRPr="00D65ADB">
        <w:t>10) реализации принципов открытости и прозрачности управления муниципальными финансами.</w:t>
      </w:r>
    </w:p>
    <w:p w14:paraId="7FAD526F" w14:textId="27AED431" w:rsidR="00565E37" w:rsidRPr="00D65ADB" w:rsidRDefault="00565E37" w:rsidP="00A037F4">
      <w:pPr>
        <w:pStyle w:val="1"/>
        <w:spacing w:line="240" w:lineRule="auto"/>
        <w:rPr>
          <w:rFonts w:ascii="Garamond" w:hAnsi="Garamond"/>
        </w:rPr>
      </w:pPr>
    </w:p>
    <w:p w14:paraId="790F303E" w14:textId="77777777" w:rsidR="0051327A" w:rsidRPr="00D65ADB" w:rsidRDefault="0051327A" w:rsidP="00A037F4">
      <w:pPr>
        <w:rPr>
          <w:rFonts w:ascii="Garamond" w:hAnsi="Garamond"/>
        </w:rPr>
      </w:pPr>
    </w:p>
    <w:p w14:paraId="37405DC4" w14:textId="77777777" w:rsidR="00EF7816" w:rsidRPr="00D65ADB" w:rsidRDefault="003B31CF" w:rsidP="00A037F4">
      <w:pPr>
        <w:pStyle w:val="1"/>
        <w:spacing w:line="240" w:lineRule="auto"/>
        <w:rPr>
          <w:rFonts w:ascii="Garamond" w:hAnsi="Garamond"/>
        </w:rPr>
      </w:pPr>
      <w:bookmarkStart w:id="9" w:name="_Toc150868721"/>
      <w:r w:rsidRPr="00D65ADB">
        <w:rPr>
          <w:rFonts w:ascii="Garamond" w:hAnsi="Garamond"/>
        </w:rPr>
        <w:t>Структура проекта Решения</w:t>
      </w:r>
      <w:r w:rsidR="0022578A" w:rsidRPr="00D65ADB">
        <w:rPr>
          <w:rFonts w:ascii="Garamond" w:hAnsi="Garamond"/>
        </w:rPr>
        <w:t xml:space="preserve"> </w:t>
      </w:r>
      <w:r w:rsidRPr="00D65ADB">
        <w:rPr>
          <w:rFonts w:ascii="Garamond" w:hAnsi="Garamond"/>
        </w:rPr>
        <w:t>Клетнянского районного Совета народных депутатов</w:t>
      </w:r>
      <w:r w:rsidR="0022578A" w:rsidRPr="00D65ADB">
        <w:rPr>
          <w:rFonts w:ascii="Garamond" w:hAnsi="Garamond"/>
        </w:rPr>
        <w:t xml:space="preserve"> </w:t>
      </w:r>
      <w:r w:rsidRPr="00D65ADB">
        <w:rPr>
          <w:rFonts w:ascii="Garamond" w:hAnsi="Garamond"/>
        </w:rPr>
        <w:t>«О бюджете Клетнянск</w:t>
      </w:r>
      <w:r w:rsidR="00FD7B35" w:rsidRPr="00D65ADB">
        <w:rPr>
          <w:rFonts w:ascii="Garamond" w:hAnsi="Garamond"/>
        </w:rPr>
        <w:t>ого</w:t>
      </w:r>
      <w:r w:rsidR="00ED3648" w:rsidRPr="00D65ADB">
        <w:rPr>
          <w:rFonts w:ascii="Garamond" w:hAnsi="Garamond"/>
        </w:rPr>
        <w:t xml:space="preserve"> </w:t>
      </w:r>
      <w:r w:rsidRPr="00D65ADB">
        <w:rPr>
          <w:rFonts w:ascii="Garamond" w:hAnsi="Garamond"/>
        </w:rPr>
        <w:t>му</w:t>
      </w:r>
      <w:r w:rsidR="004111D7" w:rsidRPr="00D65ADB">
        <w:rPr>
          <w:rFonts w:ascii="Garamond" w:hAnsi="Garamond"/>
        </w:rPr>
        <w:t>ниципальн</w:t>
      </w:r>
      <w:r w:rsidR="00FD7B35" w:rsidRPr="00D65ADB">
        <w:rPr>
          <w:rFonts w:ascii="Garamond" w:hAnsi="Garamond"/>
        </w:rPr>
        <w:t>ого</w:t>
      </w:r>
      <w:r w:rsidR="004111D7" w:rsidRPr="00D65ADB">
        <w:rPr>
          <w:rFonts w:ascii="Garamond" w:hAnsi="Garamond"/>
        </w:rPr>
        <w:t xml:space="preserve"> район</w:t>
      </w:r>
      <w:r w:rsidR="00FD7B35" w:rsidRPr="00D65ADB">
        <w:rPr>
          <w:rFonts w:ascii="Garamond" w:hAnsi="Garamond"/>
        </w:rPr>
        <w:t>а Брянской области</w:t>
      </w:r>
      <w:r w:rsidR="00197C98" w:rsidRPr="00D65ADB">
        <w:rPr>
          <w:rFonts w:ascii="Garamond" w:hAnsi="Garamond"/>
        </w:rPr>
        <w:t xml:space="preserve"> </w:t>
      </w:r>
      <w:r w:rsidR="00ED50B1" w:rsidRPr="00D65ADB">
        <w:rPr>
          <w:rFonts w:ascii="Garamond" w:hAnsi="Garamond"/>
        </w:rPr>
        <w:t>на 2024</w:t>
      </w:r>
      <w:r w:rsidR="00421C1A" w:rsidRPr="00D65ADB">
        <w:rPr>
          <w:rFonts w:ascii="Garamond" w:hAnsi="Garamond"/>
        </w:rPr>
        <w:t xml:space="preserve"> год и плановый пери</w:t>
      </w:r>
      <w:r w:rsidR="00ED50B1" w:rsidRPr="00D65ADB">
        <w:rPr>
          <w:rFonts w:ascii="Garamond" w:hAnsi="Garamond"/>
        </w:rPr>
        <w:t>од 2025</w:t>
      </w:r>
      <w:r w:rsidR="00A82E26" w:rsidRPr="00D65ADB">
        <w:rPr>
          <w:rFonts w:ascii="Garamond" w:hAnsi="Garamond"/>
        </w:rPr>
        <w:t xml:space="preserve"> и </w:t>
      </w:r>
      <w:r w:rsidR="00ED50B1" w:rsidRPr="00D65ADB">
        <w:rPr>
          <w:rFonts w:ascii="Garamond" w:hAnsi="Garamond"/>
        </w:rPr>
        <w:t>2026</w:t>
      </w:r>
      <w:r w:rsidR="009C1BE1" w:rsidRPr="00D65ADB">
        <w:rPr>
          <w:rFonts w:ascii="Garamond" w:hAnsi="Garamond"/>
        </w:rPr>
        <w:t xml:space="preserve"> год</w:t>
      </w:r>
      <w:r w:rsidR="004111D7" w:rsidRPr="00D65ADB">
        <w:rPr>
          <w:rFonts w:ascii="Garamond" w:hAnsi="Garamond"/>
        </w:rPr>
        <w:t>ов</w:t>
      </w:r>
      <w:r w:rsidRPr="00D65ADB">
        <w:rPr>
          <w:rFonts w:ascii="Garamond" w:hAnsi="Garamond"/>
        </w:rPr>
        <w:t>»</w:t>
      </w:r>
      <w:bookmarkEnd w:id="9"/>
    </w:p>
    <w:p w14:paraId="3B5A0258" w14:textId="77777777" w:rsidR="00207A53" w:rsidRPr="00D65ADB" w:rsidRDefault="00207A53" w:rsidP="00A037F4">
      <w:pPr>
        <w:rPr>
          <w:rFonts w:ascii="Garamond" w:hAnsi="Garamond"/>
        </w:rPr>
      </w:pPr>
    </w:p>
    <w:p w14:paraId="0718B128" w14:textId="1031A63A" w:rsidR="006D1AB5" w:rsidRPr="00D65ADB" w:rsidRDefault="00EF7816" w:rsidP="00A037F4">
      <w:pPr>
        <w:pStyle w:val="afff3"/>
        <w:spacing w:after="0" w:line="240" w:lineRule="auto"/>
      </w:pPr>
      <w:r w:rsidRPr="00D65ADB">
        <w:rPr>
          <w:color w:val="000000" w:themeColor="text1"/>
        </w:rPr>
        <w:t xml:space="preserve">Проект </w:t>
      </w:r>
      <w:r w:rsidR="00F416E0" w:rsidRPr="00D65ADB">
        <w:rPr>
          <w:color w:val="000000" w:themeColor="text1"/>
        </w:rPr>
        <w:t>решения Клетнянского</w:t>
      </w:r>
      <w:r w:rsidRPr="00D65ADB">
        <w:rPr>
          <w:color w:val="000000" w:themeColor="text1"/>
        </w:rPr>
        <w:t xml:space="preserve"> районного Совета народных депутатов «О </w:t>
      </w:r>
      <w:r w:rsidRPr="00D65ADB">
        <w:t>бюджете Клетнянск</w:t>
      </w:r>
      <w:r w:rsidR="00FD7B35" w:rsidRPr="00D65ADB">
        <w:t>ого</w:t>
      </w:r>
      <w:r w:rsidRPr="00D65ADB">
        <w:t xml:space="preserve"> муниципальн</w:t>
      </w:r>
      <w:r w:rsidR="00FD7B35" w:rsidRPr="00D65ADB">
        <w:t>ого</w:t>
      </w:r>
      <w:r w:rsidRPr="00D65ADB">
        <w:t xml:space="preserve"> </w:t>
      </w:r>
      <w:r w:rsidR="00F416E0" w:rsidRPr="00D65ADB">
        <w:t>район</w:t>
      </w:r>
      <w:r w:rsidR="00FD7B35" w:rsidRPr="00D65ADB">
        <w:t>а Брянской области</w:t>
      </w:r>
      <w:r w:rsidR="00F416E0" w:rsidRPr="00D65ADB">
        <w:t xml:space="preserve"> на</w:t>
      </w:r>
      <w:r w:rsidRPr="00D65ADB">
        <w:t xml:space="preserve"> </w:t>
      </w:r>
      <w:r w:rsidR="00ED50B1" w:rsidRPr="00D65ADB">
        <w:t>2024</w:t>
      </w:r>
      <w:r w:rsidR="000D5AC0" w:rsidRPr="00D65ADB">
        <w:t xml:space="preserve"> </w:t>
      </w:r>
      <w:r w:rsidR="00F416E0" w:rsidRPr="00D65ADB">
        <w:t>год и плановый</w:t>
      </w:r>
      <w:r w:rsidR="006D1AB5" w:rsidRPr="00D65ADB">
        <w:t xml:space="preserve"> период 202</w:t>
      </w:r>
      <w:r w:rsidR="00ED50B1" w:rsidRPr="00D65ADB">
        <w:t>5</w:t>
      </w:r>
      <w:r w:rsidR="00BA57BC" w:rsidRPr="00D65ADB">
        <w:t>-202</w:t>
      </w:r>
      <w:r w:rsidR="00ED50B1" w:rsidRPr="00D65ADB">
        <w:t>6</w:t>
      </w:r>
      <w:r w:rsidR="006615C6" w:rsidRPr="00D65ADB">
        <w:t xml:space="preserve"> </w:t>
      </w:r>
      <w:r w:rsidR="0051327A" w:rsidRPr="00D65ADB">
        <w:t>годов» включает</w:t>
      </w:r>
      <w:r w:rsidR="006615C6" w:rsidRPr="00D65ADB">
        <w:t xml:space="preserve"> </w:t>
      </w:r>
      <w:r w:rsidR="00BA57BC" w:rsidRPr="00D65ADB">
        <w:t>28</w:t>
      </w:r>
      <w:r w:rsidR="00EA5890" w:rsidRPr="00D65ADB">
        <w:t xml:space="preserve"> пунк</w:t>
      </w:r>
      <w:r w:rsidR="005148E1" w:rsidRPr="00D65ADB">
        <w:t>тов</w:t>
      </w:r>
      <w:r w:rsidRPr="00D65ADB">
        <w:t>, краткое содержание которых представлено ниже.</w:t>
      </w:r>
    </w:p>
    <w:p w14:paraId="5950EE12" w14:textId="77777777" w:rsidR="00ED50B1" w:rsidRPr="00D65ADB" w:rsidRDefault="00ED50B1" w:rsidP="00A037F4">
      <w:pPr>
        <w:pStyle w:val="afff3"/>
        <w:spacing w:after="0" w:line="240" w:lineRule="auto"/>
      </w:pPr>
      <w:r w:rsidRPr="00D65ADB">
        <w:t xml:space="preserve">1. Утвердить основные характеристики бюджета Клетнянского муниципального района Брянской области на 2024 год:          </w:t>
      </w:r>
    </w:p>
    <w:p w14:paraId="10CA1EA1" w14:textId="77777777" w:rsidR="00ED50B1" w:rsidRPr="00D65ADB" w:rsidRDefault="00ED50B1" w:rsidP="00A037F4">
      <w:pPr>
        <w:pStyle w:val="afff3"/>
        <w:spacing w:after="0" w:line="240" w:lineRule="auto"/>
      </w:pPr>
      <w:r w:rsidRPr="00D65ADB">
        <w:lastRenderedPageBreak/>
        <w:t xml:space="preserve">прогнозируемый общий объем доходов бюджета Клетнянского муниципального района Брянской области в сумме </w:t>
      </w:r>
      <w:r w:rsidRPr="00D65ADB">
        <w:rPr>
          <w:b/>
        </w:rPr>
        <w:t>358 533 413,90</w:t>
      </w:r>
      <w:r w:rsidRPr="00D65ADB">
        <w:t xml:space="preserve"> рубля, в том числе налоговые и неналоговые доходы в сумме</w:t>
      </w:r>
      <w:r w:rsidRPr="00D65ADB">
        <w:rPr>
          <w:b/>
        </w:rPr>
        <w:t xml:space="preserve"> 96 637 400,00 </w:t>
      </w:r>
      <w:r w:rsidRPr="00D65ADB">
        <w:t xml:space="preserve">рубля; </w:t>
      </w:r>
    </w:p>
    <w:p w14:paraId="3505C428" w14:textId="271B0B65" w:rsidR="00ED50B1" w:rsidRPr="00D65ADB" w:rsidRDefault="00ED50B1" w:rsidP="00A037F4">
      <w:pPr>
        <w:pStyle w:val="afff3"/>
        <w:spacing w:after="0" w:line="240" w:lineRule="auto"/>
      </w:pPr>
      <w:r w:rsidRPr="00D65ADB">
        <w:t xml:space="preserve"> </w:t>
      </w:r>
      <w:r w:rsidR="0051327A" w:rsidRPr="00D65ADB">
        <w:t>общий объем расходов</w:t>
      </w:r>
      <w:r w:rsidRPr="00D65ADB">
        <w:t xml:space="preserve"> бюджета Клетнянского муниципального района Брянской области в сумме </w:t>
      </w:r>
      <w:r w:rsidRPr="00D65ADB">
        <w:rPr>
          <w:b/>
        </w:rPr>
        <w:t>358 533 413,90</w:t>
      </w:r>
      <w:r w:rsidRPr="00D65ADB">
        <w:t xml:space="preserve"> рубля;</w:t>
      </w:r>
    </w:p>
    <w:p w14:paraId="3942F8D1" w14:textId="00F9629A" w:rsidR="00ED50B1" w:rsidRPr="00D65ADB" w:rsidRDefault="00ED50B1" w:rsidP="00A037F4">
      <w:pPr>
        <w:pStyle w:val="afff3"/>
        <w:spacing w:after="0" w:line="240" w:lineRule="auto"/>
      </w:pPr>
      <w:r w:rsidRPr="00D65ADB">
        <w:t xml:space="preserve">прогнозируемый дефицит бюджета Клетнянского муниципального района Брянской области в сумме </w:t>
      </w:r>
      <w:r w:rsidR="0051327A" w:rsidRPr="00D65ADB">
        <w:rPr>
          <w:b/>
        </w:rPr>
        <w:t>0 рубля</w:t>
      </w:r>
      <w:r w:rsidRPr="00D65ADB">
        <w:t>;</w:t>
      </w:r>
    </w:p>
    <w:p w14:paraId="59502BF0" w14:textId="77777777" w:rsidR="00ED50B1" w:rsidRPr="00D65ADB" w:rsidRDefault="00ED50B1" w:rsidP="00A037F4">
      <w:pPr>
        <w:pStyle w:val="afff3"/>
        <w:spacing w:after="0" w:line="240" w:lineRule="auto"/>
      </w:pPr>
      <w:r w:rsidRPr="00D65ADB">
        <w:t xml:space="preserve">верхний предел муниципального внутреннего долга Клетнянского муниципального района Брянской области на 1 января 2025 года в сумме </w:t>
      </w:r>
      <w:r w:rsidRPr="00D65ADB">
        <w:rPr>
          <w:b/>
        </w:rPr>
        <w:t xml:space="preserve">0,00 </w:t>
      </w:r>
      <w:r w:rsidRPr="00D65ADB">
        <w:t xml:space="preserve">рубля, в том числе верхний предел муниципального внутреннего долга Клетнянского муниципального района Брянской области по муниципальным гарантиям Клетнянского муниципального района Брянской области в валюте Российской федерации в сумме </w:t>
      </w:r>
      <w:r w:rsidRPr="00D65ADB">
        <w:rPr>
          <w:b/>
        </w:rPr>
        <w:t xml:space="preserve">0,00 </w:t>
      </w:r>
      <w:r w:rsidRPr="00D65ADB">
        <w:t>рубля.</w:t>
      </w:r>
    </w:p>
    <w:p w14:paraId="73B270FF" w14:textId="77777777" w:rsidR="00ED50B1" w:rsidRPr="00D65ADB" w:rsidRDefault="00ED50B1" w:rsidP="00A037F4">
      <w:pPr>
        <w:pStyle w:val="afff3"/>
        <w:spacing w:after="0" w:line="240" w:lineRule="auto"/>
      </w:pPr>
      <w:r w:rsidRPr="00D65ADB">
        <w:rPr>
          <w:bCs/>
        </w:rPr>
        <w:t xml:space="preserve">2. </w:t>
      </w:r>
      <w:r w:rsidRPr="00D65ADB">
        <w:t xml:space="preserve">Утвердить основные характеристики бюджета Клетнянского муниципального района Брянской области на плановый период 2025 и 2026 годов:          </w:t>
      </w:r>
    </w:p>
    <w:p w14:paraId="1FA5EC89" w14:textId="2A0251BC" w:rsidR="00ED50B1" w:rsidRPr="00D65ADB" w:rsidRDefault="00ED50B1" w:rsidP="00A037F4">
      <w:pPr>
        <w:pStyle w:val="afff3"/>
        <w:spacing w:after="0" w:line="240" w:lineRule="auto"/>
      </w:pPr>
      <w:r w:rsidRPr="00D65ADB">
        <w:t xml:space="preserve">прогнозируемый общий объем доходов бюджета Клетнянского муниципального района Брянской области на 2025 год в </w:t>
      </w:r>
      <w:r w:rsidR="0051327A" w:rsidRPr="00D65ADB">
        <w:t xml:space="preserve">сумме </w:t>
      </w:r>
      <w:r w:rsidR="0051327A" w:rsidRPr="00D65ADB">
        <w:rPr>
          <w:b/>
        </w:rPr>
        <w:t>332</w:t>
      </w:r>
      <w:r w:rsidRPr="00D65ADB">
        <w:rPr>
          <w:b/>
        </w:rPr>
        <w:t xml:space="preserve"> 397 838,80 </w:t>
      </w:r>
      <w:r w:rsidRPr="00D65ADB">
        <w:t>рубля, в том числе налоговые и неналоговые доходы в сумме</w:t>
      </w:r>
      <w:r w:rsidRPr="00D65ADB">
        <w:rPr>
          <w:b/>
        </w:rPr>
        <w:t xml:space="preserve"> 103 411 800,00 </w:t>
      </w:r>
      <w:r w:rsidRPr="00D65ADB">
        <w:t xml:space="preserve">рубля, и на 2026 год в сумме </w:t>
      </w:r>
      <w:r w:rsidRPr="00D65ADB">
        <w:rPr>
          <w:b/>
        </w:rPr>
        <w:t xml:space="preserve">335 960 570,97 </w:t>
      </w:r>
      <w:r w:rsidRPr="00D65ADB">
        <w:t>рубля, в том числе налоговые и неналоговые доходы в сумме</w:t>
      </w:r>
      <w:r w:rsidRPr="00D65ADB">
        <w:rPr>
          <w:b/>
        </w:rPr>
        <w:t xml:space="preserve"> 104 279 300,00 </w:t>
      </w:r>
      <w:r w:rsidRPr="00D65ADB">
        <w:t>рубля;</w:t>
      </w:r>
    </w:p>
    <w:p w14:paraId="3B700E06" w14:textId="01A38100" w:rsidR="00ED50B1" w:rsidRPr="00D65ADB" w:rsidRDefault="0051327A" w:rsidP="00A037F4">
      <w:pPr>
        <w:pStyle w:val="afff3"/>
        <w:spacing w:after="0" w:line="240" w:lineRule="auto"/>
      </w:pPr>
      <w:r w:rsidRPr="00D65ADB">
        <w:t>общий объем расходов</w:t>
      </w:r>
      <w:r w:rsidR="00ED50B1" w:rsidRPr="00D65ADB">
        <w:t xml:space="preserve"> бюджета Клетнянского муниципального района Брянской области на 2025 год в сумме </w:t>
      </w:r>
      <w:r w:rsidR="00ED50B1" w:rsidRPr="00D65ADB">
        <w:rPr>
          <w:b/>
        </w:rPr>
        <w:t xml:space="preserve">332 397 838,80 </w:t>
      </w:r>
      <w:r w:rsidR="00ED50B1" w:rsidRPr="00D65ADB">
        <w:t xml:space="preserve">рубля, в том числе условно утвержденные расходы в сумме </w:t>
      </w:r>
      <w:r w:rsidR="00ED50B1" w:rsidRPr="00D65ADB">
        <w:rPr>
          <w:b/>
        </w:rPr>
        <w:t>3 960 869,11</w:t>
      </w:r>
      <w:r w:rsidR="00ED50B1" w:rsidRPr="00D65ADB">
        <w:t xml:space="preserve"> рубля, и на 2026 год в сумме </w:t>
      </w:r>
      <w:r w:rsidR="00ED50B1" w:rsidRPr="00D65ADB">
        <w:rPr>
          <w:b/>
        </w:rPr>
        <w:t xml:space="preserve">335 960 570,97 </w:t>
      </w:r>
      <w:r w:rsidR="00ED50B1" w:rsidRPr="00D65ADB">
        <w:t xml:space="preserve">рубля, в том числе условно утвержденные расходы в сумме </w:t>
      </w:r>
      <w:r w:rsidR="00ED50B1" w:rsidRPr="00D65ADB">
        <w:rPr>
          <w:b/>
        </w:rPr>
        <w:t>7 761 711,84</w:t>
      </w:r>
      <w:r w:rsidR="00ED50B1" w:rsidRPr="00D65ADB">
        <w:t xml:space="preserve"> рубля;</w:t>
      </w:r>
    </w:p>
    <w:p w14:paraId="54D6D63E" w14:textId="77777777" w:rsidR="00ED50B1" w:rsidRPr="00D65ADB" w:rsidRDefault="00ED50B1" w:rsidP="00A037F4">
      <w:pPr>
        <w:pStyle w:val="afff3"/>
        <w:spacing w:after="0" w:line="240" w:lineRule="auto"/>
      </w:pPr>
      <w:r w:rsidRPr="00D65ADB">
        <w:t xml:space="preserve">прогнозируемый дефицит бюджета Клетнянского муниципального района Брянской области на 2025 год в сумме </w:t>
      </w:r>
      <w:r w:rsidRPr="00D65ADB">
        <w:rPr>
          <w:b/>
        </w:rPr>
        <w:t xml:space="preserve">0,00 </w:t>
      </w:r>
      <w:r w:rsidRPr="00D65ADB">
        <w:t xml:space="preserve">рубля, на 2026 год в сумме </w:t>
      </w:r>
      <w:r w:rsidRPr="00D65ADB">
        <w:rPr>
          <w:b/>
        </w:rPr>
        <w:t xml:space="preserve">0,00 </w:t>
      </w:r>
      <w:r w:rsidRPr="00D65ADB">
        <w:t>рубля;</w:t>
      </w:r>
    </w:p>
    <w:p w14:paraId="50E5EF19" w14:textId="77777777" w:rsidR="00ED50B1" w:rsidRPr="00D65ADB" w:rsidRDefault="00ED50B1" w:rsidP="00A037F4">
      <w:pPr>
        <w:pStyle w:val="afff3"/>
        <w:spacing w:after="0" w:line="240" w:lineRule="auto"/>
      </w:pPr>
      <w:r w:rsidRPr="00D65ADB">
        <w:t xml:space="preserve">верхний предел муниципального внутреннего долга Клетнянского муниципального района Брянской области на 1 января 2026 года в сумме </w:t>
      </w:r>
      <w:r w:rsidRPr="00D65ADB">
        <w:rPr>
          <w:b/>
        </w:rPr>
        <w:t xml:space="preserve">0,00 </w:t>
      </w:r>
      <w:r w:rsidRPr="00D65ADB">
        <w:t xml:space="preserve">рубля, в том числе верхний предел муниципального внутреннего долга Клетнянского муниципального района Брянской области по муниципальным гарантиям Клетнянского муниципального района Брянской области в валюте Российской федерации в сумме </w:t>
      </w:r>
      <w:r w:rsidRPr="00D65ADB">
        <w:rPr>
          <w:b/>
        </w:rPr>
        <w:t xml:space="preserve">0,00 </w:t>
      </w:r>
      <w:r w:rsidRPr="00D65ADB">
        <w:t xml:space="preserve">рубля; </w:t>
      </w:r>
    </w:p>
    <w:p w14:paraId="20128579" w14:textId="77777777" w:rsidR="00ED50B1" w:rsidRPr="00D65ADB" w:rsidRDefault="00ED50B1" w:rsidP="00A037F4">
      <w:pPr>
        <w:pStyle w:val="afff3"/>
        <w:spacing w:after="0" w:line="240" w:lineRule="auto"/>
      </w:pPr>
      <w:r w:rsidRPr="00D65ADB">
        <w:t xml:space="preserve">верхний предел муниципального внутреннего долга Клетнянского муниципального района Брянской области на 1 января 2027 года </w:t>
      </w:r>
      <w:r w:rsidRPr="00D65ADB">
        <w:rPr>
          <w:b/>
        </w:rPr>
        <w:t xml:space="preserve">0,00 </w:t>
      </w:r>
      <w:r w:rsidRPr="00D65ADB">
        <w:t xml:space="preserve">рубля, в том числе верхний предел муниципального внутреннего долга Клетнянского муниципального района Брянской области по муниципальным гарантиям Клетнянского муниципального района Брянской области в валюте Российской федерации в сумме </w:t>
      </w:r>
      <w:r w:rsidRPr="00D65ADB">
        <w:rPr>
          <w:b/>
        </w:rPr>
        <w:t xml:space="preserve">0,00 </w:t>
      </w:r>
      <w:r w:rsidRPr="00D65ADB">
        <w:t>рубля.</w:t>
      </w:r>
    </w:p>
    <w:p w14:paraId="0197424F" w14:textId="77777777" w:rsidR="00ED50B1" w:rsidRPr="00D65ADB" w:rsidRDefault="00ED50B1" w:rsidP="00A037F4">
      <w:pPr>
        <w:pStyle w:val="afff3"/>
        <w:spacing w:after="0" w:line="240" w:lineRule="auto"/>
      </w:pPr>
      <w:r w:rsidRPr="00D65ADB">
        <w:t>3.</w:t>
      </w:r>
      <w:r w:rsidRPr="00D65ADB">
        <w:rPr>
          <w:color w:val="0000FF"/>
        </w:rPr>
        <w:t xml:space="preserve"> </w:t>
      </w:r>
      <w:r w:rsidRPr="00D65ADB">
        <w:t xml:space="preserve">Утвердить прогнозируемые доходы бюджета Клетнянского муниципального района Брянской области на 2024 год и на плановый период 2025 и 2026 годов согласно </w:t>
      </w:r>
      <w:r w:rsidRPr="00D65ADB">
        <w:rPr>
          <w:b/>
        </w:rPr>
        <w:t>приложению 1</w:t>
      </w:r>
      <w:r w:rsidRPr="00D65ADB">
        <w:t xml:space="preserve"> к настоящему Решению.</w:t>
      </w:r>
    </w:p>
    <w:p w14:paraId="22D791E4" w14:textId="40EC248D" w:rsidR="00ED50B1" w:rsidRPr="00D65ADB" w:rsidRDefault="00ED50B1" w:rsidP="00A037F4">
      <w:pPr>
        <w:pStyle w:val="afff3"/>
        <w:spacing w:after="0" w:line="240" w:lineRule="auto"/>
      </w:pPr>
      <w:r w:rsidRPr="00D65ADB">
        <w:rPr>
          <w:bCs/>
        </w:rPr>
        <w:t>4.</w:t>
      </w:r>
      <w:r w:rsidRPr="00D65ADB">
        <w:t xml:space="preserve"> В соответствии с пунктом 2 статьи 184</w:t>
      </w:r>
      <w:r w:rsidRPr="00D65ADB">
        <w:rPr>
          <w:vertAlign w:val="superscript"/>
        </w:rPr>
        <w:t>1</w:t>
      </w:r>
      <w:r w:rsidRPr="00D65ADB">
        <w:t xml:space="preserve"> Бюджетного кодекса Российской Федерации установить нормативы распределения доходов </w:t>
      </w:r>
      <w:r w:rsidR="0051327A" w:rsidRPr="00D65ADB">
        <w:t>на 2024</w:t>
      </w:r>
      <w:r w:rsidRPr="00D65ADB">
        <w:t xml:space="preserve"> год и на плановы</w:t>
      </w:r>
      <w:r w:rsidR="0082122B" w:rsidRPr="00D65ADB">
        <w:t xml:space="preserve">й период 2025 и 2026 </w:t>
      </w:r>
      <w:r w:rsidR="0051327A" w:rsidRPr="00D65ADB">
        <w:t>годов между</w:t>
      </w:r>
      <w:r w:rsidRPr="00D65ADB">
        <w:t xml:space="preserve"> бюджетом Клетнянского муниципального района Брянской области и бюджетами городского и сельских поселений Клетнянского муниципального района Брянской области согласно </w:t>
      </w:r>
      <w:r w:rsidRPr="00D65ADB">
        <w:rPr>
          <w:b/>
        </w:rPr>
        <w:t>приложению 2</w:t>
      </w:r>
      <w:r w:rsidRPr="00D65ADB">
        <w:t xml:space="preserve"> к настоящему Решению.</w:t>
      </w:r>
    </w:p>
    <w:p w14:paraId="43048C5B" w14:textId="77777777" w:rsidR="00ED50B1" w:rsidRPr="00D65ADB" w:rsidRDefault="00ED50B1" w:rsidP="00A037F4">
      <w:pPr>
        <w:pStyle w:val="afff3"/>
        <w:spacing w:after="0" w:line="240" w:lineRule="auto"/>
        <w:rPr>
          <w:bCs/>
        </w:rPr>
      </w:pPr>
      <w:r w:rsidRPr="00D65ADB">
        <w:rPr>
          <w:bCs/>
        </w:rPr>
        <w:lastRenderedPageBreak/>
        <w:t xml:space="preserve">5. Установить следующий порядок определения части прибыли муниципальных унитарных предприятий, подлежащей перечислению в доходы </w:t>
      </w:r>
      <w:r w:rsidRPr="00D65ADB">
        <w:t>бюджета Клетнянского муниципального района Брянской области</w:t>
      </w:r>
      <w:r w:rsidRPr="00D65ADB">
        <w:rPr>
          <w:bCs/>
        </w:rPr>
        <w:t>:</w:t>
      </w:r>
    </w:p>
    <w:p w14:paraId="20894AB3" w14:textId="77777777" w:rsidR="00ED50B1" w:rsidRPr="00D65ADB" w:rsidRDefault="00ED50B1" w:rsidP="00A037F4">
      <w:pPr>
        <w:pStyle w:val="afff3"/>
        <w:spacing w:after="0" w:line="240" w:lineRule="auto"/>
        <w:rPr>
          <w:bCs/>
        </w:rPr>
      </w:pPr>
      <w:r w:rsidRPr="00D65ADB">
        <w:rPr>
          <w:bCs/>
        </w:rPr>
        <w:t xml:space="preserve"> часть прибыли муниципальных унитарных предприятий, остающейся после уплаты налогов и иных обязательных платежей, подлежит перечислению в доходы </w:t>
      </w:r>
      <w:r w:rsidRPr="00D65ADB">
        <w:t xml:space="preserve">бюджета Клетнянского муниципального района Брянской области </w:t>
      </w:r>
      <w:r w:rsidRPr="00D65ADB">
        <w:rPr>
          <w:bCs/>
        </w:rPr>
        <w:t>в размере 5 процентов.</w:t>
      </w:r>
    </w:p>
    <w:p w14:paraId="4E0389B2" w14:textId="77777777" w:rsidR="00ED50B1" w:rsidRPr="00D65ADB" w:rsidRDefault="00ED50B1" w:rsidP="00A037F4">
      <w:pPr>
        <w:pStyle w:val="afff3"/>
        <w:spacing w:after="0" w:line="240" w:lineRule="auto"/>
      </w:pPr>
      <w:r w:rsidRPr="00D65ADB">
        <w:t xml:space="preserve">6. Утвердить ведомственную структуру расходов бюджета Клетнянского муниципального района Брянской области на 2024 год и на плановый период 2025 и 2026 годов согласно </w:t>
      </w:r>
      <w:r w:rsidRPr="00D65ADB">
        <w:rPr>
          <w:b/>
        </w:rPr>
        <w:t>приложению 3</w:t>
      </w:r>
      <w:r w:rsidRPr="00D65ADB">
        <w:t xml:space="preserve"> к настоящему Решению.</w:t>
      </w:r>
    </w:p>
    <w:p w14:paraId="78C6553E" w14:textId="32CE717E" w:rsidR="00ED50B1" w:rsidRPr="00D65ADB" w:rsidRDefault="00ED50B1" w:rsidP="00A037F4">
      <w:pPr>
        <w:pStyle w:val="afff3"/>
        <w:spacing w:after="0" w:line="240" w:lineRule="auto"/>
      </w:pPr>
      <w:r w:rsidRPr="00D65ADB">
        <w:t xml:space="preserve">7. Утвердить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w:t>
      </w:r>
      <w:r w:rsidR="0051327A" w:rsidRPr="00D65ADB">
        <w:t>расходов на</w:t>
      </w:r>
      <w:r w:rsidRPr="00D65ADB">
        <w:t xml:space="preserve"> 2024 год и на плановый период 2025 и 2026 годов согласно </w:t>
      </w:r>
      <w:r w:rsidRPr="00D65ADB">
        <w:rPr>
          <w:b/>
        </w:rPr>
        <w:t>приложению 4</w:t>
      </w:r>
      <w:r w:rsidRPr="00D65ADB">
        <w:t xml:space="preserve"> к настоящему Решению.</w:t>
      </w:r>
    </w:p>
    <w:p w14:paraId="6BC114B8" w14:textId="696154A0" w:rsidR="00ED50B1" w:rsidRPr="00D65ADB" w:rsidRDefault="00ED50B1" w:rsidP="00A037F4">
      <w:pPr>
        <w:pStyle w:val="afff3"/>
        <w:spacing w:after="0" w:line="240" w:lineRule="auto"/>
      </w:pPr>
      <w:r w:rsidRPr="00D65ADB">
        <w:t xml:space="preserve">8. </w:t>
      </w:r>
      <w:r w:rsidR="0051327A" w:rsidRPr="00D65ADB">
        <w:t>Утвердить распределение</w:t>
      </w:r>
      <w:r w:rsidRPr="00D65ADB">
        <w:t xml:space="preserve"> расходов бюджета Клетнянского муниципального района Брянской области по целевым статьям (муниципальным программам и непрограммным направлениям деятельности), группам и подгруппам видов расходов на 2024 год и на плановый период 2025 и 2026 годов согласно </w:t>
      </w:r>
      <w:r w:rsidRPr="00D65ADB">
        <w:rPr>
          <w:b/>
        </w:rPr>
        <w:t>приложению 5</w:t>
      </w:r>
      <w:r w:rsidRPr="00D65ADB">
        <w:t xml:space="preserve"> к настоящему Решению.</w:t>
      </w:r>
    </w:p>
    <w:p w14:paraId="6944D7F1" w14:textId="12198D9C" w:rsidR="00ED50B1" w:rsidRPr="00D65ADB" w:rsidRDefault="00ED50B1" w:rsidP="00A037F4">
      <w:pPr>
        <w:pStyle w:val="afff3"/>
        <w:spacing w:after="0" w:line="240" w:lineRule="auto"/>
      </w:pPr>
      <w:r w:rsidRPr="00D65ADB">
        <w:rPr>
          <w:szCs w:val="26"/>
        </w:rPr>
        <w:t xml:space="preserve">9. </w:t>
      </w:r>
      <w:r w:rsidRPr="00D65ADB">
        <w:t>Утвердить общий объем бюджетных ассигнований на исполнение публичных нормативных обязательств на 2024 </w:t>
      </w:r>
      <w:r w:rsidR="0051327A" w:rsidRPr="00D65ADB">
        <w:t>год в сумме</w:t>
      </w:r>
      <w:r w:rsidRPr="00D65ADB">
        <w:t xml:space="preserve"> </w:t>
      </w:r>
      <w:r w:rsidRPr="00D65ADB">
        <w:rPr>
          <w:b/>
        </w:rPr>
        <w:t>9 255 868,00</w:t>
      </w:r>
      <w:r w:rsidRPr="00D65ADB">
        <w:t xml:space="preserve"> рубля, на 2025 год в сумме </w:t>
      </w:r>
      <w:r w:rsidRPr="00D65ADB">
        <w:rPr>
          <w:b/>
        </w:rPr>
        <w:t>9 255 868,00</w:t>
      </w:r>
      <w:r w:rsidRPr="00D65ADB">
        <w:t xml:space="preserve"> рубля, на 2026 год в сумме </w:t>
      </w:r>
      <w:r w:rsidRPr="00D65ADB">
        <w:rPr>
          <w:b/>
        </w:rPr>
        <w:t>9 255 868,00</w:t>
      </w:r>
      <w:r w:rsidRPr="00D65ADB">
        <w:t xml:space="preserve"> рубля.</w:t>
      </w:r>
    </w:p>
    <w:p w14:paraId="111D378F" w14:textId="62D8F5B1" w:rsidR="00ED50B1" w:rsidRPr="00D65ADB" w:rsidRDefault="00ED50B1" w:rsidP="00A037F4">
      <w:pPr>
        <w:pStyle w:val="afff3"/>
        <w:spacing w:after="0" w:line="240" w:lineRule="auto"/>
      </w:pPr>
      <w:r w:rsidRPr="00D65ADB">
        <w:t xml:space="preserve">10. Утвердить объем бюджетных ассигнований дорожного фонда Клетнянского муниципального района Брянской области на 2024 год в </w:t>
      </w:r>
      <w:r w:rsidR="0051327A" w:rsidRPr="00D65ADB">
        <w:t xml:space="preserve">сумме </w:t>
      </w:r>
      <w:r w:rsidR="0051327A" w:rsidRPr="00D65ADB">
        <w:rPr>
          <w:b/>
        </w:rPr>
        <w:t>8</w:t>
      </w:r>
      <w:r w:rsidRPr="00D65ADB">
        <w:rPr>
          <w:b/>
        </w:rPr>
        <w:t xml:space="preserve"> 917 000,00 </w:t>
      </w:r>
      <w:r w:rsidRPr="00D65ADB">
        <w:t xml:space="preserve">рубля, на 2025 год в сумме </w:t>
      </w:r>
      <w:r w:rsidRPr="00D65ADB">
        <w:rPr>
          <w:b/>
        </w:rPr>
        <w:t>9 101 900,00</w:t>
      </w:r>
      <w:r w:rsidRPr="00D65ADB">
        <w:t xml:space="preserve"> рубля, на 2026 год в сумме </w:t>
      </w:r>
      <w:r w:rsidRPr="00D65ADB">
        <w:rPr>
          <w:b/>
        </w:rPr>
        <w:t xml:space="preserve">9 154 200,00 </w:t>
      </w:r>
      <w:r w:rsidRPr="00D65ADB">
        <w:t>рубля.</w:t>
      </w:r>
    </w:p>
    <w:p w14:paraId="28E917DB" w14:textId="5CA7BC1A" w:rsidR="00ED50B1" w:rsidRPr="00D65ADB" w:rsidRDefault="00ED50B1" w:rsidP="00A037F4">
      <w:pPr>
        <w:pStyle w:val="afff3"/>
        <w:spacing w:after="0" w:line="240" w:lineRule="auto"/>
        <w:rPr>
          <w:b/>
        </w:rPr>
      </w:pPr>
      <w:r w:rsidRPr="00D65ADB">
        <w:t xml:space="preserve">11. Утвердить объем межбюджетных трансфертов, получаемых из других бюджетов бюджетной системы Российской Федерации, на 2024 год в сумме </w:t>
      </w:r>
      <w:r w:rsidRPr="00D65ADB">
        <w:rPr>
          <w:b/>
        </w:rPr>
        <w:t>261 896 013,</w:t>
      </w:r>
      <w:r w:rsidR="0051327A" w:rsidRPr="00D65ADB">
        <w:rPr>
          <w:b/>
        </w:rPr>
        <w:t>90 рубля</w:t>
      </w:r>
      <w:r w:rsidRPr="00D65ADB">
        <w:t xml:space="preserve">, на 2025 год в сумме </w:t>
      </w:r>
      <w:r w:rsidRPr="00D65ADB">
        <w:rPr>
          <w:b/>
        </w:rPr>
        <w:t>228 986 038,80</w:t>
      </w:r>
      <w:r w:rsidRPr="00D65ADB">
        <w:t xml:space="preserve"> рубля, на 2026 год в сумме </w:t>
      </w:r>
      <w:r w:rsidRPr="00D65ADB">
        <w:rPr>
          <w:b/>
        </w:rPr>
        <w:t xml:space="preserve">231 681 270,97 </w:t>
      </w:r>
      <w:r w:rsidRPr="00D65ADB">
        <w:t>рубля</w:t>
      </w:r>
      <w:r w:rsidRPr="00D65ADB">
        <w:rPr>
          <w:b/>
        </w:rPr>
        <w:t>.</w:t>
      </w:r>
    </w:p>
    <w:p w14:paraId="1144FB29" w14:textId="141CCB63" w:rsidR="00ED50B1" w:rsidRPr="00D65ADB" w:rsidRDefault="00ED50B1" w:rsidP="00A037F4">
      <w:pPr>
        <w:pStyle w:val="afff3"/>
        <w:spacing w:after="0" w:line="240" w:lineRule="auto"/>
      </w:pPr>
      <w:r w:rsidRPr="00D65ADB">
        <w:t>12. Утвердить объем межбюджетных трансфертов, предоставляемых другим бюджетам бюджетной системы Клетнянского муниципального района Брянской области на 2024 </w:t>
      </w:r>
      <w:r w:rsidR="0051327A" w:rsidRPr="00D65ADB">
        <w:t>год в сумме</w:t>
      </w:r>
      <w:r w:rsidRPr="00D65ADB">
        <w:t xml:space="preserve"> </w:t>
      </w:r>
      <w:r w:rsidRPr="00D65ADB">
        <w:rPr>
          <w:b/>
        </w:rPr>
        <w:t>14 217 551,00</w:t>
      </w:r>
      <w:r w:rsidRPr="00D65ADB">
        <w:t xml:space="preserve"> рубля, на 2025 год в сумме</w:t>
      </w:r>
      <w:r w:rsidRPr="00D65ADB">
        <w:rPr>
          <w:b/>
        </w:rPr>
        <w:t xml:space="preserve"> 13 102 451,00 </w:t>
      </w:r>
      <w:r w:rsidRPr="00D65ADB">
        <w:t>рубля, на 2026 год в сумме</w:t>
      </w:r>
      <w:r w:rsidRPr="00D65ADB">
        <w:rPr>
          <w:b/>
        </w:rPr>
        <w:t xml:space="preserve"> 13 154 751,00 </w:t>
      </w:r>
      <w:r w:rsidRPr="00D65ADB">
        <w:t>рубля, из них:</w:t>
      </w:r>
    </w:p>
    <w:p w14:paraId="1E641C21" w14:textId="77777777" w:rsidR="00ED50B1" w:rsidRPr="00D65ADB" w:rsidRDefault="00ED50B1" w:rsidP="00A037F4">
      <w:pPr>
        <w:pStyle w:val="afff3"/>
        <w:spacing w:after="0" w:line="240" w:lineRule="auto"/>
      </w:pPr>
      <w:r w:rsidRPr="00D65ADB">
        <w:t xml:space="preserve">в форме дотаций на 2024 год – </w:t>
      </w:r>
      <w:r w:rsidRPr="00D65ADB">
        <w:rPr>
          <w:b/>
        </w:rPr>
        <w:t>928 000</w:t>
      </w:r>
      <w:r w:rsidRPr="00D65ADB">
        <w:t xml:space="preserve"> рубля, на 2025 год – </w:t>
      </w:r>
      <w:r w:rsidRPr="00D65ADB">
        <w:rPr>
          <w:b/>
        </w:rPr>
        <w:t>928 000,00</w:t>
      </w:r>
      <w:r w:rsidRPr="00D65ADB">
        <w:t xml:space="preserve"> рубля, на 2026 год – </w:t>
      </w:r>
      <w:r w:rsidRPr="00D65ADB">
        <w:rPr>
          <w:b/>
        </w:rPr>
        <w:t>928 000,00</w:t>
      </w:r>
      <w:r w:rsidRPr="00D65ADB">
        <w:t xml:space="preserve"> рубля;</w:t>
      </w:r>
    </w:p>
    <w:p w14:paraId="0197D55D" w14:textId="77777777" w:rsidR="00ED50B1" w:rsidRPr="00D65ADB" w:rsidRDefault="00ED50B1" w:rsidP="00A037F4">
      <w:pPr>
        <w:pStyle w:val="afff3"/>
        <w:spacing w:after="0" w:line="240" w:lineRule="auto"/>
      </w:pPr>
      <w:r w:rsidRPr="00D65ADB">
        <w:t>в форме иных межбюджетных трансфертов на 2024 год –</w:t>
      </w:r>
      <w:r w:rsidRPr="00D65ADB">
        <w:rPr>
          <w:b/>
        </w:rPr>
        <w:t xml:space="preserve"> 13 289 551,00 </w:t>
      </w:r>
      <w:r w:rsidRPr="00D65ADB">
        <w:t xml:space="preserve">рубля, на 2025 год – </w:t>
      </w:r>
      <w:r w:rsidRPr="00D65ADB">
        <w:rPr>
          <w:b/>
        </w:rPr>
        <w:t>12 174 451,00</w:t>
      </w:r>
      <w:r w:rsidRPr="00D65ADB">
        <w:t xml:space="preserve"> рубля, на 2026 год – </w:t>
      </w:r>
      <w:r w:rsidRPr="00D65ADB">
        <w:rPr>
          <w:b/>
        </w:rPr>
        <w:t>12 226 751,00</w:t>
      </w:r>
      <w:r w:rsidRPr="00D65ADB">
        <w:t xml:space="preserve"> рубля.</w:t>
      </w:r>
    </w:p>
    <w:p w14:paraId="38E10D2E" w14:textId="77777777" w:rsidR="00ED50B1" w:rsidRPr="00D65ADB" w:rsidRDefault="00ED50B1" w:rsidP="00A037F4">
      <w:pPr>
        <w:pStyle w:val="afff3"/>
        <w:spacing w:after="0" w:line="240" w:lineRule="auto"/>
      </w:pPr>
      <w:r w:rsidRPr="00D65ADB">
        <w:t xml:space="preserve">13. Утвердить объем дотаций на выравнивание бюджетной обеспеченности поселений, предоставляемых бюджету Клетнянского муниципального района Брянской области за счет субвенций из областного бюджета на осуществление отдельных государственных полномочий Брянской области по расчету и предоставлению дотаций поселениям на выравнивание бюджетной обеспеченности за счет средств областного бюджета,  на 2024 год  в  сумме </w:t>
      </w:r>
      <w:r w:rsidRPr="00D65ADB">
        <w:rPr>
          <w:b/>
        </w:rPr>
        <w:t xml:space="preserve">928 000,00 </w:t>
      </w:r>
      <w:r w:rsidRPr="00D65ADB">
        <w:t xml:space="preserve">рубля, на 2025 год в сумме </w:t>
      </w:r>
      <w:r w:rsidRPr="00D65ADB">
        <w:rPr>
          <w:b/>
        </w:rPr>
        <w:t xml:space="preserve">928 000,00 </w:t>
      </w:r>
      <w:r w:rsidRPr="00D65ADB">
        <w:t xml:space="preserve">рубля, на 2026 год в сумме </w:t>
      </w:r>
      <w:r w:rsidRPr="00D65ADB">
        <w:rPr>
          <w:b/>
        </w:rPr>
        <w:t xml:space="preserve">928 000,00 </w:t>
      </w:r>
      <w:r w:rsidRPr="00D65ADB">
        <w:t>рубля.</w:t>
      </w:r>
    </w:p>
    <w:p w14:paraId="2CC360A0" w14:textId="77777777" w:rsidR="00ED50B1" w:rsidRPr="00D65ADB" w:rsidRDefault="00ED50B1" w:rsidP="00A037F4">
      <w:pPr>
        <w:pStyle w:val="afff3"/>
        <w:spacing w:after="0" w:line="240" w:lineRule="auto"/>
      </w:pPr>
      <w:r w:rsidRPr="00D65ADB">
        <w:t xml:space="preserve">14. Утвердить распределение межбюджетных трансфертов бюджетам поселений Клетнянского муниципального района Брянской области, полученных за </w:t>
      </w:r>
      <w:r w:rsidRPr="00D65ADB">
        <w:lastRenderedPageBreak/>
        <w:t xml:space="preserve">счет субвенций из областного бюджета, на 2024 год и на плановый период 2025 и 2026 годов согласно </w:t>
      </w:r>
      <w:r w:rsidRPr="00D65ADB">
        <w:rPr>
          <w:b/>
        </w:rPr>
        <w:t>приложению 6</w:t>
      </w:r>
      <w:r w:rsidRPr="00D65ADB">
        <w:t xml:space="preserve"> к настоящему Решению.</w:t>
      </w:r>
    </w:p>
    <w:p w14:paraId="5E5EA0EE" w14:textId="66E89B00" w:rsidR="00ED50B1" w:rsidRPr="00D65ADB" w:rsidRDefault="00ED50B1" w:rsidP="00A037F4">
      <w:pPr>
        <w:pStyle w:val="afff3"/>
        <w:spacing w:after="0" w:line="240" w:lineRule="auto"/>
      </w:pPr>
      <w:r w:rsidRPr="00D65ADB">
        <w:t xml:space="preserve">15. Утвердить распределение иных межбюджетных трансфертов бюджетам поселений Клетнянского муниципального района, в том числе иных межбюджетных трансфертов на переданные </w:t>
      </w:r>
      <w:r w:rsidR="0051327A" w:rsidRPr="00D65ADB">
        <w:t>полномочия Клетнянского</w:t>
      </w:r>
      <w:r w:rsidRPr="00D65ADB">
        <w:t xml:space="preserve"> муниципального района Брянской </w:t>
      </w:r>
      <w:r w:rsidR="0051327A" w:rsidRPr="00D65ADB">
        <w:t>области</w:t>
      </w:r>
      <w:r w:rsidR="0051327A" w:rsidRPr="00D65ADB">
        <w:rPr>
          <w:sz w:val="26"/>
          <w:szCs w:val="26"/>
        </w:rPr>
        <w:t xml:space="preserve"> </w:t>
      </w:r>
      <w:r w:rsidR="0051327A" w:rsidRPr="00D65ADB">
        <w:t>на</w:t>
      </w:r>
      <w:r w:rsidRPr="00D65ADB">
        <w:t xml:space="preserve"> 2024 год и на плановый период 2025 и 2026 годов согласно </w:t>
      </w:r>
      <w:r w:rsidRPr="00D65ADB">
        <w:rPr>
          <w:b/>
        </w:rPr>
        <w:t>приложению 7</w:t>
      </w:r>
      <w:r w:rsidRPr="00D65ADB">
        <w:t xml:space="preserve"> к настоящему Решению.</w:t>
      </w:r>
    </w:p>
    <w:p w14:paraId="6F50BD40" w14:textId="48EF4D23" w:rsidR="00ED50B1" w:rsidRPr="00D65ADB" w:rsidRDefault="00ED50B1" w:rsidP="00A037F4">
      <w:pPr>
        <w:pStyle w:val="afff3"/>
        <w:spacing w:after="0" w:line="240" w:lineRule="auto"/>
      </w:pPr>
      <w:r w:rsidRPr="00D65ADB">
        <w:t>16. Утвердить размер резервного фонда администрации Клетнянского муниципального района на 2024 </w:t>
      </w:r>
      <w:r w:rsidR="0051327A" w:rsidRPr="00D65ADB">
        <w:t>год в сумме</w:t>
      </w:r>
      <w:r w:rsidRPr="00D65ADB">
        <w:t xml:space="preserve"> </w:t>
      </w:r>
      <w:r w:rsidRPr="00D65ADB">
        <w:rPr>
          <w:b/>
        </w:rPr>
        <w:t>– 1 000 000,00</w:t>
      </w:r>
      <w:r w:rsidRPr="00D65ADB">
        <w:t xml:space="preserve"> рубля, на 2025 год </w:t>
      </w:r>
      <w:r w:rsidR="0051327A" w:rsidRPr="00D65ADB">
        <w:t>в сумме</w:t>
      </w:r>
      <w:r w:rsidRPr="00D65ADB">
        <w:t xml:space="preserve"> </w:t>
      </w:r>
      <w:r w:rsidRPr="00D65ADB">
        <w:rPr>
          <w:b/>
        </w:rPr>
        <w:t>0,00</w:t>
      </w:r>
      <w:r w:rsidRPr="00D65ADB">
        <w:t xml:space="preserve"> рубля, на 2026 год </w:t>
      </w:r>
      <w:r w:rsidR="0051327A" w:rsidRPr="00D65ADB">
        <w:t>в сумме</w:t>
      </w:r>
      <w:r w:rsidRPr="00D65ADB">
        <w:t xml:space="preserve"> </w:t>
      </w:r>
      <w:r w:rsidRPr="00D65ADB">
        <w:rPr>
          <w:b/>
        </w:rPr>
        <w:t>0,00</w:t>
      </w:r>
      <w:r w:rsidRPr="00D65ADB">
        <w:t xml:space="preserve"> рубля.</w:t>
      </w:r>
    </w:p>
    <w:p w14:paraId="07792495" w14:textId="4752B0FC" w:rsidR="00ED50B1" w:rsidRPr="00D65ADB" w:rsidRDefault="00ED50B1" w:rsidP="00A037F4">
      <w:pPr>
        <w:pStyle w:val="afff3"/>
        <w:spacing w:after="0" w:line="240" w:lineRule="auto"/>
      </w:pPr>
      <w:r w:rsidRPr="00D65ADB">
        <w:t xml:space="preserve">17. Субсидии юридическим лицам (за исключением субсидий муниципальным учреждениям), индивидуальным предпринимателям, физическим </w:t>
      </w:r>
      <w:r w:rsidR="0051327A" w:rsidRPr="00D65ADB">
        <w:t>лицам в</w:t>
      </w:r>
      <w:r w:rsidRPr="00D65ADB">
        <w:t xml:space="preserve"> соответствии со статьей 78 Бюджетного кодекса Российской Федерации предоставляются в объемах, предусмотренных </w:t>
      </w:r>
      <w:r w:rsidRPr="00D65ADB">
        <w:rPr>
          <w:b/>
        </w:rPr>
        <w:t xml:space="preserve">приложением 3 </w:t>
      </w:r>
      <w:r w:rsidRPr="00D65ADB">
        <w:t>к настоящему Решению.</w:t>
      </w:r>
    </w:p>
    <w:p w14:paraId="4D7D23FF" w14:textId="77777777" w:rsidR="00ED50B1" w:rsidRPr="00D65ADB" w:rsidRDefault="00ED50B1" w:rsidP="00A037F4">
      <w:pPr>
        <w:pStyle w:val="afff3"/>
        <w:spacing w:after="0" w:line="240" w:lineRule="auto"/>
      </w:pPr>
      <w:r w:rsidRPr="00D65ADB">
        <w:t>Порядок предоставления указанных субсидий устанавливается нормативными правовыми актами администрации Клетнянского района.</w:t>
      </w:r>
    </w:p>
    <w:p w14:paraId="54DACC7F" w14:textId="579A4B41" w:rsidR="00ED50B1" w:rsidRPr="00D65ADB" w:rsidRDefault="00ED50B1" w:rsidP="00A037F4">
      <w:pPr>
        <w:pStyle w:val="afff3"/>
        <w:spacing w:after="0" w:line="240" w:lineRule="auto"/>
      </w:pPr>
      <w:r w:rsidRPr="00D65ADB">
        <w:t xml:space="preserve">В соответствии с пунктом 2 статьи 78.1 Бюджетного кодекса Российской Федерации из бюджета Клетнянского муниципального района Брянской </w:t>
      </w:r>
      <w:r w:rsidR="0051327A" w:rsidRPr="00D65ADB">
        <w:t>области</w:t>
      </w:r>
      <w:r w:rsidR="0051327A" w:rsidRPr="00D65ADB">
        <w:rPr>
          <w:sz w:val="26"/>
          <w:szCs w:val="26"/>
        </w:rPr>
        <w:t xml:space="preserve"> </w:t>
      </w:r>
      <w:r w:rsidR="0051327A" w:rsidRPr="00D65ADB">
        <w:t>предоставляются</w:t>
      </w:r>
      <w:r w:rsidRPr="00D65ADB">
        <w:t xml:space="preserve"> субсидии некоммерческим организациям, не являющимся муниципальными учреждениями, </w:t>
      </w:r>
      <w:r w:rsidR="0051327A" w:rsidRPr="00D65ADB">
        <w:t>в объемах,</w:t>
      </w:r>
      <w:r w:rsidRPr="00D65ADB">
        <w:t xml:space="preserve"> предусмотренных приложением 3 к настоящему Решению.</w:t>
      </w:r>
    </w:p>
    <w:p w14:paraId="68E3FC53" w14:textId="77777777" w:rsidR="00ED50B1" w:rsidRPr="00D65ADB" w:rsidRDefault="00ED50B1" w:rsidP="00A037F4">
      <w:pPr>
        <w:pStyle w:val="afff3"/>
        <w:spacing w:after="0" w:line="240" w:lineRule="auto"/>
      </w:pPr>
      <w:r w:rsidRPr="00D65ADB">
        <w:t>Порядок определения объема и предоставления указанных субсидий устанавливается нормативными правовыми актами администрации Клетнянского района.</w:t>
      </w:r>
    </w:p>
    <w:p w14:paraId="0D53F457" w14:textId="77777777" w:rsidR="00ED50B1" w:rsidRPr="00D65ADB" w:rsidRDefault="00ED50B1" w:rsidP="00A037F4">
      <w:pPr>
        <w:pStyle w:val="afff3"/>
        <w:spacing w:after="0" w:line="240" w:lineRule="auto"/>
      </w:pPr>
      <w:r w:rsidRPr="00D65ADB">
        <w:t>18. Установить, что в соответствии со статьей 242.26 Бюджетного кодекса Российской Федерации казначейскому сопровождению подлежат следующие целевые средства:</w:t>
      </w:r>
    </w:p>
    <w:p w14:paraId="68D16E91" w14:textId="77777777" w:rsidR="00ED50B1" w:rsidRPr="00D65ADB" w:rsidRDefault="00ED50B1" w:rsidP="00A037F4">
      <w:pPr>
        <w:pStyle w:val="afff3"/>
        <w:spacing w:after="0" w:line="240" w:lineRule="auto"/>
      </w:pPr>
      <w:r w:rsidRPr="00D65ADB">
        <w:t>1) субсидии юридическим лицам (за исключением субсидий муниципальным бюджетным учреждениям Клетнянского района) и бюджетные инвестиции юридическим лицам, предоставляемые в соответствии со статьей 80 Бюджетного кодекса Российской Федерации;</w:t>
      </w:r>
    </w:p>
    <w:p w14:paraId="458B9D06" w14:textId="77777777" w:rsidR="00ED50B1" w:rsidRPr="00D65ADB" w:rsidRDefault="00ED50B1" w:rsidP="00A037F4">
      <w:pPr>
        <w:pStyle w:val="afff3"/>
        <w:spacing w:after="0" w:line="240" w:lineRule="auto"/>
      </w:pPr>
      <w:r w:rsidRPr="00D65ADB">
        <w:t>2) субсидии муниципальным бюджетным учреждениям Клетнянского района, предоставляемые в соответствии с абзацем вторым пункта 1 и пунктом 4 статьи 78.1 и статьей 78.2 Бюджетного кодекса Российской Федерации в целях приобретения товаров, работ и услуг;</w:t>
      </w:r>
    </w:p>
    <w:p w14:paraId="1813BBAF" w14:textId="77777777" w:rsidR="00ED50B1" w:rsidRPr="00D65ADB" w:rsidRDefault="00ED50B1" w:rsidP="00A037F4">
      <w:pPr>
        <w:pStyle w:val="afff3"/>
        <w:spacing w:after="0" w:line="240" w:lineRule="auto"/>
      </w:pPr>
      <w:r w:rsidRPr="00D65ADB">
        <w:t>3) взносы в уставные (складочные) капиталы юридических лиц (дочерних обществ юридических лиц), вклады в имущество юридических лиц (дочерних обществ юридических лиц), не увеличивающие их уставные (складочные) капиталы, источником финансового обеспечения которых являются субсидии и бюджетные инвестиции, указанные в подпунктах 1 и 2 настоящего пункта;</w:t>
      </w:r>
    </w:p>
    <w:p w14:paraId="4813ED82" w14:textId="77777777" w:rsidR="00ED50B1" w:rsidRPr="00D65ADB" w:rsidRDefault="00ED50B1" w:rsidP="00A037F4">
      <w:pPr>
        <w:pStyle w:val="afff3"/>
        <w:spacing w:after="0" w:line="240" w:lineRule="auto"/>
      </w:pPr>
      <w:r w:rsidRPr="00D65ADB">
        <w:t>4) авансовые платежи по муниципальным контрактам о поставке товаров, выполнении работ, оказании услуг, заключаемым на сумму 50 000,0 тыс. рублей и более;</w:t>
      </w:r>
    </w:p>
    <w:p w14:paraId="3F8B7243" w14:textId="5A249056" w:rsidR="00ED50B1" w:rsidRPr="00D65ADB" w:rsidRDefault="00ED50B1" w:rsidP="00A037F4">
      <w:pPr>
        <w:pStyle w:val="afff3"/>
        <w:spacing w:after="0" w:line="240" w:lineRule="auto"/>
      </w:pPr>
      <w:r w:rsidRPr="00D65ADB">
        <w:t xml:space="preserve">5) авансовые платежи по контрактам (договорам) о поставке товаров, выполнении работ, оказании услуг, заключаемым исполнителями и соисполнителями в рамках исполнения указанных в подпункте </w:t>
      </w:r>
      <w:r w:rsidR="0051327A" w:rsidRPr="00D65ADB">
        <w:t>4 настоящего</w:t>
      </w:r>
      <w:r w:rsidRPr="00D65ADB">
        <w:t xml:space="preserve"> пункта муниципальных контрактов (контрактов, договоров) о поставке товаров, выполнении работ, оказании услуг;</w:t>
      </w:r>
    </w:p>
    <w:p w14:paraId="63AB4C9B" w14:textId="77777777" w:rsidR="00ED50B1" w:rsidRPr="00D65ADB" w:rsidRDefault="00ED50B1" w:rsidP="00A037F4">
      <w:pPr>
        <w:pStyle w:val="afff3"/>
        <w:spacing w:after="0" w:line="240" w:lineRule="auto"/>
        <w:rPr>
          <w:lang w:eastAsia="en-US"/>
        </w:rPr>
      </w:pPr>
      <w:r w:rsidRPr="00D65ADB">
        <w:lastRenderedPageBreak/>
        <w:t xml:space="preserve">6) </w:t>
      </w:r>
      <w:r w:rsidRPr="00D65ADB">
        <w:rPr>
          <w:lang w:eastAsia="en-US"/>
        </w:rPr>
        <w:t xml:space="preserve">целевые средства, источником финансового обеспечения которых являются средства из областного бюджета в случаях, установленных нормативными правовыми актами Брянской области и на основании соглашений о предоставлении субсидии из областного бюджета бюджету Клетнянского муниципального района Брянской области на софинансирование расходных обязательств муниципального образования. </w:t>
      </w:r>
    </w:p>
    <w:p w14:paraId="3DA6AF19" w14:textId="77777777" w:rsidR="00ED50B1" w:rsidRPr="00D65ADB" w:rsidRDefault="00ED50B1" w:rsidP="00A037F4">
      <w:pPr>
        <w:pStyle w:val="afff3"/>
        <w:spacing w:after="0" w:line="240" w:lineRule="auto"/>
      </w:pPr>
      <w:r w:rsidRPr="00D65ADB">
        <w:t>7) средства, получаемые юридическими лицами, индивидуальными предпринимателями, физическими лицами – производителями товаров, работ, услуг в случаях, установленных нормативными правовыми актами администрации Клетнянского района.</w:t>
      </w:r>
    </w:p>
    <w:p w14:paraId="3E98354A" w14:textId="77777777" w:rsidR="00ED50B1" w:rsidRPr="00D65ADB" w:rsidRDefault="00ED50B1" w:rsidP="00A037F4">
      <w:pPr>
        <w:pStyle w:val="afff3"/>
        <w:spacing w:after="0" w:line="240" w:lineRule="auto"/>
        <w:rPr>
          <w:lang w:eastAsia="en-US"/>
        </w:rPr>
      </w:pPr>
      <w:r w:rsidRPr="00D65ADB">
        <w:rPr>
          <w:lang w:eastAsia="en-US"/>
        </w:rPr>
        <w:t>Санкционирование расходов, источником финансового обеспечения которых являются целевые средства, при казначейском сопровождении целевых средств, в случаях, предусмотренных настоящей статьей, осуществляется территориальным органом Федерального казначейства в порядке, установленном Министерством финансов Российской Федерации.</w:t>
      </w:r>
    </w:p>
    <w:p w14:paraId="70411E3D" w14:textId="77777777" w:rsidR="00ED50B1" w:rsidRPr="00D65ADB" w:rsidRDefault="00ED50B1" w:rsidP="00A037F4">
      <w:pPr>
        <w:pStyle w:val="afff3"/>
        <w:spacing w:after="0" w:line="240" w:lineRule="auto"/>
      </w:pPr>
      <w:r w:rsidRPr="00D65ADB">
        <w:t>19. Установить в соответствии с пунктом 8 статьи 217 Бюджетного кодекса Российской Федерации дополнительные основания для внесения изменений в сводную бюджетную роспись бюджета Клетнянского муниципального района Брянской области без внесения изменений в настоящее Решение:</w:t>
      </w:r>
    </w:p>
    <w:p w14:paraId="0D31F982" w14:textId="77777777" w:rsidR="00ED50B1" w:rsidRPr="00D65ADB" w:rsidRDefault="00ED50B1" w:rsidP="00D65ADB">
      <w:pPr>
        <w:pStyle w:val="afff3"/>
        <w:numPr>
          <w:ilvl w:val="0"/>
          <w:numId w:val="38"/>
        </w:numPr>
        <w:spacing w:after="0" w:line="240" w:lineRule="auto"/>
        <w:ind w:left="426"/>
      </w:pPr>
      <w:r w:rsidRPr="00D65ADB">
        <w:t>увеличение бюджетных ассигнований за счет межбюджетных трансфертов, предусмотренных к предоставлению из других уровней бюджета бюджету Клетнянского муниципального района Брянской области, и безвозмездных поступлений от физических и юридических лиц сверх объемов, утвержденных настоящим Решением, или сокращение (возврат при отсутствии потребности) указанных ассигнований на основании полученного Уведомления о предоставлении субсидии, субвенции, иного межбюджетного трансферта, имеющего целевое назначение, на суммы указанных в нем средств;</w:t>
      </w:r>
    </w:p>
    <w:p w14:paraId="513DA0B4" w14:textId="77777777" w:rsidR="00ED50B1" w:rsidRPr="00D65ADB" w:rsidRDefault="00ED50B1" w:rsidP="00D65ADB">
      <w:pPr>
        <w:pStyle w:val="afff3"/>
        <w:numPr>
          <w:ilvl w:val="0"/>
          <w:numId w:val="38"/>
        </w:numPr>
        <w:spacing w:after="0" w:line="240" w:lineRule="auto"/>
        <w:ind w:left="426"/>
      </w:pPr>
      <w:r w:rsidRPr="00D65ADB">
        <w:t xml:space="preserve">увеличение бюджетных ассигнований, соответствующих целям предоставления из областного бюджета субсидий, субвенций и иных межбюджетных трансфертов, имеющих целевое назначение, в объеме, не превышающем неиспользованные остатки указанных межбюджетных трансфертов на начало текущего финансового года, по которым главным администратором доходов областного бюджета подтверждена потребность в направлении их на те же цели в текущем финансовом году в соответствии с </w:t>
      </w:r>
      <w:hyperlink r:id="rId8" w:history="1">
        <w:r w:rsidRPr="00D65ADB">
          <w:t>пунктом 5 статьи 242</w:t>
        </w:r>
      </w:hyperlink>
      <w:r w:rsidRPr="00D65ADB">
        <w:t xml:space="preserve"> Бюджетного кодекса Российской Федерации; </w:t>
      </w:r>
    </w:p>
    <w:p w14:paraId="444B073C" w14:textId="77777777" w:rsidR="00ED50B1" w:rsidRPr="00D65ADB" w:rsidRDefault="00ED50B1" w:rsidP="00D65ADB">
      <w:pPr>
        <w:pStyle w:val="afff3"/>
        <w:numPr>
          <w:ilvl w:val="0"/>
          <w:numId w:val="38"/>
        </w:numPr>
        <w:spacing w:after="0" w:line="240" w:lineRule="auto"/>
        <w:ind w:left="426"/>
      </w:pPr>
      <w:r w:rsidRPr="00D65ADB">
        <w:t xml:space="preserve">увеличение бюджетных ассигнований в связи с использованием доходов, фактически полученных при исполнении бюджета Клетнянского муниципального района Брянской области сверх утвержденных решением о бюджете Клетнянского муниципального района Брянской области, по основаниям, установленным </w:t>
      </w:r>
      <w:hyperlink r:id="rId9" w:history="1">
        <w:r w:rsidRPr="00D65ADB">
          <w:t>пунктом 2 статьи 232</w:t>
        </w:r>
      </w:hyperlink>
      <w:r w:rsidRPr="00D65ADB">
        <w:t xml:space="preserve"> Бюджетного кодекса Российской Федерации;</w:t>
      </w:r>
    </w:p>
    <w:p w14:paraId="0D616D94" w14:textId="77777777" w:rsidR="00ED50B1" w:rsidRPr="00D65ADB" w:rsidRDefault="00ED50B1" w:rsidP="00D65ADB">
      <w:pPr>
        <w:pStyle w:val="afff3"/>
        <w:numPr>
          <w:ilvl w:val="0"/>
          <w:numId w:val="38"/>
        </w:numPr>
        <w:spacing w:after="0" w:line="240" w:lineRule="auto"/>
        <w:ind w:left="426"/>
      </w:pPr>
      <w:r w:rsidRPr="00D65ADB">
        <w:t>уточнение кодов бюджетной классификации расходов в рамках требований казначейского исполнения бюджета Клетнянского муниципального района Брянской области, а также в случае изменения Министерством финансов Российской Федерации, департаментом финансов Брянской области и финансовым управлением администрации Клетнянского района порядка применения бюджетной классификации;</w:t>
      </w:r>
    </w:p>
    <w:p w14:paraId="6DB58601" w14:textId="77777777" w:rsidR="00ED50B1" w:rsidRPr="00D65ADB" w:rsidRDefault="00ED50B1" w:rsidP="00D65ADB">
      <w:pPr>
        <w:pStyle w:val="afff3"/>
        <w:numPr>
          <w:ilvl w:val="0"/>
          <w:numId w:val="38"/>
        </w:numPr>
        <w:spacing w:after="0" w:line="240" w:lineRule="auto"/>
        <w:ind w:left="426"/>
        <w:rPr>
          <w:szCs w:val="22"/>
        </w:rPr>
      </w:pPr>
      <w:r w:rsidRPr="00D65ADB">
        <w:rPr>
          <w:szCs w:val="22"/>
        </w:rPr>
        <w:lastRenderedPageBreak/>
        <w:t>перераспределение бюджетных ассигнований на финансовое обеспечение мероприятий, связанных с предотвращением влияния ухудшения геополитической и экономической ситуации на развитие отраслей экономики, бюджетных ассигнований на иные цели по решению администрации Клетнянского района;</w:t>
      </w:r>
    </w:p>
    <w:p w14:paraId="67E2B9E4" w14:textId="77777777" w:rsidR="00ED50B1" w:rsidRPr="00D65ADB" w:rsidRDefault="00ED50B1" w:rsidP="00D65ADB">
      <w:pPr>
        <w:pStyle w:val="afff3"/>
        <w:numPr>
          <w:ilvl w:val="0"/>
          <w:numId w:val="38"/>
        </w:numPr>
        <w:spacing w:after="0" w:line="240" w:lineRule="auto"/>
        <w:ind w:left="426"/>
      </w:pPr>
      <w:r w:rsidRPr="00D65ADB">
        <w:t>перераспределение бюджетных ассигнований в целях исполнения решений налоговых и иных уполномоченных органов о взыскании налогов, сборов, пеней и штрафов, предусматривающих обращение взыскания на средства бюджета Клетнянского муниципального района Брянской области в соответствии с действующим законодательством;</w:t>
      </w:r>
    </w:p>
    <w:p w14:paraId="00023E77" w14:textId="23302091" w:rsidR="00ED50B1" w:rsidRPr="00D65ADB" w:rsidRDefault="00ED50B1" w:rsidP="00D65ADB">
      <w:pPr>
        <w:pStyle w:val="afff3"/>
        <w:numPr>
          <w:ilvl w:val="0"/>
          <w:numId w:val="38"/>
        </w:numPr>
        <w:spacing w:after="0" w:line="240" w:lineRule="auto"/>
        <w:ind w:left="426"/>
      </w:pPr>
      <w:r w:rsidRPr="00D65ADB">
        <w:t xml:space="preserve">перераспределение бюджетных ассигнований, предусмотренных главному распорядителю в текущем финансовом году на оказание муниципальных услуг, в связи с экономией бюджетных ассигнований на оказание муниципальных услуг, при условии, что увеличение бюджетных ассигнований по соответствующему виду расходов не </w:t>
      </w:r>
      <w:r w:rsidR="0051327A" w:rsidRPr="00D65ADB">
        <w:t>превышает 10</w:t>
      </w:r>
      <w:r w:rsidRPr="00D65ADB">
        <w:t xml:space="preserve"> процентов;</w:t>
      </w:r>
    </w:p>
    <w:p w14:paraId="71231E83" w14:textId="366CF6B7" w:rsidR="00ED50B1" w:rsidRPr="00D65ADB" w:rsidRDefault="00ED50B1" w:rsidP="00D65ADB">
      <w:pPr>
        <w:pStyle w:val="afff3"/>
        <w:numPr>
          <w:ilvl w:val="0"/>
          <w:numId w:val="38"/>
        </w:numPr>
        <w:spacing w:after="0" w:line="240" w:lineRule="auto"/>
        <w:ind w:left="426"/>
      </w:pPr>
      <w:r w:rsidRPr="00D65ADB">
        <w:t xml:space="preserve">перераспределение бюджетных ассигнований в пределах, предусмотренных главному распорядителю средств бюджета Клетнянского муниципального района Брянской области на предоставление </w:t>
      </w:r>
      <w:r w:rsidR="0051327A" w:rsidRPr="00D65ADB">
        <w:t>бюджетным учреждениям</w:t>
      </w:r>
      <w:r w:rsidRPr="00D65ADB">
        <w:t xml:space="preserve"> субсидий на финансовое обеспечение муниципального задания на оказание муниципальных услуг (выполнение работ) и субсидий на иные цели;</w:t>
      </w:r>
    </w:p>
    <w:p w14:paraId="6B568C23" w14:textId="77777777" w:rsidR="00ED50B1" w:rsidRPr="00D65ADB" w:rsidRDefault="00ED50B1" w:rsidP="00D65ADB">
      <w:pPr>
        <w:pStyle w:val="afff3"/>
        <w:numPr>
          <w:ilvl w:val="0"/>
          <w:numId w:val="38"/>
        </w:numPr>
        <w:spacing w:after="0" w:line="240" w:lineRule="auto"/>
        <w:ind w:left="426"/>
      </w:pPr>
      <w:r w:rsidRPr="00D65ADB">
        <w:t xml:space="preserve">перераспределение бюджетных ассигнований между разделами, подразделами, целевыми статьями и видами расходов бюджета в пределах общего объема бюджетных ассигнований, предусмотренных главному распорядителю бюджетных средств в текущем финансовом году и плановом периоде, в целях обеспечения условий предоставления субсидий из областного бюджета бюджетам муниципальных образований в соответствии со статьей 139 Бюджетного кодекса Российской Федерации </w:t>
      </w:r>
      <w:r w:rsidRPr="00D65ADB">
        <w:rPr>
          <w:rFonts w:ascii="Tahoma" w:hAnsi="Tahoma" w:cs="Tahoma"/>
        </w:rPr>
        <w:t>﻿</w:t>
      </w:r>
      <w:r w:rsidRPr="00D65ADB">
        <w:t>в целях софинансирования расходных обязательств, возникающих при выполнении полномочий органов местного самоуправления по решению вопросов местного значения, утверждаемым законом о бюджете субъекта Российской Федерации.</w:t>
      </w:r>
    </w:p>
    <w:p w14:paraId="724B0EC7" w14:textId="77777777" w:rsidR="00ED50B1" w:rsidRPr="00D65ADB" w:rsidRDefault="00ED50B1" w:rsidP="00D65ADB">
      <w:pPr>
        <w:pStyle w:val="afff3"/>
        <w:numPr>
          <w:ilvl w:val="0"/>
          <w:numId w:val="38"/>
        </w:numPr>
        <w:spacing w:after="0" w:line="240" w:lineRule="auto"/>
        <w:ind w:left="426"/>
      </w:pPr>
      <w:bookmarkStart w:id="10" w:name="_Hlk57036109"/>
      <w:r w:rsidRPr="00D65ADB">
        <w:t>перераспределение бюджетных ассигнований в пределах, предусмотренных главным распорядителям средств бюджета Клетнянского муниципального района Брянской области, в соответствии с пунктами 16 и 19 Правил формирования, предоставления и распределения субсидий из областного бюджета бюджетам муниципальных образований Брянской области, утвержденных постановлением Правительства Брянской области от 23.07.2018 №362-п  «Об утверждении Правил формирования, предоставления и распределения субсидий из областного бюджета бюджетам муниципальных образований Брянской области», а также в случаях нарушения обязательств, предусмотренных порядками (правилами) предоставления и распределения иных межбюджетных трансфертов;</w:t>
      </w:r>
    </w:p>
    <w:p w14:paraId="4482D012" w14:textId="77777777" w:rsidR="00ED50B1" w:rsidRPr="00D65ADB" w:rsidRDefault="00ED50B1" w:rsidP="00D65ADB">
      <w:pPr>
        <w:pStyle w:val="afff3"/>
        <w:numPr>
          <w:ilvl w:val="0"/>
          <w:numId w:val="38"/>
        </w:numPr>
        <w:spacing w:after="0" w:line="240" w:lineRule="auto"/>
        <w:ind w:left="426"/>
      </w:pPr>
      <w:r w:rsidRPr="00D65ADB">
        <w:t>перераспределение средств, иным образом зарезервированных в составе утвержденных настоящим Решением финансовому управлению администрации Клетнянского района бюджетных ассигнований, в пределах объемов, предусмотренных приложением 3 к настоящему Решению, для их использования с целью реализации муниципальных программ Клетнянского района в соответствии с приложением 5 к настоящему Решению и финансового обеспе</w:t>
      </w:r>
      <w:r w:rsidRPr="00D65ADB">
        <w:lastRenderedPageBreak/>
        <w:t>чения непрограммной деятельности. Использование зарезервированных средств осуществляется в порядке, установленном администрацией Клетнянского района.</w:t>
      </w:r>
    </w:p>
    <w:bookmarkEnd w:id="10"/>
    <w:p w14:paraId="69750C0B" w14:textId="77777777" w:rsidR="00ED50B1" w:rsidRPr="00D65ADB" w:rsidRDefault="00ED50B1" w:rsidP="00A037F4">
      <w:pPr>
        <w:pStyle w:val="afff3"/>
        <w:spacing w:after="0" w:line="240" w:lineRule="auto"/>
      </w:pPr>
      <w:r w:rsidRPr="00D65ADB">
        <w:t xml:space="preserve">Внесение изменений в сводную бюджетную роспись по основаниям, установленным настоящим пунктом, осуществляется в пределах объема бюджетных ассигнований, утвержденных настоящим Решением, за исключением оснований, установленных абзацами вторым, третьим и четвертым настоящего пункта, в соответствии с которыми внесение изменений в сводную бюджетную роспись может осуществляться с превышением общего объема расходов, утвержденных настоящим Решением. </w:t>
      </w:r>
    </w:p>
    <w:p w14:paraId="4A5BE31A" w14:textId="77777777" w:rsidR="00ED50B1" w:rsidRPr="00D65ADB" w:rsidRDefault="00ED50B1" w:rsidP="00A037F4">
      <w:pPr>
        <w:pStyle w:val="afff3"/>
        <w:spacing w:after="0" w:line="240" w:lineRule="auto"/>
      </w:pPr>
      <w:r w:rsidRPr="00D65ADB">
        <w:t>20.</w:t>
      </w:r>
      <w:r w:rsidRPr="00D65ADB">
        <w:rPr>
          <w:color w:val="0000FF"/>
        </w:rPr>
        <w:t xml:space="preserve"> </w:t>
      </w:r>
      <w:r w:rsidRPr="00D65ADB">
        <w:t>Установить, что остатки средств бюджета Клетнянского муниципального района Брянской области на начало текущего финансового года:</w:t>
      </w:r>
    </w:p>
    <w:p w14:paraId="422445DF" w14:textId="77777777" w:rsidR="00ED50B1" w:rsidRPr="00D65ADB" w:rsidRDefault="00ED50B1" w:rsidP="00A037F4">
      <w:pPr>
        <w:pStyle w:val="afff3"/>
        <w:numPr>
          <w:ilvl w:val="0"/>
          <w:numId w:val="37"/>
        </w:numPr>
        <w:spacing w:after="0" w:line="240" w:lineRule="auto"/>
        <w:ind w:left="284"/>
      </w:pPr>
      <w:r w:rsidRPr="00D65ADB">
        <w:t>в объеме средств, необходимых для покрытия временных кассовых разрывов, возникающих в ходе исполнения бюджета Клетнянского муниципального района Брянской области в текущем финансовом году, направляются на их покрытие, но не более общего объема остатков средств бюджета Клетнянского муниципального района Брянской области на начало текущего финансового года, за исключением остатков неиспользованных межбюджетных трансфертов, полученных бюджетом Клетнянского муниципального района Брянской области в форме субсидий, субвенций и иных межбюджетных трансфертов, имеющих целевое назначение, остатков целевых средств, указанных в абзацах третьем-пятом настоящего пункта;</w:t>
      </w:r>
    </w:p>
    <w:p w14:paraId="0499454C" w14:textId="77777777" w:rsidR="00ED50B1" w:rsidRPr="00D65ADB" w:rsidRDefault="00ED50B1" w:rsidP="00A037F4">
      <w:pPr>
        <w:pStyle w:val="afff3"/>
        <w:numPr>
          <w:ilvl w:val="0"/>
          <w:numId w:val="37"/>
        </w:numPr>
        <w:spacing w:after="0" w:line="240" w:lineRule="auto"/>
        <w:ind w:left="284"/>
      </w:pPr>
      <w:r w:rsidRPr="00D65ADB">
        <w:t xml:space="preserve">в объеме неполного использования бюджетных ассигнований дорожного фонда Клетнянского района отчетного финансового года направляются на увеличение в текущем финансовом году объемов бюджетных ассигнований дорожного фонда Клетнянского района; </w:t>
      </w:r>
    </w:p>
    <w:p w14:paraId="07041A74" w14:textId="77777777" w:rsidR="00ED50B1" w:rsidRPr="00D65ADB" w:rsidRDefault="00ED50B1" w:rsidP="00A037F4">
      <w:pPr>
        <w:pStyle w:val="afff3"/>
        <w:numPr>
          <w:ilvl w:val="0"/>
          <w:numId w:val="37"/>
        </w:numPr>
        <w:spacing w:after="0" w:line="240" w:lineRule="auto"/>
        <w:ind w:left="284"/>
      </w:pPr>
      <w:r w:rsidRPr="00D65ADB">
        <w:t>в объеме, не превышающем сумму остатка неиспользованных бюджетных ассигнований на оплату заключенных от имени Клетнянского района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могут направляться на увеличение бюджетных ассигнований на указанные цели в текущем финансовом году;</w:t>
      </w:r>
    </w:p>
    <w:p w14:paraId="43777D34" w14:textId="77777777" w:rsidR="00ED50B1" w:rsidRPr="00D65ADB" w:rsidRDefault="00ED50B1" w:rsidP="00A037F4">
      <w:pPr>
        <w:pStyle w:val="afff3"/>
        <w:numPr>
          <w:ilvl w:val="0"/>
          <w:numId w:val="37"/>
        </w:numPr>
        <w:spacing w:after="0" w:line="240" w:lineRule="auto"/>
        <w:ind w:left="284"/>
      </w:pPr>
      <w:r w:rsidRPr="00D65ADB">
        <w:t>в объеме, не превышающем сумму остатка неиспользованных на начало текущего финансового года бюджетных ассигнований на предоставление из бюджета Клетнянского муниципального района Брянской области бюджетам бюджетной системы Российской Федерации субсидий, субвенций и иных межбюджетных трансфертов, имеющих целевое назначение, предоставление которых в отчетном финансовом году осуществлялось в пределах суммы, необходимой для оплаты денежных обязательств получателей средств бюджета бюджетной системы Российской Федерации, источником финансового обеспечения которых являлись указанные межбюджетные трансферты, могут направляться на указанные цели в текущем финансовом году.</w:t>
      </w:r>
    </w:p>
    <w:p w14:paraId="5A0AFC0C" w14:textId="77777777" w:rsidR="00ED50B1" w:rsidRPr="00D65ADB" w:rsidRDefault="00ED50B1" w:rsidP="00A037F4">
      <w:pPr>
        <w:pStyle w:val="afff3"/>
        <w:spacing w:after="0" w:line="240" w:lineRule="auto"/>
      </w:pPr>
      <w:r w:rsidRPr="00D65ADB">
        <w:t xml:space="preserve">21. Установить, что руководители органов местного самоуправления Клетнянского муниципального района, муниципальных учреждений не вправе принимать  в 2024 году решения, приводящие к увеличению штатной численности муниципальных служащих, работников муниципальных учреждений, за исключением случаев принятия решений о наделении органов местного самоуправления </w:t>
      </w:r>
      <w:r w:rsidRPr="00D65ADB">
        <w:lastRenderedPageBreak/>
        <w:t>Клетнянского муниципального района дополнительными полномочиями, муниципальных учреждений - дополнительными функциями, требующими увеличения штатной численности персонала.</w:t>
      </w:r>
    </w:p>
    <w:p w14:paraId="72742F20" w14:textId="77777777" w:rsidR="00ED50B1" w:rsidRPr="00D65ADB" w:rsidRDefault="00ED50B1" w:rsidP="00A037F4">
      <w:pPr>
        <w:pStyle w:val="afff3"/>
        <w:spacing w:after="0" w:line="240" w:lineRule="auto"/>
      </w:pPr>
      <w:r w:rsidRPr="00D65ADB">
        <w:t>22. Установить, что наряду с органами муниципального финансового контроля главные распорядители бюджетных средств обеспечивают контроль эффективного и целевого использования средств, запланированных на реализацию мероприятий муниципальных программ Клетнянского муниципального района, в том числе на финансовое обеспечение деятельности муниципальных учреждений, своевременного их возврата, предоставления отчетности.</w:t>
      </w:r>
    </w:p>
    <w:p w14:paraId="6E40C580" w14:textId="77777777" w:rsidR="00ED50B1" w:rsidRPr="00D65ADB" w:rsidRDefault="00ED50B1" w:rsidP="00A037F4">
      <w:pPr>
        <w:pStyle w:val="afff3"/>
        <w:spacing w:after="0" w:line="240" w:lineRule="auto"/>
      </w:pPr>
      <w:r w:rsidRPr="00D65ADB">
        <w:t xml:space="preserve">23. Утвердить объем и структуру источников внутреннего финансирования дефицита бюджета Клетнянского муниципального района Брянской области на 2024 год и на плановый период 2025 и 2026 годов согласно </w:t>
      </w:r>
      <w:r w:rsidRPr="00D65ADB">
        <w:rPr>
          <w:b/>
        </w:rPr>
        <w:t>приложению 8</w:t>
      </w:r>
      <w:r w:rsidRPr="00D65ADB">
        <w:t xml:space="preserve"> к настоящему Решению.</w:t>
      </w:r>
    </w:p>
    <w:p w14:paraId="45E5A879" w14:textId="090137EA" w:rsidR="00ED50B1" w:rsidRPr="00D65ADB" w:rsidRDefault="00ED50B1" w:rsidP="00A037F4">
      <w:pPr>
        <w:pStyle w:val="afff3"/>
        <w:spacing w:after="0" w:line="240" w:lineRule="auto"/>
      </w:pPr>
      <w:r w:rsidRPr="00D65ADB">
        <w:rPr>
          <w:bCs/>
        </w:rPr>
        <w:t>24</w:t>
      </w:r>
      <w:r w:rsidRPr="00D65ADB">
        <w:rPr>
          <w:b/>
        </w:rPr>
        <w:t xml:space="preserve">. </w:t>
      </w:r>
      <w:r w:rsidRPr="00D65ADB">
        <w:t xml:space="preserve">Финансовому управлению администрации Клетнянского района представлять в Клетнянский районный Совет народных депутатов и контрольно-счетную палату Клетнянского района ежемесячно информацию об исполнении бюджета Клетнянского муниципального </w:t>
      </w:r>
      <w:r w:rsidR="0051327A" w:rsidRPr="00D65ADB">
        <w:t>района Брянской</w:t>
      </w:r>
      <w:r w:rsidRPr="00D65ADB">
        <w:t xml:space="preserve"> области в 2024 году в десятидневный срок со дня представления соответствующей отчетности в департамент финансов Брянской области по форме ежемесячного отчета, представляемого в департамент финансов Брянской области. </w:t>
      </w:r>
    </w:p>
    <w:p w14:paraId="167D163B" w14:textId="7F50E564" w:rsidR="00ED50B1" w:rsidRPr="00D65ADB" w:rsidRDefault="00ED50B1" w:rsidP="00A037F4">
      <w:pPr>
        <w:pStyle w:val="afff3"/>
        <w:spacing w:after="0" w:line="240" w:lineRule="auto"/>
      </w:pPr>
      <w:r w:rsidRPr="00D65ADB">
        <w:rPr>
          <w:bCs/>
        </w:rPr>
        <w:t>25</w:t>
      </w:r>
      <w:r w:rsidRPr="00D65ADB">
        <w:rPr>
          <w:b/>
        </w:rPr>
        <w:t>.</w:t>
      </w:r>
      <w:r w:rsidRPr="00D65ADB">
        <w:t xml:space="preserve"> Администрации Клетнянского района ежеквартально представлять в Клетнянский районный Совет народных депутатов и Контрольно-счетную палату Клетнянского района утвержденный отчет об исполнении бюджета Клетнянского муниципального района Брянской </w:t>
      </w:r>
      <w:r w:rsidR="0051327A" w:rsidRPr="00D65ADB">
        <w:t>области в</w:t>
      </w:r>
      <w:r w:rsidRPr="00D65ADB">
        <w:rPr>
          <w:bCs/>
        </w:rPr>
        <w:t xml:space="preserve"> соответствии со структурой, применяемой при утверждении бюджета</w:t>
      </w:r>
      <w:r w:rsidRPr="00D65ADB">
        <w:t>, в течение 45 дней после наступления отчетной даты.</w:t>
      </w:r>
    </w:p>
    <w:p w14:paraId="57CA9AF7" w14:textId="77777777" w:rsidR="00ED50B1" w:rsidRPr="00D65ADB" w:rsidRDefault="00ED50B1" w:rsidP="00A037F4">
      <w:pPr>
        <w:pStyle w:val="afff3"/>
        <w:spacing w:after="0" w:line="240" w:lineRule="auto"/>
      </w:pPr>
      <w:r w:rsidRPr="00D65ADB">
        <w:t xml:space="preserve">26. </w:t>
      </w:r>
      <w:r w:rsidRPr="00D65ADB">
        <w:rPr>
          <w:vertAlign w:val="superscript"/>
        </w:rPr>
        <w:t>.</w:t>
      </w:r>
      <w:r w:rsidRPr="00D65ADB">
        <w:t xml:space="preserve">Опубликовать Решение «О бюджете Клетнянского муниципального района Брянской области на 2024 год и на плановый период 2025 и 2026 годов», а также отчет об исполнении бюджета в сборнике муниципальных правовых актов Клетнянского муниципального района и разместить на официальном сайте Клетнянского муниципального района Брянской области в сети Интернет </w:t>
      </w:r>
      <w:hyperlink r:id="rId10" w:history="1">
        <w:r w:rsidRPr="00D65ADB">
          <w:rPr>
            <w:rStyle w:val="afff0"/>
            <w:color w:val="auto"/>
            <w:lang w:val="en-US"/>
          </w:rPr>
          <w:t>http</w:t>
        </w:r>
        <w:r w:rsidRPr="00D65ADB">
          <w:rPr>
            <w:rStyle w:val="afff0"/>
            <w:color w:val="auto"/>
          </w:rPr>
          <w:t>://</w:t>
        </w:r>
        <w:r w:rsidRPr="00D65ADB">
          <w:rPr>
            <w:rStyle w:val="afff0"/>
            <w:color w:val="auto"/>
            <w:lang w:val="en-US"/>
          </w:rPr>
          <w:t>www</w:t>
        </w:r>
        <w:r w:rsidRPr="00D65ADB">
          <w:rPr>
            <w:rStyle w:val="afff0"/>
            <w:color w:val="auto"/>
          </w:rPr>
          <w:t>.</w:t>
        </w:r>
        <w:r w:rsidRPr="00D65ADB">
          <w:rPr>
            <w:rStyle w:val="afff0"/>
            <w:color w:val="auto"/>
            <w:lang w:val="en-US"/>
          </w:rPr>
          <w:t>adm</w:t>
        </w:r>
        <w:r w:rsidRPr="00D65ADB">
          <w:rPr>
            <w:rStyle w:val="afff0"/>
            <w:color w:val="auto"/>
          </w:rPr>
          <w:t>-</w:t>
        </w:r>
        <w:r w:rsidRPr="00D65ADB">
          <w:rPr>
            <w:rStyle w:val="afff0"/>
            <w:color w:val="auto"/>
            <w:lang w:val="en-US"/>
          </w:rPr>
          <w:t>kletnya</w:t>
        </w:r>
        <w:r w:rsidRPr="00D65ADB">
          <w:rPr>
            <w:rStyle w:val="afff0"/>
            <w:color w:val="auto"/>
          </w:rPr>
          <w:t>.</w:t>
        </w:r>
        <w:r w:rsidRPr="00D65ADB">
          <w:rPr>
            <w:rStyle w:val="afff0"/>
            <w:color w:val="auto"/>
            <w:lang w:val="en-US"/>
          </w:rPr>
          <w:t>ru</w:t>
        </w:r>
      </w:hyperlink>
    </w:p>
    <w:p w14:paraId="12A7E527" w14:textId="77777777" w:rsidR="00ED50B1" w:rsidRPr="00D65ADB" w:rsidRDefault="00ED50B1" w:rsidP="00A037F4">
      <w:pPr>
        <w:pStyle w:val="afff3"/>
        <w:spacing w:after="0" w:line="240" w:lineRule="auto"/>
      </w:pPr>
      <w:r w:rsidRPr="00D65ADB">
        <w:t>28. Настоящее Решение вступает в силу с 1 января 2024 года.</w:t>
      </w:r>
    </w:p>
    <w:p w14:paraId="26FA7105" w14:textId="77777777" w:rsidR="00C6285B" w:rsidRPr="00D65ADB" w:rsidRDefault="00C6285B" w:rsidP="00A037F4">
      <w:pPr>
        <w:pStyle w:val="afff3"/>
        <w:spacing w:after="0" w:line="240" w:lineRule="auto"/>
        <w:rPr>
          <w:b/>
        </w:rPr>
      </w:pPr>
      <w:r w:rsidRPr="00D65ADB">
        <w:rPr>
          <w:b/>
        </w:rPr>
        <w:t>Решение содержит 8 приложений:</w:t>
      </w:r>
    </w:p>
    <w:p w14:paraId="70CE93D9" w14:textId="77777777" w:rsidR="00C6285B" w:rsidRPr="00D65ADB" w:rsidRDefault="00C6285B" w:rsidP="00A037F4">
      <w:pPr>
        <w:pStyle w:val="afff3"/>
        <w:spacing w:after="0" w:line="240" w:lineRule="auto"/>
        <w:rPr>
          <w:bCs/>
        </w:rPr>
      </w:pPr>
      <w:r w:rsidRPr="00D65ADB">
        <w:rPr>
          <w:b/>
          <w:i/>
        </w:rPr>
        <w:t>Приложение 1</w:t>
      </w:r>
      <w:r w:rsidRPr="00D65ADB">
        <w:t xml:space="preserve"> «</w:t>
      </w:r>
      <w:r w:rsidRPr="00D65ADB">
        <w:rPr>
          <w:bCs/>
        </w:rPr>
        <w:t>Прогнозируемые доходы бюджета Клетнянского муниципального района Брянской области на 2024 год и на плановый период 2025 и 2026 годов»;</w:t>
      </w:r>
    </w:p>
    <w:p w14:paraId="400ACD2A" w14:textId="77777777" w:rsidR="00C6285B" w:rsidRPr="00D65ADB" w:rsidRDefault="00C6285B" w:rsidP="00A037F4">
      <w:pPr>
        <w:pStyle w:val="afff3"/>
        <w:spacing w:after="0" w:line="240" w:lineRule="auto"/>
        <w:rPr>
          <w:bCs/>
        </w:rPr>
      </w:pPr>
      <w:r w:rsidRPr="00D65ADB">
        <w:rPr>
          <w:b/>
          <w:i/>
        </w:rPr>
        <w:t>Приложение 2</w:t>
      </w:r>
      <w:r w:rsidRPr="00D65ADB">
        <w:rPr>
          <w:i/>
        </w:rPr>
        <w:t xml:space="preserve"> </w:t>
      </w:r>
      <w:r w:rsidRPr="00D65ADB">
        <w:t>«</w:t>
      </w:r>
      <w:r w:rsidRPr="00D65ADB">
        <w:rPr>
          <w:bCs/>
        </w:rPr>
        <w:t>Нормативы распределения доходов на 2024 год и на плановый период 2025 и 2026 годов между бюджетом Клетнянского муниципального района и бюджетами городского и сельских поселений</w:t>
      </w:r>
      <w:r w:rsidRPr="00D65ADB">
        <w:t>»;</w:t>
      </w:r>
    </w:p>
    <w:p w14:paraId="796D9C4C" w14:textId="1794B503" w:rsidR="00C6285B" w:rsidRPr="00D65ADB" w:rsidRDefault="00C6285B" w:rsidP="00A037F4">
      <w:pPr>
        <w:pStyle w:val="afff3"/>
        <w:spacing w:after="0" w:line="240" w:lineRule="auto"/>
        <w:rPr>
          <w:bCs/>
          <w:color w:val="000000"/>
        </w:rPr>
      </w:pPr>
      <w:r w:rsidRPr="00D65ADB">
        <w:rPr>
          <w:b/>
          <w:i/>
        </w:rPr>
        <w:t xml:space="preserve">Приложение </w:t>
      </w:r>
      <w:r w:rsidR="0051327A" w:rsidRPr="00D65ADB">
        <w:rPr>
          <w:b/>
          <w:i/>
        </w:rPr>
        <w:t xml:space="preserve">3 </w:t>
      </w:r>
      <w:r w:rsidR="0051327A" w:rsidRPr="00D65ADB">
        <w:rPr>
          <w:i/>
        </w:rPr>
        <w:t>«</w:t>
      </w:r>
      <w:r w:rsidRPr="00D65ADB">
        <w:rPr>
          <w:bCs/>
          <w:color w:val="000000"/>
        </w:rPr>
        <w:t xml:space="preserve">Ведомственная структура расходов бюджета Клетнянского муниципального района Брянской области на </w:t>
      </w:r>
      <w:r w:rsidRPr="00D65ADB">
        <w:rPr>
          <w:bCs/>
        </w:rPr>
        <w:t>2024 год и на плановый период 2025 и 2026</w:t>
      </w:r>
      <w:r w:rsidRPr="00D65ADB">
        <w:rPr>
          <w:bCs/>
          <w:color w:val="000000"/>
        </w:rPr>
        <w:t xml:space="preserve"> годов</w:t>
      </w:r>
      <w:r w:rsidRPr="00D65ADB">
        <w:t>";</w:t>
      </w:r>
    </w:p>
    <w:p w14:paraId="7D11F9DB" w14:textId="77777777" w:rsidR="00C6285B" w:rsidRPr="00D65ADB" w:rsidRDefault="00C6285B" w:rsidP="00A037F4">
      <w:pPr>
        <w:pStyle w:val="afff3"/>
        <w:spacing w:after="0" w:line="240" w:lineRule="auto"/>
        <w:rPr>
          <w:bCs/>
          <w:color w:val="000000"/>
        </w:rPr>
      </w:pPr>
      <w:r w:rsidRPr="00D65ADB">
        <w:rPr>
          <w:b/>
          <w:i/>
        </w:rPr>
        <w:t>Приложение 4</w:t>
      </w:r>
      <w:r w:rsidRPr="00D65ADB">
        <w:rPr>
          <w:i/>
        </w:rPr>
        <w:t xml:space="preserve"> </w:t>
      </w:r>
      <w:r w:rsidRPr="00D65ADB">
        <w:t>«</w:t>
      </w:r>
      <w:r w:rsidRPr="00D65ADB">
        <w:rPr>
          <w:bCs/>
          <w:color w:val="000000"/>
        </w:rPr>
        <w:t xml:space="preserve">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видов на </w:t>
      </w:r>
      <w:r w:rsidRPr="00D65ADB">
        <w:rPr>
          <w:bCs/>
        </w:rPr>
        <w:t>2024 год и на плановый период 2025 и 2026</w:t>
      </w:r>
      <w:r w:rsidRPr="00D65ADB">
        <w:rPr>
          <w:bCs/>
          <w:color w:val="000000"/>
        </w:rPr>
        <w:t xml:space="preserve"> годов</w:t>
      </w:r>
      <w:r w:rsidRPr="00D65ADB">
        <w:t>;</w:t>
      </w:r>
    </w:p>
    <w:p w14:paraId="35AB3647" w14:textId="77777777" w:rsidR="00C6285B" w:rsidRPr="00D65ADB" w:rsidRDefault="00C6285B" w:rsidP="00A037F4">
      <w:pPr>
        <w:pStyle w:val="afff3"/>
        <w:spacing w:after="0" w:line="240" w:lineRule="auto"/>
      </w:pPr>
      <w:r w:rsidRPr="00D65ADB">
        <w:rPr>
          <w:b/>
          <w:i/>
        </w:rPr>
        <w:lastRenderedPageBreak/>
        <w:t>Приложение 5</w:t>
      </w:r>
      <w:r w:rsidRPr="00D65ADB">
        <w:rPr>
          <w:i/>
        </w:rPr>
        <w:t xml:space="preserve"> </w:t>
      </w:r>
      <w:r w:rsidRPr="00D65ADB">
        <w:t xml:space="preserve">«Распределение расходов бюджета Клетнянского муниципального района Брянской области по целевым статьям (муниципальным программам и непрограммным направлениям деятельности), группам и подгруппам видов расходов на </w:t>
      </w:r>
      <w:r w:rsidRPr="00D65ADB">
        <w:rPr>
          <w:bCs/>
        </w:rPr>
        <w:t>2024 год и на плановый период 2025 и 2026</w:t>
      </w:r>
      <w:r w:rsidRPr="00D65ADB">
        <w:t xml:space="preserve"> годов";</w:t>
      </w:r>
    </w:p>
    <w:p w14:paraId="044E150B" w14:textId="77777777" w:rsidR="00C6285B" w:rsidRPr="00D65ADB" w:rsidRDefault="00C6285B" w:rsidP="00A037F4">
      <w:pPr>
        <w:pStyle w:val="afff3"/>
        <w:spacing w:after="0" w:line="240" w:lineRule="auto"/>
        <w:rPr>
          <w:bCs/>
        </w:rPr>
      </w:pPr>
      <w:r w:rsidRPr="00D65ADB">
        <w:rPr>
          <w:b/>
          <w:i/>
        </w:rPr>
        <w:t>Приложение 6</w:t>
      </w:r>
      <w:r w:rsidRPr="00D65ADB">
        <w:rPr>
          <w:i/>
        </w:rPr>
        <w:t xml:space="preserve"> «</w:t>
      </w:r>
      <w:r w:rsidRPr="00D65ADB">
        <w:rPr>
          <w:bCs/>
        </w:rPr>
        <w:t xml:space="preserve">Распределение </w:t>
      </w:r>
      <w:r w:rsidRPr="00D65ADB">
        <w:t xml:space="preserve">межбюджетных трансфертов бюджетам поселений Клетнянского муниципального района Брянской области, полученных за счет субвенций из областного бюджета, на </w:t>
      </w:r>
      <w:r w:rsidRPr="00D65ADB">
        <w:rPr>
          <w:bCs/>
        </w:rPr>
        <w:t xml:space="preserve">2024 год и на плановый период 2025 и 2026 </w:t>
      </w:r>
      <w:r w:rsidRPr="00D65ADB">
        <w:t>годов»;</w:t>
      </w:r>
    </w:p>
    <w:p w14:paraId="4289F2E7" w14:textId="77777777" w:rsidR="00C6285B" w:rsidRPr="00D65ADB" w:rsidRDefault="00C6285B" w:rsidP="00A037F4">
      <w:pPr>
        <w:pStyle w:val="afff3"/>
        <w:spacing w:after="0" w:line="240" w:lineRule="auto"/>
      </w:pPr>
      <w:r w:rsidRPr="00D65ADB">
        <w:rPr>
          <w:b/>
          <w:i/>
        </w:rPr>
        <w:t>Приложение 7</w:t>
      </w:r>
      <w:r w:rsidRPr="00D65ADB">
        <w:rPr>
          <w:i/>
        </w:rPr>
        <w:t xml:space="preserve"> «</w:t>
      </w:r>
      <w:r w:rsidRPr="00D65ADB">
        <w:t>Распределение межбюджетных трансфертов бюджетам поселений Клетнянского муниципального района, в том числе иных межбюджетных трансфертов на переданные полномочия Клетнянского муниципального района Брянской области</w:t>
      </w:r>
      <w:r w:rsidRPr="00D65ADB">
        <w:rPr>
          <w:sz w:val="26"/>
          <w:szCs w:val="26"/>
        </w:rPr>
        <w:t xml:space="preserve"> </w:t>
      </w:r>
      <w:r w:rsidRPr="00D65ADB">
        <w:t xml:space="preserve">на </w:t>
      </w:r>
      <w:r w:rsidRPr="00D65ADB">
        <w:rPr>
          <w:bCs/>
        </w:rPr>
        <w:t xml:space="preserve">2024 год и на плановый период 2025 и 2026 </w:t>
      </w:r>
      <w:r w:rsidRPr="00D65ADB">
        <w:t>годов»;</w:t>
      </w:r>
    </w:p>
    <w:p w14:paraId="413872B1" w14:textId="77777777" w:rsidR="00C6285B" w:rsidRPr="00D65ADB" w:rsidRDefault="00C6285B" w:rsidP="00A037F4">
      <w:pPr>
        <w:pStyle w:val="afff3"/>
        <w:spacing w:after="0" w:line="240" w:lineRule="auto"/>
        <w:rPr>
          <w:bCs/>
        </w:rPr>
      </w:pPr>
      <w:r w:rsidRPr="00D65ADB">
        <w:rPr>
          <w:b/>
          <w:i/>
        </w:rPr>
        <w:t>Приложение 8</w:t>
      </w:r>
      <w:r w:rsidRPr="00D65ADB">
        <w:t xml:space="preserve"> «</w:t>
      </w:r>
      <w:r w:rsidRPr="00D65ADB">
        <w:rPr>
          <w:bCs/>
        </w:rPr>
        <w:t>Источники внутреннего финансирования дефицита бюджета Клетнянского муниципального района Брянской области на 2024 год и на плановый период 2025 и 2026 годов».</w:t>
      </w:r>
    </w:p>
    <w:p w14:paraId="447BFE76" w14:textId="6651A011" w:rsidR="0051327A" w:rsidRPr="00D65ADB" w:rsidRDefault="0051327A" w:rsidP="00A037F4">
      <w:pPr>
        <w:rPr>
          <w:rFonts w:ascii="Garamond" w:hAnsi="Garamond"/>
        </w:rPr>
      </w:pPr>
      <w:r w:rsidRPr="00D65ADB">
        <w:rPr>
          <w:rFonts w:ascii="Garamond" w:hAnsi="Garamond"/>
        </w:rPr>
        <w:br w:type="page"/>
      </w:r>
    </w:p>
    <w:p w14:paraId="5091B8F1" w14:textId="6B9CCBC1" w:rsidR="00BF7958" w:rsidRPr="00D65ADB" w:rsidRDefault="00BF7958" w:rsidP="00A037F4">
      <w:pPr>
        <w:pStyle w:val="1"/>
        <w:rPr>
          <w:rFonts w:ascii="Garamond" w:hAnsi="Garamond"/>
        </w:rPr>
      </w:pPr>
      <w:bookmarkStart w:id="11" w:name="_Toc150868722"/>
      <w:r w:rsidRPr="00D65ADB">
        <w:rPr>
          <w:rFonts w:ascii="Garamond" w:hAnsi="Garamond"/>
        </w:rPr>
        <w:lastRenderedPageBreak/>
        <w:t>Параметры</w:t>
      </w:r>
      <w:r w:rsidR="001F4114" w:rsidRPr="00D65ADB">
        <w:rPr>
          <w:rFonts w:ascii="Garamond" w:hAnsi="Garamond"/>
        </w:rPr>
        <w:t xml:space="preserve"> </w:t>
      </w:r>
      <w:r w:rsidRPr="00D65ADB">
        <w:rPr>
          <w:rFonts w:ascii="Garamond" w:hAnsi="Garamond"/>
        </w:rPr>
        <w:t>бюджета</w:t>
      </w:r>
      <w:r w:rsidR="001F4114" w:rsidRPr="00D65ADB">
        <w:rPr>
          <w:rFonts w:ascii="Garamond" w:hAnsi="Garamond"/>
        </w:rPr>
        <w:t xml:space="preserve"> </w:t>
      </w:r>
      <w:r w:rsidRPr="00D65ADB">
        <w:rPr>
          <w:rFonts w:ascii="Garamond" w:hAnsi="Garamond"/>
        </w:rPr>
        <w:t>Клетнянск</w:t>
      </w:r>
      <w:r w:rsidR="00FD7B35" w:rsidRPr="00D65ADB">
        <w:rPr>
          <w:rFonts w:ascii="Garamond" w:hAnsi="Garamond"/>
        </w:rPr>
        <w:t>ого</w:t>
      </w:r>
      <w:r w:rsidR="005F142C" w:rsidRPr="00D65ADB">
        <w:rPr>
          <w:rFonts w:ascii="Garamond" w:hAnsi="Garamond"/>
        </w:rPr>
        <w:t xml:space="preserve"> </w:t>
      </w:r>
      <w:r w:rsidRPr="00D65ADB">
        <w:rPr>
          <w:rFonts w:ascii="Garamond" w:hAnsi="Garamond"/>
        </w:rPr>
        <w:t>муниципальн</w:t>
      </w:r>
      <w:r w:rsidR="00FD7B35" w:rsidRPr="00D65ADB">
        <w:rPr>
          <w:rFonts w:ascii="Garamond" w:hAnsi="Garamond"/>
        </w:rPr>
        <w:t>ого</w:t>
      </w:r>
      <w:r w:rsidRPr="00D65ADB">
        <w:rPr>
          <w:rFonts w:ascii="Garamond" w:hAnsi="Garamond"/>
        </w:rPr>
        <w:t xml:space="preserve"> район</w:t>
      </w:r>
      <w:r w:rsidR="00FD7B35" w:rsidRPr="00D65ADB">
        <w:rPr>
          <w:rFonts w:ascii="Garamond" w:hAnsi="Garamond"/>
        </w:rPr>
        <w:t>а Брянской области</w:t>
      </w:r>
      <w:r w:rsidRPr="00D65ADB">
        <w:rPr>
          <w:rFonts w:ascii="Garamond" w:hAnsi="Garamond"/>
        </w:rPr>
        <w:t xml:space="preserve"> </w:t>
      </w:r>
      <w:r w:rsidR="00E90F75" w:rsidRPr="00D65ADB">
        <w:rPr>
          <w:rFonts w:ascii="Garamond" w:hAnsi="Garamond"/>
        </w:rPr>
        <w:t xml:space="preserve">на </w:t>
      </w:r>
      <w:r w:rsidR="00C6285B" w:rsidRPr="00D65ADB">
        <w:rPr>
          <w:rFonts w:ascii="Garamond" w:hAnsi="Garamond"/>
        </w:rPr>
        <w:t>2024</w:t>
      </w:r>
      <w:r w:rsidR="00B42957" w:rsidRPr="00D65ADB">
        <w:rPr>
          <w:rFonts w:ascii="Garamond" w:hAnsi="Garamond"/>
        </w:rPr>
        <w:t xml:space="preserve"> </w:t>
      </w:r>
      <w:r w:rsidR="005F142C" w:rsidRPr="00D65ADB">
        <w:rPr>
          <w:rFonts w:ascii="Garamond" w:hAnsi="Garamond"/>
        </w:rPr>
        <w:t>год</w:t>
      </w:r>
      <w:r w:rsidR="00E90F75" w:rsidRPr="00D65ADB">
        <w:rPr>
          <w:rFonts w:ascii="Garamond" w:hAnsi="Garamond"/>
        </w:rPr>
        <w:t xml:space="preserve"> и плановый период </w:t>
      </w:r>
      <w:r w:rsidR="00C6285B" w:rsidRPr="00D65ADB">
        <w:rPr>
          <w:rFonts w:ascii="Garamond" w:hAnsi="Garamond"/>
        </w:rPr>
        <w:t>2025</w:t>
      </w:r>
      <w:r w:rsidR="001B1286" w:rsidRPr="00D65ADB">
        <w:rPr>
          <w:rFonts w:ascii="Garamond" w:hAnsi="Garamond"/>
        </w:rPr>
        <w:t xml:space="preserve"> и </w:t>
      </w:r>
      <w:r w:rsidR="00C6285B" w:rsidRPr="00D65ADB">
        <w:rPr>
          <w:rFonts w:ascii="Garamond" w:hAnsi="Garamond"/>
        </w:rPr>
        <w:t>2026</w:t>
      </w:r>
      <w:r w:rsidR="00147318" w:rsidRPr="00D65ADB">
        <w:rPr>
          <w:rFonts w:ascii="Garamond" w:hAnsi="Garamond"/>
        </w:rPr>
        <w:t xml:space="preserve"> годов.</w:t>
      </w:r>
      <w:bookmarkEnd w:id="11"/>
    </w:p>
    <w:p w14:paraId="0170CDBF" w14:textId="77777777" w:rsidR="00E91D2E" w:rsidRPr="00D65ADB" w:rsidRDefault="001F4114" w:rsidP="00A037F4">
      <w:pPr>
        <w:pStyle w:val="afff3"/>
        <w:spacing w:after="0" w:line="240" w:lineRule="auto"/>
      </w:pPr>
      <w:r w:rsidRPr="00D65ADB">
        <w:t xml:space="preserve">Основные характеристики </w:t>
      </w:r>
      <w:r w:rsidR="00F416E0" w:rsidRPr="00D65ADB">
        <w:t>бюджета муниципального</w:t>
      </w:r>
      <w:r w:rsidR="00C6285B" w:rsidRPr="00D65ADB">
        <w:t xml:space="preserve"> района на 2024-2026</w:t>
      </w:r>
      <w:r w:rsidRPr="00D65ADB">
        <w:t xml:space="preserve"> год</w:t>
      </w:r>
      <w:r w:rsidR="002254B6" w:rsidRPr="00D65ADB">
        <w:t>ы</w:t>
      </w:r>
      <w:r w:rsidRPr="00D65ADB">
        <w:t xml:space="preserve"> сформированы на основе</w:t>
      </w:r>
      <w:r w:rsidR="004F78A4" w:rsidRPr="00D65ADB">
        <w:t xml:space="preserve"> базового варианта</w:t>
      </w:r>
      <w:r w:rsidRPr="00D65ADB">
        <w:t xml:space="preserve"> прогноза социально-экономического развития Клетнянского </w:t>
      </w:r>
      <w:r w:rsidR="00F416E0" w:rsidRPr="00D65ADB">
        <w:t>района на</w:t>
      </w:r>
      <w:r w:rsidRPr="00D65ADB">
        <w:t xml:space="preserve"> </w:t>
      </w:r>
      <w:r w:rsidR="00C6285B" w:rsidRPr="00D65ADB">
        <w:t>2024– 2026</w:t>
      </w:r>
      <w:r w:rsidRPr="00D65ADB">
        <w:t xml:space="preserve"> годы и характеризуются следующими па</w:t>
      </w:r>
      <w:r w:rsidR="00D7635C" w:rsidRPr="00D65ADB">
        <w:t>раметрами (таблица 1</w:t>
      </w:r>
      <w:r w:rsidRPr="00D65ADB">
        <w:t xml:space="preserve">). </w:t>
      </w:r>
    </w:p>
    <w:p w14:paraId="5F91C3D8" w14:textId="77777777" w:rsidR="00E91D2E" w:rsidRPr="00D65ADB" w:rsidRDefault="001F4114" w:rsidP="00A037F4">
      <w:pPr>
        <w:ind w:left="7371" w:firstLine="709"/>
        <w:jc w:val="right"/>
        <w:rPr>
          <w:rFonts w:ascii="Garamond" w:hAnsi="Garamond"/>
          <w:b/>
          <w:color w:val="000000" w:themeColor="text1"/>
          <w:sz w:val="20"/>
          <w:szCs w:val="28"/>
        </w:rPr>
      </w:pPr>
      <w:r w:rsidRPr="00D65ADB">
        <w:rPr>
          <w:rFonts w:ascii="Garamond" w:hAnsi="Garamond"/>
          <w:b/>
          <w:color w:val="000000" w:themeColor="text1"/>
          <w:sz w:val="20"/>
          <w:szCs w:val="28"/>
        </w:rPr>
        <w:t>Та</w:t>
      </w:r>
      <w:r w:rsidR="00E91D2E" w:rsidRPr="00D65ADB">
        <w:rPr>
          <w:rFonts w:ascii="Garamond" w:hAnsi="Garamond"/>
          <w:b/>
          <w:color w:val="000000" w:themeColor="text1"/>
          <w:sz w:val="20"/>
          <w:szCs w:val="28"/>
        </w:rPr>
        <w:t>блица 1</w:t>
      </w:r>
    </w:p>
    <w:p w14:paraId="76131CCB" w14:textId="77777777" w:rsidR="000540FD" w:rsidRPr="00D65ADB" w:rsidRDefault="00147318" w:rsidP="00A037F4">
      <w:pPr>
        <w:jc w:val="center"/>
        <w:rPr>
          <w:rFonts w:ascii="Garamond" w:hAnsi="Garamond"/>
          <w:color w:val="000000" w:themeColor="text1"/>
        </w:rPr>
      </w:pPr>
      <w:r w:rsidRPr="00D65ADB">
        <w:rPr>
          <w:rFonts w:ascii="Garamond" w:hAnsi="Garamond"/>
          <w:color w:val="000000" w:themeColor="text1"/>
        </w:rPr>
        <w:t>Основные пар</w:t>
      </w:r>
      <w:r w:rsidR="00FE231D" w:rsidRPr="00D65ADB">
        <w:rPr>
          <w:rFonts w:ascii="Garamond" w:hAnsi="Garamond"/>
          <w:color w:val="000000" w:themeColor="text1"/>
        </w:rPr>
        <w:t>аметры консолидированного</w:t>
      </w:r>
      <w:r w:rsidR="00D9077C" w:rsidRPr="00D65ADB">
        <w:rPr>
          <w:rFonts w:ascii="Garamond" w:hAnsi="Garamond"/>
          <w:color w:val="000000" w:themeColor="text1"/>
        </w:rPr>
        <w:t xml:space="preserve"> бюджета</w:t>
      </w:r>
      <w:r w:rsidR="00FE231D" w:rsidRPr="00D65ADB">
        <w:rPr>
          <w:rFonts w:ascii="Garamond" w:hAnsi="Garamond"/>
          <w:color w:val="000000" w:themeColor="text1"/>
        </w:rPr>
        <w:t xml:space="preserve"> </w:t>
      </w:r>
      <w:r w:rsidR="00877332" w:rsidRPr="00D65ADB">
        <w:rPr>
          <w:rFonts w:ascii="Garamond" w:hAnsi="Garamond"/>
          <w:color w:val="000000" w:themeColor="text1"/>
        </w:rPr>
        <w:t>Клетнянского</w:t>
      </w:r>
    </w:p>
    <w:p w14:paraId="56448F8E" w14:textId="77777777" w:rsidR="00147318" w:rsidRPr="00D65ADB" w:rsidRDefault="00877332" w:rsidP="00A037F4">
      <w:pPr>
        <w:jc w:val="center"/>
        <w:rPr>
          <w:rFonts w:ascii="Garamond" w:hAnsi="Garamond"/>
          <w:color w:val="000000" w:themeColor="text1"/>
        </w:rPr>
      </w:pPr>
      <w:r w:rsidRPr="00D65ADB">
        <w:rPr>
          <w:rFonts w:ascii="Garamond" w:hAnsi="Garamond"/>
          <w:color w:val="000000" w:themeColor="text1"/>
        </w:rPr>
        <w:t xml:space="preserve"> </w:t>
      </w:r>
      <w:r w:rsidR="00FD7B35" w:rsidRPr="00D65ADB">
        <w:rPr>
          <w:rFonts w:ascii="Garamond" w:hAnsi="Garamond"/>
          <w:color w:val="000000" w:themeColor="text1"/>
        </w:rPr>
        <w:t xml:space="preserve">муниципального </w:t>
      </w:r>
      <w:r w:rsidR="00FE231D" w:rsidRPr="00D65ADB">
        <w:rPr>
          <w:rFonts w:ascii="Garamond" w:hAnsi="Garamond"/>
          <w:color w:val="000000" w:themeColor="text1"/>
        </w:rPr>
        <w:t>района</w:t>
      </w:r>
      <w:r w:rsidR="00512808" w:rsidRPr="00D65ADB">
        <w:rPr>
          <w:rFonts w:ascii="Garamond" w:hAnsi="Garamond"/>
          <w:color w:val="000000" w:themeColor="text1"/>
        </w:rPr>
        <w:t xml:space="preserve"> на 2024</w:t>
      </w:r>
      <w:r w:rsidR="00147318" w:rsidRPr="00D65ADB">
        <w:rPr>
          <w:rFonts w:ascii="Garamond" w:hAnsi="Garamond"/>
          <w:color w:val="000000" w:themeColor="text1"/>
        </w:rPr>
        <w:t xml:space="preserve"> год</w:t>
      </w:r>
      <w:r w:rsidRPr="00D65ADB">
        <w:rPr>
          <w:rFonts w:ascii="Garamond" w:hAnsi="Garamond"/>
          <w:color w:val="000000" w:themeColor="text1"/>
        </w:rPr>
        <w:t xml:space="preserve"> </w:t>
      </w:r>
      <w:r w:rsidR="00D628E7" w:rsidRPr="00D65ADB">
        <w:rPr>
          <w:rFonts w:ascii="Garamond" w:hAnsi="Garamond"/>
          <w:color w:val="000000" w:themeColor="text1"/>
        </w:rPr>
        <w:t>и</w:t>
      </w:r>
      <w:r w:rsidR="0038075A" w:rsidRPr="00D65ADB">
        <w:rPr>
          <w:rFonts w:ascii="Garamond" w:hAnsi="Garamond"/>
          <w:color w:val="000000" w:themeColor="text1"/>
        </w:rPr>
        <w:t xml:space="preserve"> плановый период 2025 и 2026</w:t>
      </w:r>
      <w:r w:rsidR="00147318" w:rsidRPr="00D65ADB">
        <w:rPr>
          <w:rFonts w:ascii="Garamond" w:hAnsi="Garamond"/>
          <w:color w:val="000000" w:themeColor="text1"/>
        </w:rPr>
        <w:t xml:space="preserve"> годов</w:t>
      </w:r>
    </w:p>
    <w:p w14:paraId="1F442583" w14:textId="77777777" w:rsidR="00120F2D" w:rsidRPr="00D65ADB" w:rsidRDefault="00120F2D" w:rsidP="00A037F4">
      <w:pPr>
        <w:jc w:val="center"/>
        <w:rPr>
          <w:rFonts w:ascii="Garamond" w:hAnsi="Garamond"/>
          <w:color w:val="000000" w:themeColor="text1"/>
        </w:rPr>
      </w:pPr>
    </w:p>
    <w:tbl>
      <w:tblPr>
        <w:tblW w:w="5000" w:type="pct"/>
        <w:tblLook w:val="04A0" w:firstRow="1" w:lastRow="0" w:firstColumn="1" w:lastColumn="0" w:noHBand="0" w:noVBand="1"/>
      </w:tblPr>
      <w:tblGrid>
        <w:gridCol w:w="2238"/>
        <w:gridCol w:w="1459"/>
        <w:gridCol w:w="1072"/>
        <w:gridCol w:w="1459"/>
        <w:gridCol w:w="1066"/>
        <w:gridCol w:w="1459"/>
        <w:gridCol w:w="1102"/>
      </w:tblGrid>
      <w:tr w:rsidR="00E56768" w:rsidRPr="00D65ADB" w14:paraId="588C8095" w14:textId="77777777" w:rsidTr="004A59C2">
        <w:trPr>
          <w:trHeight w:val="284"/>
        </w:trPr>
        <w:tc>
          <w:tcPr>
            <w:tcW w:w="11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5FCDC9" w14:textId="77777777" w:rsidR="00E56768" w:rsidRPr="00D65ADB" w:rsidRDefault="00E56768" w:rsidP="00A037F4">
            <w:pPr>
              <w:jc w:val="center"/>
              <w:rPr>
                <w:rFonts w:ascii="Garamond" w:hAnsi="Garamond" w:cs="Segoe UI"/>
                <w:iCs/>
                <w:color w:val="000000" w:themeColor="text1"/>
                <w:szCs w:val="20"/>
              </w:rPr>
            </w:pPr>
            <w:bookmarkStart w:id="12" w:name="RANGE!A2:N31"/>
            <w:r w:rsidRPr="00D65ADB">
              <w:rPr>
                <w:rFonts w:ascii="Garamond" w:hAnsi="Garamond" w:cs="Segoe UI"/>
                <w:iCs/>
                <w:color w:val="000000" w:themeColor="text1"/>
                <w:szCs w:val="20"/>
              </w:rPr>
              <w:t>Наименование</w:t>
            </w:r>
            <w:bookmarkEnd w:id="12"/>
          </w:p>
        </w:tc>
        <w:tc>
          <w:tcPr>
            <w:tcW w:w="1284" w:type="pct"/>
            <w:gridSpan w:val="2"/>
            <w:tcBorders>
              <w:top w:val="single" w:sz="4" w:space="0" w:color="auto"/>
              <w:left w:val="nil"/>
              <w:bottom w:val="single" w:sz="4" w:space="0" w:color="auto"/>
              <w:right w:val="single" w:sz="4" w:space="0" w:color="auto"/>
            </w:tcBorders>
            <w:shd w:val="clear" w:color="auto" w:fill="auto"/>
            <w:noWrap/>
            <w:vAlign w:val="center"/>
            <w:hideMark/>
          </w:tcPr>
          <w:p w14:paraId="3A665E87" w14:textId="77777777" w:rsidR="00E56768" w:rsidRPr="00D65ADB" w:rsidRDefault="0069001C" w:rsidP="00A037F4">
            <w:pPr>
              <w:jc w:val="center"/>
              <w:rPr>
                <w:rFonts w:ascii="Garamond" w:hAnsi="Garamond" w:cs="Segoe UI"/>
                <w:iCs/>
                <w:color w:val="000000" w:themeColor="text1"/>
                <w:szCs w:val="20"/>
              </w:rPr>
            </w:pPr>
            <w:r w:rsidRPr="00D65ADB">
              <w:rPr>
                <w:rFonts w:ascii="Garamond" w:hAnsi="Garamond" w:cs="Segoe UI"/>
                <w:iCs/>
                <w:color w:val="000000" w:themeColor="text1"/>
                <w:szCs w:val="20"/>
              </w:rPr>
              <w:t>2024</w:t>
            </w:r>
            <w:r w:rsidR="00E56768" w:rsidRPr="00D65ADB">
              <w:rPr>
                <w:rFonts w:ascii="Garamond" w:hAnsi="Garamond" w:cs="Segoe UI"/>
                <w:iCs/>
                <w:color w:val="000000" w:themeColor="text1"/>
                <w:szCs w:val="20"/>
              </w:rPr>
              <w:t xml:space="preserve"> год</w:t>
            </w:r>
          </w:p>
        </w:tc>
        <w:tc>
          <w:tcPr>
            <w:tcW w:w="1281" w:type="pct"/>
            <w:gridSpan w:val="2"/>
            <w:tcBorders>
              <w:top w:val="single" w:sz="4" w:space="0" w:color="auto"/>
              <w:left w:val="nil"/>
              <w:bottom w:val="single" w:sz="4" w:space="0" w:color="auto"/>
              <w:right w:val="single" w:sz="4" w:space="0" w:color="auto"/>
            </w:tcBorders>
            <w:shd w:val="clear" w:color="auto" w:fill="auto"/>
            <w:noWrap/>
            <w:vAlign w:val="center"/>
            <w:hideMark/>
          </w:tcPr>
          <w:p w14:paraId="044537F7" w14:textId="77777777" w:rsidR="00E56768" w:rsidRPr="00D65ADB" w:rsidRDefault="0069001C" w:rsidP="00A037F4">
            <w:pPr>
              <w:jc w:val="center"/>
              <w:rPr>
                <w:rFonts w:ascii="Garamond" w:hAnsi="Garamond" w:cs="Segoe UI"/>
                <w:iCs/>
                <w:color w:val="000000" w:themeColor="text1"/>
                <w:szCs w:val="20"/>
              </w:rPr>
            </w:pPr>
            <w:r w:rsidRPr="00D65ADB">
              <w:rPr>
                <w:rFonts w:ascii="Garamond" w:hAnsi="Garamond" w:cs="Segoe UI"/>
                <w:iCs/>
                <w:color w:val="000000" w:themeColor="text1"/>
                <w:szCs w:val="20"/>
              </w:rPr>
              <w:t>2025</w:t>
            </w:r>
            <w:r w:rsidR="00E56768" w:rsidRPr="00D65ADB">
              <w:rPr>
                <w:rFonts w:ascii="Garamond" w:hAnsi="Garamond" w:cs="Segoe UI"/>
                <w:iCs/>
                <w:color w:val="000000" w:themeColor="text1"/>
                <w:szCs w:val="20"/>
              </w:rPr>
              <w:t xml:space="preserve"> год</w:t>
            </w:r>
          </w:p>
        </w:tc>
        <w:tc>
          <w:tcPr>
            <w:tcW w:w="1299" w:type="pct"/>
            <w:gridSpan w:val="2"/>
            <w:tcBorders>
              <w:top w:val="single" w:sz="4" w:space="0" w:color="auto"/>
              <w:left w:val="nil"/>
              <w:bottom w:val="single" w:sz="4" w:space="0" w:color="auto"/>
              <w:right w:val="single" w:sz="4" w:space="0" w:color="auto"/>
            </w:tcBorders>
            <w:shd w:val="clear" w:color="auto" w:fill="auto"/>
            <w:noWrap/>
            <w:vAlign w:val="center"/>
            <w:hideMark/>
          </w:tcPr>
          <w:p w14:paraId="6E80A6D1" w14:textId="77777777" w:rsidR="00E56768" w:rsidRPr="00D65ADB" w:rsidRDefault="0069001C" w:rsidP="00A037F4">
            <w:pPr>
              <w:jc w:val="center"/>
              <w:rPr>
                <w:rFonts w:ascii="Garamond" w:hAnsi="Garamond" w:cs="Segoe UI"/>
                <w:iCs/>
                <w:color w:val="000000" w:themeColor="text1"/>
                <w:szCs w:val="20"/>
              </w:rPr>
            </w:pPr>
            <w:r w:rsidRPr="00D65ADB">
              <w:rPr>
                <w:rFonts w:ascii="Garamond" w:hAnsi="Garamond" w:cs="Segoe UI"/>
                <w:iCs/>
                <w:color w:val="000000" w:themeColor="text1"/>
                <w:szCs w:val="20"/>
              </w:rPr>
              <w:t>2026</w:t>
            </w:r>
            <w:r w:rsidR="00E56768" w:rsidRPr="00D65ADB">
              <w:rPr>
                <w:rFonts w:ascii="Garamond" w:hAnsi="Garamond" w:cs="Segoe UI"/>
                <w:iCs/>
                <w:color w:val="000000" w:themeColor="text1"/>
                <w:szCs w:val="20"/>
              </w:rPr>
              <w:t xml:space="preserve"> год</w:t>
            </w:r>
          </w:p>
        </w:tc>
      </w:tr>
      <w:tr w:rsidR="00E56768" w:rsidRPr="00D65ADB" w14:paraId="7C0A9981" w14:textId="77777777" w:rsidTr="004A59C2">
        <w:trPr>
          <w:cantSplit/>
          <w:trHeight w:val="675"/>
          <w:tblHeader/>
        </w:trPr>
        <w:tc>
          <w:tcPr>
            <w:tcW w:w="1136" w:type="pct"/>
            <w:tcBorders>
              <w:top w:val="single" w:sz="4" w:space="0" w:color="auto"/>
              <w:left w:val="single" w:sz="4" w:space="0" w:color="auto"/>
              <w:bottom w:val="single" w:sz="4" w:space="0" w:color="auto"/>
              <w:right w:val="single" w:sz="4" w:space="0" w:color="auto"/>
            </w:tcBorders>
            <w:vAlign w:val="center"/>
            <w:hideMark/>
          </w:tcPr>
          <w:p w14:paraId="212DBA42" w14:textId="77777777" w:rsidR="00E56768" w:rsidRPr="00D65ADB" w:rsidRDefault="00E56768" w:rsidP="00A037F4">
            <w:pPr>
              <w:rPr>
                <w:rFonts w:ascii="Garamond" w:hAnsi="Garamond" w:cs="Arial CYR"/>
                <w:color w:val="000000"/>
              </w:rPr>
            </w:pPr>
          </w:p>
        </w:tc>
        <w:tc>
          <w:tcPr>
            <w:tcW w:w="740" w:type="pct"/>
            <w:tcBorders>
              <w:top w:val="nil"/>
              <w:left w:val="nil"/>
              <w:bottom w:val="single" w:sz="4" w:space="0" w:color="auto"/>
              <w:right w:val="single" w:sz="4" w:space="0" w:color="auto"/>
            </w:tcBorders>
            <w:shd w:val="clear" w:color="auto" w:fill="auto"/>
            <w:vAlign w:val="center"/>
            <w:hideMark/>
          </w:tcPr>
          <w:p w14:paraId="724F3F8E" w14:textId="77777777" w:rsidR="00E56768" w:rsidRPr="00D65ADB" w:rsidRDefault="0069001C" w:rsidP="00A037F4">
            <w:pPr>
              <w:jc w:val="center"/>
              <w:rPr>
                <w:rFonts w:ascii="Garamond" w:hAnsi="Garamond" w:cs="Arial CYR"/>
                <w:color w:val="000000"/>
              </w:rPr>
            </w:pPr>
            <w:r w:rsidRPr="00D65ADB">
              <w:rPr>
                <w:rFonts w:ascii="Garamond" w:hAnsi="Garamond" w:cs="Arial CYR"/>
                <w:color w:val="000000"/>
              </w:rPr>
              <w:t>план на 2024</w:t>
            </w:r>
            <w:r w:rsidR="00E44BA7" w:rsidRPr="00D65ADB">
              <w:rPr>
                <w:rFonts w:ascii="Garamond" w:hAnsi="Garamond" w:cs="Arial CYR"/>
                <w:color w:val="000000"/>
              </w:rPr>
              <w:t xml:space="preserve"> год, тыс</w:t>
            </w:r>
            <w:r w:rsidR="00E56768" w:rsidRPr="00D65ADB">
              <w:rPr>
                <w:rFonts w:ascii="Garamond" w:hAnsi="Garamond" w:cs="Arial CYR"/>
                <w:color w:val="000000"/>
              </w:rPr>
              <w:t>.</w:t>
            </w:r>
            <w:r w:rsidR="00E56768" w:rsidRPr="00D65ADB">
              <w:rPr>
                <w:rFonts w:ascii="Garamond" w:hAnsi="Garamond" w:cs="Arial CYR"/>
                <w:color w:val="000000"/>
              </w:rPr>
              <w:br/>
              <w:t>рублей</w:t>
            </w:r>
          </w:p>
        </w:tc>
        <w:tc>
          <w:tcPr>
            <w:tcW w:w="544" w:type="pct"/>
            <w:tcBorders>
              <w:top w:val="nil"/>
              <w:left w:val="nil"/>
              <w:bottom w:val="single" w:sz="4" w:space="0" w:color="auto"/>
              <w:right w:val="single" w:sz="4" w:space="0" w:color="auto"/>
            </w:tcBorders>
            <w:shd w:val="clear" w:color="auto" w:fill="auto"/>
            <w:vAlign w:val="center"/>
            <w:hideMark/>
          </w:tcPr>
          <w:p w14:paraId="654612A9" w14:textId="77777777" w:rsidR="00E56768" w:rsidRPr="00D65ADB" w:rsidRDefault="00E56768" w:rsidP="00A037F4">
            <w:pPr>
              <w:jc w:val="center"/>
              <w:rPr>
                <w:rFonts w:ascii="Garamond" w:hAnsi="Garamond" w:cs="Arial CYR"/>
                <w:color w:val="000000"/>
              </w:rPr>
            </w:pPr>
            <w:r w:rsidRPr="00D65ADB">
              <w:rPr>
                <w:rFonts w:ascii="Garamond" w:hAnsi="Garamond" w:cs="Arial CYR"/>
                <w:color w:val="000000"/>
              </w:rPr>
              <w:t>доля в ВМП,%</w:t>
            </w:r>
          </w:p>
        </w:tc>
        <w:tc>
          <w:tcPr>
            <w:tcW w:w="740" w:type="pct"/>
            <w:tcBorders>
              <w:top w:val="nil"/>
              <w:left w:val="nil"/>
              <w:bottom w:val="single" w:sz="4" w:space="0" w:color="auto"/>
              <w:right w:val="single" w:sz="4" w:space="0" w:color="auto"/>
            </w:tcBorders>
            <w:shd w:val="clear" w:color="auto" w:fill="auto"/>
            <w:vAlign w:val="center"/>
            <w:hideMark/>
          </w:tcPr>
          <w:p w14:paraId="4C46C2C6" w14:textId="77777777" w:rsidR="00E56768" w:rsidRPr="00D65ADB" w:rsidRDefault="0069001C" w:rsidP="00A037F4">
            <w:pPr>
              <w:jc w:val="center"/>
              <w:rPr>
                <w:rFonts w:ascii="Garamond" w:hAnsi="Garamond" w:cs="Arial CYR"/>
                <w:color w:val="000000"/>
              </w:rPr>
            </w:pPr>
            <w:r w:rsidRPr="00D65ADB">
              <w:rPr>
                <w:rFonts w:ascii="Garamond" w:hAnsi="Garamond" w:cs="Arial CYR"/>
                <w:color w:val="000000"/>
              </w:rPr>
              <w:t xml:space="preserve">план на 2025 </w:t>
            </w:r>
            <w:r w:rsidR="00E44BA7" w:rsidRPr="00D65ADB">
              <w:rPr>
                <w:rFonts w:ascii="Garamond" w:hAnsi="Garamond" w:cs="Arial CYR"/>
                <w:color w:val="000000"/>
              </w:rPr>
              <w:t>год, тыс</w:t>
            </w:r>
            <w:r w:rsidR="00E56768" w:rsidRPr="00D65ADB">
              <w:rPr>
                <w:rFonts w:ascii="Garamond" w:hAnsi="Garamond" w:cs="Arial CYR"/>
                <w:color w:val="000000"/>
              </w:rPr>
              <w:t>.</w:t>
            </w:r>
            <w:r w:rsidR="00E56768" w:rsidRPr="00D65ADB">
              <w:rPr>
                <w:rFonts w:ascii="Garamond" w:hAnsi="Garamond" w:cs="Arial CYR"/>
                <w:color w:val="000000"/>
              </w:rPr>
              <w:br/>
              <w:t>рублей</w:t>
            </w:r>
          </w:p>
        </w:tc>
        <w:tc>
          <w:tcPr>
            <w:tcW w:w="541" w:type="pct"/>
            <w:tcBorders>
              <w:top w:val="nil"/>
              <w:left w:val="nil"/>
              <w:bottom w:val="single" w:sz="4" w:space="0" w:color="auto"/>
              <w:right w:val="single" w:sz="4" w:space="0" w:color="auto"/>
            </w:tcBorders>
            <w:shd w:val="clear" w:color="auto" w:fill="auto"/>
            <w:vAlign w:val="center"/>
            <w:hideMark/>
          </w:tcPr>
          <w:p w14:paraId="51AAF68D" w14:textId="77777777" w:rsidR="00E56768" w:rsidRPr="00D65ADB" w:rsidRDefault="00E56768" w:rsidP="00A037F4">
            <w:pPr>
              <w:jc w:val="center"/>
              <w:rPr>
                <w:rFonts w:ascii="Garamond" w:hAnsi="Garamond" w:cs="Arial CYR"/>
                <w:color w:val="000000"/>
              </w:rPr>
            </w:pPr>
            <w:r w:rsidRPr="00D65ADB">
              <w:rPr>
                <w:rFonts w:ascii="Garamond" w:hAnsi="Garamond" w:cs="Arial CYR"/>
                <w:color w:val="000000"/>
              </w:rPr>
              <w:t>доля в ВМП,%</w:t>
            </w:r>
          </w:p>
        </w:tc>
        <w:tc>
          <w:tcPr>
            <w:tcW w:w="740" w:type="pct"/>
            <w:tcBorders>
              <w:top w:val="nil"/>
              <w:left w:val="nil"/>
              <w:bottom w:val="single" w:sz="4" w:space="0" w:color="auto"/>
              <w:right w:val="single" w:sz="4" w:space="0" w:color="auto"/>
            </w:tcBorders>
            <w:shd w:val="clear" w:color="auto" w:fill="auto"/>
            <w:vAlign w:val="center"/>
            <w:hideMark/>
          </w:tcPr>
          <w:p w14:paraId="26C16A26" w14:textId="77777777" w:rsidR="00E56768" w:rsidRPr="00D65ADB" w:rsidRDefault="0069001C" w:rsidP="00A037F4">
            <w:pPr>
              <w:jc w:val="center"/>
              <w:rPr>
                <w:rFonts w:ascii="Garamond" w:hAnsi="Garamond" w:cs="Arial CYR"/>
                <w:color w:val="000000"/>
              </w:rPr>
            </w:pPr>
            <w:r w:rsidRPr="00D65ADB">
              <w:rPr>
                <w:rFonts w:ascii="Garamond" w:hAnsi="Garamond" w:cs="Arial CYR"/>
                <w:color w:val="000000"/>
              </w:rPr>
              <w:t>план на 2026</w:t>
            </w:r>
            <w:r w:rsidR="00E44BA7" w:rsidRPr="00D65ADB">
              <w:rPr>
                <w:rFonts w:ascii="Garamond" w:hAnsi="Garamond" w:cs="Arial CYR"/>
                <w:color w:val="000000"/>
              </w:rPr>
              <w:t xml:space="preserve"> год, тыс</w:t>
            </w:r>
            <w:r w:rsidR="00E56768" w:rsidRPr="00D65ADB">
              <w:rPr>
                <w:rFonts w:ascii="Garamond" w:hAnsi="Garamond" w:cs="Arial CYR"/>
                <w:color w:val="000000"/>
              </w:rPr>
              <w:t>.</w:t>
            </w:r>
            <w:r w:rsidR="00E56768" w:rsidRPr="00D65ADB">
              <w:rPr>
                <w:rFonts w:ascii="Garamond" w:hAnsi="Garamond" w:cs="Arial CYR"/>
                <w:color w:val="000000"/>
              </w:rPr>
              <w:br/>
              <w:t>рублей</w:t>
            </w:r>
          </w:p>
        </w:tc>
        <w:tc>
          <w:tcPr>
            <w:tcW w:w="559" w:type="pct"/>
            <w:tcBorders>
              <w:top w:val="nil"/>
              <w:left w:val="nil"/>
              <w:bottom w:val="single" w:sz="4" w:space="0" w:color="auto"/>
              <w:right w:val="single" w:sz="4" w:space="0" w:color="auto"/>
            </w:tcBorders>
            <w:shd w:val="clear" w:color="auto" w:fill="auto"/>
            <w:vAlign w:val="center"/>
            <w:hideMark/>
          </w:tcPr>
          <w:p w14:paraId="6511EEFF" w14:textId="77777777" w:rsidR="00E56768" w:rsidRPr="00D65ADB" w:rsidRDefault="00E56768" w:rsidP="00A037F4">
            <w:pPr>
              <w:jc w:val="center"/>
              <w:rPr>
                <w:rFonts w:ascii="Garamond" w:hAnsi="Garamond" w:cs="Arial CYR"/>
                <w:color w:val="000000"/>
              </w:rPr>
            </w:pPr>
            <w:r w:rsidRPr="00D65ADB">
              <w:rPr>
                <w:rFonts w:ascii="Garamond" w:hAnsi="Garamond" w:cs="Arial CYR"/>
                <w:color w:val="000000"/>
              </w:rPr>
              <w:t>доля в ВМП,%</w:t>
            </w:r>
          </w:p>
        </w:tc>
      </w:tr>
      <w:tr w:rsidR="00E56768" w:rsidRPr="00D65ADB" w14:paraId="04B647CE" w14:textId="77777777" w:rsidTr="004A59C2">
        <w:trPr>
          <w:cantSplit/>
          <w:trHeight w:val="255"/>
        </w:trPr>
        <w:tc>
          <w:tcPr>
            <w:tcW w:w="1136" w:type="pct"/>
            <w:tcBorders>
              <w:top w:val="nil"/>
              <w:left w:val="single" w:sz="4" w:space="0" w:color="auto"/>
              <w:bottom w:val="single" w:sz="4" w:space="0" w:color="auto"/>
              <w:right w:val="single" w:sz="4" w:space="0" w:color="auto"/>
            </w:tcBorders>
            <w:shd w:val="clear" w:color="auto" w:fill="auto"/>
            <w:vAlign w:val="center"/>
            <w:hideMark/>
          </w:tcPr>
          <w:p w14:paraId="3DAFE725" w14:textId="77777777" w:rsidR="00E56768" w:rsidRPr="00D65ADB" w:rsidRDefault="00E56768" w:rsidP="00A037F4">
            <w:pPr>
              <w:rPr>
                <w:rFonts w:ascii="Garamond" w:hAnsi="Garamond" w:cs="Arial CYR"/>
                <w:color w:val="000000"/>
              </w:rPr>
            </w:pPr>
            <w:r w:rsidRPr="00D65ADB">
              <w:rPr>
                <w:rFonts w:ascii="Garamond" w:hAnsi="Garamond" w:cs="Arial CYR"/>
                <w:color w:val="000000"/>
              </w:rPr>
              <w:t>ВМП</w:t>
            </w:r>
          </w:p>
        </w:tc>
        <w:tc>
          <w:tcPr>
            <w:tcW w:w="740" w:type="pct"/>
            <w:tcBorders>
              <w:top w:val="nil"/>
              <w:left w:val="nil"/>
              <w:bottom w:val="single" w:sz="4" w:space="0" w:color="auto"/>
              <w:right w:val="single" w:sz="4" w:space="0" w:color="auto"/>
            </w:tcBorders>
            <w:shd w:val="clear" w:color="auto" w:fill="auto"/>
            <w:vAlign w:val="center"/>
            <w:hideMark/>
          </w:tcPr>
          <w:p w14:paraId="204344E5" w14:textId="77777777" w:rsidR="00E56768" w:rsidRPr="00D65ADB" w:rsidRDefault="003C0E01" w:rsidP="00A037F4">
            <w:pPr>
              <w:jc w:val="center"/>
              <w:rPr>
                <w:rFonts w:ascii="Garamond" w:hAnsi="Garamond"/>
              </w:rPr>
            </w:pPr>
            <w:r w:rsidRPr="00D65ADB">
              <w:rPr>
                <w:rFonts w:ascii="Garamond" w:hAnsi="Garamond"/>
              </w:rPr>
              <w:t>2521365,0</w:t>
            </w:r>
          </w:p>
        </w:tc>
        <w:tc>
          <w:tcPr>
            <w:tcW w:w="544" w:type="pct"/>
            <w:tcBorders>
              <w:top w:val="nil"/>
              <w:left w:val="nil"/>
              <w:bottom w:val="single" w:sz="4" w:space="0" w:color="auto"/>
              <w:right w:val="single" w:sz="4" w:space="0" w:color="auto"/>
            </w:tcBorders>
            <w:shd w:val="clear" w:color="auto" w:fill="auto"/>
            <w:vAlign w:val="center"/>
            <w:hideMark/>
          </w:tcPr>
          <w:p w14:paraId="4FB6BF7C" w14:textId="77777777" w:rsidR="00E56768" w:rsidRPr="00D65ADB" w:rsidRDefault="00E56768" w:rsidP="00A037F4">
            <w:pPr>
              <w:jc w:val="center"/>
              <w:rPr>
                <w:rFonts w:ascii="Garamond" w:hAnsi="Garamond"/>
                <w:color w:val="000000"/>
              </w:rPr>
            </w:pPr>
            <w:r w:rsidRPr="00D65ADB">
              <w:rPr>
                <w:rFonts w:ascii="Garamond" w:hAnsi="Garamond"/>
                <w:color w:val="000000"/>
              </w:rPr>
              <w:t>-</w:t>
            </w:r>
          </w:p>
        </w:tc>
        <w:tc>
          <w:tcPr>
            <w:tcW w:w="740" w:type="pct"/>
            <w:tcBorders>
              <w:top w:val="nil"/>
              <w:left w:val="nil"/>
              <w:bottom w:val="single" w:sz="4" w:space="0" w:color="auto"/>
              <w:right w:val="single" w:sz="4" w:space="0" w:color="auto"/>
            </w:tcBorders>
            <w:shd w:val="clear" w:color="auto" w:fill="auto"/>
            <w:vAlign w:val="center"/>
            <w:hideMark/>
          </w:tcPr>
          <w:p w14:paraId="30DCDE07" w14:textId="77777777" w:rsidR="00E56768" w:rsidRPr="00D65ADB" w:rsidRDefault="003C0E01" w:rsidP="00A037F4">
            <w:pPr>
              <w:jc w:val="center"/>
              <w:rPr>
                <w:rFonts w:ascii="Garamond" w:hAnsi="Garamond"/>
              </w:rPr>
            </w:pPr>
            <w:r w:rsidRPr="00D65ADB">
              <w:rPr>
                <w:rFonts w:ascii="Garamond" w:hAnsi="Garamond"/>
              </w:rPr>
              <w:t>2654997,0</w:t>
            </w:r>
          </w:p>
        </w:tc>
        <w:tc>
          <w:tcPr>
            <w:tcW w:w="541" w:type="pct"/>
            <w:tcBorders>
              <w:top w:val="nil"/>
              <w:left w:val="nil"/>
              <w:bottom w:val="single" w:sz="4" w:space="0" w:color="auto"/>
              <w:right w:val="single" w:sz="4" w:space="0" w:color="auto"/>
            </w:tcBorders>
            <w:shd w:val="clear" w:color="auto" w:fill="auto"/>
            <w:vAlign w:val="center"/>
            <w:hideMark/>
          </w:tcPr>
          <w:p w14:paraId="243E6E30" w14:textId="77777777" w:rsidR="00E56768" w:rsidRPr="00D65ADB" w:rsidRDefault="00E56768" w:rsidP="00A037F4">
            <w:pPr>
              <w:jc w:val="center"/>
              <w:rPr>
                <w:rFonts w:ascii="Garamond" w:hAnsi="Garamond"/>
                <w:color w:val="000000"/>
              </w:rPr>
            </w:pPr>
            <w:r w:rsidRPr="00D65ADB">
              <w:rPr>
                <w:rFonts w:ascii="Garamond" w:hAnsi="Garamond"/>
                <w:color w:val="000000"/>
              </w:rPr>
              <w:t>-</w:t>
            </w:r>
          </w:p>
        </w:tc>
        <w:tc>
          <w:tcPr>
            <w:tcW w:w="740" w:type="pct"/>
            <w:tcBorders>
              <w:top w:val="nil"/>
              <w:left w:val="nil"/>
              <w:bottom w:val="single" w:sz="4" w:space="0" w:color="auto"/>
              <w:right w:val="single" w:sz="4" w:space="0" w:color="auto"/>
            </w:tcBorders>
            <w:shd w:val="clear" w:color="auto" w:fill="auto"/>
            <w:vAlign w:val="center"/>
            <w:hideMark/>
          </w:tcPr>
          <w:p w14:paraId="0A15F165" w14:textId="77777777" w:rsidR="00E56768" w:rsidRPr="00D65ADB" w:rsidRDefault="003C0E01" w:rsidP="00A037F4">
            <w:pPr>
              <w:jc w:val="center"/>
              <w:rPr>
                <w:rFonts w:ascii="Garamond" w:hAnsi="Garamond"/>
              </w:rPr>
            </w:pPr>
            <w:r w:rsidRPr="00D65ADB">
              <w:rPr>
                <w:rFonts w:ascii="Garamond" w:hAnsi="Garamond"/>
              </w:rPr>
              <w:t>2799002,0</w:t>
            </w:r>
          </w:p>
        </w:tc>
        <w:tc>
          <w:tcPr>
            <w:tcW w:w="559" w:type="pct"/>
            <w:tcBorders>
              <w:top w:val="nil"/>
              <w:left w:val="nil"/>
              <w:bottom w:val="single" w:sz="4" w:space="0" w:color="auto"/>
              <w:right w:val="single" w:sz="4" w:space="0" w:color="auto"/>
            </w:tcBorders>
            <w:shd w:val="clear" w:color="auto" w:fill="auto"/>
            <w:vAlign w:val="center"/>
            <w:hideMark/>
          </w:tcPr>
          <w:p w14:paraId="06DA6DE3" w14:textId="77777777" w:rsidR="00E56768" w:rsidRPr="00D65ADB" w:rsidRDefault="00E56768" w:rsidP="00A037F4">
            <w:pPr>
              <w:jc w:val="center"/>
              <w:rPr>
                <w:rFonts w:ascii="Garamond" w:hAnsi="Garamond"/>
                <w:color w:val="000000"/>
              </w:rPr>
            </w:pPr>
            <w:r w:rsidRPr="00D65ADB">
              <w:rPr>
                <w:rFonts w:ascii="Garamond" w:hAnsi="Garamond"/>
                <w:color w:val="000000"/>
              </w:rPr>
              <w:t>-</w:t>
            </w:r>
          </w:p>
        </w:tc>
      </w:tr>
      <w:tr w:rsidR="00E56768" w:rsidRPr="00D65ADB" w14:paraId="6F8280A7" w14:textId="77777777" w:rsidTr="004A59C2">
        <w:trPr>
          <w:cantSplit/>
          <w:trHeight w:val="255"/>
        </w:trPr>
        <w:tc>
          <w:tcPr>
            <w:tcW w:w="1136" w:type="pct"/>
            <w:tcBorders>
              <w:top w:val="nil"/>
              <w:left w:val="single" w:sz="4" w:space="0" w:color="auto"/>
              <w:bottom w:val="single" w:sz="4" w:space="0" w:color="auto"/>
              <w:right w:val="single" w:sz="4" w:space="0" w:color="auto"/>
            </w:tcBorders>
            <w:shd w:val="clear" w:color="000000" w:fill="D8E9F1"/>
            <w:vAlign w:val="center"/>
            <w:hideMark/>
          </w:tcPr>
          <w:p w14:paraId="5FED4F00" w14:textId="77777777" w:rsidR="00E56768" w:rsidRPr="00D65ADB" w:rsidRDefault="00E56768" w:rsidP="00A037F4">
            <w:pPr>
              <w:rPr>
                <w:rFonts w:ascii="Garamond" w:hAnsi="Garamond" w:cs="Arial CYR"/>
                <w:b/>
                <w:bCs/>
                <w:color w:val="000000"/>
              </w:rPr>
            </w:pPr>
            <w:r w:rsidRPr="00D65ADB">
              <w:rPr>
                <w:rFonts w:ascii="Garamond" w:hAnsi="Garamond" w:cs="Arial CYR"/>
                <w:b/>
                <w:bCs/>
                <w:color w:val="000000"/>
              </w:rPr>
              <w:t>Доходы бюджета</w:t>
            </w:r>
          </w:p>
        </w:tc>
        <w:tc>
          <w:tcPr>
            <w:tcW w:w="740" w:type="pct"/>
            <w:tcBorders>
              <w:top w:val="nil"/>
              <w:left w:val="nil"/>
              <w:bottom w:val="single" w:sz="4" w:space="0" w:color="auto"/>
              <w:right w:val="single" w:sz="4" w:space="0" w:color="auto"/>
            </w:tcBorders>
            <w:shd w:val="clear" w:color="000000" w:fill="D8E9F1"/>
            <w:vAlign w:val="center"/>
            <w:hideMark/>
          </w:tcPr>
          <w:p w14:paraId="2DFC9070" w14:textId="06D9D90C" w:rsidR="00E56768" w:rsidRPr="00D65ADB" w:rsidRDefault="0082122B" w:rsidP="00A037F4">
            <w:pPr>
              <w:jc w:val="center"/>
              <w:rPr>
                <w:rFonts w:ascii="Garamond" w:hAnsi="Garamond"/>
                <w:b/>
                <w:bCs/>
                <w:color w:val="000000"/>
              </w:rPr>
            </w:pPr>
            <w:r w:rsidRPr="00D65ADB">
              <w:rPr>
                <w:rFonts w:ascii="Garamond" w:hAnsi="Garamond"/>
                <w:b/>
                <w:bCs/>
                <w:color w:val="000000"/>
              </w:rPr>
              <w:t>398527,4</w:t>
            </w:r>
          </w:p>
        </w:tc>
        <w:tc>
          <w:tcPr>
            <w:tcW w:w="544" w:type="pct"/>
            <w:tcBorders>
              <w:top w:val="nil"/>
              <w:left w:val="nil"/>
              <w:bottom w:val="single" w:sz="4" w:space="0" w:color="auto"/>
              <w:right w:val="single" w:sz="4" w:space="0" w:color="auto"/>
            </w:tcBorders>
            <w:shd w:val="clear" w:color="000000" w:fill="D8E9F1"/>
            <w:vAlign w:val="center"/>
            <w:hideMark/>
          </w:tcPr>
          <w:p w14:paraId="4D3DDF92" w14:textId="56E68504" w:rsidR="00E56768" w:rsidRPr="00D65ADB" w:rsidRDefault="0082122B" w:rsidP="00A037F4">
            <w:pPr>
              <w:jc w:val="center"/>
              <w:rPr>
                <w:rFonts w:ascii="Garamond" w:hAnsi="Garamond"/>
                <w:b/>
                <w:bCs/>
                <w:color w:val="000000"/>
              </w:rPr>
            </w:pPr>
            <w:r w:rsidRPr="00D65ADB">
              <w:rPr>
                <w:rFonts w:ascii="Garamond" w:hAnsi="Garamond"/>
                <w:b/>
                <w:bCs/>
                <w:color w:val="000000"/>
              </w:rPr>
              <w:t>15,8</w:t>
            </w:r>
          </w:p>
        </w:tc>
        <w:tc>
          <w:tcPr>
            <w:tcW w:w="740" w:type="pct"/>
            <w:tcBorders>
              <w:top w:val="nil"/>
              <w:left w:val="nil"/>
              <w:bottom w:val="single" w:sz="4" w:space="0" w:color="auto"/>
              <w:right w:val="single" w:sz="4" w:space="0" w:color="auto"/>
            </w:tcBorders>
            <w:shd w:val="clear" w:color="000000" w:fill="D8E9F1"/>
            <w:vAlign w:val="center"/>
            <w:hideMark/>
          </w:tcPr>
          <w:p w14:paraId="59B6B76F" w14:textId="36122A51" w:rsidR="00E56768" w:rsidRPr="00D65ADB" w:rsidRDefault="0082122B" w:rsidP="00A037F4">
            <w:pPr>
              <w:jc w:val="center"/>
              <w:rPr>
                <w:rFonts w:ascii="Garamond" w:hAnsi="Garamond"/>
                <w:b/>
                <w:bCs/>
                <w:color w:val="000000"/>
              </w:rPr>
            </w:pPr>
            <w:r w:rsidRPr="00D65ADB">
              <w:rPr>
                <w:rFonts w:ascii="Garamond" w:hAnsi="Garamond"/>
                <w:b/>
                <w:bCs/>
                <w:color w:val="000000"/>
              </w:rPr>
              <w:t>386068,9</w:t>
            </w:r>
          </w:p>
        </w:tc>
        <w:tc>
          <w:tcPr>
            <w:tcW w:w="541" w:type="pct"/>
            <w:tcBorders>
              <w:top w:val="nil"/>
              <w:left w:val="nil"/>
              <w:bottom w:val="single" w:sz="4" w:space="0" w:color="auto"/>
              <w:right w:val="single" w:sz="4" w:space="0" w:color="auto"/>
            </w:tcBorders>
            <w:shd w:val="clear" w:color="000000" w:fill="D8E9F1"/>
            <w:vAlign w:val="center"/>
            <w:hideMark/>
          </w:tcPr>
          <w:p w14:paraId="51A7FD88" w14:textId="13730BF9" w:rsidR="00E56768" w:rsidRPr="00D65ADB" w:rsidRDefault="0082122B" w:rsidP="00A037F4">
            <w:pPr>
              <w:jc w:val="center"/>
              <w:rPr>
                <w:rFonts w:ascii="Garamond" w:hAnsi="Garamond"/>
                <w:b/>
                <w:bCs/>
                <w:color w:val="000000"/>
              </w:rPr>
            </w:pPr>
            <w:r w:rsidRPr="00D65ADB">
              <w:rPr>
                <w:rFonts w:ascii="Garamond" w:hAnsi="Garamond"/>
                <w:b/>
                <w:bCs/>
                <w:color w:val="000000"/>
              </w:rPr>
              <w:t>14,5</w:t>
            </w:r>
          </w:p>
        </w:tc>
        <w:tc>
          <w:tcPr>
            <w:tcW w:w="740" w:type="pct"/>
            <w:tcBorders>
              <w:top w:val="nil"/>
              <w:left w:val="nil"/>
              <w:bottom w:val="single" w:sz="4" w:space="0" w:color="auto"/>
              <w:right w:val="single" w:sz="4" w:space="0" w:color="auto"/>
            </w:tcBorders>
            <w:shd w:val="clear" w:color="000000" w:fill="D8E9F1"/>
            <w:vAlign w:val="center"/>
            <w:hideMark/>
          </w:tcPr>
          <w:p w14:paraId="34B62CF0" w14:textId="5AF57146" w:rsidR="00E56768" w:rsidRPr="00D65ADB" w:rsidRDefault="0082122B" w:rsidP="00A037F4">
            <w:pPr>
              <w:jc w:val="center"/>
              <w:rPr>
                <w:rFonts w:ascii="Garamond" w:hAnsi="Garamond"/>
                <w:b/>
                <w:bCs/>
                <w:color w:val="000000"/>
              </w:rPr>
            </w:pPr>
            <w:r w:rsidRPr="00D65ADB">
              <w:rPr>
                <w:rFonts w:ascii="Garamond" w:hAnsi="Garamond"/>
                <w:b/>
                <w:bCs/>
                <w:color w:val="000000"/>
              </w:rPr>
              <w:t>380931,1</w:t>
            </w:r>
          </w:p>
        </w:tc>
        <w:tc>
          <w:tcPr>
            <w:tcW w:w="559" w:type="pct"/>
            <w:tcBorders>
              <w:top w:val="nil"/>
              <w:left w:val="nil"/>
              <w:bottom w:val="single" w:sz="4" w:space="0" w:color="auto"/>
              <w:right w:val="single" w:sz="4" w:space="0" w:color="auto"/>
            </w:tcBorders>
            <w:shd w:val="clear" w:color="000000" w:fill="D8E9F1"/>
            <w:vAlign w:val="center"/>
            <w:hideMark/>
          </w:tcPr>
          <w:p w14:paraId="4BE6C78E" w14:textId="552BBADF" w:rsidR="00E56768" w:rsidRPr="00D65ADB" w:rsidRDefault="0082122B" w:rsidP="00A037F4">
            <w:pPr>
              <w:jc w:val="center"/>
              <w:rPr>
                <w:rFonts w:ascii="Garamond" w:hAnsi="Garamond"/>
                <w:b/>
                <w:bCs/>
                <w:color w:val="000000"/>
              </w:rPr>
            </w:pPr>
            <w:r w:rsidRPr="00D65ADB">
              <w:rPr>
                <w:rFonts w:ascii="Garamond" w:hAnsi="Garamond"/>
                <w:b/>
                <w:bCs/>
                <w:color w:val="000000"/>
              </w:rPr>
              <w:t>13,6</w:t>
            </w:r>
          </w:p>
        </w:tc>
      </w:tr>
      <w:tr w:rsidR="00E56768" w:rsidRPr="00D65ADB" w14:paraId="6E56BB8B" w14:textId="77777777" w:rsidTr="004A59C2">
        <w:trPr>
          <w:cantSplit/>
          <w:trHeight w:val="480"/>
        </w:trPr>
        <w:tc>
          <w:tcPr>
            <w:tcW w:w="1136" w:type="pct"/>
            <w:tcBorders>
              <w:top w:val="nil"/>
              <w:left w:val="single" w:sz="4" w:space="0" w:color="auto"/>
              <w:bottom w:val="single" w:sz="4" w:space="0" w:color="auto"/>
              <w:right w:val="single" w:sz="4" w:space="0" w:color="auto"/>
            </w:tcBorders>
            <w:shd w:val="clear" w:color="000000" w:fill="DEDEDE"/>
            <w:vAlign w:val="center"/>
            <w:hideMark/>
          </w:tcPr>
          <w:p w14:paraId="7C8E8059" w14:textId="77777777" w:rsidR="00E56768" w:rsidRPr="00D65ADB" w:rsidRDefault="00E56768" w:rsidP="00A037F4">
            <w:pPr>
              <w:rPr>
                <w:rFonts w:ascii="Garamond" w:hAnsi="Garamond" w:cs="Arial CYR"/>
                <w:color w:val="000000"/>
              </w:rPr>
            </w:pPr>
            <w:r w:rsidRPr="00D65ADB">
              <w:rPr>
                <w:rFonts w:ascii="Garamond" w:hAnsi="Garamond" w:cs="Arial CYR"/>
                <w:color w:val="000000"/>
              </w:rPr>
              <w:t>налоговые и неналоговые доходы</w:t>
            </w:r>
          </w:p>
        </w:tc>
        <w:tc>
          <w:tcPr>
            <w:tcW w:w="740" w:type="pct"/>
            <w:tcBorders>
              <w:top w:val="nil"/>
              <w:left w:val="nil"/>
              <w:bottom w:val="single" w:sz="4" w:space="0" w:color="auto"/>
              <w:right w:val="single" w:sz="4" w:space="0" w:color="auto"/>
            </w:tcBorders>
            <w:shd w:val="clear" w:color="000000" w:fill="DEDEDE"/>
            <w:vAlign w:val="center"/>
            <w:hideMark/>
          </w:tcPr>
          <w:p w14:paraId="01DED5F0" w14:textId="471176FD" w:rsidR="00E56768" w:rsidRPr="00D65ADB" w:rsidRDefault="0082122B" w:rsidP="00A037F4">
            <w:pPr>
              <w:jc w:val="center"/>
              <w:rPr>
                <w:rFonts w:ascii="Garamond" w:hAnsi="Garamond"/>
                <w:b/>
                <w:bCs/>
                <w:color w:val="000000"/>
              </w:rPr>
            </w:pPr>
            <w:r w:rsidRPr="00D65ADB">
              <w:rPr>
                <w:rFonts w:ascii="Garamond" w:hAnsi="Garamond"/>
                <w:b/>
                <w:bCs/>
                <w:color w:val="000000"/>
              </w:rPr>
              <w:t>132595,8</w:t>
            </w:r>
          </w:p>
        </w:tc>
        <w:tc>
          <w:tcPr>
            <w:tcW w:w="544" w:type="pct"/>
            <w:tcBorders>
              <w:top w:val="nil"/>
              <w:left w:val="nil"/>
              <w:bottom w:val="single" w:sz="4" w:space="0" w:color="auto"/>
              <w:right w:val="single" w:sz="4" w:space="0" w:color="auto"/>
            </w:tcBorders>
            <w:shd w:val="clear" w:color="000000" w:fill="DEDEDE"/>
            <w:vAlign w:val="center"/>
            <w:hideMark/>
          </w:tcPr>
          <w:p w14:paraId="5CC2188D" w14:textId="1E4156FC" w:rsidR="00E56768" w:rsidRPr="00D65ADB" w:rsidRDefault="0082122B" w:rsidP="00A037F4">
            <w:pPr>
              <w:jc w:val="center"/>
              <w:rPr>
                <w:rFonts w:ascii="Garamond" w:hAnsi="Garamond"/>
                <w:b/>
                <w:bCs/>
                <w:color w:val="000000"/>
              </w:rPr>
            </w:pPr>
            <w:r w:rsidRPr="00D65ADB">
              <w:rPr>
                <w:rFonts w:ascii="Garamond" w:hAnsi="Garamond"/>
                <w:b/>
                <w:bCs/>
                <w:color w:val="000000"/>
              </w:rPr>
              <w:t>5,3</w:t>
            </w:r>
          </w:p>
        </w:tc>
        <w:tc>
          <w:tcPr>
            <w:tcW w:w="740" w:type="pct"/>
            <w:tcBorders>
              <w:top w:val="nil"/>
              <w:left w:val="nil"/>
              <w:bottom w:val="single" w:sz="4" w:space="0" w:color="auto"/>
              <w:right w:val="single" w:sz="4" w:space="0" w:color="auto"/>
            </w:tcBorders>
            <w:shd w:val="clear" w:color="000000" w:fill="DEDEDE"/>
            <w:vAlign w:val="center"/>
            <w:hideMark/>
          </w:tcPr>
          <w:p w14:paraId="1D34B431" w14:textId="3F0723F1" w:rsidR="00E56768" w:rsidRPr="00D65ADB" w:rsidRDefault="0082122B" w:rsidP="00A037F4">
            <w:pPr>
              <w:jc w:val="center"/>
              <w:rPr>
                <w:rFonts w:ascii="Garamond" w:hAnsi="Garamond"/>
                <w:b/>
                <w:bCs/>
                <w:color w:val="000000"/>
              </w:rPr>
            </w:pPr>
            <w:r w:rsidRPr="00D65ADB">
              <w:rPr>
                <w:rFonts w:ascii="Garamond" w:hAnsi="Garamond"/>
                <w:b/>
                <w:bCs/>
                <w:color w:val="000000"/>
              </w:rPr>
              <w:t>140354,3</w:t>
            </w:r>
          </w:p>
        </w:tc>
        <w:tc>
          <w:tcPr>
            <w:tcW w:w="541" w:type="pct"/>
            <w:tcBorders>
              <w:top w:val="nil"/>
              <w:left w:val="nil"/>
              <w:bottom w:val="single" w:sz="4" w:space="0" w:color="auto"/>
              <w:right w:val="single" w:sz="4" w:space="0" w:color="auto"/>
            </w:tcBorders>
            <w:shd w:val="clear" w:color="000000" w:fill="DEDEDE"/>
            <w:vAlign w:val="center"/>
            <w:hideMark/>
          </w:tcPr>
          <w:p w14:paraId="09F1738D" w14:textId="23B4A363" w:rsidR="00E56768" w:rsidRPr="00D65ADB" w:rsidRDefault="0082122B" w:rsidP="00A037F4">
            <w:pPr>
              <w:jc w:val="center"/>
              <w:rPr>
                <w:rFonts w:ascii="Garamond" w:hAnsi="Garamond"/>
                <w:b/>
                <w:bCs/>
                <w:color w:val="000000"/>
              </w:rPr>
            </w:pPr>
            <w:r w:rsidRPr="00D65ADB">
              <w:rPr>
                <w:rFonts w:ascii="Garamond" w:hAnsi="Garamond"/>
                <w:b/>
                <w:bCs/>
                <w:color w:val="000000"/>
              </w:rPr>
              <w:t>5,3</w:t>
            </w:r>
          </w:p>
        </w:tc>
        <w:tc>
          <w:tcPr>
            <w:tcW w:w="740" w:type="pct"/>
            <w:tcBorders>
              <w:top w:val="nil"/>
              <w:left w:val="nil"/>
              <w:bottom w:val="single" w:sz="4" w:space="0" w:color="auto"/>
              <w:right w:val="single" w:sz="4" w:space="0" w:color="auto"/>
            </w:tcBorders>
            <w:shd w:val="clear" w:color="000000" w:fill="DEDEDE"/>
            <w:vAlign w:val="center"/>
            <w:hideMark/>
          </w:tcPr>
          <w:p w14:paraId="0EEAA119" w14:textId="1E4ECC05" w:rsidR="00E56768" w:rsidRPr="00D65ADB" w:rsidRDefault="0082122B" w:rsidP="00A037F4">
            <w:pPr>
              <w:jc w:val="center"/>
              <w:rPr>
                <w:rFonts w:ascii="Garamond" w:hAnsi="Garamond"/>
                <w:b/>
                <w:bCs/>
                <w:color w:val="000000"/>
              </w:rPr>
            </w:pPr>
            <w:r w:rsidRPr="00D65ADB">
              <w:rPr>
                <w:rFonts w:ascii="Garamond" w:hAnsi="Garamond"/>
                <w:b/>
                <w:bCs/>
                <w:color w:val="000000"/>
              </w:rPr>
              <w:t>142321,3</w:t>
            </w:r>
          </w:p>
        </w:tc>
        <w:tc>
          <w:tcPr>
            <w:tcW w:w="559" w:type="pct"/>
            <w:tcBorders>
              <w:top w:val="nil"/>
              <w:left w:val="nil"/>
              <w:bottom w:val="single" w:sz="4" w:space="0" w:color="auto"/>
              <w:right w:val="single" w:sz="4" w:space="0" w:color="auto"/>
            </w:tcBorders>
            <w:shd w:val="clear" w:color="000000" w:fill="DEDEDE"/>
            <w:vAlign w:val="center"/>
            <w:hideMark/>
          </w:tcPr>
          <w:p w14:paraId="5A32EA63" w14:textId="0D857661" w:rsidR="00E56768" w:rsidRPr="00D65ADB" w:rsidRDefault="0082122B" w:rsidP="00A037F4">
            <w:pPr>
              <w:jc w:val="center"/>
              <w:rPr>
                <w:rFonts w:ascii="Garamond" w:hAnsi="Garamond"/>
                <w:b/>
                <w:bCs/>
                <w:color w:val="000000"/>
              </w:rPr>
            </w:pPr>
            <w:r w:rsidRPr="00D65ADB">
              <w:rPr>
                <w:rFonts w:ascii="Garamond" w:hAnsi="Garamond"/>
                <w:b/>
                <w:bCs/>
                <w:color w:val="000000"/>
              </w:rPr>
              <w:t>5,1</w:t>
            </w:r>
          </w:p>
        </w:tc>
      </w:tr>
      <w:tr w:rsidR="00E56768" w:rsidRPr="00D65ADB" w14:paraId="1A6118D9" w14:textId="77777777" w:rsidTr="004A59C2">
        <w:trPr>
          <w:cantSplit/>
          <w:trHeight w:val="480"/>
        </w:trPr>
        <w:tc>
          <w:tcPr>
            <w:tcW w:w="1136" w:type="pct"/>
            <w:tcBorders>
              <w:top w:val="nil"/>
              <w:left w:val="single" w:sz="4" w:space="0" w:color="auto"/>
              <w:bottom w:val="single" w:sz="4" w:space="0" w:color="auto"/>
              <w:right w:val="single" w:sz="4" w:space="0" w:color="auto"/>
            </w:tcBorders>
            <w:shd w:val="clear" w:color="auto" w:fill="auto"/>
            <w:vAlign w:val="center"/>
            <w:hideMark/>
          </w:tcPr>
          <w:p w14:paraId="1065ACB3" w14:textId="77777777" w:rsidR="00E56768" w:rsidRPr="00D65ADB" w:rsidRDefault="00E56768" w:rsidP="00A037F4">
            <w:pPr>
              <w:rPr>
                <w:rFonts w:ascii="Garamond" w:hAnsi="Garamond" w:cs="Arial CYR"/>
                <w:color w:val="000000"/>
              </w:rPr>
            </w:pPr>
            <w:r w:rsidRPr="00D65ADB">
              <w:rPr>
                <w:rFonts w:ascii="Garamond" w:hAnsi="Garamond" w:cs="Arial CYR"/>
                <w:color w:val="000000"/>
              </w:rPr>
              <w:t>налог на доходы физических лиц</w:t>
            </w:r>
          </w:p>
        </w:tc>
        <w:tc>
          <w:tcPr>
            <w:tcW w:w="740" w:type="pct"/>
            <w:tcBorders>
              <w:top w:val="nil"/>
              <w:left w:val="nil"/>
              <w:bottom w:val="single" w:sz="4" w:space="0" w:color="auto"/>
              <w:right w:val="single" w:sz="4" w:space="0" w:color="auto"/>
            </w:tcBorders>
            <w:shd w:val="clear" w:color="auto" w:fill="auto"/>
            <w:vAlign w:val="center"/>
            <w:hideMark/>
          </w:tcPr>
          <w:p w14:paraId="279F0367" w14:textId="44890592" w:rsidR="00E56768" w:rsidRPr="00D65ADB" w:rsidRDefault="00792208" w:rsidP="00A037F4">
            <w:pPr>
              <w:jc w:val="center"/>
              <w:rPr>
                <w:rFonts w:ascii="Garamond" w:hAnsi="Garamond"/>
                <w:color w:val="000000"/>
              </w:rPr>
            </w:pPr>
            <w:r w:rsidRPr="00D65ADB">
              <w:rPr>
                <w:rFonts w:ascii="Garamond" w:hAnsi="Garamond"/>
                <w:color w:val="000000"/>
              </w:rPr>
              <w:t>90001,7</w:t>
            </w:r>
          </w:p>
        </w:tc>
        <w:tc>
          <w:tcPr>
            <w:tcW w:w="544" w:type="pct"/>
            <w:tcBorders>
              <w:top w:val="nil"/>
              <w:left w:val="nil"/>
              <w:bottom w:val="single" w:sz="4" w:space="0" w:color="auto"/>
              <w:right w:val="single" w:sz="4" w:space="0" w:color="auto"/>
            </w:tcBorders>
            <w:shd w:val="clear" w:color="auto" w:fill="auto"/>
            <w:vAlign w:val="center"/>
            <w:hideMark/>
          </w:tcPr>
          <w:p w14:paraId="1A525EFC" w14:textId="58053852" w:rsidR="00E56768" w:rsidRPr="00D65ADB" w:rsidRDefault="00792208" w:rsidP="00A037F4">
            <w:pPr>
              <w:jc w:val="center"/>
              <w:rPr>
                <w:rFonts w:ascii="Garamond" w:hAnsi="Garamond"/>
                <w:color w:val="000000"/>
              </w:rPr>
            </w:pPr>
            <w:r w:rsidRPr="00D65ADB">
              <w:rPr>
                <w:rFonts w:ascii="Garamond" w:hAnsi="Garamond"/>
                <w:color w:val="000000"/>
              </w:rPr>
              <w:t>3,6</w:t>
            </w:r>
          </w:p>
        </w:tc>
        <w:tc>
          <w:tcPr>
            <w:tcW w:w="740" w:type="pct"/>
            <w:tcBorders>
              <w:top w:val="nil"/>
              <w:left w:val="nil"/>
              <w:bottom w:val="single" w:sz="4" w:space="0" w:color="auto"/>
              <w:right w:val="single" w:sz="4" w:space="0" w:color="auto"/>
            </w:tcBorders>
            <w:shd w:val="clear" w:color="auto" w:fill="auto"/>
            <w:vAlign w:val="center"/>
            <w:hideMark/>
          </w:tcPr>
          <w:p w14:paraId="6512B7D8" w14:textId="502719FF" w:rsidR="00E56768" w:rsidRPr="00D65ADB" w:rsidRDefault="00792208" w:rsidP="00A037F4">
            <w:pPr>
              <w:jc w:val="center"/>
              <w:rPr>
                <w:rFonts w:ascii="Garamond" w:hAnsi="Garamond"/>
                <w:color w:val="000000"/>
              </w:rPr>
            </w:pPr>
            <w:r w:rsidRPr="00D65ADB">
              <w:rPr>
                <w:rFonts w:ascii="Garamond" w:hAnsi="Garamond"/>
                <w:color w:val="000000"/>
              </w:rPr>
              <w:t>97067,2</w:t>
            </w:r>
          </w:p>
        </w:tc>
        <w:tc>
          <w:tcPr>
            <w:tcW w:w="541" w:type="pct"/>
            <w:tcBorders>
              <w:top w:val="nil"/>
              <w:left w:val="nil"/>
              <w:bottom w:val="single" w:sz="4" w:space="0" w:color="auto"/>
              <w:right w:val="single" w:sz="4" w:space="0" w:color="auto"/>
            </w:tcBorders>
            <w:shd w:val="clear" w:color="auto" w:fill="auto"/>
            <w:vAlign w:val="center"/>
            <w:hideMark/>
          </w:tcPr>
          <w:p w14:paraId="1A23D28E" w14:textId="6DA198E1" w:rsidR="00E56768" w:rsidRPr="00D65ADB" w:rsidRDefault="00792208" w:rsidP="00A037F4">
            <w:pPr>
              <w:jc w:val="center"/>
              <w:rPr>
                <w:rFonts w:ascii="Garamond" w:hAnsi="Garamond"/>
                <w:color w:val="000000"/>
              </w:rPr>
            </w:pPr>
            <w:r w:rsidRPr="00D65ADB">
              <w:rPr>
                <w:rFonts w:ascii="Garamond" w:hAnsi="Garamond"/>
                <w:color w:val="000000"/>
              </w:rPr>
              <w:t>3,7</w:t>
            </w:r>
          </w:p>
        </w:tc>
        <w:tc>
          <w:tcPr>
            <w:tcW w:w="740" w:type="pct"/>
            <w:tcBorders>
              <w:top w:val="nil"/>
              <w:left w:val="nil"/>
              <w:bottom w:val="single" w:sz="4" w:space="0" w:color="auto"/>
              <w:right w:val="single" w:sz="4" w:space="0" w:color="auto"/>
            </w:tcBorders>
            <w:shd w:val="clear" w:color="auto" w:fill="auto"/>
            <w:vAlign w:val="center"/>
            <w:hideMark/>
          </w:tcPr>
          <w:p w14:paraId="6B515971" w14:textId="07A3236C" w:rsidR="00E56768" w:rsidRPr="00D65ADB" w:rsidRDefault="00792208" w:rsidP="00A037F4">
            <w:pPr>
              <w:jc w:val="center"/>
              <w:rPr>
                <w:rFonts w:ascii="Garamond" w:hAnsi="Garamond"/>
                <w:color w:val="000000"/>
              </w:rPr>
            </w:pPr>
            <w:r w:rsidRPr="00D65ADB">
              <w:rPr>
                <w:rFonts w:ascii="Garamond" w:hAnsi="Garamond"/>
                <w:color w:val="000000"/>
              </w:rPr>
              <w:t>98393,6</w:t>
            </w:r>
          </w:p>
        </w:tc>
        <w:tc>
          <w:tcPr>
            <w:tcW w:w="559" w:type="pct"/>
            <w:tcBorders>
              <w:top w:val="nil"/>
              <w:left w:val="nil"/>
              <w:bottom w:val="single" w:sz="4" w:space="0" w:color="auto"/>
              <w:right w:val="single" w:sz="4" w:space="0" w:color="auto"/>
            </w:tcBorders>
            <w:shd w:val="clear" w:color="auto" w:fill="auto"/>
            <w:vAlign w:val="center"/>
            <w:hideMark/>
          </w:tcPr>
          <w:p w14:paraId="2AE1254F" w14:textId="34127ACC" w:rsidR="00E56768" w:rsidRPr="00D65ADB" w:rsidRDefault="00792208" w:rsidP="00A037F4">
            <w:pPr>
              <w:jc w:val="center"/>
              <w:rPr>
                <w:rFonts w:ascii="Garamond" w:hAnsi="Garamond"/>
                <w:color w:val="000000"/>
              </w:rPr>
            </w:pPr>
            <w:r w:rsidRPr="00D65ADB">
              <w:rPr>
                <w:rFonts w:ascii="Garamond" w:hAnsi="Garamond"/>
                <w:color w:val="000000"/>
              </w:rPr>
              <w:t>3,5</w:t>
            </w:r>
          </w:p>
        </w:tc>
      </w:tr>
      <w:tr w:rsidR="00E56768" w:rsidRPr="00D65ADB" w14:paraId="42D359EA" w14:textId="77777777" w:rsidTr="004A59C2">
        <w:trPr>
          <w:cantSplit/>
          <w:trHeight w:val="255"/>
        </w:trPr>
        <w:tc>
          <w:tcPr>
            <w:tcW w:w="1136" w:type="pct"/>
            <w:tcBorders>
              <w:top w:val="nil"/>
              <w:left w:val="single" w:sz="4" w:space="0" w:color="auto"/>
              <w:bottom w:val="single" w:sz="4" w:space="0" w:color="auto"/>
              <w:right w:val="single" w:sz="4" w:space="0" w:color="auto"/>
            </w:tcBorders>
            <w:shd w:val="clear" w:color="auto" w:fill="auto"/>
            <w:vAlign w:val="center"/>
            <w:hideMark/>
          </w:tcPr>
          <w:p w14:paraId="1A030BCF" w14:textId="77777777" w:rsidR="00E56768" w:rsidRPr="00D65ADB" w:rsidRDefault="00E56768" w:rsidP="00A037F4">
            <w:pPr>
              <w:rPr>
                <w:rFonts w:ascii="Garamond" w:hAnsi="Garamond" w:cs="Arial CYR"/>
                <w:color w:val="000000"/>
              </w:rPr>
            </w:pPr>
            <w:r w:rsidRPr="00D65ADB">
              <w:rPr>
                <w:rFonts w:ascii="Garamond" w:hAnsi="Garamond" w:cs="Arial CYR"/>
                <w:color w:val="000000"/>
              </w:rPr>
              <w:t>акцизы</w:t>
            </w:r>
          </w:p>
        </w:tc>
        <w:tc>
          <w:tcPr>
            <w:tcW w:w="740" w:type="pct"/>
            <w:tcBorders>
              <w:top w:val="nil"/>
              <w:left w:val="nil"/>
              <w:bottom w:val="single" w:sz="4" w:space="0" w:color="auto"/>
              <w:right w:val="single" w:sz="4" w:space="0" w:color="auto"/>
            </w:tcBorders>
            <w:shd w:val="clear" w:color="auto" w:fill="auto"/>
            <w:vAlign w:val="center"/>
            <w:hideMark/>
          </w:tcPr>
          <w:p w14:paraId="01E8C8EA" w14:textId="704FCA34" w:rsidR="00E56768" w:rsidRPr="00D65ADB" w:rsidRDefault="00630DDD" w:rsidP="00A037F4">
            <w:pPr>
              <w:jc w:val="center"/>
              <w:rPr>
                <w:rFonts w:ascii="Garamond" w:hAnsi="Garamond"/>
                <w:color w:val="000000"/>
              </w:rPr>
            </w:pPr>
            <w:r w:rsidRPr="00D65ADB">
              <w:rPr>
                <w:rFonts w:ascii="Garamond" w:hAnsi="Garamond"/>
                <w:color w:val="000000"/>
              </w:rPr>
              <w:t>15019,9</w:t>
            </w:r>
          </w:p>
        </w:tc>
        <w:tc>
          <w:tcPr>
            <w:tcW w:w="544" w:type="pct"/>
            <w:tcBorders>
              <w:top w:val="nil"/>
              <w:left w:val="nil"/>
              <w:bottom w:val="single" w:sz="4" w:space="0" w:color="auto"/>
              <w:right w:val="single" w:sz="4" w:space="0" w:color="auto"/>
            </w:tcBorders>
            <w:shd w:val="clear" w:color="auto" w:fill="auto"/>
            <w:vAlign w:val="center"/>
            <w:hideMark/>
          </w:tcPr>
          <w:p w14:paraId="5A705BC6" w14:textId="4D0F630C" w:rsidR="00E56768" w:rsidRPr="00D65ADB" w:rsidRDefault="00EA4728" w:rsidP="00A037F4">
            <w:pPr>
              <w:jc w:val="center"/>
              <w:rPr>
                <w:rFonts w:ascii="Garamond" w:hAnsi="Garamond"/>
                <w:color w:val="000000"/>
              </w:rPr>
            </w:pPr>
            <w:r w:rsidRPr="00D65ADB">
              <w:rPr>
                <w:rFonts w:ascii="Garamond" w:hAnsi="Garamond"/>
                <w:color w:val="000000"/>
              </w:rPr>
              <w:t>0,</w:t>
            </w:r>
            <w:r w:rsidR="00630DDD" w:rsidRPr="00D65ADB">
              <w:rPr>
                <w:rFonts w:ascii="Garamond" w:hAnsi="Garamond"/>
                <w:color w:val="000000"/>
              </w:rPr>
              <w:t>6</w:t>
            </w:r>
          </w:p>
        </w:tc>
        <w:tc>
          <w:tcPr>
            <w:tcW w:w="740" w:type="pct"/>
            <w:tcBorders>
              <w:top w:val="nil"/>
              <w:left w:val="nil"/>
              <w:bottom w:val="single" w:sz="4" w:space="0" w:color="auto"/>
              <w:right w:val="single" w:sz="4" w:space="0" w:color="auto"/>
            </w:tcBorders>
            <w:shd w:val="clear" w:color="auto" w:fill="auto"/>
            <w:vAlign w:val="center"/>
            <w:hideMark/>
          </w:tcPr>
          <w:p w14:paraId="237D9F90" w14:textId="5428E7CF" w:rsidR="00E56768" w:rsidRPr="00D65ADB" w:rsidRDefault="00630DDD" w:rsidP="00A037F4">
            <w:pPr>
              <w:jc w:val="center"/>
              <w:rPr>
                <w:rFonts w:ascii="Garamond" w:hAnsi="Garamond"/>
                <w:color w:val="000000"/>
              </w:rPr>
            </w:pPr>
            <w:r w:rsidRPr="00D65ADB">
              <w:rPr>
                <w:rFonts w:ascii="Garamond" w:hAnsi="Garamond"/>
                <w:color w:val="000000"/>
              </w:rPr>
              <w:t>15331,4</w:t>
            </w:r>
          </w:p>
        </w:tc>
        <w:tc>
          <w:tcPr>
            <w:tcW w:w="541" w:type="pct"/>
            <w:tcBorders>
              <w:top w:val="nil"/>
              <w:left w:val="nil"/>
              <w:bottom w:val="single" w:sz="4" w:space="0" w:color="auto"/>
              <w:right w:val="single" w:sz="4" w:space="0" w:color="auto"/>
            </w:tcBorders>
            <w:shd w:val="clear" w:color="auto" w:fill="auto"/>
            <w:vAlign w:val="center"/>
            <w:hideMark/>
          </w:tcPr>
          <w:p w14:paraId="255F1F9F" w14:textId="59137E38" w:rsidR="00E56768" w:rsidRPr="00D65ADB" w:rsidRDefault="00630DDD" w:rsidP="00A037F4">
            <w:pPr>
              <w:jc w:val="center"/>
              <w:rPr>
                <w:rFonts w:ascii="Garamond" w:hAnsi="Garamond"/>
                <w:color w:val="000000"/>
              </w:rPr>
            </w:pPr>
            <w:r w:rsidRPr="00D65ADB">
              <w:rPr>
                <w:rFonts w:ascii="Garamond" w:hAnsi="Garamond"/>
                <w:color w:val="000000"/>
              </w:rPr>
              <w:t>0,6</w:t>
            </w:r>
          </w:p>
        </w:tc>
        <w:tc>
          <w:tcPr>
            <w:tcW w:w="740" w:type="pct"/>
            <w:tcBorders>
              <w:top w:val="nil"/>
              <w:left w:val="nil"/>
              <w:bottom w:val="single" w:sz="4" w:space="0" w:color="auto"/>
              <w:right w:val="single" w:sz="4" w:space="0" w:color="auto"/>
            </w:tcBorders>
            <w:shd w:val="clear" w:color="auto" w:fill="auto"/>
            <w:vAlign w:val="center"/>
            <w:hideMark/>
          </w:tcPr>
          <w:p w14:paraId="4D4CD51A" w14:textId="1C285A29" w:rsidR="00E56768" w:rsidRPr="00D65ADB" w:rsidRDefault="00630DDD" w:rsidP="00A037F4">
            <w:pPr>
              <w:jc w:val="center"/>
              <w:rPr>
                <w:rFonts w:ascii="Garamond" w:hAnsi="Garamond"/>
                <w:color w:val="000000"/>
              </w:rPr>
            </w:pPr>
            <w:r w:rsidRPr="00D65ADB">
              <w:rPr>
                <w:rFonts w:ascii="Garamond" w:hAnsi="Garamond"/>
                <w:color w:val="000000"/>
              </w:rPr>
              <w:t>15419,4</w:t>
            </w:r>
          </w:p>
        </w:tc>
        <w:tc>
          <w:tcPr>
            <w:tcW w:w="559" w:type="pct"/>
            <w:tcBorders>
              <w:top w:val="nil"/>
              <w:left w:val="nil"/>
              <w:bottom w:val="single" w:sz="4" w:space="0" w:color="auto"/>
              <w:right w:val="single" w:sz="4" w:space="0" w:color="auto"/>
            </w:tcBorders>
            <w:shd w:val="clear" w:color="auto" w:fill="auto"/>
            <w:vAlign w:val="center"/>
            <w:hideMark/>
          </w:tcPr>
          <w:p w14:paraId="17982515" w14:textId="72C0094D" w:rsidR="00E56768" w:rsidRPr="00D65ADB" w:rsidRDefault="00EA4728" w:rsidP="00A037F4">
            <w:pPr>
              <w:jc w:val="center"/>
              <w:rPr>
                <w:rFonts w:ascii="Garamond" w:hAnsi="Garamond"/>
                <w:color w:val="000000"/>
              </w:rPr>
            </w:pPr>
            <w:r w:rsidRPr="00D65ADB">
              <w:rPr>
                <w:rFonts w:ascii="Garamond" w:hAnsi="Garamond"/>
                <w:color w:val="000000"/>
              </w:rPr>
              <w:t>0,</w:t>
            </w:r>
            <w:r w:rsidR="00630DDD" w:rsidRPr="00D65ADB">
              <w:rPr>
                <w:rFonts w:ascii="Garamond" w:hAnsi="Garamond"/>
                <w:color w:val="000000"/>
              </w:rPr>
              <w:t>6</w:t>
            </w:r>
          </w:p>
        </w:tc>
      </w:tr>
      <w:tr w:rsidR="00E56768" w:rsidRPr="00D65ADB" w14:paraId="52BB49FB" w14:textId="77777777" w:rsidTr="004A59C2">
        <w:trPr>
          <w:cantSplit/>
          <w:trHeight w:val="720"/>
        </w:trPr>
        <w:tc>
          <w:tcPr>
            <w:tcW w:w="1136" w:type="pct"/>
            <w:tcBorders>
              <w:top w:val="nil"/>
              <w:left w:val="single" w:sz="4" w:space="0" w:color="auto"/>
              <w:bottom w:val="single" w:sz="4" w:space="0" w:color="auto"/>
              <w:right w:val="single" w:sz="4" w:space="0" w:color="auto"/>
            </w:tcBorders>
            <w:shd w:val="clear" w:color="000000" w:fill="DEDEDE"/>
            <w:vAlign w:val="center"/>
            <w:hideMark/>
          </w:tcPr>
          <w:p w14:paraId="412D4431" w14:textId="77777777" w:rsidR="00E56768" w:rsidRPr="00D65ADB" w:rsidRDefault="00E56768" w:rsidP="00A037F4">
            <w:pPr>
              <w:rPr>
                <w:rFonts w:ascii="Garamond" w:hAnsi="Garamond" w:cs="Arial CYR"/>
                <w:color w:val="000000"/>
              </w:rPr>
            </w:pPr>
            <w:r w:rsidRPr="00D65ADB">
              <w:rPr>
                <w:rFonts w:ascii="Garamond" w:hAnsi="Garamond" w:cs="Arial CYR"/>
                <w:color w:val="000000"/>
              </w:rPr>
              <w:t>безвозмездные по</w:t>
            </w:r>
            <w:r w:rsidR="004A59C2" w:rsidRPr="00D65ADB">
              <w:rPr>
                <w:rFonts w:ascii="Garamond" w:hAnsi="Garamond" w:cs="Arial CYR"/>
                <w:color w:val="000000"/>
              </w:rPr>
              <w:t>ступления, в том числе:</w:t>
            </w:r>
          </w:p>
        </w:tc>
        <w:tc>
          <w:tcPr>
            <w:tcW w:w="740" w:type="pct"/>
            <w:tcBorders>
              <w:top w:val="nil"/>
              <w:left w:val="nil"/>
              <w:bottom w:val="single" w:sz="4" w:space="0" w:color="auto"/>
              <w:right w:val="single" w:sz="4" w:space="0" w:color="auto"/>
            </w:tcBorders>
            <w:shd w:val="clear" w:color="000000" w:fill="DEDEDE"/>
            <w:vAlign w:val="center"/>
            <w:hideMark/>
          </w:tcPr>
          <w:p w14:paraId="009DF202" w14:textId="29709683" w:rsidR="00E56768" w:rsidRPr="00D65ADB" w:rsidRDefault="00630DDD" w:rsidP="00A037F4">
            <w:pPr>
              <w:jc w:val="center"/>
              <w:rPr>
                <w:rFonts w:ascii="Garamond" w:hAnsi="Garamond"/>
                <w:b/>
                <w:bCs/>
                <w:color w:val="000000"/>
              </w:rPr>
            </w:pPr>
            <w:r w:rsidRPr="00D65ADB">
              <w:rPr>
                <w:rFonts w:ascii="Garamond" w:hAnsi="Garamond"/>
                <w:b/>
                <w:bCs/>
                <w:color w:val="000000"/>
              </w:rPr>
              <w:t>265931,6</w:t>
            </w:r>
          </w:p>
        </w:tc>
        <w:tc>
          <w:tcPr>
            <w:tcW w:w="544" w:type="pct"/>
            <w:tcBorders>
              <w:top w:val="nil"/>
              <w:left w:val="nil"/>
              <w:bottom w:val="single" w:sz="4" w:space="0" w:color="auto"/>
              <w:right w:val="single" w:sz="4" w:space="0" w:color="auto"/>
            </w:tcBorders>
            <w:shd w:val="clear" w:color="000000" w:fill="DEDEDE"/>
            <w:vAlign w:val="center"/>
            <w:hideMark/>
          </w:tcPr>
          <w:p w14:paraId="4659E0E9" w14:textId="534F6515" w:rsidR="00E56768" w:rsidRPr="00D65ADB" w:rsidRDefault="00630DDD" w:rsidP="00A037F4">
            <w:pPr>
              <w:jc w:val="center"/>
              <w:rPr>
                <w:rFonts w:ascii="Garamond" w:hAnsi="Garamond"/>
                <w:b/>
                <w:bCs/>
                <w:color w:val="000000"/>
              </w:rPr>
            </w:pPr>
            <w:r w:rsidRPr="00D65ADB">
              <w:rPr>
                <w:rFonts w:ascii="Garamond" w:hAnsi="Garamond"/>
                <w:b/>
                <w:bCs/>
                <w:color w:val="000000"/>
              </w:rPr>
              <w:t>10,5</w:t>
            </w:r>
          </w:p>
        </w:tc>
        <w:tc>
          <w:tcPr>
            <w:tcW w:w="740" w:type="pct"/>
            <w:tcBorders>
              <w:top w:val="nil"/>
              <w:left w:val="nil"/>
              <w:bottom w:val="single" w:sz="4" w:space="0" w:color="auto"/>
              <w:right w:val="single" w:sz="4" w:space="0" w:color="auto"/>
            </w:tcBorders>
            <w:shd w:val="clear" w:color="000000" w:fill="DEDEDE"/>
            <w:vAlign w:val="center"/>
            <w:hideMark/>
          </w:tcPr>
          <w:p w14:paraId="01162E9B" w14:textId="5A4CE2C3" w:rsidR="00E56768" w:rsidRPr="00D65ADB" w:rsidRDefault="00630DDD" w:rsidP="00A037F4">
            <w:pPr>
              <w:jc w:val="center"/>
              <w:rPr>
                <w:rFonts w:ascii="Garamond" w:hAnsi="Garamond"/>
                <w:b/>
                <w:bCs/>
                <w:color w:val="000000"/>
              </w:rPr>
            </w:pPr>
            <w:r w:rsidRPr="00D65ADB">
              <w:rPr>
                <w:rFonts w:ascii="Garamond" w:hAnsi="Garamond"/>
                <w:b/>
                <w:bCs/>
                <w:color w:val="000000"/>
              </w:rPr>
              <w:t>245714,6</w:t>
            </w:r>
          </w:p>
        </w:tc>
        <w:tc>
          <w:tcPr>
            <w:tcW w:w="541" w:type="pct"/>
            <w:tcBorders>
              <w:top w:val="nil"/>
              <w:left w:val="nil"/>
              <w:bottom w:val="single" w:sz="4" w:space="0" w:color="auto"/>
              <w:right w:val="single" w:sz="4" w:space="0" w:color="auto"/>
            </w:tcBorders>
            <w:shd w:val="clear" w:color="000000" w:fill="DEDEDE"/>
            <w:vAlign w:val="center"/>
            <w:hideMark/>
          </w:tcPr>
          <w:p w14:paraId="4B0694B9" w14:textId="348CBC4A" w:rsidR="00E56768" w:rsidRPr="00D65ADB" w:rsidRDefault="00630DDD" w:rsidP="00A037F4">
            <w:pPr>
              <w:jc w:val="center"/>
              <w:rPr>
                <w:rFonts w:ascii="Garamond" w:hAnsi="Garamond"/>
                <w:b/>
                <w:bCs/>
                <w:color w:val="000000"/>
              </w:rPr>
            </w:pPr>
            <w:r w:rsidRPr="00D65ADB">
              <w:rPr>
                <w:rFonts w:ascii="Garamond" w:hAnsi="Garamond"/>
                <w:b/>
                <w:bCs/>
                <w:color w:val="000000"/>
              </w:rPr>
              <w:t>9,3</w:t>
            </w:r>
          </w:p>
        </w:tc>
        <w:tc>
          <w:tcPr>
            <w:tcW w:w="740" w:type="pct"/>
            <w:tcBorders>
              <w:top w:val="nil"/>
              <w:left w:val="nil"/>
              <w:bottom w:val="single" w:sz="4" w:space="0" w:color="auto"/>
              <w:right w:val="single" w:sz="4" w:space="0" w:color="auto"/>
            </w:tcBorders>
            <w:shd w:val="clear" w:color="000000" w:fill="DEDEDE"/>
            <w:vAlign w:val="center"/>
            <w:hideMark/>
          </w:tcPr>
          <w:p w14:paraId="568461B0" w14:textId="7FDFBA8B" w:rsidR="00E56768" w:rsidRPr="00D65ADB" w:rsidRDefault="00630DDD" w:rsidP="00A037F4">
            <w:pPr>
              <w:jc w:val="center"/>
              <w:rPr>
                <w:rFonts w:ascii="Garamond" w:hAnsi="Garamond"/>
                <w:b/>
                <w:bCs/>
                <w:color w:val="000000"/>
              </w:rPr>
            </w:pPr>
            <w:r w:rsidRPr="00D65ADB">
              <w:rPr>
                <w:rFonts w:ascii="Garamond" w:hAnsi="Garamond"/>
                <w:b/>
                <w:bCs/>
                <w:color w:val="000000"/>
              </w:rPr>
              <w:t>238609,8</w:t>
            </w:r>
          </w:p>
        </w:tc>
        <w:tc>
          <w:tcPr>
            <w:tcW w:w="559" w:type="pct"/>
            <w:tcBorders>
              <w:top w:val="nil"/>
              <w:left w:val="nil"/>
              <w:bottom w:val="single" w:sz="4" w:space="0" w:color="auto"/>
              <w:right w:val="single" w:sz="4" w:space="0" w:color="auto"/>
            </w:tcBorders>
            <w:shd w:val="clear" w:color="000000" w:fill="DEDEDE"/>
            <w:vAlign w:val="center"/>
            <w:hideMark/>
          </w:tcPr>
          <w:p w14:paraId="2FA47222" w14:textId="6B7351A6" w:rsidR="00E56768" w:rsidRPr="00D65ADB" w:rsidRDefault="00630DDD" w:rsidP="00A037F4">
            <w:pPr>
              <w:jc w:val="center"/>
              <w:rPr>
                <w:rFonts w:ascii="Garamond" w:hAnsi="Garamond"/>
                <w:b/>
                <w:bCs/>
                <w:color w:val="000000"/>
              </w:rPr>
            </w:pPr>
            <w:r w:rsidRPr="00D65ADB">
              <w:rPr>
                <w:rFonts w:ascii="Garamond" w:hAnsi="Garamond"/>
                <w:b/>
                <w:bCs/>
                <w:color w:val="000000"/>
              </w:rPr>
              <w:t>8,5</w:t>
            </w:r>
          </w:p>
        </w:tc>
      </w:tr>
      <w:tr w:rsidR="00630DDD" w:rsidRPr="00D65ADB" w14:paraId="6D2F867A" w14:textId="77777777" w:rsidTr="004A59C2">
        <w:trPr>
          <w:cantSplit/>
          <w:trHeight w:val="255"/>
        </w:trPr>
        <w:tc>
          <w:tcPr>
            <w:tcW w:w="1136" w:type="pct"/>
            <w:tcBorders>
              <w:top w:val="nil"/>
              <w:left w:val="single" w:sz="4" w:space="0" w:color="auto"/>
              <w:bottom w:val="single" w:sz="4" w:space="0" w:color="auto"/>
              <w:right w:val="single" w:sz="4" w:space="0" w:color="auto"/>
            </w:tcBorders>
            <w:shd w:val="clear" w:color="000000" w:fill="D8E9F1"/>
            <w:vAlign w:val="center"/>
            <w:hideMark/>
          </w:tcPr>
          <w:p w14:paraId="761214E5" w14:textId="77777777" w:rsidR="00630DDD" w:rsidRPr="00D65ADB" w:rsidRDefault="00630DDD" w:rsidP="00A037F4">
            <w:pPr>
              <w:rPr>
                <w:rFonts w:ascii="Garamond" w:hAnsi="Garamond" w:cs="Arial CYR"/>
                <w:b/>
                <w:bCs/>
                <w:color w:val="000000"/>
              </w:rPr>
            </w:pPr>
            <w:r w:rsidRPr="00D65ADB">
              <w:rPr>
                <w:rFonts w:ascii="Garamond" w:hAnsi="Garamond" w:cs="Arial CYR"/>
                <w:b/>
                <w:bCs/>
                <w:color w:val="000000"/>
              </w:rPr>
              <w:t>Расходы бюджета</w:t>
            </w:r>
          </w:p>
        </w:tc>
        <w:tc>
          <w:tcPr>
            <w:tcW w:w="740" w:type="pct"/>
            <w:tcBorders>
              <w:top w:val="nil"/>
              <w:left w:val="nil"/>
              <w:bottom w:val="single" w:sz="4" w:space="0" w:color="auto"/>
              <w:right w:val="single" w:sz="4" w:space="0" w:color="auto"/>
            </w:tcBorders>
            <w:shd w:val="clear" w:color="000000" w:fill="D8E9F1"/>
            <w:vAlign w:val="center"/>
            <w:hideMark/>
          </w:tcPr>
          <w:p w14:paraId="2EB898EB" w14:textId="6EE81033" w:rsidR="00630DDD" w:rsidRPr="00D65ADB" w:rsidRDefault="00630DDD" w:rsidP="00A037F4">
            <w:pPr>
              <w:jc w:val="center"/>
              <w:rPr>
                <w:rFonts w:ascii="Garamond" w:hAnsi="Garamond"/>
                <w:b/>
                <w:bCs/>
                <w:color w:val="000000"/>
              </w:rPr>
            </w:pPr>
            <w:r w:rsidRPr="00D65ADB">
              <w:rPr>
                <w:rFonts w:ascii="Garamond" w:hAnsi="Garamond"/>
                <w:b/>
                <w:bCs/>
                <w:color w:val="000000"/>
              </w:rPr>
              <w:t>398527,4</w:t>
            </w:r>
          </w:p>
        </w:tc>
        <w:tc>
          <w:tcPr>
            <w:tcW w:w="544" w:type="pct"/>
            <w:tcBorders>
              <w:top w:val="nil"/>
              <w:left w:val="nil"/>
              <w:bottom w:val="single" w:sz="4" w:space="0" w:color="auto"/>
              <w:right w:val="single" w:sz="4" w:space="0" w:color="auto"/>
            </w:tcBorders>
            <w:shd w:val="clear" w:color="000000" w:fill="D8E9F1"/>
            <w:vAlign w:val="center"/>
            <w:hideMark/>
          </w:tcPr>
          <w:p w14:paraId="7ACF2F6E" w14:textId="555091CB" w:rsidR="00630DDD" w:rsidRPr="00D65ADB" w:rsidRDefault="00630DDD" w:rsidP="00A037F4">
            <w:pPr>
              <w:jc w:val="center"/>
              <w:rPr>
                <w:rFonts w:ascii="Garamond" w:hAnsi="Garamond"/>
                <w:b/>
                <w:bCs/>
                <w:color w:val="000000"/>
              </w:rPr>
            </w:pPr>
            <w:r w:rsidRPr="00D65ADB">
              <w:rPr>
                <w:rFonts w:ascii="Garamond" w:hAnsi="Garamond"/>
                <w:b/>
                <w:bCs/>
                <w:color w:val="000000"/>
              </w:rPr>
              <w:t>15,8</w:t>
            </w:r>
          </w:p>
        </w:tc>
        <w:tc>
          <w:tcPr>
            <w:tcW w:w="740" w:type="pct"/>
            <w:tcBorders>
              <w:top w:val="nil"/>
              <w:left w:val="nil"/>
              <w:bottom w:val="single" w:sz="4" w:space="0" w:color="auto"/>
              <w:right w:val="single" w:sz="4" w:space="0" w:color="auto"/>
            </w:tcBorders>
            <w:shd w:val="clear" w:color="000000" w:fill="D8E9F1"/>
            <w:vAlign w:val="center"/>
            <w:hideMark/>
          </w:tcPr>
          <w:p w14:paraId="795B9AC6" w14:textId="0C65564C" w:rsidR="00630DDD" w:rsidRPr="00D65ADB" w:rsidRDefault="00630DDD" w:rsidP="00A037F4">
            <w:pPr>
              <w:jc w:val="center"/>
              <w:rPr>
                <w:rFonts w:ascii="Garamond" w:hAnsi="Garamond"/>
                <w:b/>
                <w:bCs/>
                <w:color w:val="000000"/>
              </w:rPr>
            </w:pPr>
            <w:r w:rsidRPr="00D65ADB">
              <w:rPr>
                <w:rFonts w:ascii="Garamond" w:hAnsi="Garamond"/>
                <w:b/>
                <w:bCs/>
                <w:color w:val="000000"/>
              </w:rPr>
              <w:t>386068,9</w:t>
            </w:r>
          </w:p>
        </w:tc>
        <w:tc>
          <w:tcPr>
            <w:tcW w:w="541" w:type="pct"/>
            <w:tcBorders>
              <w:top w:val="nil"/>
              <w:left w:val="nil"/>
              <w:bottom w:val="single" w:sz="4" w:space="0" w:color="auto"/>
              <w:right w:val="single" w:sz="4" w:space="0" w:color="auto"/>
            </w:tcBorders>
            <w:shd w:val="clear" w:color="000000" w:fill="D8E9F1"/>
            <w:vAlign w:val="center"/>
            <w:hideMark/>
          </w:tcPr>
          <w:p w14:paraId="4A4D9C09" w14:textId="3CD5D854" w:rsidR="00630DDD" w:rsidRPr="00D65ADB" w:rsidRDefault="00630DDD" w:rsidP="00A037F4">
            <w:pPr>
              <w:jc w:val="center"/>
              <w:rPr>
                <w:rFonts w:ascii="Garamond" w:hAnsi="Garamond"/>
                <w:b/>
                <w:bCs/>
                <w:color w:val="000000"/>
              </w:rPr>
            </w:pPr>
            <w:r w:rsidRPr="00D65ADB">
              <w:rPr>
                <w:rFonts w:ascii="Garamond" w:hAnsi="Garamond"/>
                <w:b/>
                <w:bCs/>
                <w:color w:val="000000"/>
              </w:rPr>
              <w:t>14,5</w:t>
            </w:r>
          </w:p>
        </w:tc>
        <w:tc>
          <w:tcPr>
            <w:tcW w:w="740" w:type="pct"/>
            <w:tcBorders>
              <w:top w:val="nil"/>
              <w:left w:val="nil"/>
              <w:bottom w:val="single" w:sz="4" w:space="0" w:color="auto"/>
              <w:right w:val="single" w:sz="4" w:space="0" w:color="auto"/>
            </w:tcBorders>
            <w:shd w:val="clear" w:color="000000" w:fill="D8E9F1"/>
            <w:vAlign w:val="center"/>
            <w:hideMark/>
          </w:tcPr>
          <w:p w14:paraId="1E67D3B9" w14:textId="04C16EF8" w:rsidR="00630DDD" w:rsidRPr="00D65ADB" w:rsidRDefault="00630DDD" w:rsidP="00A037F4">
            <w:pPr>
              <w:jc w:val="center"/>
              <w:rPr>
                <w:rFonts w:ascii="Garamond" w:hAnsi="Garamond"/>
                <w:b/>
                <w:bCs/>
                <w:color w:val="000000"/>
              </w:rPr>
            </w:pPr>
            <w:r w:rsidRPr="00D65ADB">
              <w:rPr>
                <w:rFonts w:ascii="Garamond" w:hAnsi="Garamond"/>
                <w:b/>
                <w:bCs/>
                <w:color w:val="000000"/>
              </w:rPr>
              <w:t>380931,1</w:t>
            </w:r>
          </w:p>
        </w:tc>
        <w:tc>
          <w:tcPr>
            <w:tcW w:w="559" w:type="pct"/>
            <w:tcBorders>
              <w:top w:val="nil"/>
              <w:left w:val="nil"/>
              <w:bottom w:val="single" w:sz="4" w:space="0" w:color="auto"/>
              <w:right w:val="single" w:sz="4" w:space="0" w:color="auto"/>
            </w:tcBorders>
            <w:shd w:val="clear" w:color="000000" w:fill="D8E9F1"/>
            <w:vAlign w:val="center"/>
            <w:hideMark/>
          </w:tcPr>
          <w:p w14:paraId="10321A81" w14:textId="7FEC90A8" w:rsidR="00630DDD" w:rsidRPr="00D65ADB" w:rsidRDefault="00630DDD" w:rsidP="00A037F4">
            <w:pPr>
              <w:jc w:val="center"/>
              <w:rPr>
                <w:rFonts w:ascii="Garamond" w:hAnsi="Garamond"/>
                <w:b/>
                <w:bCs/>
                <w:color w:val="000000"/>
              </w:rPr>
            </w:pPr>
            <w:r w:rsidRPr="00D65ADB">
              <w:rPr>
                <w:rFonts w:ascii="Garamond" w:hAnsi="Garamond"/>
                <w:b/>
                <w:bCs/>
                <w:color w:val="000000"/>
              </w:rPr>
              <w:t>13,6</w:t>
            </w:r>
          </w:p>
        </w:tc>
      </w:tr>
      <w:tr w:rsidR="004A59C2" w:rsidRPr="00D65ADB" w14:paraId="24288864" w14:textId="77777777" w:rsidTr="004A59C2">
        <w:trPr>
          <w:cantSplit/>
          <w:trHeight w:val="255"/>
        </w:trPr>
        <w:tc>
          <w:tcPr>
            <w:tcW w:w="1136" w:type="pct"/>
            <w:tcBorders>
              <w:top w:val="nil"/>
              <w:left w:val="single" w:sz="4" w:space="0" w:color="auto"/>
              <w:bottom w:val="single" w:sz="4" w:space="0" w:color="auto"/>
              <w:right w:val="single" w:sz="4" w:space="0" w:color="auto"/>
            </w:tcBorders>
            <w:shd w:val="clear" w:color="000000" w:fill="D8E9F1"/>
            <w:vAlign w:val="center"/>
          </w:tcPr>
          <w:p w14:paraId="5346D853" w14:textId="77777777" w:rsidR="004A59C2" w:rsidRPr="00D65ADB" w:rsidRDefault="004A59C2" w:rsidP="00A037F4">
            <w:pPr>
              <w:rPr>
                <w:rFonts w:ascii="Garamond" w:hAnsi="Garamond" w:cs="Arial CYR"/>
                <w:b/>
                <w:bCs/>
                <w:color w:val="000000"/>
              </w:rPr>
            </w:pPr>
            <w:r w:rsidRPr="00D65ADB">
              <w:rPr>
                <w:rFonts w:ascii="Garamond" w:hAnsi="Garamond" w:cs="Arial CYR"/>
                <w:b/>
                <w:bCs/>
                <w:color w:val="000000"/>
              </w:rPr>
              <w:t>Дефицит (-) /</w:t>
            </w:r>
            <w:r w:rsidRPr="00D65ADB">
              <w:rPr>
                <w:rFonts w:ascii="Garamond" w:hAnsi="Garamond" w:cs="Arial CYR"/>
                <w:b/>
                <w:bCs/>
                <w:color w:val="000000"/>
              </w:rPr>
              <w:br/>
              <w:t>Профицит (+)</w:t>
            </w:r>
          </w:p>
        </w:tc>
        <w:tc>
          <w:tcPr>
            <w:tcW w:w="740" w:type="pct"/>
            <w:tcBorders>
              <w:top w:val="nil"/>
              <w:left w:val="nil"/>
              <w:bottom w:val="single" w:sz="4" w:space="0" w:color="auto"/>
              <w:right w:val="single" w:sz="4" w:space="0" w:color="auto"/>
            </w:tcBorders>
            <w:shd w:val="clear" w:color="000000" w:fill="D8E9F1"/>
            <w:vAlign w:val="center"/>
          </w:tcPr>
          <w:p w14:paraId="5FE5D878" w14:textId="77777777" w:rsidR="004A59C2" w:rsidRPr="00D65ADB" w:rsidRDefault="004A59C2" w:rsidP="00A037F4">
            <w:pPr>
              <w:jc w:val="center"/>
              <w:rPr>
                <w:rFonts w:ascii="Garamond" w:hAnsi="Garamond"/>
                <w:b/>
                <w:bCs/>
                <w:color w:val="000000"/>
              </w:rPr>
            </w:pPr>
            <w:r w:rsidRPr="00D65ADB">
              <w:rPr>
                <w:rFonts w:ascii="Garamond" w:hAnsi="Garamond"/>
                <w:b/>
                <w:bCs/>
                <w:color w:val="000000"/>
              </w:rPr>
              <w:t>0,0</w:t>
            </w:r>
          </w:p>
        </w:tc>
        <w:tc>
          <w:tcPr>
            <w:tcW w:w="544" w:type="pct"/>
            <w:tcBorders>
              <w:top w:val="nil"/>
              <w:left w:val="nil"/>
              <w:bottom w:val="single" w:sz="4" w:space="0" w:color="auto"/>
              <w:right w:val="single" w:sz="4" w:space="0" w:color="auto"/>
            </w:tcBorders>
            <w:shd w:val="clear" w:color="000000" w:fill="D8E9F1"/>
            <w:vAlign w:val="center"/>
          </w:tcPr>
          <w:p w14:paraId="0FAE5827" w14:textId="77777777" w:rsidR="004A59C2" w:rsidRPr="00D65ADB" w:rsidRDefault="004A59C2" w:rsidP="00A037F4">
            <w:pPr>
              <w:jc w:val="center"/>
              <w:rPr>
                <w:rFonts w:ascii="Garamond" w:hAnsi="Garamond"/>
                <w:b/>
                <w:bCs/>
                <w:color w:val="000000"/>
              </w:rPr>
            </w:pPr>
            <w:r w:rsidRPr="00D65ADB">
              <w:rPr>
                <w:rFonts w:ascii="Garamond" w:hAnsi="Garamond"/>
                <w:b/>
                <w:bCs/>
                <w:color w:val="000000"/>
              </w:rPr>
              <w:t>0,0</w:t>
            </w:r>
          </w:p>
        </w:tc>
        <w:tc>
          <w:tcPr>
            <w:tcW w:w="740" w:type="pct"/>
            <w:tcBorders>
              <w:top w:val="nil"/>
              <w:left w:val="nil"/>
              <w:bottom w:val="single" w:sz="4" w:space="0" w:color="auto"/>
              <w:right w:val="single" w:sz="4" w:space="0" w:color="auto"/>
            </w:tcBorders>
            <w:shd w:val="clear" w:color="000000" w:fill="D8E9F1"/>
            <w:vAlign w:val="center"/>
          </w:tcPr>
          <w:p w14:paraId="2E787A81" w14:textId="77777777" w:rsidR="004A59C2" w:rsidRPr="00D65ADB" w:rsidRDefault="004A59C2" w:rsidP="00A037F4">
            <w:pPr>
              <w:jc w:val="center"/>
              <w:rPr>
                <w:rFonts w:ascii="Garamond" w:hAnsi="Garamond"/>
                <w:b/>
                <w:bCs/>
                <w:color w:val="000000"/>
              </w:rPr>
            </w:pPr>
            <w:r w:rsidRPr="00D65ADB">
              <w:rPr>
                <w:rFonts w:ascii="Garamond" w:hAnsi="Garamond"/>
                <w:b/>
                <w:bCs/>
                <w:color w:val="000000"/>
              </w:rPr>
              <w:t>0,0</w:t>
            </w:r>
          </w:p>
        </w:tc>
        <w:tc>
          <w:tcPr>
            <w:tcW w:w="541" w:type="pct"/>
            <w:tcBorders>
              <w:top w:val="nil"/>
              <w:left w:val="nil"/>
              <w:bottom w:val="single" w:sz="4" w:space="0" w:color="auto"/>
              <w:right w:val="single" w:sz="4" w:space="0" w:color="auto"/>
            </w:tcBorders>
            <w:shd w:val="clear" w:color="000000" w:fill="D8E9F1"/>
            <w:vAlign w:val="center"/>
          </w:tcPr>
          <w:p w14:paraId="5F007264" w14:textId="77777777" w:rsidR="004A59C2" w:rsidRPr="00D65ADB" w:rsidRDefault="004A59C2" w:rsidP="00A037F4">
            <w:pPr>
              <w:jc w:val="center"/>
              <w:rPr>
                <w:rFonts w:ascii="Garamond" w:hAnsi="Garamond"/>
                <w:b/>
                <w:bCs/>
                <w:color w:val="000000"/>
              </w:rPr>
            </w:pPr>
            <w:r w:rsidRPr="00D65ADB">
              <w:rPr>
                <w:rFonts w:ascii="Garamond" w:hAnsi="Garamond"/>
                <w:b/>
                <w:bCs/>
                <w:color w:val="000000"/>
              </w:rPr>
              <w:t>0,0</w:t>
            </w:r>
          </w:p>
        </w:tc>
        <w:tc>
          <w:tcPr>
            <w:tcW w:w="740" w:type="pct"/>
            <w:tcBorders>
              <w:top w:val="nil"/>
              <w:left w:val="nil"/>
              <w:bottom w:val="single" w:sz="4" w:space="0" w:color="auto"/>
              <w:right w:val="single" w:sz="4" w:space="0" w:color="auto"/>
            </w:tcBorders>
            <w:shd w:val="clear" w:color="000000" w:fill="D8E9F1"/>
            <w:vAlign w:val="center"/>
          </w:tcPr>
          <w:p w14:paraId="2F3143C4" w14:textId="77777777" w:rsidR="004A59C2" w:rsidRPr="00D65ADB" w:rsidRDefault="004A59C2" w:rsidP="00A037F4">
            <w:pPr>
              <w:jc w:val="center"/>
              <w:rPr>
                <w:rFonts w:ascii="Garamond" w:hAnsi="Garamond"/>
                <w:b/>
                <w:bCs/>
                <w:color w:val="000000"/>
              </w:rPr>
            </w:pPr>
            <w:r w:rsidRPr="00D65ADB">
              <w:rPr>
                <w:rFonts w:ascii="Garamond" w:hAnsi="Garamond"/>
                <w:b/>
                <w:bCs/>
                <w:color w:val="000000"/>
              </w:rPr>
              <w:t>0,0</w:t>
            </w:r>
          </w:p>
        </w:tc>
        <w:tc>
          <w:tcPr>
            <w:tcW w:w="559" w:type="pct"/>
            <w:tcBorders>
              <w:top w:val="nil"/>
              <w:left w:val="nil"/>
              <w:bottom w:val="single" w:sz="4" w:space="0" w:color="auto"/>
              <w:right w:val="single" w:sz="4" w:space="0" w:color="auto"/>
            </w:tcBorders>
            <w:shd w:val="clear" w:color="000000" w:fill="D8E9F1"/>
            <w:vAlign w:val="center"/>
          </w:tcPr>
          <w:p w14:paraId="10017D17" w14:textId="77777777" w:rsidR="004A59C2" w:rsidRPr="00D65ADB" w:rsidRDefault="004A59C2" w:rsidP="00A037F4">
            <w:pPr>
              <w:jc w:val="center"/>
              <w:rPr>
                <w:rFonts w:ascii="Garamond" w:hAnsi="Garamond"/>
                <w:b/>
                <w:bCs/>
                <w:color w:val="000000"/>
              </w:rPr>
            </w:pPr>
            <w:r w:rsidRPr="00D65ADB">
              <w:rPr>
                <w:rFonts w:ascii="Garamond" w:hAnsi="Garamond"/>
                <w:b/>
                <w:bCs/>
                <w:color w:val="000000"/>
              </w:rPr>
              <w:t>0,0</w:t>
            </w:r>
          </w:p>
        </w:tc>
      </w:tr>
    </w:tbl>
    <w:p w14:paraId="42051E2C" w14:textId="77777777" w:rsidR="00E56768" w:rsidRPr="00D65ADB" w:rsidRDefault="00E56768" w:rsidP="00A037F4">
      <w:pPr>
        <w:ind w:firstLine="709"/>
        <w:jc w:val="both"/>
        <w:rPr>
          <w:rFonts w:ascii="Garamond" w:hAnsi="Garamond"/>
          <w:color w:val="000000" w:themeColor="text1"/>
          <w:sz w:val="28"/>
          <w:szCs w:val="28"/>
        </w:rPr>
      </w:pPr>
    </w:p>
    <w:p w14:paraId="59636084" w14:textId="1D90EE00" w:rsidR="00120F2D" w:rsidRPr="00D65ADB" w:rsidRDefault="000D2D51" w:rsidP="00A037F4">
      <w:pPr>
        <w:pStyle w:val="afff3"/>
        <w:spacing w:after="0" w:line="240" w:lineRule="auto"/>
      </w:pPr>
      <w:r w:rsidRPr="00D65ADB">
        <w:t>В 2024 – 2026</w:t>
      </w:r>
      <w:r w:rsidR="00CA37DF" w:rsidRPr="00D65ADB">
        <w:t xml:space="preserve"> годах прогнозируется снижение общего объема расходов </w:t>
      </w:r>
      <w:r w:rsidR="004E259E" w:rsidRPr="00D65ADB">
        <w:t>консолидированного</w:t>
      </w:r>
      <w:r w:rsidR="00F416E0" w:rsidRPr="00D65ADB">
        <w:t xml:space="preserve"> бюджета</w:t>
      </w:r>
      <w:r w:rsidR="004E259E" w:rsidRPr="00D65ADB">
        <w:t xml:space="preserve"> </w:t>
      </w:r>
      <w:r w:rsidR="0051327A" w:rsidRPr="00D65ADB">
        <w:t>района, с</w:t>
      </w:r>
      <w:r w:rsidR="00CA37DF" w:rsidRPr="00D65ADB">
        <w:t xml:space="preserve"> </w:t>
      </w:r>
      <w:r w:rsidRPr="00D65ADB">
        <w:t>15,8</w:t>
      </w:r>
      <w:r w:rsidR="00CA37DF" w:rsidRPr="00D65ADB">
        <w:t xml:space="preserve">% </w:t>
      </w:r>
      <w:r w:rsidR="001D796D" w:rsidRPr="00D65ADB">
        <w:t>ВМ</w:t>
      </w:r>
      <w:r w:rsidRPr="00D65ADB">
        <w:t>П в 2024</w:t>
      </w:r>
      <w:r w:rsidR="00CA37DF" w:rsidRPr="00D65ADB">
        <w:t xml:space="preserve"> году до </w:t>
      </w:r>
      <w:r w:rsidRPr="00D65ADB">
        <w:t>14,5</w:t>
      </w:r>
      <w:r w:rsidR="001D796D" w:rsidRPr="00D65ADB">
        <w:t>% ВМ</w:t>
      </w:r>
      <w:r w:rsidR="00CA37DF" w:rsidRPr="00D65ADB">
        <w:t>П в</w:t>
      </w:r>
      <w:r w:rsidRPr="00D65ADB">
        <w:t xml:space="preserve"> 2025</w:t>
      </w:r>
      <w:r w:rsidR="00EC2816" w:rsidRPr="00D65ADB">
        <w:t xml:space="preserve"> </w:t>
      </w:r>
      <w:r w:rsidR="0051327A" w:rsidRPr="00D65ADB">
        <w:t>году, до</w:t>
      </w:r>
      <w:r w:rsidRPr="00D65ADB">
        <w:t xml:space="preserve"> 13,6% в 2026</w:t>
      </w:r>
      <w:r w:rsidR="00120F2D" w:rsidRPr="00D65ADB">
        <w:t xml:space="preserve"> </w:t>
      </w:r>
      <w:r w:rsidR="00EC2816" w:rsidRPr="00D65ADB">
        <w:t>году.</w:t>
      </w:r>
      <w:r w:rsidR="00CA37DF" w:rsidRPr="00D65ADB">
        <w:t xml:space="preserve"> Прогнозируется рост налоговых и неналоговых доходов </w:t>
      </w:r>
      <w:r w:rsidR="004E259E" w:rsidRPr="00D65ADB">
        <w:t>консолидированного</w:t>
      </w:r>
      <w:r w:rsidR="00CA37DF" w:rsidRPr="00D65ADB">
        <w:t xml:space="preserve"> бюджета в номинальном выражении с </w:t>
      </w:r>
      <w:r w:rsidRPr="00D65ADB">
        <w:t>132,6</w:t>
      </w:r>
      <w:r w:rsidR="00CA37DF" w:rsidRPr="00D65ADB">
        <w:t xml:space="preserve"> млн.</w:t>
      </w:r>
      <w:r w:rsidR="00EC2816" w:rsidRPr="00D65ADB">
        <w:t xml:space="preserve"> руб</w:t>
      </w:r>
      <w:r w:rsidRPr="00D65ADB">
        <w:t>лей в 2024</w:t>
      </w:r>
      <w:r w:rsidR="00CA37DF" w:rsidRPr="00D65ADB">
        <w:t xml:space="preserve"> году до</w:t>
      </w:r>
      <w:r w:rsidR="00E40CC8" w:rsidRPr="00D65ADB">
        <w:t xml:space="preserve"> </w:t>
      </w:r>
      <w:r w:rsidRPr="00D65ADB">
        <w:t>140,4</w:t>
      </w:r>
      <w:r w:rsidR="00CA37DF" w:rsidRPr="00D65ADB">
        <w:t xml:space="preserve"> млн.</w:t>
      </w:r>
      <w:r w:rsidR="00E371DE" w:rsidRPr="00D65ADB">
        <w:t xml:space="preserve"> руб</w:t>
      </w:r>
      <w:r w:rsidRPr="00D65ADB">
        <w:t>лей в 2025</w:t>
      </w:r>
      <w:r w:rsidR="00CA37DF" w:rsidRPr="00D65ADB">
        <w:t xml:space="preserve"> году (</w:t>
      </w:r>
      <w:r w:rsidRPr="00D65ADB">
        <w:t>5,9</w:t>
      </w:r>
      <w:r w:rsidR="00CA37DF" w:rsidRPr="00D65ADB">
        <w:t>% к предыдущему году</w:t>
      </w:r>
      <w:r w:rsidR="00945089" w:rsidRPr="00D65ADB">
        <w:t xml:space="preserve">), </w:t>
      </w:r>
      <w:r w:rsidRPr="00D65ADB">
        <w:t>и 142,3</w:t>
      </w:r>
      <w:r w:rsidR="00CA37DF" w:rsidRPr="00D65ADB">
        <w:t xml:space="preserve"> млн. рублей в </w:t>
      </w:r>
      <w:r w:rsidRPr="00D65ADB">
        <w:t>2026</w:t>
      </w:r>
      <w:r w:rsidR="00CA37DF" w:rsidRPr="00D65ADB">
        <w:t xml:space="preserve"> году</w:t>
      </w:r>
      <w:r w:rsidR="00E40CC8" w:rsidRPr="00D65ADB">
        <w:t xml:space="preserve"> (</w:t>
      </w:r>
      <w:r w:rsidRPr="00D65ADB">
        <w:t>1,4</w:t>
      </w:r>
      <w:r w:rsidR="00F416E0" w:rsidRPr="00D65ADB">
        <w:t>% к</w:t>
      </w:r>
      <w:r w:rsidRPr="00D65ADB">
        <w:t xml:space="preserve"> 2025</w:t>
      </w:r>
      <w:r w:rsidR="00CA37DF" w:rsidRPr="00D65ADB">
        <w:t xml:space="preserve"> году). По отношению к </w:t>
      </w:r>
      <w:r w:rsidR="001D796D" w:rsidRPr="00D65ADB">
        <w:t>ВМ</w:t>
      </w:r>
      <w:r w:rsidR="00CA37DF" w:rsidRPr="00D65ADB">
        <w:t xml:space="preserve">П налоговые и неналоговые доходы будут </w:t>
      </w:r>
      <w:r w:rsidR="004E67D9" w:rsidRPr="00D65ADB">
        <w:t>оставаться практически на одном уровне.</w:t>
      </w:r>
      <w:r w:rsidR="00E44BA7" w:rsidRPr="00D65ADB">
        <w:t xml:space="preserve"> </w:t>
      </w:r>
    </w:p>
    <w:p w14:paraId="547A7C52" w14:textId="1718BCC5" w:rsidR="00E56768" w:rsidRPr="00D65ADB" w:rsidRDefault="00E44BA7" w:rsidP="00A037F4">
      <w:pPr>
        <w:pStyle w:val="afff3"/>
        <w:spacing w:after="0" w:line="240" w:lineRule="auto"/>
      </w:pPr>
      <w:r w:rsidRPr="00D65ADB">
        <w:t xml:space="preserve"> </w:t>
      </w:r>
      <w:r w:rsidR="00120F2D" w:rsidRPr="00D65ADB">
        <w:t xml:space="preserve">  </w:t>
      </w:r>
      <w:r w:rsidR="00E56768" w:rsidRPr="00D65ADB">
        <w:t>Снижение общего объема доходов и расходов районного бюджета в плановом периоде связано с отсутствием по состоянию на дату формирования проекта бюджета распределения части субсидий, субвенций и иных межбюджетных трансфертов, а также частичн</w:t>
      </w:r>
      <w:r w:rsidR="000D2D51" w:rsidRPr="00D65ADB">
        <w:t>ым распределением дотаций в 2024</w:t>
      </w:r>
      <w:r w:rsidR="00E56768" w:rsidRPr="00D65ADB">
        <w:t>-20</w:t>
      </w:r>
      <w:r w:rsidR="000D2D51" w:rsidRPr="00D65ADB">
        <w:t>26</w:t>
      </w:r>
      <w:r w:rsidR="00E56768" w:rsidRPr="00D65ADB">
        <w:t xml:space="preserve"> годах.</w:t>
      </w:r>
    </w:p>
    <w:p w14:paraId="7A0043DB" w14:textId="77777777" w:rsidR="003D4319" w:rsidRPr="00D65ADB" w:rsidRDefault="001F4114" w:rsidP="00A037F4">
      <w:pPr>
        <w:pStyle w:val="afff3"/>
        <w:spacing w:after="0" w:line="240" w:lineRule="auto"/>
      </w:pPr>
      <w:r w:rsidRPr="00D65ADB">
        <w:t xml:space="preserve">Приоритетом при формировании бюджета стало обеспечение исполнения социальных обязательств, в первую очередь, обусловленных «майскими» указами Президента России. В связи с этим в рамках </w:t>
      </w:r>
      <w:r w:rsidR="00F416E0" w:rsidRPr="00D65ADB">
        <w:t>бюджета муниципального</w:t>
      </w:r>
      <w:r w:rsidRPr="00D65ADB">
        <w:t xml:space="preserve"> района было произведено перераспределение расходов в пользу «социальных» отраслей, уменьшение ассигнований на реализацию или отказ от не первоочередных программных мероприятий.</w:t>
      </w:r>
      <w:bookmarkStart w:id="13" w:name="_Toc466555885"/>
    </w:p>
    <w:p w14:paraId="7738223D" w14:textId="77777777" w:rsidR="00D34A93" w:rsidRPr="00D65ADB" w:rsidRDefault="00D34A93" w:rsidP="00A037F4">
      <w:pPr>
        <w:pStyle w:val="afff3"/>
        <w:spacing w:after="0" w:line="240" w:lineRule="auto"/>
      </w:pPr>
      <w:r w:rsidRPr="00D65ADB">
        <w:t>Планирование ра</w:t>
      </w:r>
      <w:r w:rsidR="00670EC8" w:rsidRPr="00D65ADB">
        <w:t>сходов районного бюджета на 2024</w:t>
      </w:r>
      <w:r w:rsidRPr="00D65ADB">
        <w:t xml:space="preserve"> год и на плановый пе</w:t>
      </w:r>
      <w:r w:rsidR="00670EC8" w:rsidRPr="00D65ADB">
        <w:t>риод 2025 и 2026</w:t>
      </w:r>
      <w:r w:rsidRPr="00D65ADB">
        <w:t xml:space="preserve"> годов осуществляется с индексацией отдельных статей расходов на прогнозируемый уровень инфляции по Брянской области в соответствии с </w:t>
      </w:r>
      <w:r w:rsidRPr="00D65ADB">
        <w:lastRenderedPageBreak/>
        <w:t xml:space="preserve">прогнозом социально-экономического развития Брянской области на период </w:t>
      </w:r>
      <w:r w:rsidR="00670EC8" w:rsidRPr="00D65ADB">
        <w:t>до 2026</w:t>
      </w:r>
      <w:r w:rsidRPr="00D65ADB">
        <w:t xml:space="preserve"> года (таблица 2).</w:t>
      </w:r>
    </w:p>
    <w:p w14:paraId="3F867DC3" w14:textId="77777777" w:rsidR="00D34A93" w:rsidRPr="00D65ADB" w:rsidRDefault="00D34A93" w:rsidP="00A037F4">
      <w:pPr>
        <w:pStyle w:val="af2"/>
        <w:spacing w:before="0" w:after="0"/>
        <w:jc w:val="right"/>
        <w:rPr>
          <w:rFonts w:ascii="Garamond" w:hAnsi="Garamond"/>
          <w:szCs w:val="28"/>
        </w:rPr>
      </w:pPr>
      <w:r w:rsidRPr="00D65ADB">
        <w:rPr>
          <w:rFonts w:ascii="Garamond" w:hAnsi="Garamond"/>
        </w:rPr>
        <w:t xml:space="preserve">Таблица </w:t>
      </w:r>
      <w:r w:rsidR="004D1507" w:rsidRPr="00D65ADB">
        <w:rPr>
          <w:rFonts w:ascii="Garamond" w:hAnsi="Garamond"/>
        </w:rPr>
        <w:t>2</w:t>
      </w:r>
    </w:p>
    <w:p w14:paraId="25938892" w14:textId="77777777" w:rsidR="002035C6" w:rsidRPr="00D65ADB" w:rsidRDefault="002035C6" w:rsidP="00A037F4">
      <w:pPr>
        <w:keepNext/>
        <w:ind w:right="-1"/>
        <w:jc w:val="center"/>
        <w:rPr>
          <w:rFonts w:ascii="Garamond" w:hAnsi="Garamond"/>
          <w:sz w:val="28"/>
          <w:szCs w:val="28"/>
        </w:rPr>
      </w:pPr>
      <w:bookmarkStart w:id="14" w:name="_Toc86303963"/>
      <w:bookmarkStart w:id="15" w:name="_Toc119051678"/>
      <w:bookmarkStart w:id="16" w:name="_Toc466555887"/>
      <w:bookmarkStart w:id="17" w:name="_Toc24648057"/>
      <w:bookmarkStart w:id="18" w:name="_Toc171335412"/>
      <w:bookmarkStart w:id="19" w:name="_Toc210550697"/>
      <w:bookmarkStart w:id="20" w:name="_Toc210550869"/>
      <w:bookmarkEnd w:id="7"/>
      <w:bookmarkEnd w:id="8"/>
      <w:bookmarkEnd w:id="13"/>
      <w:bookmarkEnd w:id="14"/>
      <w:r w:rsidRPr="00D65ADB">
        <w:rPr>
          <w:rFonts w:ascii="Garamond" w:hAnsi="Garamond"/>
          <w:sz w:val="28"/>
          <w:szCs w:val="28"/>
        </w:rPr>
        <w:t>Решения об индексации отдельных статей расходов,</w:t>
      </w:r>
      <w:r w:rsidRPr="00D65ADB">
        <w:rPr>
          <w:rFonts w:ascii="Garamond" w:hAnsi="Garamond"/>
          <w:sz w:val="28"/>
          <w:szCs w:val="28"/>
        </w:rPr>
        <w:br/>
        <w:t>запланированные при формировании областного бюджета</w:t>
      </w:r>
      <w:r w:rsidRPr="00D65ADB">
        <w:rPr>
          <w:rFonts w:ascii="Garamond" w:hAnsi="Garamond"/>
          <w:sz w:val="28"/>
          <w:szCs w:val="28"/>
        </w:rPr>
        <w:br/>
        <w:t>на 2024 год и на плановый период 2025 и 2026 годов</w:t>
      </w:r>
    </w:p>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2"/>
        <w:gridCol w:w="2198"/>
        <w:gridCol w:w="3092"/>
      </w:tblGrid>
      <w:tr w:rsidR="002035C6" w:rsidRPr="00D65ADB" w14:paraId="58B230FF" w14:textId="77777777" w:rsidTr="00D65ADB">
        <w:trPr>
          <w:trHeight w:val="313"/>
          <w:tblHeader/>
        </w:trPr>
        <w:tc>
          <w:tcPr>
            <w:tcW w:w="2326" w:type="pct"/>
            <w:shd w:val="clear" w:color="auto" w:fill="auto"/>
            <w:vAlign w:val="center"/>
          </w:tcPr>
          <w:p w14:paraId="27EAFDA4" w14:textId="77777777" w:rsidR="002035C6" w:rsidRPr="00D65ADB" w:rsidRDefault="002035C6" w:rsidP="00A037F4">
            <w:pPr>
              <w:jc w:val="center"/>
              <w:rPr>
                <w:rFonts w:ascii="Garamond" w:hAnsi="Garamond"/>
                <w:sz w:val="22"/>
                <w:szCs w:val="22"/>
              </w:rPr>
            </w:pPr>
            <w:r w:rsidRPr="00D65ADB">
              <w:rPr>
                <w:rFonts w:ascii="Garamond" w:hAnsi="Garamond"/>
                <w:sz w:val="22"/>
                <w:szCs w:val="22"/>
              </w:rPr>
              <w:t>Наименование статьи расходов</w:t>
            </w:r>
          </w:p>
        </w:tc>
        <w:tc>
          <w:tcPr>
            <w:tcW w:w="1111" w:type="pct"/>
            <w:vAlign w:val="center"/>
          </w:tcPr>
          <w:p w14:paraId="7D1143AF" w14:textId="77777777" w:rsidR="002035C6" w:rsidRPr="00D65ADB" w:rsidRDefault="002035C6" w:rsidP="00A037F4">
            <w:pPr>
              <w:jc w:val="center"/>
              <w:rPr>
                <w:rFonts w:ascii="Garamond" w:hAnsi="Garamond"/>
                <w:sz w:val="22"/>
                <w:szCs w:val="22"/>
              </w:rPr>
            </w:pPr>
            <w:r w:rsidRPr="00D65ADB">
              <w:rPr>
                <w:rFonts w:ascii="Garamond" w:hAnsi="Garamond"/>
                <w:sz w:val="22"/>
                <w:szCs w:val="22"/>
              </w:rPr>
              <w:t>Коэффициент</w:t>
            </w:r>
            <w:r w:rsidRPr="00D65ADB">
              <w:rPr>
                <w:rFonts w:ascii="Garamond" w:hAnsi="Garamond"/>
                <w:sz w:val="22"/>
                <w:szCs w:val="22"/>
              </w:rPr>
              <w:br/>
              <w:t>индексации</w:t>
            </w:r>
          </w:p>
        </w:tc>
        <w:tc>
          <w:tcPr>
            <w:tcW w:w="1563" w:type="pct"/>
            <w:shd w:val="clear" w:color="auto" w:fill="auto"/>
            <w:vAlign w:val="center"/>
          </w:tcPr>
          <w:p w14:paraId="1A5E78E1" w14:textId="77777777" w:rsidR="002035C6" w:rsidRPr="00D65ADB" w:rsidRDefault="002035C6" w:rsidP="00A037F4">
            <w:pPr>
              <w:jc w:val="center"/>
              <w:rPr>
                <w:rFonts w:ascii="Garamond" w:hAnsi="Garamond"/>
                <w:sz w:val="22"/>
                <w:szCs w:val="22"/>
              </w:rPr>
            </w:pPr>
            <w:r w:rsidRPr="00D65ADB">
              <w:rPr>
                <w:rFonts w:ascii="Garamond" w:hAnsi="Garamond"/>
                <w:sz w:val="22"/>
                <w:szCs w:val="22"/>
              </w:rPr>
              <w:t xml:space="preserve">Дата начала применения </w:t>
            </w:r>
          </w:p>
          <w:p w14:paraId="354FFD39" w14:textId="77777777" w:rsidR="002035C6" w:rsidRPr="00D65ADB" w:rsidRDefault="002035C6" w:rsidP="00A037F4">
            <w:pPr>
              <w:jc w:val="center"/>
              <w:rPr>
                <w:rFonts w:ascii="Garamond" w:hAnsi="Garamond"/>
                <w:sz w:val="22"/>
                <w:szCs w:val="22"/>
              </w:rPr>
            </w:pPr>
            <w:r w:rsidRPr="00D65ADB">
              <w:rPr>
                <w:rFonts w:ascii="Garamond" w:hAnsi="Garamond"/>
                <w:sz w:val="22"/>
                <w:szCs w:val="22"/>
              </w:rPr>
              <w:t>коэффициента индексации</w:t>
            </w:r>
          </w:p>
        </w:tc>
      </w:tr>
      <w:tr w:rsidR="002035C6" w:rsidRPr="00D65ADB" w14:paraId="5758F4FD" w14:textId="77777777" w:rsidTr="00D65ADB">
        <w:trPr>
          <w:trHeight w:val="450"/>
        </w:trPr>
        <w:tc>
          <w:tcPr>
            <w:tcW w:w="2326" w:type="pct"/>
            <w:shd w:val="clear" w:color="auto" w:fill="auto"/>
            <w:vAlign w:val="center"/>
          </w:tcPr>
          <w:p w14:paraId="470E96CE" w14:textId="77777777" w:rsidR="002035C6" w:rsidRPr="00D65ADB" w:rsidRDefault="002035C6" w:rsidP="00A037F4">
            <w:pPr>
              <w:rPr>
                <w:rFonts w:ascii="Garamond" w:hAnsi="Garamond"/>
                <w:sz w:val="22"/>
                <w:szCs w:val="22"/>
              </w:rPr>
            </w:pPr>
            <w:r w:rsidRPr="00D65ADB">
              <w:rPr>
                <w:rFonts w:ascii="Garamond" w:hAnsi="Garamond"/>
                <w:sz w:val="22"/>
                <w:szCs w:val="22"/>
              </w:rPr>
              <w:t>Фонд оплаты труда работников  муниципальных учреждений Клетнянского района Брянской области, на которых не распространяется действие Указов Президента от  07.05.2012 № 597, от 01.06.2012 № 761, от 28.12.2012 № 1688</w:t>
            </w:r>
          </w:p>
        </w:tc>
        <w:tc>
          <w:tcPr>
            <w:tcW w:w="1111" w:type="pct"/>
            <w:vAlign w:val="center"/>
          </w:tcPr>
          <w:p w14:paraId="15BC3375" w14:textId="77777777" w:rsidR="002035C6" w:rsidRPr="00D65ADB" w:rsidRDefault="002035C6" w:rsidP="00A037F4">
            <w:pPr>
              <w:jc w:val="center"/>
              <w:rPr>
                <w:rFonts w:ascii="Garamond" w:hAnsi="Garamond"/>
                <w:sz w:val="22"/>
                <w:szCs w:val="22"/>
              </w:rPr>
            </w:pPr>
            <w:r w:rsidRPr="00D65ADB">
              <w:rPr>
                <w:rFonts w:ascii="Garamond" w:hAnsi="Garamond"/>
                <w:sz w:val="22"/>
                <w:szCs w:val="22"/>
              </w:rPr>
              <w:t>1,045</w:t>
            </w:r>
          </w:p>
          <w:p w14:paraId="700EC214" w14:textId="77777777" w:rsidR="002035C6" w:rsidRPr="00D65ADB" w:rsidRDefault="002035C6" w:rsidP="00A037F4">
            <w:pPr>
              <w:jc w:val="center"/>
              <w:rPr>
                <w:rFonts w:ascii="Garamond" w:hAnsi="Garamond"/>
                <w:sz w:val="22"/>
                <w:szCs w:val="22"/>
              </w:rPr>
            </w:pPr>
            <w:r w:rsidRPr="00D65ADB">
              <w:rPr>
                <w:rFonts w:ascii="Garamond" w:hAnsi="Garamond"/>
                <w:sz w:val="22"/>
                <w:szCs w:val="22"/>
              </w:rPr>
              <w:t>1,040</w:t>
            </w:r>
          </w:p>
          <w:p w14:paraId="01386A69" w14:textId="77777777" w:rsidR="002035C6" w:rsidRPr="00D65ADB" w:rsidRDefault="002035C6" w:rsidP="00A037F4">
            <w:pPr>
              <w:jc w:val="center"/>
              <w:rPr>
                <w:rFonts w:ascii="Garamond" w:hAnsi="Garamond"/>
                <w:sz w:val="22"/>
                <w:szCs w:val="22"/>
              </w:rPr>
            </w:pPr>
            <w:r w:rsidRPr="00D65ADB">
              <w:rPr>
                <w:rFonts w:ascii="Garamond" w:hAnsi="Garamond"/>
                <w:sz w:val="22"/>
                <w:szCs w:val="22"/>
              </w:rPr>
              <w:t>1,040</w:t>
            </w:r>
          </w:p>
        </w:tc>
        <w:tc>
          <w:tcPr>
            <w:tcW w:w="1563" w:type="pct"/>
            <w:shd w:val="clear" w:color="auto" w:fill="auto"/>
            <w:vAlign w:val="center"/>
          </w:tcPr>
          <w:p w14:paraId="6C56FC68" w14:textId="77777777" w:rsidR="002035C6" w:rsidRPr="00D65ADB" w:rsidRDefault="002035C6" w:rsidP="00A037F4">
            <w:pPr>
              <w:jc w:val="center"/>
              <w:rPr>
                <w:rFonts w:ascii="Garamond" w:hAnsi="Garamond"/>
                <w:sz w:val="22"/>
                <w:szCs w:val="22"/>
              </w:rPr>
            </w:pPr>
            <w:r w:rsidRPr="00D65ADB">
              <w:rPr>
                <w:rFonts w:ascii="Garamond" w:hAnsi="Garamond"/>
                <w:sz w:val="22"/>
                <w:szCs w:val="22"/>
              </w:rPr>
              <w:t>1 октября 2024 года</w:t>
            </w:r>
          </w:p>
          <w:p w14:paraId="601E1FCF" w14:textId="77777777" w:rsidR="002035C6" w:rsidRPr="00D65ADB" w:rsidRDefault="002035C6" w:rsidP="00A037F4">
            <w:pPr>
              <w:jc w:val="center"/>
              <w:rPr>
                <w:rFonts w:ascii="Garamond" w:hAnsi="Garamond"/>
                <w:sz w:val="22"/>
                <w:szCs w:val="22"/>
              </w:rPr>
            </w:pPr>
            <w:r w:rsidRPr="00D65ADB">
              <w:rPr>
                <w:rFonts w:ascii="Garamond" w:hAnsi="Garamond"/>
                <w:sz w:val="22"/>
                <w:szCs w:val="22"/>
              </w:rPr>
              <w:t>1 октября 2025 года</w:t>
            </w:r>
          </w:p>
          <w:p w14:paraId="7EB74181" w14:textId="77777777" w:rsidR="002035C6" w:rsidRPr="00D65ADB" w:rsidRDefault="002035C6" w:rsidP="00A037F4">
            <w:pPr>
              <w:jc w:val="center"/>
              <w:rPr>
                <w:rFonts w:ascii="Garamond" w:hAnsi="Garamond"/>
                <w:sz w:val="22"/>
                <w:szCs w:val="22"/>
              </w:rPr>
            </w:pPr>
            <w:r w:rsidRPr="00D65ADB">
              <w:rPr>
                <w:rFonts w:ascii="Garamond" w:hAnsi="Garamond"/>
                <w:sz w:val="22"/>
                <w:szCs w:val="22"/>
              </w:rPr>
              <w:t>1 октября 2026 года</w:t>
            </w:r>
          </w:p>
        </w:tc>
      </w:tr>
      <w:tr w:rsidR="002035C6" w:rsidRPr="00D65ADB" w14:paraId="1DFC2043" w14:textId="77777777" w:rsidTr="00D65ADB">
        <w:trPr>
          <w:trHeight w:val="689"/>
        </w:trPr>
        <w:tc>
          <w:tcPr>
            <w:tcW w:w="2326" w:type="pct"/>
            <w:shd w:val="clear" w:color="auto" w:fill="auto"/>
            <w:vAlign w:val="center"/>
          </w:tcPr>
          <w:p w14:paraId="0ABB62F5" w14:textId="77777777" w:rsidR="002035C6" w:rsidRPr="00D65ADB" w:rsidRDefault="002035C6" w:rsidP="00A037F4">
            <w:pPr>
              <w:rPr>
                <w:rFonts w:ascii="Garamond" w:hAnsi="Garamond"/>
                <w:sz w:val="22"/>
                <w:szCs w:val="22"/>
              </w:rPr>
            </w:pPr>
            <w:r w:rsidRPr="00D65ADB">
              <w:rPr>
                <w:rFonts w:ascii="Garamond" w:hAnsi="Garamond"/>
                <w:sz w:val="22"/>
                <w:szCs w:val="22"/>
              </w:rPr>
              <w:t>Фонд оплаты труда работников муниципальных учреждений Клетнянского района Брянской области, на которых распространяется действие Указов Президента от 07.05.2012 № 597, от 01.06.2012 № 761, от 28.12.2012 № 1688</w:t>
            </w:r>
          </w:p>
        </w:tc>
        <w:tc>
          <w:tcPr>
            <w:tcW w:w="1111" w:type="pct"/>
            <w:vAlign w:val="center"/>
          </w:tcPr>
          <w:p w14:paraId="51D00AB3" w14:textId="77777777" w:rsidR="002035C6" w:rsidRPr="00D65ADB" w:rsidRDefault="002035C6" w:rsidP="00A037F4">
            <w:pPr>
              <w:jc w:val="center"/>
              <w:rPr>
                <w:rFonts w:ascii="Garamond" w:hAnsi="Garamond"/>
                <w:sz w:val="22"/>
                <w:szCs w:val="22"/>
              </w:rPr>
            </w:pPr>
            <w:r w:rsidRPr="00D65ADB">
              <w:rPr>
                <w:rFonts w:ascii="Garamond" w:hAnsi="Garamond"/>
                <w:sz w:val="22"/>
                <w:szCs w:val="22"/>
              </w:rPr>
              <w:t>в соответствии с прогнозом среднемесячного дохода от трудовой</w:t>
            </w:r>
          </w:p>
          <w:p w14:paraId="3537499F" w14:textId="77777777" w:rsidR="002035C6" w:rsidRPr="00D65ADB" w:rsidRDefault="002035C6" w:rsidP="00A037F4">
            <w:pPr>
              <w:jc w:val="center"/>
              <w:rPr>
                <w:rFonts w:ascii="Garamond" w:hAnsi="Garamond"/>
                <w:sz w:val="22"/>
                <w:szCs w:val="22"/>
              </w:rPr>
            </w:pPr>
            <w:r w:rsidRPr="00D65ADB">
              <w:rPr>
                <w:rFonts w:ascii="Garamond" w:hAnsi="Garamond"/>
                <w:sz w:val="22"/>
                <w:szCs w:val="22"/>
              </w:rPr>
              <w:t>деятельности</w:t>
            </w:r>
          </w:p>
        </w:tc>
        <w:tc>
          <w:tcPr>
            <w:tcW w:w="1563" w:type="pct"/>
            <w:shd w:val="clear" w:color="auto" w:fill="auto"/>
            <w:vAlign w:val="center"/>
          </w:tcPr>
          <w:p w14:paraId="25103560" w14:textId="77777777" w:rsidR="002035C6" w:rsidRPr="00D65ADB" w:rsidRDefault="002035C6" w:rsidP="00A037F4">
            <w:pPr>
              <w:jc w:val="center"/>
              <w:rPr>
                <w:rFonts w:ascii="Garamond" w:hAnsi="Garamond"/>
                <w:sz w:val="22"/>
                <w:szCs w:val="22"/>
              </w:rPr>
            </w:pPr>
            <w:r w:rsidRPr="00D65ADB">
              <w:rPr>
                <w:rFonts w:ascii="Garamond" w:hAnsi="Garamond"/>
                <w:sz w:val="22"/>
                <w:szCs w:val="22"/>
              </w:rPr>
              <w:t>1 января 2024 года</w:t>
            </w:r>
          </w:p>
          <w:p w14:paraId="79DC6AD4" w14:textId="77777777" w:rsidR="002035C6" w:rsidRPr="00D65ADB" w:rsidRDefault="002035C6" w:rsidP="00A037F4">
            <w:pPr>
              <w:jc w:val="center"/>
              <w:rPr>
                <w:rFonts w:ascii="Garamond" w:hAnsi="Garamond"/>
                <w:sz w:val="22"/>
                <w:szCs w:val="22"/>
              </w:rPr>
            </w:pPr>
            <w:r w:rsidRPr="00D65ADB">
              <w:rPr>
                <w:rFonts w:ascii="Garamond" w:hAnsi="Garamond"/>
                <w:sz w:val="22"/>
                <w:szCs w:val="22"/>
              </w:rPr>
              <w:t>1 января 2025 года</w:t>
            </w:r>
          </w:p>
          <w:p w14:paraId="17FB47BF" w14:textId="77777777" w:rsidR="002035C6" w:rsidRPr="00D65ADB" w:rsidRDefault="002035C6" w:rsidP="00A037F4">
            <w:pPr>
              <w:jc w:val="center"/>
              <w:rPr>
                <w:rFonts w:ascii="Garamond" w:hAnsi="Garamond"/>
                <w:sz w:val="22"/>
                <w:szCs w:val="22"/>
              </w:rPr>
            </w:pPr>
            <w:r w:rsidRPr="00D65ADB">
              <w:rPr>
                <w:rFonts w:ascii="Garamond" w:hAnsi="Garamond"/>
                <w:sz w:val="22"/>
                <w:szCs w:val="22"/>
              </w:rPr>
              <w:t>1 января 2026 года</w:t>
            </w:r>
          </w:p>
        </w:tc>
      </w:tr>
      <w:tr w:rsidR="002035C6" w:rsidRPr="00D65ADB" w14:paraId="7BA400EC" w14:textId="77777777" w:rsidTr="00D65ADB">
        <w:trPr>
          <w:trHeight w:val="457"/>
        </w:trPr>
        <w:tc>
          <w:tcPr>
            <w:tcW w:w="2326" w:type="pct"/>
            <w:shd w:val="clear" w:color="auto" w:fill="auto"/>
            <w:vAlign w:val="center"/>
          </w:tcPr>
          <w:p w14:paraId="6C6E74D1" w14:textId="77777777" w:rsidR="002035C6" w:rsidRPr="00D65ADB" w:rsidRDefault="002035C6" w:rsidP="00A037F4">
            <w:pPr>
              <w:rPr>
                <w:rFonts w:ascii="Garamond" w:hAnsi="Garamond"/>
                <w:sz w:val="22"/>
                <w:szCs w:val="22"/>
              </w:rPr>
            </w:pPr>
            <w:r w:rsidRPr="00D65ADB">
              <w:rPr>
                <w:rFonts w:ascii="Garamond" w:hAnsi="Garamond"/>
                <w:sz w:val="22"/>
                <w:szCs w:val="22"/>
              </w:rPr>
              <w:t>Расходы по оплате коммунальных услуг и средств связи</w:t>
            </w:r>
          </w:p>
        </w:tc>
        <w:tc>
          <w:tcPr>
            <w:tcW w:w="1111" w:type="pct"/>
            <w:vAlign w:val="center"/>
          </w:tcPr>
          <w:p w14:paraId="648464E5" w14:textId="77777777" w:rsidR="002035C6" w:rsidRPr="00D65ADB" w:rsidRDefault="002035C6" w:rsidP="00A037F4">
            <w:pPr>
              <w:jc w:val="center"/>
              <w:rPr>
                <w:rFonts w:ascii="Garamond" w:hAnsi="Garamond"/>
                <w:sz w:val="22"/>
                <w:szCs w:val="22"/>
              </w:rPr>
            </w:pPr>
            <w:r w:rsidRPr="00D65ADB">
              <w:rPr>
                <w:rFonts w:ascii="Garamond" w:hAnsi="Garamond"/>
                <w:sz w:val="22"/>
                <w:szCs w:val="22"/>
              </w:rPr>
              <w:t>1,045</w:t>
            </w:r>
          </w:p>
          <w:p w14:paraId="461F7F7B" w14:textId="77777777" w:rsidR="002035C6" w:rsidRPr="00D65ADB" w:rsidRDefault="002035C6" w:rsidP="00A037F4">
            <w:pPr>
              <w:jc w:val="center"/>
              <w:rPr>
                <w:rFonts w:ascii="Garamond" w:hAnsi="Garamond"/>
                <w:sz w:val="22"/>
                <w:szCs w:val="22"/>
              </w:rPr>
            </w:pPr>
            <w:r w:rsidRPr="00D65ADB">
              <w:rPr>
                <w:rFonts w:ascii="Garamond" w:hAnsi="Garamond"/>
                <w:sz w:val="22"/>
                <w:szCs w:val="22"/>
              </w:rPr>
              <w:t>1,040</w:t>
            </w:r>
          </w:p>
          <w:p w14:paraId="416A66CD" w14:textId="77777777" w:rsidR="002035C6" w:rsidRPr="00D65ADB" w:rsidRDefault="002035C6" w:rsidP="00A037F4">
            <w:pPr>
              <w:jc w:val="center"/>
              <w:rPr>
                <w:rFonts w:ascii="Garamond" w:hAnsi="Garamond"/>
                <w:sz w:val="22"/>
                <w:szCs w:val="22"/>
              </w:rPr>
            </w:pPr>
            <w:r w:rsidRPr="00D65ADB">
              <w:rPr>
                <w:rFonts w:ascii="Garamond" w:hAnsi="Garamond"/>
                <w:sz w:val="22"/>
                <w:szCs w:val="22"/>
              </w:rPr>
              <w:t>1,040</w:t>
            </w:r>
          </w:p>
        </w:tc>
        <w:tc>
          <w:tcPr>
            <w:tcW w:w="1563" w:type="pct"/>
            <w:shd w:val="clear" w:color="auto" w:fill="auto"/>
            <w:vAlign w:val="center"/>
          </w:tcPr>
          <w:p w14:paraId="29F6AD80" w14:textId="77777777" w:rsidR="002035C6" w:rsidRPr="00D65ADB" w:rsidRDefault="002035C6" w:rsidP="00A037F4">
            <w:pPr>
              <w:jc w:val="center"/>
              <w:rPr>
                <w:rFonts w:ascii="Garamond" w:hAnsi="Garamond"/>
                <w:sz w:val="22"/>
                <w:szCs w:val="22"/>
              </w:rPr>
            </w:pPr>
            <w:r w:rsidRPr="00D65ADB">
              <w:rPr>
                <w:rFonts w:ascii="Garamond" w:hAnsi="Garamond"/>
                <w:sz w:val="22"/>
                <w:szCs w:val="22"/>
              </w:rPr>
              <w:t>1 января 2024 года</w:t>
            </w:r>
          </w:p>
          <w:p w14:paraId="776AD7F8" w14:textId="77777777" w:rsidR="002035C6" w:rsidRPr="00D65ADB" w:rsidRDefault="002035C6" w:rsidP="00A037F4">
            <w:pPr>
              <w:jc w:val="center"/>
              <w:rPr>
                <w:rFonts w:ascii="Garamond" w:hAnsi="Garamond"/>
                <w:sz w:val="22"/>
                <w:szCs w:val="22"/>
              </w:rPr>
            </w:pPr>
            <w:r w:rsidRPr="00D65ADB">
              <w:rPr>
                <w:rFonts w:ascii="Garamond" w:hAnsi="Garamond"/>
                <w:sz w:val="22"/>
                <w:szCs w:val="22"/>
              </w:rPr>
              <w:t>1 января 2025 года</w:t>
            </w:r>
          </w:p>
          <w:p w14:paraId="58EC4871" w14:textId="77777777" w:rsidR="002035C6" w:rsidRPr="00D65ADB" w:rsidRDefault="002035C6" w:rsidP="00A037F4">
            <w:pPr>
              <w:jc w:val="center"/>
              <w:rPr>
                <w:rFonts w:ascii="Garamond" w:hAnsi="Garamond"/>
                <w:sz w:val="22"/>
                <w:szCs w:val="22"/>
              </w:rPr>
            </w:pPr>
            <w:r w:rsidRPr="00D65ADB">
              <w:rPr>
                <w:rFonts w:ascii="Garamond" w:hAnsi="Garamond"/>
                <w:sz w:val="22"/>
                <w:szCs w:val="22"/>
              </w:rPr>
              <w:t>1 января 2026 года</w:t>
            </w:r>
          </w:p>
        </w:tc>
      </w:tr>
    </w:tbl>
    <w:p w14:paraId="5DC450D3" w14:textId="60E95380" w:rsidR="002035C6" w:rsidRPr="00D65ADB" w:rsidRDefault="002035C6" w:rsidP="00A037F4">
      <w:pPr>
        <w:pStyle w:val="afff3"/>
        <w:spacing w:after="0" w:line="240" w:lineRule="auto"/>
      </w:pPr>
      <w:r w:rsidRPr="00D65ADB">
        <w:t>Проектом</w:t>
      </w:r>
      <w:r w:rsidR="002A7C06" w:rsidRPr="00D65ADB">
        <w:t xml:space="preserve"> </w:t>
      </w:r>
      <w:r w:rsidR="0051327A" w:rsidRPr="00D65ADB">
        <w:t>решения также</w:t>
      </w:r>
      <w:r w:rsidRPr="00D65ADB">
        <w:t xml:space="preserve"> предусмотрены расходы на выплату минимального размера оплаты труда работникам</w:t>
      </w:r>
      <w:r w:rsidR="002A7C06" w:rsidRPr="00D65ADB">
        <w:t xml:space="preserve"> муниципальных</w:t>
      </w:r>
      <w:r w:rsidRPr="00D65ADB">
        <w:t xml:space="preserve"> учреждений с 1 января 2024</w:t>
      </w:r>
      <w:r w:rsidRPr="00D65ADB">
        <w:rPr>
          <w:lang w:val="en-US"/>
        </w:rPr>
        <w:t> </w:t>
      </w:r>
      <w:r w:rsidRPr="00D65ADB">
        <w:t>года в размере 19 242 рубля с увеличением на 18,5% к уровню 2023 года.</w:t>
      </w:r>
    </w:p>
    <w:p w14:paraId="4F5D887E" w14:textId="77777777" w:rsidR="002035C6" w:rsidRPr="00D65ADB" w:rsidRDefault="002035C6" w:rsidP="00A037F4">
      <w:pPr>
        <w:pStyle w:val="afff3"/>
        <w:spacing w:after="0" w:line="240" w:lineRule="auto"/>
        <w:rPr>
          <w:b/>
          <w:snapToGrid w:val="0"/>
          <w:kern w:val="28"/>
        </w:rPr>
      </w:pPr>
      <w:r w:rsidRPr="00D65ADB">
        <w:rPr>
          <w:snapToGrid w:val="0"/>
          <w:kern w:val="28"/>
        </w:rPr>
        <w:br w:type="page"/>
      </w:r>
    </w:p>
    <w:p w14:paraId="524A1B72" w14:textId="77777777" w:rsidR="00AC4907" w:rsidRPr="00D65ADB" w:rsidRDefault="00AC4907" w:rsidP="00A037F4">
      <w:pPr>
        <w:pStyle w:val="1"/>
        <w:spacing w:line="240" w:lineRule="auto"/>
        <w:rPr>
          <w:rFonts w:ascii="Garamond" w:hAnsi="Garamond"/>
          <w:snapToGrid w:val="0"/>
          <w:kern w:val="28"/>
          <w:szCs w:val="28"/>
        </w:rPr>
      </w:pPr>
      <w:bookmarkStart w:id="21" w:name="_Toc150526723"/>
      <w:bookmarkStart w:id="22" w:name="_Toc150868723"/>
      <w:bookmarkEnd w:id="15"/>
      <w:r w:rsidRPr="00D65ADB">
        <w:rPr>
          <w:rFonts w:ascii="Garamond" w:hAnsi="Garamond"/>
          <w:snapToGrid w:val="0"/>
          <w:kern w:val="28"/>
          <w:szCs w:val="28"/>
        </w:rPr>
        <w:lastRenderedPageBreak/>
        <w:t>ДОХОДЫ БЮДЖЕТА КЛЕТНЯНСКОГО МУНИЦИПАЛЬНОГО РАЙОНА БРЯНСКОЙ ОБЛАСТИ В 2024 – 2026 ГОДАХ</w:t>
      </w:r>
      <w:bookmarkEnd w:id="21"/>
      <w:bookmarkEnd w:id="22"/>
    </w:p>
    <w:p w14:paraId="000BBDCF" w14:textId="77777777" w:rsidR="00AC4907" w:rsidRPr="00D65ADB" w:rsidRDefault="00AC4907" w:rsidP="00A037F4">
      <w:pPr>
        <w:jc w:val="center"/>
        <w:rPr>
          <w:rFonts w:ascii="Garamond" w:hAnsi="Garamond"/>
          <w:color w:val="000000" w:themeColor="text1"/>
          <w:sz w:val="28"/>
          <w:szCs w:val="28"/>
        </w:rPr>
      </w:pPr>
      <w:r w:rsidRPr="00D65ADB">
        <w:rPr>
          <w:rFonts w:ascii="Garamond" w:hAnsi="Garamond"/>
          <w:color w:val="000000" w:themeColor="text1"/>
          <w:sz w:val="28"/>
          <w:szCs w:val="28"/>
        </w:rPr>
        <w:t>Основные параметры бюджета Клетнянского муниципального района Брянской области на 2024 год и плановый период 2025 и 2026 годов</w:t>
      </w:r>
    </w:p>
    <w:p w14:paraId="5D7D560F" w14:textId="77777777" w:rsidR="00AC4907" w:rsidRPr="00D65ADB" w:rsidRDefault="00AC4907" w:rsidP="00A037F4">
      <w:pPr>
        <w:tabs>
          <w:tab w:val="left" w:pos="7470"/>
        </w:tabs>
        <w:jc w:val="right"/>
        <w:rPr>
          <w:rFonts w:ascii="Garamond" w:hAnsi="Garamond"/>
          <w:b/>
          <w:color w:val="000000" w:themeColor="text1"/>
          <w:sz w:val="20"/>
        </w:rPr>
      </w:pPr>
      <w:r w:rsidRPr="00D65ADB">
        <w:rPr>
          <w:rFonts w:ascii="Garamond" w:hAnsi="Garamond"/>
          <w:b/>
          <w:color w:val="000000" w:themeColor="text1"/>
          <w:sz w:val="20"/>
        </w:rPr>
        <w:t>Таблица 3</w:t>
      </w:r>
    </w:p>
    <w:p w14:paraId="2C5B6F91" w14:textId="77777777" w:rsidR="00AC4907" w:rsidRPr="00D65ADB" w:rsidRDefault="00AC4907" w:rsidP="00A037F4">
      <w:pPr>
        <w:rPr>
          <w:rFonts w:ascii="Garamond" w:hAnsi="Garamond"/>
          <w:color w:val="000000" w:themeColor="text1"/>
        </w:rPr>
      </w:pPr>
    </w:p>
    <w:tbl>
      <w:tblPr>
        <w:tblW w:w="8946" w:type="dxa"/>
        <w:tblLook w:val="04A0" w:firstRow="1" w:lastRow="0" w:firstColumn="1" w:lastColumn="0" w:noHBand="0" w:noVBand="1"/>
      </w:tblPr>
      <w:tblGrid>
        <w:gridCol w:w="5274"/>
        <w:gridCol w:w="1527"/>
        <w:gridCol w:w="1527"/>
        <w:gridCol w:w="1527"/>
      </w:tblGrid>
      <w:tr w:rsidR="00AC4907" w:rsidRPr="00D65ADB" w14:paraId="7817E75A" w14:textId="77777777" w:rsidTr="00D65ADB">
        <w:trPr>
          <w:trHeight w:val="142"/>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D3E74A" w14:textId="77777777" w:rsidR="00AC4907" w:rsidRPr="00D65ADB" w:rsidRDefault="00AC4907" w:rsidP="00A037F4">
            <w:pPr>
              <w:jc w:val="center"/>
              <w:rPr>
                <w:rFonts w:ascii="Garamond" w:hAnsi="Garamond" w:cs="Segoe UI"/>
                <w:iCs/>
                <w:color w:val="000000"/>
                <w:sz w:val="20"/>
                <w:szCs w:val="20"/>
              </w:rPr>
            </w:pPr>
            <w:r w:rsidRPr="00D65ADB">
              <w:rPr>
                <w:rFonts w:ascii="Garamond" w:hAnsi="Garamond" w:cs="Segoe UI"/>
                <w:iCs/>
                <w:color w:val="000000"/>
                <w:sz w:val="20"/>
                <w:szCs w:val="20"/>
              </w:rPr>
              <w:t>Наименование</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3E5CE503" w14:textId="77777777" w:rsidR="00AC4907" w:rsidRPr="00D65ADB" w:rsidRDefault="00AC4907" w:rsidP="00A037F4">
            <w:pPr>
              <w:jc w:val="center"/>
              <w:rPr>
                <w:rFonts w:ascii="Garamond" w:hAnsi="Garamond" w:cs="Segoe UI"/>
                <w:iCs/>
                <w:color w:val="000000"/>
                <w:sz w:val="20"/>
                <w:szCs w:val="20"/>
              </w:rPr>
            </w:pPr>
            <w:r w:rsidRPr="00D65ADB">
              <w:rPr>
                <w:rFonts w:ascii="Garamond" w:hAnsi="Garamond" w:cs="Segoe UI"/>
                <w:iCs/>
                <w:color w:val="000000"/>
                <w:sz w:val="20"/>
                <w:szCs w:val="20"/>
              </w:rPr>
              <w:t>2024 год, тыс.руб</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0CCA89D9" w14:textId="77777777" w:rsidR="00AC4907" w:rsidRPr="00D65ADB" w:rsidRDefault="00AC4907" w:rsidP="00A037F4">
            <w:pPr>
              <w:jc w:val="center"/>
              <w:rPr>
                <w:rFonts w:ascii="Garamond" w:hAnsi="Garamond" w:cs="Segoe UI"/>
                <w:iCs/>
                <w:color w:val="000000"/>
                <w:sz w:val="20"/>
                <w:szCs w:val="20"/>
              </w:rPr>
            </w:pPr>
            <w:r w:rsidRPr="00D65ADB">
              <w:rPr>
                <w:rFonts w:ascii="Garamond" w:hAnsi="Garamond" w:cs="Segoe UI"/>
                <w:iCs/>
                <w:color w:val="000000"/>
                <w:sz w:val="20"/>
                <w:szCs w:val="20"/>
              </w:rPr>
              <w:t>2025 год, тыс.руб</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5116F092" w14:textId="77777777" w:rsidR="00AC4907" w:rsidRPr="00D65ADB" w:rsidRDefault="00AC4907" w:rsidP="00A037F4">
            <w:pPr>
              <w:jc w:val="center"/>
              <w:rPr>
                <w:rFonts w:ascii="Garamond" w:hAnsi="Garamond" w:cs="Segoe UI"/>
                <w:iCs/>
                <w:color w:val="000000"/>
                <w:sz w:val="20"/>
                <w:szCs w:val="20"/>
              </w:rPr>
            </w:pPr>
            <w:r w:rsidRPr="00D65ADB">
              <w:rPr>
                <w:rFonts w:ascii="Garamond" w:hAnsi="Garamond" w:cs="Segoe UI"/>
                <w:iCs/>
                <w:color w:val="000000"/>
                <w:sz w:val="20"/>
                <w:szCs w:val="20"/>
              </w:rPr>
              <w:t>2026 год, тыс.руб</w:t>
            </w:r>
          </w:p>
        </w:tc>
      </w:tr>
      <w:tr w:rsidR="00AC4907" w:rsidRPr="00D65ADB" w14:paraId="1A71AAE8" w14:textId="77777777" w:rsidTr="00D65ADB">
        <w:trPr>
          <w:trHeight w:val="142"/>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813717D" w14:textId="77777777" w:rsidR="00AC4907" w:rsidRPr="00D65ADB" w:rsidRDefault="00AC4907" w:rsidP="00A037F4">
            <w:pPr>
              <w:rPr>
                <w:rFonts w:ascii="Garamond" w:hAnsi="Garamond" w:cs="Segoe UI"/>
                <w:iCs/>
                <w:color w:val="000000"/>
              </w:rPr>
            </w:pPr>
            <w:r w:rsidRPr="00D65ADB">
              <w:rPr>
                <w:rFonts w:ascii="Garamond" w:hAnsi="Garamond" w:cs="Segoe UI"/>
                <w:iCs/>
                <w:color w:val="000000"/>
              </w:rPr>
              <w:t>Налоговые и неналоговые доходы районного бюджета</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2CF5A3C0" w14:textId="77777777" w:rsidR="00AC4907" w:rsidRPr="00D65ADB" w:rsidRDefault="00AC4907" w:rsidP="00A037F4">
            <w:pPr>
              <w:tabs>
                <w:tab w:val="left" w:pos="5683"/>
              </w:tabs>
              <w:jc w:val="center"/>
              <w:rPr>
                <w:rFonts w:ascii="Garamond" w:hAnsi="Garamond"/>
                <w:color w:val="000000" w:themeColor="text1"/>
              </w:rPr>
            </w:pPr>
            <w:r w:rsidRPr="00D65ADB">
              <w:rPr>
                <w:rFonts w:ascii="Garamond" w:hAnsi="Garamond"/>
                <w:color w:val="000000" w:themeColor="text1"/>
              </w:rPr>
              <w:t>96637,4</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6697C055" w14:textId="77777777" w:rsidR="00AC4907" w:rsidRPr="00D65ADB" w:rsidRDefault="00AC4907" w:rsidP="00A037F4">
            <w:pPr>
              <w:tabs>
                <w:tab w:val="left" w:pos="5683"/>
              </w:tabs>
              <w:jc w:val="center"/>
              <w:rPr>
                <w:rFonts w:ascii="Garamond" w:hAnsi="Garamond"/>
                <w:color w:val="000000" w:themeColor="text1"/>
              </w:rPr>
            </w:pPr>
            <w:r w:rsidRPr="00D65ADB">
              <w:rPr>
                <w:rFonts w:ascii="Garamond" w:hAnsi="Garamond"/>
                <w:color w:val="000000" w:themeColor="text1"/>
              </w:rPr>
              <w:t>103411,8</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66BA76EF" w14:textId="77777777" w:rsidR="00AC4907" w:rsidRPr="00D65ADB" w:rsidRDefault="00AC4907" w:rsidP="00A037F4">
            <w:pPr>
              <w:tabs>
                <w:tab w:val="left" w:pos="5683"/>
              </w:tabs>
              <w:jc w:val="center"/>
              <w:rPr>
                <w:rFonts w:ascii="Garamond" w:hAnsi="Garamond"/>
                <w:color w:val="000000" w:themeColor="text1"/>
              </w:rPr>
            </w:pPr>
            <w:r w:rsidRPr="00D65ADB">
              <w:rPr>
                <w:rFonts w:ascii="Garamond" w:hAnsi="Garamond"/>
                <w:color w:val="000000" w:themeColor="text1"/>
              </w:rPr>
              <w:t>104279,3</w:t>
            </w:r>
          </w:p>
        </w:tc>
      </w:tr>
      <w:tr w:rsidR="00AC4907" w:rsidRPr="00D65ADB" w14:paraId="04EDC2A3" w14:textId="77777777" w:rsidTr="00D65ADB">
        <w:trPr>
          <w:trHeight w:val="142"/>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5B65855" w14:textId="77777777" w:rsidR="00AC4907" w:rsidRPr="00D65ADB" w:rsidRDefault="00AC4907" w:rsidP="00A037F4">
            <w:pPr>
              <w:rPr>
                <w:rFonts w:ascii="Garamond" w:hAnsi="Garamond" w:cs="Segoe UI"/>
                <w:iCs/>
                <w:color w:val="000000"/>
              </w:rPr>
            </w:pPr>
            <w:r w:rsidRPr="00D65ADB">
              <w:rPr>
                <w:rFonts w:ascii="Garamond" w:hAnsi="Garamond" w:cs="Segoe UI"/>
                <w:iCs/>
                <w:color w:val="000000"/>
              </w:rPr>
              <w:t>Налоговые доходы</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0F676463" w14:textId="77777777" w:rsidR="00AC4907" w:rsidRPr="00D65ADB" w:rsidRDefault="00AC4907" w:rsidP="00A037F4">
            <w:pPr>
              <w:jc w:val="center"/>
              <w:rPr>
                <w:rFonts w:ascii="Garamond" w:hAnsi="Garamond"/>
              </w:rPr>
            </w:pPr>
            <w:r w:rsidRPr="00D65ADB">
              <w:rPr>
                <w:rFonts w:ascii="Garamond" w:hAnsi="Garamond"/>
              </w:rPr>
              <w:t>93736,3</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0C82E397" w14:textId="77777777" w:rsidR="00AC4907" w:rsidRPr="00D65ADB" w:rsidRDefault="00AC4907" w:rsidP="00A037F4">
            <w:pPr>
              <w:jc w:val="center"/>
              <w:rPr>
                <w:rFonts w:ascii="Garamond" w:hAnsi="Garamond"/>
              </w:rPr>
            </w:pPr>
            <w:r w:rsidRPr="00D65ADB">
              <w:rPr>
                <w:rFonts w:ascii="Garamond" w:hAnsi="Garamond"/>
              </w:rPr>
              <w:t>100465,7</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1461BF1F" w14:textId="77777777" w:rsidR="00AC4907" w:rsidRPr="00D65ADB" w:rsidRDefault="00AC4907" w:rsidP="00A037F4">
            <w:pPr>
              <w:jc w:val="center"/>
              <w:rPr>
                <w:rFonts w:ascii="Garamond" w:hAnsi="Garamond"/>
              </w:rPr>
            </w:pPr>
            <w:r w:rsidRPr="00D65ADB">
              <w:rPr>
                <w:rFonts w:ascii="Garamond" w:hAnsi="Garamond"/>
              </w:rPr>
              <w:t>101318,6</w:t>
            </w:r>
          </w:p>
        </w:tc>
      </w:tr>
      <w:tr w:rsidR="00AC4907" w:rsidRPr="00D65ADB" w14:paraId="1F879A72" w14:textId="77777777" w:rsidTr="00D65ADB">
        <w:trPr>
          <w:trHeight w:val="142"/>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050876F" w14:textId="77777777" w:rsidR="00AC4907" w:rsidRPr="00D65ADB" w:rsidRDefault="00AC4907" w:rsidP="00A037F4">
            <w:pPr>
              <w:rPr>
                <w:rFonts w:ascii="Garamond" w:hAnsi="Garamond" w:cs="Segoe UI"/>
                <w:iCs/>
                <w:color w:val="000000"/>
              </w:rPr>
            </w:pPr>
            <w:r w:rsidRPr="00D65ADB">
              <w:rPr>
                <w:rFonts w:ascii="Garamond" w:hAnsi="Garamond" w:cs="Segoe UI"/>
                <w:iCs/>
                <w:color w:val="000000"/>
              </w:rPr>
              <w:t>Неналоговые доходы</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1C688B36" w14:textId="77777777" w:rsidR="00AC4907" w:rsidRPr="00D65ADB" w:rsidRDefault="00AC4907" w:rsidP="00A037F4">
            <w:pPr>
              <w:jc w:val="center"/>
              <w:rPr>
                <w:rFonts w:ascii="Garamond" w:hAnsi="Garamond"/>
              </w:rPr>
            </w:pPr>
            <w:r w:rsidRPr="00D65ADB">
              <w:rPr>
                <w:rFonts w:ascii="Garamond" w:hAnsi="Garamond"/>
              </w:rPr>
              <w:t>2901,1</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71B160F1" w14:textId="77777777" w:rsidR="00AC4907" w:rsidRPr="00D65ADB" w:rsidRDefault="00AC4907" w:rsidP="00A037F4">
            <w:pPr>
              <w:jc w:val="center"/>
              <w:rPr>
                <w:rFonts w:ascii="Garamond" w:hAnsi="Garamond"/>
              </w:rPr>
            </w:pPr>
            <w:r w:rsidRPr="00D65ADB">
              <w:rPr>
                <w:rFonts w:ascii="Garamond" w:hAnsi="Garamond"/>
              </w:rPr>
              <w:t>2946,1</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3CE104F2" w14:textId="77777777" w:rsidR="00AC4907" w:rsidRPr="00D65ADB" w:rsidRDefault="00AC4907" w:rsidP="00A037F4">
            <w:pPr>
              <w:jc w:val="center"/>
              <w:rPr>
                <w:rFonts w:ascii="Garamond" w:hAnsi="Garamond"/>
              </w:rPr>
            </w:pPr>
            <w:r w:rsidRPr="00D65ADB">
              <w:rPr>
                <w:rFonts w:ascii="Garamond" w:hAnsi="Garamond"/>
              </w:rPr>
              <w:t>2960,7</w:t>
            </w:r>
          </w:p>
        </w:tc>
      </w:tr>
      <w:tr w:rsidR="00AC4907" w:rsidRPr="00D65ADB" w14:paraId="7D6BF1D3" w14:textId="77777777" w:rsidTr="00D65ADB">
        <w:trPr>
          <w:trHeight w:val="142"/>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03CDBC9" w14:textId="77777777" w:rsidR="00AC4907" w:rsidRPr="00D65ADB" w:rsidRDefault="00AC4907" w:rsidP="00A037F4">
            <w:pPr>
              <w:rPr>
                <w:rFonts w:ascii="Garamond" w:hAnsi="Garamond" w:cs="Segoe UI"/>
                <w:iCs/>
                <w:color w:val="000000"/>
              </w:rPr>
            </w:pPr>
            <w:r w:rsidRPr="00D65ADB">
              <w:rPr>
                <w:rFonts w:ascii="Garamond" w:hAnsi="Garamond" w:cs="Segoe UI"/>
                <w:bCs/>
              </w:rPr>
              <w:t>Безвозмездные поступления</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29C875BA" w14:textId="77777777" w:rsidR="00AC4907" w:rsidRPr="00D65ADB" w:rsidRDefault="00AC4907" w:rsidP="00A037F4">
            <w:pPr>
              <w:jc w:val="center"/>
              <w:rPr>
                <w:rFonts w:ascii="Garamond" w:hAnsi="Garamond" w:cs="Segoe UI"/>
                <w:color w:val="000000" w:themeColor="text1"/>
              </w:rPr>
            </w:pPr>
            <w:r w:rsidRPr="00D65ADB">
              <w:rPr>
                <w:rFonts w:ascii="Garamond" w:hAnsi="Garamond" w:cs="Segoe UI"/>
                <w:color w:val="000000" w:themeColor="text1"/>
              </w:rPr>
              <w:t>261896,0</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0A5933E5" w14:textId="77777777" w:rsidR="00AC4907" w:rsidRPr="00D65ADB" w:rsidRDefault="00AC4907" w:rsidP="00A037F4">
            <w:pPr>
              <w:jc w:val="center"/>
              <w:rPr>
                <w:rFonts w:ascii="Garamond" w:hAnsi="Garamond" w:cs="Segoe UI"/>
                <w:color w:val="000000" w:themeColor="text1"/>
              </w:rPr>
            </w:pPr>
            <w:r w:rsidRPr="00D65ADB">
              <w:rPr>
                <w:rFonts w:ascii="Garamond" w:hAnsi="Garamond" w:cs="Segoe UI"/>
                <w:color w:val="000000" w:themeColor="text1"/>
              </w:rPr>
              <w:t>228986,0</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1B288B12" w14:textId="77777777" w:rsidR="00AC4907" w:rsidRPr="00D65ADB" w:rsidRDefault="00AC4907" w:rsidP="00A037F4">
            <w:pPr>
              <w:jc w:val="center"/>
              <w:rPr>
                <w:rFonts w:ascii="Garamond" w:hAnsi="Garamond" w:cs="Segoe UI"/>
                <w:color w:val="000000" w:themeColor="text1"/>
              </w:rPr>
            </w:pPr>
            <w:r w:rsidRPr="00D65ADB">
              <w:rPr>
                <w:rFonts w:ascii="Garamond" w:hAnsi="Garamond" w:cs="Segoe UI"/>
                <w:color w:val="000000" w:themeColor="text1"/>
              </w:rPr>
              <w:t>231681,3</w:t>
            </w:r>
          </w:p>
        </w:tc>
      </w:tr>
      <w:tr w:rsidR="00AC4907" w:rsidRPr="00D65ADB" w14:paraId="42C0EAE9" w14:textId="77777777" w:rsidTr="00D65ADB">
        <w:trPr>
          <w:trHeight w:val="142"/>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1292603" w14:textId="77777777" w:rsidR="00AC4907" w:rsidRPr="00D65ADB" w:rsidRDefault="00AC4907" w:rsidP="00A037F4">
            <w:pPr>
              <w:rPr>
                <w:rFonts w:ascii="Garamond" w:hAnsi="Garamond" w:cs="Segoe UI"/>
                <w:iCs/>
                <w:color w:val="000000"/>
              </w:rPr>
            </w:pPr>
            <w:r w:rsidRPr="00D65ADB">
              <w:rPr>
                <w:rFonts w:ascii="Garamond" w:hAnsi="Garamond" w:cs="Segoe UI"/>
                <w:b/>
                <w:bCs/>
              </w:rPr>
              <w:t>Доходы районного бюджета всего</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12A40C65" w14:textId="77777777" w:rsidR="00AC4907" w:rsidRPr="00D65ADB" w:rsidRDefault="00AC4907" w:rsidP="00A037F4">
            <w:pPr>
              <w:tabs>
                <w:tab w:val="left" w:pos="5683"/>
              </w:tabs>
              <w:jc w:val="center"/>
              <w:rPr>
                <w:rFonts w:ascii="Garamond" w:hAnsi="Garamond"/>
                <w:b/>
                <w:color w:val="000000" w:themeColor="text1"/>
              </w:rPr>
            </w:pPr>
            <w:r w:rsidRPr="00D65ADB">
              <w:rPr>
                <w:rFonts w:ascii="Garamond" w:hAnsi="Garamond"/>
                <w:b/>
                <w:color w:val="000000" w:themeColor="text1"/>
              </w:rPr>
              <w:t>358533,4</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3A7C4739" w14:textId="77777777" w:rsidR="00AC4907" w:rsidRPr="00D65ADB" w:rsidRDefault="00AC4907" w:rsidP="00A037F4">
            <w:pPr>
              <w:tabs>
                <w:tab w:val="left" w:pos="5683"/>
              </w:tabs>
              <w:jc w:val="center"/>
              <w:rPr>
                <w:rFonts w:ascii="Garamond" w:hAnsi="Garamond"/>
                <w:b/>
                <w:color w:val="000000" w:themeColor="text1"/>
              </w:rPr>
            </w:pPr>
            <w:r w:rsidRPr="00D65ADB">
              <w:rPr>
                <w:rFonts w:ascii="Garamond" w:hAnsi="Garamond"/>
                <w:b/>
                <w:color w:val="000000" w:themeColor="text1"/>
              </w:rPr>
              <w:t>332397,8</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4CC528F4" w14:textId="77777777" w:rsidR="00AC4907" w:rsidRPr="00D65ADB" w:rsidRDefault="00AC4907" w:rsidP="00A037F4">
            <w:pPr>
              <w:tabs>
                <w:tab w:val="left" w:pos="5683"/>
              </w:tabs>
              <w:jc w:val="center"/>
              <w:rPr>
                <w:rFonts w:ascii="Garamond" w:hAnsi="Garamond"/>
                <w:b/>
                <w:color w:val="000000" w:themeColor="text1"/>
              </w:rPr>
            </w:pPr>
            <w:r w:rsidRPr="00D65ADB">
              <w:rPr>
                <w:rFonts w:ascii="Garamond" w:hAnsi="Garamond"/>
                <w:b/>
                <w:color w:val="000000" w:themeColor="text1"/>
              </w:rPr>
              <w:t>335960,6</w:t>
            </w:r>
          </w:p>
        </w:tc>
      </w:tr>
    </w:tbl>
    <w:p w14:paraId="54168565" w14:textId="77777777" w:rsidR="00A037F4" w:rsidRPr="00D65ADB" w:rsidRDefault="00A037F4" w:rsidP="00A037F4">
      <w:pPr>
        <w:jc w:val="center"/>
        <w:rPr>
          <w:rFonts w:ascii="Garamond" w:hAnsi="Garamond"/>
          <w:sz w:val="28"/>
          <w:szCs w:val="28"/>
        </w:rPr>
      </w:pPr>
    </w:p>
    <w:p w14:paraId="7E00D76A" w14:textId="7D738732" w:rsidR="00AC4907" w:rsidRPr="00D65ADB" w:rsidRDefault="00AC4907" w:rsidP="00A037F4">
      <w:pPr>
        <w:jc w:val="center"/>
        <w:rPr>
          <w:rFonts w:ascii="Garamond" w:hAnsi="Garamond"/>
          <w:sz w:val="28"/>
          <w:szCs w:val="28"/>
        </w:rPr>
      </w:pPr>
      <w:r w:rsidRPr="00D65ADB">
        <w:rPr>
          <w:rFonts w:ascii="Garamond" w:hAnsi="Garamond"/>
          <w:sz w:val="28"/>
          <w:szCs w:val="28"/>
        </w:rPr>
        <w:t xml:space="preserve"> </w:t>
      </w:r>
    </w:p>
    <w:p w14:paraId="0154F77F" w14:textId="77777777" w:rsidR="00AC4907" w:rsidRPr="00D65ADB" w:rsidRDefault="00AC4907" w:rsidP="00A037F4">
      <w:pPr>
        <w:pStyle w:val="1"/>
        <w:spacing w:line="240" w:lineRule="auto"/>
        <w:rPr>
          <w:rFonts w:ascii="Garamond" w:hAnsi="Garamond"/>
          <w:snapToGrid w:val="0"/>
          <w:kern w:val="28"/>
          <w:szCs w:val="28"/>
        </w:rPr>
      </w:pPr>
      <w:bookmarkStart w:id="23" w:name="_Toc86303961"/>
      <w:bookmarkStart w:id="24" w:name="_Toc150526724"/>
      <w:bookmarkStart w:id="25" w:name="_Toc150868724"/>
      <w:r w:rsidRPr="00D65ADB">
        <w:rPr>
          <w:rFonts w:ascii="Garamond" w:hAnsi="Garamond"/>
          <w:snapToGrid w:val="0"/>
          <w:kern w:val="28"/>
          <w:szCs w:val="28"/>
        </w:rPr>
        <w:t>ДОХОДЫ БЮДЖЕТА КЛЕТНЯНСКОГО МУНИЦИПАЛЬНОГО РАЙОНА БРЯНСКОЙ ОБЛАСТИ В 2024 – 2026 ГОДАХ</w:t>
      </w:r>
      <w:bookmarkEnd w:id="23"/>
      <w:bookmarkEnd w:id="24"/>
      <w:bookmarkEnd w:id="25"/>
    </w:p>
    <w:p w14:paraId="33A76B86" w14:textId="77777777" w:rsidR="00AC4907" w:rsidRPr="00D65ADB" w:rsidRDefault="00AC4907" w:rsidP="00A037F4">
      <w:pPr>
        <w:pStyle w:val="1"/>
        <w:spacing w:line="240" w:lineRule="auto"/>
        <w:rPr>
          <w:rFonts w:ascii="Garamond" w:hAnsi="Garamond"/>
          <w:caps/>
          <w:snapToGrid w:val="0"/>
          <w:kern w:val="28"/>
          <w:szCs w:val="28"/>
        </w:rPr>
      </w:pPr>
      <w:bookmarkStart w:id="26" w:name="_Toc86303962"/>
      <w:bookmarkStart w:id="27" w:name="_Toc150526725"/>
      <w:bookmarkStart w:id="28" w:name="_Toc150868725"/>
      <w:bookmarkStart w:id="29" w:name="_Toc171335410"/>
      <w:bookmarkStart w:id="30" w:name="_Toc210550694"/>
      <w:bookmarkStart w:id="31" w:name="_Toc210550866"/>
      <w:r w:rsidRPr="00D65ADB">
        <w:rPr>
          <w:rFonts w:ascii="Garamond" w:hAnsi="Garamond"/>
          <w:caps/>
          <w:snapToGrid w:val="0"/>
          <w:kern w:val="28"/>
          <w:szCs w:val="28"/>
        </w:rPr>
        <w:t>Налоговые и неналоговые доходы</w:t>
      </w:r>
      <w:bookmarkEnd w:id="26"/>
      <w:bookmarkEnd w:id="27"/>
      <w:bookmarkEnd w:id="28"/>
    </w:p>
    <w:p w14:paraId="38D4C9D9" w14:textId="77777777" w:rsidR="00AC4907" w:rsidRPr="00D65ADB" w:rsidRDefault="00AC4907" w:rsidP="00A037F4">
      <w:pPr>
        <w:pStyle w:val="3"/>
        <w:ind w:right="-1" w:firstLine="0"/>
        <w:jc w:val="center"/>
        <w:rPr>
          <w:rFonts w:ascii="Garamond" w:hAnsi="Garamond"/>
        </w:rPr>
      </w:pPr>
      <w:bookmarkStart w:id="32" w:name="_Toc150526726"/>
      <w:bookmarkStart w:id="33" w:name="_Toc150868726"/>
      <w:r w:rsidRPr="00D65ADB">
        <w:rPr>
          <w:rFonts w:ascii="Garamond" w:hAnsi="Garamond"/>
        </w:rPr>
        <w:t>Формирование доходов районного бюджета на 2024 год</w:t>
      </w:r>
      <w:bookmarkEnd w:id="32"/>
      <w:bookmarkEnd w:id="33"/>
    </w:p>
    <w:p w14:paraId="56506AD3" w14:textId="77777777" w:rsidR="00AC4907" w:rsidRPr="00D65ADB" w:rsidRDefault="00AC4907" w:rsidP="00A037F4">
      <w:pPr>
        <w:pStyle w:val="3"/>
        <w:ind w:right="-1" w:firstLine="0"/>
        <w:jc w:val="center"/>
        <w:rPr>
          <w:rFonts w:ascii="Garamond" w:hAnsi="Garamond"/>
        </w:rPr>
      </w:pPr>
      <w:bookmarkStart w:id="34" w:name="_Toc150526727"/>
      <w:bookmarkStart w:id="35" w:name="_Toc150868727"/>
      <w:r w:rsidRPr="00D65ADB">
        <w:rPr>
          <w:rFonts w:ascii="Garamond" w:hAnsi="Garamond"/>
        </w:rPr>
        <w:t>и на плановый период 2025 и 2026 годов</w:t>
      </w:r>
      <w:bookmarkEnd w:id="34"/>
      <w:bookmarkEnd w:id="35"/>
    </w:p>
    <w:p w14:paraId="661F12D7" w14:textId="77777777" w:rsidR="00AC4907" w:rsidRPr="00D65ADB" w:rsidRDefault="00AC4907" w:rsidP="00A037F4">
      <w:pPr>
        <w:pStyle w:val="afff3"/>
        <w:spacing w:after="0" w:line="240" w:lineRule="auto"/>
      </w:pPr>
      <w:r w:rsidRPr="00D65ADB">
        <w:t>Прогнозирование собственных доходов районного бюджета осуществлялось в соответствии с нормами, установленными статьей 174.1 Бюджетного кодекса Российской Федерации, в условиях действующего на день внесения проекта закона о бюджете в законодательный орган законодательства о налогах и сборах и бюджетного законодательства. Кроме того, при расчетах учитывались положения нормативных правовых актов Российской Федерации и Брянской области, предусматривающие изменения в законодательство о налогах и сборах, бюджетное законодательство, вступающие в действие с 1 января 2024 года и последующие годы.</w:t>
      </w:r>
    </w:p>
    <w:p w14:paraId="5122BB6A" w14:textId="40B89781" w:rsidR="00AC4907" w:rsidRPr="00D65ADB" w:rsidRDefault="00AC4907" w:rsidP="00A037F4">
      <w:pPr>
        <w:pStyle w:val="afff3"/>
        <w:spacing w:after="0" w:line="240" w:lineRule="auto"/>
      </w:pPr>
      <w:r w:rsidRPr="00D65ADB">
        <w:t>Исходя из вышеизложенных принципов и прогнозных условий социально-экономического развития области и района, налоговые и неналоговые доходы консолидированного бюджета района на 2024 год прогнозируются в сумме 132595,</w:t>
      </w:r>
      <w:r w:rsidR="0051327A" w:rsidRPr="00D65ADB">
        <w:t>8 тыс.</w:t>
      </w:r>
      <w:r w:rsidRPr="00D65ADB">
        <w:t xml:space="preserve"> рублей. Снижение объема налоговых и неналоговых доходов консолидированного бюджета к ожидаемой оценке поступлений 2023 года составляет 95,1 процента или -6788,8 тыс. рублей.</w:t>
      </w:r>
    </w:p>
    <w:p w14:paraId="3C7CAE45" w14:textId="77777777" w:rsidR="00AC4907" w:rsidRPr="00D65ADB" w:rsidRDefault="00AC4907" w:rsidP="00A037F4">
      <w:pPr>
        <w:pStyle w:val="afff3"/>
        <w:spacing w:after="0" w:line="240" w:lineRule="auto"/>
      </w:pPr>
      <w:r w:rsidRPr="00D65ADB">
        <w:t>Изменения основных прогнозных показателей приведены в таблице 4.</w:t>
      </w:r>
    </w:p>
    <w:p w14:paraId="163661F7" w14:textId="77777777" w:rsidR="00AC4907" w:rsidRPr="00D65ADB" w:rsidRDefault="00AC4907" w:rsidP="00A037F4">
      <w:pPr>
        <w:pStyle w:val="af2"/>
        <w:spacing w:before="0" w:after="0"/>
        <w:jc w:val="right"/>
        <w:rPr>
          <w:rFonts w:ascii="Garamond" w:hAnsi="Garamond"/>
        </w:rPr>
      </w:pPr>
    </w:p>
    <w:p w14:paraId="1A407904" w14:textId="41C085EC" w:rsidR="0051327A" w:rsidRPr="00D65ADB" w:rsidRDefault="0051327A" w:rsidP="00A037F4">
      <w:pPr>
        <w:pStyle w:val="af2"/>
        <w:spacing w:before="0" w:after="0"/>
        <w:jc w:val="right"/>
        <w:rPr>
          <w:rFonts w:ascii="Garamond" w:hAnsi="Garamond"/>
        </w:rPr>
      </w:pPr>
    </w:p>
    <w:p w14:paraId="11DE8F9F" w14:textId="5494F53B" w:rsidR="0051327A" w:rsidRPr="00D65ADB" w:rsidRDefault="0051327A" w:rsidP="00A037F4">
      <w:pPr>
        <w:rPr>
          <w:rFonts w:ascii="Garamond" w:hAnsi="Garamond"/>
        </w:rPr>
      </w:pPr>
    </w:p>
    <w:p w14:paraId="7190A83B" w14:textId="46B1822E" w:rsidR="0051327A" w:rsidRPr="00D65ADB" w:rsidRDefault="0051327A" w:rsidP="00A037F4">
      <w:pPr>
        <w:rPr>
          <w:rFonts w:ascii="Garamond" w:hAnsi="Garamond"/>
        </w:rPr>
      </w:pPr>
    </w:p>
    <w:p w14:paraId="22DBE6DE" w14:textId="77777777" w:rsidR="0051327A" w:rsidRPr="00D65ADB" w:rsidRDefault="0051327A" w:rsidP="00A037F4">
      <w:pPr>
        <w:rPr>
          <w:rFonts w:ascii="Garamond" w:hAnsi="Garamond"/>
        </w:rPr>
      </w:pPr>
    </w:p>
    <w:p w14:paraId="6FCD8FEC" w14:textId="77777777" w:rsidR="0051327A" w:rsidRPr="00D65ADB" w:rsidRDefault="0051327A" w:rsidP="00A037F4">
      <w:pPr>
        <w:pStyle w:val="af2"/>
        <w:spacing w:before="0" w:after="0"/>
        <w:jc w:val="right"/>
        <w:rPr>
          <w:rFonts w:ascii="Garamond" w:hAnsi="Garamond"/>
        </w:rPr>
      </w:pPr>
    </w:p>
    <w:p w14:paraId="7940A612" w14:textId="65DB3479" w:rsidR="0051327A" w:rsidRPr="00D65ADB" w:rsidRDefault="0051327A" w:rsidP="00A037F4">
      <w:pPr>
        <w:pStyle w:val="af2"/>
        <w:spacing w:before="0" w:after="0"/>
        <w:jc w:val="right"/>
        <w:rPr>
          <w:rFonts w:ascii="Garamond" w:hAnsi="Garamond"/>
        </w:rPr>
      </w:pPr>
    </w:p>
    <w:p w14:paraId="257902A4" w14:textId="17F74BEC" w:rsidR="00A037F4" w:rsidRDefault="00A037F4" w:rsidP="00A037F4">
      <w:pPr>
        <w:rPr>
          <w:rFonts w:ascii="Garamond" w:hAnsi="Garamond"/>
        </w:rPr>
      </w:pPr>
    </w:p>
    <w:p w14:paraId="052858E8" w14:textId="0ADD827E" w:rsidR="003D100D" w:rsidRDefault="003D100D" w:rsidP="00A037F4">
      <w:pPr>
        <w:rPr>
          <w:rFonts w:ascii="Garamond" w:hAnsi="Garamond"/>
        </w:rPr>
      </w:pPr>
    </w:p>
    <w:p w14:paraId="6EE3DC5C" w14:textId="5B1AED4E" w:rsidR="003D100D" w:rsidRDefault="003D100D" w:rsidP="00A037F4">
      <w:pPr>
        <w:rPr>
          <w:rFonts w:ascii="Garamond" w:hAnsi="Garamond"/>
        </w:rPr>
      </w:pPr>
    </w:p>
    <w:p w14:paraId="330EB29C" w14:textId="77777777" w:rsidR="003D100D" w:rsidRPr="00D65ADB" w:rsidRDefault="003D100D" w:rsidP="00A037F4">
      <w:pPr>
        <w:rPr>
          <w:rFonts w:ascii="Garamond" w:hAnsi="Garamond"/>
        </w:rPr>
      </w:pPr>
    </w:p>
    <w:p w14:paraId="3CAAD831" w14:textId="49DCA0BE" w:rsidR="00A037F4" w:rsidRPr="00D65ADB" w:rsidRDefault="00A037F4" w:rsidP="00A037F4">
      <w:pPr>
        <w:rPr>
          <w:rFonts w:ascii="Garamond" w:hAnsi="Garamond"/>
        </w:rPr>
      </w:pPr>
    </w:p>
    <w:p w14:paraId="300F7F01" w14:textId="4DB0A412" w:rsidR="00A037F4" w:rsidRPr="00D65ADB" w:rsidRDefault="00A037F4" w:rsidP="00A037F4">
      <w:pPr>
        <w:rPr>
          <w:rFonts w:ascii="Garamond" w:hAnsi="Garamond"/>
        </w:rPr>
      </w:pPr>
    </w:p>
    <w:p w14:paraId="0C931990" w14:textId="26014B8D" w:rsidR="00A037F4" w:rsidRPr="00D65ADB" w:rsidRDefault="00A037F4" w:rsidP="00A037F4">
      <w:pPr>
        <w:rPr>
          <w:rFonts w:ascii="Garamond" w:hAnsi="Garamond"/>
        </w:rPr>
      </w:pPr>
    </w:p>
    <w:p w14:paraId="1ABC23D0" w14:textId="47963833" w:rsidR="00A037F4" w:rsidRPr="00D65ADB" w:rsidRDefault="00A037F4" w:rsidP="00A037F4">
      <w:pPr>
        <w:rPr>
          <w:rFonts w:ascii="Garamond" w:hAnsi="Garamond"/>
        </w:rPr>
      </w:pPr>
    </w:p>
    <w:p w14:paraId="68F6C8E1" w14:textId="77777777" w:rsidR="00A037F4" w:rsidRPr="00D65ADB" w:rsidRDefault="00A037F4" w:rsidP="00A037F4">
      <w:pPr>
        <w:rPr>
          <w:rFonts w:ascii="Garamond" w:hAnsi="Garamond"/>
        </w:rPr>
      </w:pPr>
    </w:p>
    <w:p w14:paraId="22E95A0A" w14:textId="77777777" w:rsidR="0051327A" w:rsidRPr="00D65ADB" w:rsidRDefault="0051327A" w:rsidP="00A037F4">
      <w:pPr>
        <w:pStyle w:val="af2"/>
        <w:spacing w:before="0" w:after="0"/>
        <w:jc w:val="right"/>
        <w:rPr>
          <w:rFonts w:ascii="Garamond" w:hAnsi="Garamond"/>
        </w:rPr>
      </w:pPr>
    </w:p>
    <w:p w14:paraId="1D2DD0C0" w14:textId="545A2FD1" w:rsidR="00AC4907" w:rsidRPr="00D65ADB" w:rsidRDefault="00AC4907" w:rsidP="00A037F4">
      <w:pPr>
        <w:pStyle w:val="af2"/>
        <w:spacing w:before="0" w:after="0"/>
        <w:jc w:val="right"/>
        <w:rPr>
          <w:rFonts w:ascii="Garamond" w:hAnsi="Garamond"/>
        </w:rPr>
      </w:pPr>
      <w:r w:rsidRPr="00D65ADB">
        <w:rPr>
          <w:rFonts w:ascii="Garamond" w:hAnsi="Garamond"/>
        </w:rPr>
        <w:lastRenderedPageBreak/>
        <w:t>Таблица 4</w:t>
      </w:r>
    </w:p>
    <w:p w14:paraId="01AE23C1" w14:textId="77777777" w:rsidR="00AC4907" w:rsidRPr="00D65ADB" w:rsidRDefault="00AC4907" w:rsidP="00A037F4">
      <w:pPr>
        <w:shd w:val="clear" w:color="auto" w:fill="FFFFFF"/>
        <w:tabs>
          <w:tab w:val="left" w:pos="5683"/>
        </w:tabs>
        <w:jc w:val="center"/>
        <w:rPr>
          <w:rFonts w:ascii="Garamond" w:hAnsi="Garamond"/>
        </w:rPr>
      </w:pPr>
      <w:r w:rsidRPr="00D65ADB">
        <w:rPr>
          <w:rFonts w:ascii="Garamond" w:hAnsi="Garamond"/>
        </w:rPr>
        <w:t>Основные прогнозные показатели на 2024 год</w:t>
      </w:r>
      <w:r w:rsidRPr="00D65ADB">
        <w:rPr>
          <w:rFonts w:ascii="Garamond" w:hAnsi="Garamond"/>
        </w:rPr>
        <w:br/>
        <w:t>и плановый период 2025 и 2026 годов</w:t>
      </w:r>
    </w:p>
    <w:tbl>
      <w:tblPr>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9"/>
        <w:gridCol w:w="1133"/>
        <w:gridCol w:w="1162"/>
        <w:gridCol w:w="1055"/>
        <w:gridCol w:w="1055"/>
        <w:gridCol w:w="1059"/>
      </w:tblGrid>
      <w:tr w:rsidR="00AC4907" w:rsidRPr="00D65ADB" w14:paraId="673C75F8" w14:textId="77777777" w:rsidTr="00D65ADB">
        <w:trPr>
          <w:cantSplit/>
          <w:trHeight w:val="114"/>
          <w:tblHeader/>
        </w:trPr>
        <w:tc>
          <w:tcPr>
            <w:tcW w:w="4219" w:type="dxa"/>
            <w:vMerge w:val="restart"/>
            <w:shd w:val="clear" w:color="auto" w:fill="auto"/>
            <w:vAlign w:val="center"/>
          </w:tcPr>
          <w:p w14:paraId="109E59F7" w14:textId="77777777" w:rsidR="00AC4907" w:rsidRPr="00D65ADB" w:rsidRDefault="00AC4907" w:rsidP="00A037F4">
            <w:pPr>
              <w:tabs>
                <w:tab w:val="left" w:pos="5683"/>
              </w:tabs>
              <w:jc w:val="center"/>
              <w:rPr>
                <w:rFonts w:ascii="Garamond" w:hAnsi="Garamond"/>
              </w:rPr>
            </w:pPr>
            <w:r w:rsidRPr="00D65ADB">
              <w:rPr>
                <w:rFonts w:ascii="Garamond" w:hAnsi="Garamond"/>
              </w:rPr>
              <w:t>Наименование показателя</w:t>
            </w:r>
          </w:p>
        </w:tc>
        <w:tc>
          <w:tcPr>
            <w:tcW w:w="1133" w:type="dxa"/>
            <w:vMerge w:val="restart"/>
            <w:shd w:val="clear" w:color="auto" w:fill="auto"/>
            <w:vAlign w:val="center"/>
          </w:tcPr>
          <w:p w14:paraId="25EE0AB6" w14:textId="77777777" w:rsidR="00AC4907" w:rsidRPr="00D65ADB" w:rsidRDefault="00AC4907" w:rsidP="00A037F4">
            <w:pPr>
              <w:tabs>
                <w:tab w:val="left" w:pos="5683"/>
              </w:tabs>
              <w:jc w:val="center"/>
              <w:rPr>
                <w:rFonts w:ascii="Garamond" w:hAnsi="Garamond"/>
              </w:rPr>
            </w:pPr>
            <w:r w:rsidRPr="00D65ADB">
              <w:rPr>
                <w:rFonts w:ascii="Garamond" w:hAnsi="Garamond"/>
              </w:rPr>
              <w:t>Единица измерения</w:t>
            </w:r>
          </w:p>
        </w:tc>
        <w:tc>
          <w:tcPr>
            <w:tcW w:w="4331" w:type="dxa"/>
            <w:gridSpan w:val="4"/>
            <w:shd w:val="clear" w:color="auto" w:fill="auto"/>
            <w:vAlign w:val="center"/>
          </w:tcPr>
          <w:p w14:paraId="381DB884" w14:textId="77777777" w:rsidR="00AC4907" w:rsidRPr="00D65ADB" w:rsidRDefault="00AC4907" w:rsidP="00A037F4">
            <w:pPr>
              <w:tabs>
                <w:tab w:val="left" w:pos="5683"/>
              </w:tabs>
              <w:jc w:val="center"/>
              <w:rPr>
                <w:rFonts w:ascii="Garamond" w:hAnsi="Garamond"/>
              </w:rPr>
            </w:pPr>
            <w:r w:rsidRPr="00D65ADB">
              <w:rPr>
                <w:rFonts w:ascii="Garamond" w:hAnsi="Garamond"/>
              </w:rPr>
              <w:t>Значения показателей</w:t>
            </w:r>
          </w:p>
        </w:tc>
      </w:tr>
      <w:tr w:rsidR="00AC4907" w:rsidRPr="00D65ADB" w14:paraId="73E7DD66" w14:textId="77777777" w:rsidTr="00D65ADB">
        <w:trPr>
          <w:cantSplit/>
          <w:trHeight w:val="167"/>
          <w:tblHeader/>
        </w:trPr>
        <w:tc>
          <w:tcPr>
            <w:tcW w:w="4219" w:type="dxa"/>
            <w:vMerge/>
            <w:shd w:val="clear" w:color="auto" w:fill="auto"/>
            <w:vAlign w:val="center"/>
          </w:tcPr>
          <w:p w14:paraId="15869904" w14:textId="77777777" w:rsidR="00AC4907" w:rsidRPr="00D65ADB" w:rsidRDefault="00AC4907" w:rsidP="00A037F4">
            <w:pPr>
              <w:tabs>
                <w:tab w:val="left" w:pos="5683"/>
              </w:tabs>
              <w:jc w:val="center"/>
              <w:rPr>
                <w:rFonts w:ascii="Garamond" w:hAnsi="Garamond"/>
              </w:rPr>
            </w:pPr>
          </w:p>
        </w:tc>
        <w:tc>
          <w:tcPr>
            <w:tcW w:w="1133" w:type="dxa"/>
            <w:vMerge/>
            <w:shd w:val="clear" w:color="auto" w:fill="auto"/>
            <w:vAlign w:val="center"/>
          </w:tcPr>
          <w:p w14:paraId="67A8F3D6" w14:textId="77777777" w:rsidR="00AC4907" w:rsidRPr="00D65ADB" w:rsidRDefault="00AC4907" w:rsidP="00A037F4">
            <w:pPr>
              <w:tabs>
                <w:tab w:val="left" w:pos="5683"/>
              </w:tabs>
              <w:jc w:val="center"/>
              <w:rPr>
                <w:rFonts w:ascii="Garamond" w:hAnsi="Garamond"/>
              </w:rPr>
            </w:pPr>
          </w:p>
        </w:tc>
        <w:tc>
          <w:tcPr>
            <w:tcW w:w="1162" w:type="dxa"/>
            <w:shd w:val="clear" w:color="auto" w:fill="auto"/>
            <w:vAlign w:val="center"/>
          </w:tcPr>
          <w:p w14:paraId="579F3A39" w14:textId="77777777" w:rsidR="00AC4907" w:rsidRPr="00D65ADB" w:rsidRDefault="00AC4907" w:rsidP="00A037F4">
            <w:pPr>
              <w:tabs>
                <w:tab w:val="left" w:pos="5683"/>
              </w:tabs>
              <w:jc w:val="center"/>
              <w:rPr>
                <w:rFonts w:ascii="Garamond" w:hAnsi="Garamond"/>
              </w:rPr>
            </w:pPr>
            <w:r w:rsidRPr="00D65ADB">
              <w:rPr>
                <w:rFonts w:ascii="Garamond" w:hAnsi="Garamond"/>
              </w:rPr>
              <w:t>2023 год</w:t>
            </w:r>
          </w:p>
          <w:p w14:paraId="1289829D" w14:textId="77777777" w:rsidR="00AC4907" w:rsidRPr="00D65ADB" w:rsidRDefault="00AC4907" w:rsidP="00A037F4">
            <w:pPr>
              <w:tabs>
                <w:tab w:val="left" w:pos="5683"/>
              </w:tabs>
              <w:jc w:val="center"/>
              <w:rPr>
                <w:rFonts w:ascii="Garamond" w:hAnsi="Garamond"/>
              </w:rPr>
            </w:pPr>
            <w:r w:rsidRPr="00D65ADB">
              <w:rPr>
                <w:rFonts w:ascii="Garamond" w:hAnsi="Garamond"/>
              </w:rPr>
              <w:t>(оценка)</w:t>
            </w:r>
          </w:p>
        </w:tc>
        <w:tc>
          <w:tcPr>
            <w:tcW w:w="1055" w:type="dxa"/>
            <w:shd w:val="clear" w:color="auto" w:fill="auto"/>
            <w:vAlign w:val="center"/>
          </w:tcPr>
          <w:p w14:paraId="406475B6" w14:textId="77777777" w:rsidR="00AC4907" w:rsidRPr="00D65ADB" w:rsidRDefault="00AC4907" w:rsidP="00A037F4">
            <w:pPr>
              <w:tabs>
                <w:tab w:val="left" w:pos="5683"/>
              </w:tabs>
              <w:jc w:val="center"/>
              <w:rPr>
                <w:rFonts w:ascii="Garamond" w:hAnsi="Garamond"/>
              </w:rPr>
            </w:pPr>
            <w:r w:rsidRPr="00D65ADB">
              <w:rPr>
                <w:rFonts w:ascii="Garamond" w:hAnsi="Garamond"/>
              </w:rPr>
              <w:t>2024 год</w:t>
            </w:r>
          </w:p>
        </w:tc>
        <w:tc>
          <w:tcPr>
            <w:tcW w:w="1055" w:type="dxa"/>
            <w:shd w:val="clear" w:color="auto" w:fill="auto"/>
            <w:vAlign w:val="center"/>
          </w:tcPr>
          <w:p w14:paraId="69049531" w14:textId="77777777" w:rsidR="00AC4907" w:rsidRPr="00D65ADB" w:rsidRDefault="00AC4907" w:rsidP="00A037F4">
            <w:pPr>
              <w:tabs>
                <w:tab w:val="left" w:pos="5683"/>
              </w:tabs>
              <w:jc w:val="center"/>
              <w:rPr>
                <w:rFonts w:ascii="Garamond" w:hAnsi="Garamond"/>
              </w:rPr>
            </w:pPr>
            <w:r w:rsidRPr="00D65ADB">
              <w:rPr>
                <w:rFonts w:ascii="Garamond" w:hAnsi="Garamond"/>
              </w:rPr>
              <w:t>2025 год</w:t>
            </w:r>
          </w:p>
        </w:tc>
        <w:tc>
          <w:tcPr>
            <w:tcW w:w="1057" w:type="dxa"/>
            <w:shd w:val="clear" w:color="auto" w:fill="auto"/>
            <w:vAlign w:val="center"/>
          </w:tcPr>
          <w:p w14:paraId="6FDC5CFA" w14:textId="77777777" w:rsidR="00AC4907" w:rsidRPr="00D65ADB" w:rsidRDefault="00AC4907" w:rsidP="00A037F4">
            <w:pPr>
              <w:tabs>
                <w:tab w:val="left" w:pos="5683"/>
              </w:tabs>
              <w:jc w:val="center"/>
              <w:rPr>
                <w:rFonts w:ascii="Garamond" w:hAnsi="Garamond"/>
              </w:rPr>
            </w:pPr>
            <w:r w:rsidRPr="00D65ADB">
              <w:rPr>
                <w:rFonts w:ascii="Garamond" w:hAnsi="Garamond"/>
              </w:rPr>
              <w:t>2026 год</w:t>
            </w:r>
          </w:p>
        </w:tc>
      </w:tr>
      <w:tr w:rsidR="00AC4907" w:rsidRPr="00D65ADB" w14:paraId="351FECA3" w14:textId="77777777" w:rsidTr="00D65ADB">
        <w:trPr>
          <w:cantSplit/>
          <w:trHeight w:val="468"/>
        </w:trPr>
        <w:tc>
          <w:tcPr>
            <w:tcW w:w="4219" w:type="dxa"/>
            <w:shd w:val="clear" w:color="auto" w:fill="auto"/>
            <w:vAlign w:val="center"/>
          </w:tcPr>
          <w:p w14:paraId="2125988E" w14:textId="77777777" w:rsidR="00AC4907" w:rsidRPr="00D65ADB" w:rsidRDefault="00AC4907" w:rsidP="00A037F4">
            <w:pPr>
              <w:tabs>
                <w:tab w:val="left" w:pos="5683"/>
              </w:tabs>
              <w:rPr>
                <w:rFonts w:ascii="Garamond" w:hAnsi="Garamond"/>
              </w:rPr>
            </w:pPr>
            <w:r w:rsidRPr="00D65ADB">
              <w:rPr>
                <w:rFonts w:ascii="Garamond" w:hAnsi="Garamond"/>
              </w:rPr>
              <w:t>Налоговые и неналоговые</w:t>
            </w:r>
          </w:p>
          <w:p w14:paraId="3A5A34DC" w14:textId="77777777" w:rsidR="00AC4907" w:rsidRPr="00D65ADB" w:rsidRDefault="00AC4907" w:rsidP="00A037F4">
            <w:pPr>
              <w:tabs>
                <w:tab w:val="left" w:pos="5683"/>
              </w:tabs>
              <w:rPr>
                <w:rFonts w:ascii="Garamond" w:hAnsi="Garamond"/>
              </w:rPr>
            </w:pPr>
            <w:r w:rsidRPr="00D65ADB">
              <w:rPr>
                <w:rFonts w:ascii="Garamond" w:hAnsi="Garamond"/>
              </w:rPr>
              <w:t xml:space="preserve">доходы консолидированного районного бюджета (всего), </w:t>
            </w:r>
          </w:p>
          <w:p w14:paraId="31AABB62" w14:textId="77777777" w:rsidR="00AC4907" w:rsidRPr="00D65ADB" w:rsidRDefault="00AC4907" w:rsidP="00A037F4">
            <w:pPr>
              <w:tabs>
                <w:tab w:val="left" w:pos="5683"/>
              </w:tabs>
              <w:rPr>
                <w:rFonts w:ascii="Garamond" w:hAnsi="Garamond"/>
              </w:rPr>
            </w:pPr>
            <w:r w:rsidRPr="00D65ADB">
              <w:rPr>
                <w:rFonts w:ascii="Garamond" w:hAnsi="Garamond"/>
              </w:rPr>
              <w:t>в том числе:</w:t>
            </w:r>
          </w:p>
        </w:tc>
        <w:tc>
          <w:tcPr>
            <w:tcW w:w="1133" w:type="dxa"/>
            <w:shd w:val="clear" w:color="auto" w:fill="auto"/>
            <w:vAlign w:val="center"/>
          </w:tcPr>
          <w:p w14:paraId="7DE361CF" w14:textId="77777777" w:rsidR="00AC4907" w:rsidRPr="00D65ADB" w:rsidRDefault="00AC4907" w:rsidP="00A037F4">
            <w:pPr>
              <w:tabs>
                <w:tab w:val="left" w:pos="5683"/>
              </w:tabs>
              <w:jc w:val="center"/>
              <w:rPr>
                <w:rFonts w:ascii="Garamond" w:hAnsi="Garamond"/>
              </w:rPr>
            </w:pPr>
            <w:r w:rsidRPr="00D65ADB">
              <w:rPr>
                <w:rFonts w:ascii="Garamond" w:hAnsi="Garamond"/>
              </w:rPr>
              <w:t>тыс.</w:t>
            </w:r>
          </w:p>
          <w:p w14:paraId="172C3FC8" w14:textId="77777777" w:rsidR="00AC4907" w:rsidRPr="00D65ADB" w:rsidRDefault="00AC4907" w:rsidP="00A037F4">
            <w:pPr>
              <w:tabs>
                <w:tab w:val="left" w:pos="5683"/>
              </w:tabs>
              <w:jc w:val="center"/>
              <w:rPr>
                <w:rFonts w:ascii="Garamond" w:hAnsi="Garamond"/>
              </w:rPr>
            </w:pPr>
            <w:r w:rsidRPr="00D65ADB">
              <w:rPr>
                <w:rFonts w:ascii="Garamond" w:hAnsi="Garamond"/>
              </w:rPr>
              <w:t>рублей</w:t>
            </w:r>
          </w:p>
        </w:tc>
        <w:tc>
          <w:tcPr>
            <w:tcW w:w="1162" w:type="dxa"/>
            <w:shd w:val="clear" w:color="auto" w:fill="auto"/>
            <w:vAlign w:val="center"/>
          </w:tcPr>
          <w:p w14:paraId="17979F9E" w14:textId="77777777" w:rsidR="00AC4907" w:rsidRPr="00D65ADB" w:rsidRDefault="00AC4907" w:rsidP="00A037F4">
            <w:pPr>
              <w:tabs>
                <w:tab w:val="left" w:pos="5683"/>
              </w:tabs>
              <w:jc w:val="center"/>
              <w:rPr>
                <w:rFonts w:ascii="Garamond" w:hAnsi="Garamond"/>
                <w:highlight w:val="yellow"/>
              </w:rPr>
            </w:pPr>
            <w:r w:rsidRPr="00D65ADB">
              <w:rPr>
                <w:rFonts w:ascii="Garamond" w:hAnsi="Garamond"/>
              </w:rPr>
              <w:t>139384,6</w:t>
            </w:r>
          </w:p>
        </w:tc>
        <w:tc>
          <w:tcPr>
            <w:tcW w:w="1055" w:type="dxa"/>
            <w:shd w:val="clear" w:color="auto" w:fill="auto"/>
            <w:vAlign w:val="center"/>
          </w:tcPr>
          <w:p w14:paraId="2ED34093" w14:textId="77777777" w:rsidR="00AC4907" w:rsidRPr="00D65ADB" w:rsidRDefault="00AC4907" w:rsidP="00A037F4">
            <w:pPr>
              <w:tabs>
                <w:tab w:val="left" w:pos="5683"/>
              </w:tabs>
              <w:jc w:val="center"/>
              <w:rPr>
                <w:rFonts w:ascii="Garamond" w:hAnsi="Garamond"/>
              </w:rPr>
            </w:pPr>
            <w:r w:rsidRPr="00D65ADB">
              <w:rPr>
                <w:rFonts w:ascii="Garamond" w:hAnsi="Garamond"/>
              </w:rPr>
              <w:t>132595,8</w:t>
            </w:r>
          </w:p>
        </w:tc>
        <w:tc>
          <w:tcPr>
            <w:tcW w:w="1055" w:type="dxa"/>
            <w:shd w:val="clear" w:color="auto" w:fill="auto"/>
            <w:vAlign w:val="center"/>
          </w:tcPr>
          <w:p w14:paraId="79610883" w14:textId="77777777" w:rsidR="00AC4907" w:rsidRPr="00D65ADB" w:rsidRDefault="00AC4907" w:rsidP="00A037F4">
            <w:pPr>
              <w:tabs>
                <w:tab w:val="left" w:pos="5683"/>
              </w:tabs>
              <w:jc w:val="center"/>
              <w:rPr>
                <w:rFonts w:ascii="Garamond" w:hAnsi="Garamond"/>
              </w:rPr>
            </w:pPr>
            <w:r w:rsidRPr="00D65ADB">
              <w:rPr>
                <w:rFonts w:ascii="Garamond" w:hAnsi="Garamond"/>
              </w:rPr>
              <w:t>140354,3</w:t>
            </w:r>
          </w:p>
        </w:tc>
        <w:tc>
          <w:tcPr>
            <w:tcW w:w="1057" w:type="dxa"/>
            <w:shd w:val="clear" w:color="auto" w:fill="auto"/>
            <w:vAlign w:val="center"/>
          </w:tcPr>
          <w:p w14:paraId="1A9083E0" w14:textId="77777777" w:rsidR="00AC4907" w:rsidRPr="00D65ADB" w:rsidRDefault="00AC4907" w:rsidP="00A037F4">
            <w:pPr>
              <w:tabs>
                <w:tab w:val="left" w:pos="5683"/>
              </w:tabs>
              <w:jc w:val="center"/>
              <w:rPr>
                <w:rFonts w:ascii="Garamond" w:hAnsi="Garamond"/>
              </w:rPr>
            </w:pPr>
            <w:r w:rsidRPr="00D65ADB">
              <w:rPr>
                <w:rFonts w:ascii="Garamond" w:hAnsi="Garamond"/>
              </w:rPr>
              <w:t>142321,3</w:t>
            </w:r>
          </w:p>
        </w:tc>
      </w:tr>
      <w:tr w:rsidR="00AC4907" w:rsidRPr="00D65ADB" w14:paraId="4FFFA905" w14:textId="77777777" w:rsidTr="00D65ADB">
        <w:trPr>
          <w:cantSplit/>
          <w:trHeight w:val="350"/>
        </w:trPr>
        <w:tc>
          <w:tcPr>
            <w:tcW w:w="4219" w:type="dxa"/>
            <w:shd w:val="clear" w:color="auto" w:fill="auto"/>
            <w:vAlign w:val="center"/>
          </w:tcPr>
          <w:p w14:paraId="24C5EEE6" w14:textId="77777777" w:rsidR="00AC4907" w:rsidRPr="00D65ADB" w:rsidRDefault="00AC4907" w:rsidP="00A037F4">
            <w:pPr>
              <w:tabs>
                <w:tab w:val="left" w:pos="5683"/>
              </w:tabs>
              <w:rPr>
                <w:rFonts w:ascii="Garamond" w:hAnsi="Garamond"/>
              </w:rPr>
            </w:pPr>
            <w:r w:rsidRPr="00D65ADB">
              <w:rPr>
                <w:rFonts w:ascii="Garamond" w:hAnsi="Garamond"/>
              </w:rPr>
              <w:t>Налоговые и неналоговые</w:t>
            </w:r>
          </w:p>
          <w:p w14:paraId="586AC48C" w14:textId="77777777" w:rsidR="00AC4907" w:rsidRPr="00D65ADB" w:rsidRDefault="00AC4907" w:rsidP="00A037F4">
            <w:pPr>
              <w:tabs>
                <w:tab w:val="left" w:pos="5683"/>
              </w:tabs>
              <w:rPr>
                <w:rFonts w:ascii="Garamond" w:hAnsi="Garamond"/>
              </w:rPr>
            </w:pPr>
            <w:r w:rsidRPr="00D65ADB">
              <w:rPr>
                <w:rFonts w:ascii="Garamond" w:hAnsi="Garamond"/>
              </w:rPr>
              <w:t>доходы районного бюджета, всего, в том числе:</w:t>
            </w:r>
          </w:p>
        </w:tc>
        <w:tc>
          <w:tcPr>
            <w:tcW w:w="1133" w:type="dxa"/>
            <w:shd w:val="clear" w:color="auto" w:fill="auto"/>
            <w:vAlign w:val="center"/>
          </w:tcPr>
          <w:p w14:paraId="13030448" w14:textId="77777777" w:rsidR="00AC4907" w:rsidRPr="00D65ADB" w:rsidRDefault="00AC4907" w:rsidP="00A037F4">
            <w:pPr>
              <w:tabs>
                <w:tab w:val="left" w:pos="5683"/>
              </w:tabs>
              <w:jc w:val="center"/>
              <w:rPr>
                <w:rFonts w:ascii="Garamond" w:hAnsi="Garamond"/>
              </w:rPr>
            </w:pPr>
            <w:r w:rsidRPr="00D65ADB">
              <w:rPr>
                <w:rFonts w:ascii="Garamond" w:hAnsi="Garamond"/>
              </w:rPr>
              <w:t>тыс.</w:t>
            </w:r>
          </w:p>
          <w:p w14:paraId="75C7F454" w14:textId="77777777" w:rsidR="00AC4907" w:rsidRPr="00D65ADB" w:rsidRDefault="00AC4907" w:rsidP="00A037F4">
            <w:pPr>
              <w:tabs>
                <w:tab w:val="left" w:pos="5683"/>
              </w:tabs>
              <w:jc w:val="center"/>
              <w:rPr>
                <w:rFonts w:ascii="Garamond" w:hAnsi="Garamond"/>
              </w:rPr>
            </w:pPr>
            <w:r w:rsidRPr="00D65ADB">
              <w:rPr>
                <w:rFonts w:ascii="Garamond" w:hAnsi="Garamond"/>
              </w:rPr>
              <w:t>рублей</w:t>
            </w:r>
          </w:p>
        </w:tc>
        <w:tc>
          <w:tcPr>
            <w:tcW w:w="1162" w:type="dxa"/>
            <w:shd w:val="clear" w:color="auto" w:fill="auto"/>
            <w:vAlign w:val="center"/>
          </w:tcPr>
          <w:p w14:paraId="12F520DF" w14:textId="77777777" w:rsidR="00AC4907" w:rsidRPr="00D65ADB" w:rsidRDefault="00AC4907" w:rsidP="00A037F4">
            <w:pPr>
              <w:tabs>
                <w:tab w:val="left" w:pos="5683"/>
              </w:tabs>
              <w:jc w:val="center"/>
              <w:rPr>
                <w:rFonts w:ascii="Garamond" w:hAnsi="Garamond"/>
              </w:rPr>
            </w:pPr>
            <w:r w:rsidRPr="00D65ADB">
              <w:rPr>
                <w:rFonts w:ascii="Garamond" w:hAnsi="Garamond"/>
              </w:rPr>
              <w:t>95818,1</w:t>
            </w:r>
          </w:p>
        </w:tc>
        <w:tc>
          <w:tcPr>
            <w:tcW w:w="1055" w:type="dxa"/>
            <w:shd w:val="clear" w:color="auto" w:fill="auto"/>
            <w:vAlign w:val="center"/>
          </w:tcPr>
          <w:p w14:paraId="60FAC348" w14:textId="77777777" w:rsidR="00AC4907" w:rsidRPr="00D65ADB" w:rsidRDefault="00AC4907" w:rsidP="00A037F4">
            <w:pPr>
              <w:tabs>
                <w:tab w:val="left" w:pos="5683"/>
              </w:tabs>
              <w:jc w:val="center"/>
              <w:rPr>
                <w:rFonts w:ascii="Garamond" w:hAnsi="Garamond"/>
              </w:rPr>
            </w:pPr>
            <w:r w:rsidRPr="00D65ADB">
              <w:rPr>
                <w:rFonts w:ascii="Garamond" w:hAnsi="Garamond"/>
              </w:rPr>
              <w:t>96637,4</w:t>
            </w:r>
          </w:p>
        </w:tc>
        <w:tc>
          <w:tcPr>
            <w:tcW w:w="1055" w:type="dxa"/>
            <w:shd w:val="clear" w:color="auto" w:fill="auto"/>
            <w:vAlign w:val="center"/>
          </w:tcPr>
          <w:p w14:paraId="0F228ACF" w14:textId="77777777" w:rsidR="00AC4907" w:rsidRPr="00D65ADB" w:rsidRDefault="00AC4907" w:rsidP="00A037F4">
            <w:pPr>
              <w:tabs>
                <w:tab w:val="left" w:pos="5683"/>
              </w:tabs>
              <w:jc w:val="center"/>
              <w:rPr>
                <w:rFonts w:ascii="Garamond" w:hAnsi="Garamond"/>
              </w:rPr>
            </w:pPr>
            <w:r w:rsidRPr="00D65ADB">
              <w:rPr>
                <w:rFonts w:ascii="Garamond" w:hAnsi="Garamond"/>
              </w:rPr>
              <w:t>103411,8</w:t>
            </w:r>
          </w:p>
        </w:tc>
        <w:tc>
          <w:tcPr>
            <w:tcW w:w="1057" w:type="dxa"/>
            <w:shd w:val="clear" w:color="auto" w:fill="auto"/>
            <w:vAlign w:val="center"/>
          </w:tcPr>
          <w:p w14:paraId="3B33DF05" w14:textId="77777777" w:rsidR="00AC4907" w:rsidRPr="00D65ADB" w:rsidRDefault="00AC4907" w:rsidP="00A037F4">
            <w:pPr>
              <w:tabs>
                <w:tab w:val="left" w:pos="5683"/>
              </w:tabs>
              <w:jc w:val="center"/>
              <w:rPr>
                <w:rFonts w:ascii="Garamond" w:hAnsi="Garamond"/>
              </w:rPr>
            </w:pPr>
            <w:r w:rsidRPr="00D65ADB">
              <w:rPr>
                <w:rFonts w:ascii="Garamond" w:hAnsi="Garamond"/>
              </w:rPr>
              <w:t>104279,3</w:t>
            </w:r>
          </w:p>
        </w:tc>
      </w:tr>
      <w:tr w:rsidR="00AC4907" w:rsidRPr="00D65ADB" w14:paraId="6C47E676" w14:textId="77777777" w:rsidTr="00D65ADB">
        <w:trPr>
          <w:cantSplit/>
          <w:trHeight w:val="214"/>
        </w:trPr>
        <w:tc>
          <w:tcPr>
            <w:tcW w:w="4219" w:type="dxa"/>
            <w:shd w:val="clear" w:color="auto" w:fill="auto"/>
            <w:vAlign w:val="center"/>
          </w:tcPr>
          <w:p w14:paraId="1E03F55E" w14:textId="77777777" w:rsidR="00AC4907" w:rsidRPr="00D65ADB" w:rsidRDefault="00AC4907" w:rsidP="00A037F4">
            <w:pPr>
              <w:tabs>
                <w:tab w:val="left" w:pos="5683"/>
              </w:tabs>
              <w:rPr>
                <w:rFonts w:ascii="Garamond" w:hAnsi="Garamond"/>
              </w:rPr>
            </w:pPr>
            <w:r w:rsidRPr="00D65ADB">
              <w:rPr>
                <w:rFonts w:ascii="Garamond" w:hAnsi="Garamond"/>
              </w:rPr>
              <w:t>Налоговые доходы</w:t>
            </w:r>
          </w:p>
        </w:tc>
        <w:tc>
          <w:tcPr>
            <w:tcW w:w="1133" w:type="dxa"/>
            <w:shd w:val="clear" w:color="auto" w:fill="auto"/>
            <w:vAlign w:val="center"/>
          </w:tcPr>
          <w:p w14:paraId="18E8D4BE" w14:textId="77777777" w:rsidR="00AC4907" w:rsidRPr="00D65ADB" w:rsidRDefault="00AC4907" w:rsidP="00A037F4">
            <w:pPr>
              <w:tabs>
                <w:tab w:val="left" w:pos="5683"/>
              </w:tabs>
              <w:jc w:val="center"/>
              <w:rPr>
                <w:rFonts w:ascii="Garamond" w:hAnsi="Garamond"/>
              </w:rPr>
            </w:pPr>
            <w:r w:rsidRPr="00D65ADB">
              <w:rPr>
                <w:rFonts w:ascii="Garamond" w:hAnsi="Garamond"/>
              </w:rPr>
              <w:t>тыс.</w:t>
            </w:r>
          </w:p>
          <w:p w14:paraId="37363C57" w14:textId="77777777" w:rsidR="00AC4907" w:rsidRPr="00D65ADB" w:rsidRDefault="00AC4907" w:rsidP="00A037F4">
            <w:pPr>
              <w:tabs>
                <w:tab w:val="left" w:pos="5683"/>
              </w:tabs>
              <w:jc w:val="center"/>
              <w:rPr>
                <w:rFonts w:ascii="Garamond" w:hAnsi="Garamond"/>
              </w:rPr>
            </w:pPr>
            <w:r w:rsidRPr="00D65ADB">
              <w:rPr>
                <w:rFonts w:ascii="Garamond" w:hAnsi="Garamond"/>
              </w:rPr>
              <w:t>рублей</w:t>
            </w:r>
          </w:p>
        </w:tc>
        <w:tc>
          <w:tcPr>
            <w:tcW w:w="1162" w:type="dxa"/>
            <w:shd w:val="clear" w:color="auto" w:fill="auto"/>
            <w:vAlign w:val="center"/>
          </w:tcPr>
          <w:p w14:paraId="36B59BBD" w14:textId="77777777" w:rsidR="00AC4907" w:rsidRPr="00D65ADB" w:rsidRDefault="00AC4907" w:rsidP="00A037F4">
            <w:pPr>
              <w:jc w:val="center"/>
              <w:rPr>
                <w:rFonts w:ascii="Garamond" w:hAnsi="Garamond"/>
                <w:color w:val="000000"/>
              </w:rPr>
            </w:pPr>
            <w:r w:rsidRPr="00D65ADB">
              <w:rPr>
                <w:rFonts w:ascii="Garamond" w:hAnsi="Garamond"/>
                <w:color w:val="000000"/>
              </w:rPr>
              <w:t>92361,6</w:t>
            </w:r>
          </w:p>
        </w:tc>
        <w:tc>
          <w:tcPr>
            <w:tcW w:w="1055" w:type="dxa"/>
            <w:shd w:val="clear" w:color="auto" w:fill="auto"/>
            <w:vAlign w:val="center"/>
          </w:tcPr>
          <w:p w14:paraId="70247C19" w14:textId="77777777" w:rsidR="00AC4907" w:rsidRPr="00D65ADB" w:rsidRDefault="00AC4907" w:rsidP="00A037F4">
            <w:pPr>
              <w:jc w:val="center"/>
              <w:rPr>
                <w:rFonts w:ascii="Garamond" w:hAnsi="Garamond"/>
                <w:color w:val="000000"/>
              </w:rPr>
            </w:pPr>
            <w:r w:rsidRPr="00D65ADB">
              <w:rPr>
                <w:rFonts w:ascii="Garamond" w:hAnsi="Garamond"/>
                <w:color w:val="000000"/>
              </w:rPr>
              <w:t>93736,3</w:t>
            </w:r>
          </w:p>
        </w:tc>
        <w:tc>
          <w:tcPr>
            <w:tcW w:w="1055" w:type="dxa"/>
            <w:shd w:val="clear" w:color="auto" w:fill="auto"/>
            <w:vAlign w:val="center"/>
          </w:tcPr>
          <w:p w14:paraId="42B9AE23" w14:textId="77777777" w:rsidR="00AC4907" w:rsidRPr="00D65ADB" w:rsidRDefault="00AC4907" w:rsidP="00A037F4">
            <w:pPr>
              <w:jc w:val="center"/>
              <w:rPr>
                <w:rFonts w:ascii="Garamond" w:hAnsi="Garamond"/>
                <w:color w:val="000000"/>
              </w:rPr>
            </w:pPr>
            <w:r w:rsidRPr="00D65ADB">
              <w:rPr>
                <w:rFonts w:ascii="Garamond" w:hAnsi="Garamond"/>
                <w:color w:val="000000"/>
              </w:rPr>
              <w:t>100465,7</w:t>
            </w:r>
          </w:p>
        </w:tc>
        <w:tc>
          <w:tcPr>
            <w:tcW w:w="1057" w:type="dxa"/>
            <w:shd w:val="clear" w:color="auto" w:fill="auto"/>
            <w:vAlign w:val="center"/>
          </w:tcPr>
          <w:p w14:paraId="685A53A6" w14:textId="77777777" w:rsidR="00AC4907" w:rsidRPr="00D65ADB" w:rsidRDefault="00AC4907" w:rsidP="00A037F4">
            <w:pPr>
              <w:jc w:val="center"/>
              <w:rPr>
                <w:rFonts w:ascii="Garamond" w:hAnsi="Garamond"/>
                <w:color w:val="000000"/>
              </w:rPr>
            </w:pPr>
            <w:r w:rsidRPr="00D65ADB">
              <w:rPr>
                <w:rFonts w:ascii="Garamond" w:hAnsi="Garamond"/>
                <w:color w:val="000000"/>
              </w:rPr>
              <w:t>101318,6</w:t>
            </w:r>
          </w:p>
        </w:tc>
      </w:tr>
      <w:tr w:rsidR="00AC4907" w:rsidRPr="00D65ADB" w14:paraId="2AEC107F" w14:textId="77777777" w:rsidTr="00D65ADB">
        <w:trPr>
          <w:cantSplit/>
          <w:trHeight w:val="214"/>
        </w:trPr>
        <w:tc>
          <w:tcPr>
            <w:tcW w:w="4219" w:type="dxa"/>
            <w:shd w:val="clear" w:color="auto" w:fill="auto"/>
            <w:vAlign w:val="center"/>
          </w:tcPr>
          <w:p w14:paraId="1D6130EF" w14:textId="77777777" w:rsidR="00AC4907" w:rsidRPr="00D65ADB" w:rsidRDefault="00AC4907" w:rsidP="00A037F4">
            <w:pPr>
              <w:tabs>
                <w:tab w:val="left" w:pos="5683"/>
              </w:tabs>
              <w:rPr>
                <w:rFonts w:ascii="Garamond" w:hAnsi="Garamond"/>
              </w:rPr>
            </w:pPr>
            <w:r w:rsidRPr="00D65ADB">
              <w:rPr>
                <w:rFonts w:ascii="Garamond" w:hAnsi="Garamond"/>
              </w:rPr>
              <w:t>Неналоговые доходы</w:t>
            </w:r>
          </w:p>
        </w:tc>
        <w:tc>
          <w:tcPr>
            <w:tcW w:w="1133" w:type="dxa"/>
            <w:shd w:val="clear" w:color="auto" w:fill="auto"/>
            <w:vAlign w:val="center"/>
          </w:tcPr>
          <w:p w14:paraId="349F023D" w14:textId="77777777" w:rsidR="00AC4907" w:rsidRPr="00D65ADB" w:rsidRDefault="00AC4907" w:rsidP="00A037F4">
            <w:pPr>
              <w:tabs>
                <w:tab w:val="left" w:pos="5683"/>
              </w:tabs>
              <w:jc w:val="center"/>
              <w:rPr>
                <w:rFonts w:ascii="Garamond" w:hAnsi="Garamond"/>
              </w:rPr>
            </w:pPr>
            <w:r w:rsidRPr="00D65ADB">
              <w:rPr>
                <w:rFonts w:ascii="Garamond" w:hAnsi="Garamond"/>
              </w:rPr>
              <w:t>тыс.</w:t>
            </w:r>
          </w:p>
          <w:p w14:paraId="5325A797" w14:textId="77777777" w:rsidR="00AC4907" w:rsidRPr="00D65ADB" w:rsidRDefault="00AC4907" w:rsidP="00A037F4">
            <w:pPr>
              <w:tabs>
                <w:tab w:val="left" w:pos="5683"/>
              </w:tabs>
              <w:jc w:val="center"/>
              <w:rPr>
                <w:rFonts w:ascii="Garamond" w:hAnsi="Garamond"/>
              </w:rPr>
            </w:pPr>
            <w:r w:rsidRPr="00D65ADB">
              <w:rPr>
                <w:rFonts w:ascii="Garamond" w:hAnsi="Garamond"/>
              </w:rPr>
              <w:t>рублей</w:t>
            </w:r>
          </w:p>
        </w:tc>
        <w:tc>
          <w:tcPr>
            <w:tcW w:w="1162" w:type="dxa"/>
            <w:shd w:val="clear" w:color="auto" w:fill="auto"/>
            <w:vAlign w:val="center"/>
          </w:tcPr>
          <w:p w14:paraId="669B25FE" w14:textId="77777777" w:rsidR="00AC4907" w:rsidRPr="00D65ADB" w:rsidRDefault="00AC4907" w:rsidP="00A037F4">
            <w:pPr>
              <w:jc w:val="center"/>
              <w:rPr>
                <w:rFonts w:ascii="Garamond" w:hAnsi="Garamond"/>
                <w:color w:val="000000"/>
              </w:rPr>
            </w:pPr>
            <w:r w:rsidRPr="00D65ADB">
              <w:rPr>
                <w:rFonts w:ascii="Garamond" w:hAnsi="Garamond"/>
                <w:color w:val="000000"/>
              </w:rPr>
              <w:t>3456,5</w:t>
            </w:r>
          </w:p>
        </w:tc>
        <w:tc>
          <w:tcPr>
            <w:tcW w:w="1055" w:type="dxa"/>
            <w:shd w:val="clear" w:color="auto" w:fill="auto"/>
            <w:vAlign w:val="center"/>
          </w:tcPr>
          <w:p w14:paraId="690D6ED1" w14:textId="77777777" w:rsidR="00AC4907" w:rsidRPr="00D65ADB" w:rsidRDefault="00AC4907" w:rsidP="00A037F4">
            <w:pPr>
              <w:jc w:val="center"/>
              <w:rPr>
                <w:rFonts w:ascii="Garamond" w:hAnsi="Garamond"/>
                <w:color w:val="000000"/>
              </w:rPr>
            </w:pPr>
            <w:r w:rsidRPr="00D65ADB">
              <w:rPr>
                <w:rFonts w:ascii="Garamond" w:hAnsi="Garamond"/>
                <w:color w:val="000000"/>
              </w:rPr>
              <w:t>2901,1</w:t>
            </w:r>
          </w:p>
        </w:tc>
        <w:tc>
          <w:tcPr>
            <w:tcW w:w="1055" w:type="dxa"/>
            <w:shd w:val="clear" w:color="auto" w:fill="auto"/>
            <w:vAlign w:val="center"/>
          </w:tcPr>
          <w:p w14:paraId="43613732" w14:textId="77777777" w:rsidR="00AC4907" w:rsidRPr="00D65ADB" w:rsidRDefault="00AC4907" w:rsidP="00A037F4">
            <w:pPr>
              <w:jc w:val="center"/>
              <w:rPr>
                <w:rFonts w:ascii="Garamond" w:hAnsi="Garamond"/>
                <w:color w:val="000000"/>
              </w:rPr>
            </w:pPr>
            <w:r w:rsidRPr="00D65ADB">
              <w:rPr>
                <w:rFonts w:ascii="Garamond" w:hAnsi="Garamond"/>
                <w:color w:val="000000"/>
              </w:rPr>
              <w:t>2946,1</w:t>
            </w:r>
          </w:p>
        </w:tc>
        <w:tc>
          <w:tcPr>
            <w:tcW w:w="1057" w:type="dxa"/>
            <w:shd w:val="clear" w:color="auto" w:fill="auto"/>
            <w:vAlign w:val="center"/>
          </w:tcPr>
          <w:p w14:paraId="038F48E4" w14:textId="77777777" w:rsidR="00AC4907" w:rsidRPr="00D65ADB" w:rsidRDefault="00AC4907" w:rsidP="00A037F4">
            <w:pPr>
              <w:jc w:val="center"/>
              <w:rPr>
                <w:rFonts w:ascii="Garamond" w:hAnsi="Garamond"/>
                <w:color w:val="000000"/>
              </w:rPr>
            </w:pPr>
            <w:r w:rsidRPr="00D65ADB">
              <w:rPr>
                <w:rFonts w:ascii="Garamond" w:hAnsi="Garamond"/>
                <w:color w:val="000000"/>
              </w:rPr>
              <w:t>2960,7</w:t>
            </w:r>
          </w:p>
        </w:tc>
      </w:tr>
      <w:tr w:rsidR="00AC4907" w:rsidRPr="00D65ADB" w14:paraId="26477FEE" w14:textId="77777777" w:rsidTr="00D65ADB">
        <w:trPr>
          <w:cantSplit/>
          <w:trHeight w:val="465"/>
        </w:trPr>
        <w:tc>
          <w:tcPr>
            <w:tcW w:w="4219" w:type="dxa"/>
            <w:shd w:val="clear" w:color="auto" w:fill="auto"/>
            <w:vAlign w:val="center"/>
          </w:tcPr>
          <w:p w14:paraId="19675740" w14:textId="0E16D79A" w:rsidR="00AC4907" w:rsidRPr="00D65ADB" w:rsidRDefault="00AC4907" w:rsidP="00A037F4">
            <w:pPr>
              <w:tabs>
                <w:tab w:val="left" w:pos="5683"/>
              </w:tabs>
              <w:rPr>
                <w:rFonts w:ascii="Garamond" w:hAnsi="Garamond"/>
              </w:rPr>
            </w:pPr>
            <w:r w:rsidRPr="00D65ADB">
              <w:rPr>
                <w:rFonts w:ascii="Garamond" w:hAnsi="Garamond"/>
              </w:rPr>
              <w:t xml:space="preserve">Удельный вес доходов районного бюджета в </w:t>
            </w:r>
            <w:r w:rsidR="0040408B" w:rsidRPr="00D65ADB">
              <w:rPr>
                <w:rFonts w:ascii="Garamond" w:hAnsi="Garamond"/>
              </w:rPr>
              <w:t>доходах консолидированного  бюджета</w:t>
            </w:r>
            <w:r w:rsidRPr="00D65ADB">
              <w:rPr>
                <w:rFonts w:ascii="Garamond" w:hAnsi="Garamond"/>
              </w:rPr>
              <w:t xml:space="preserve"> района </w:t>
            </w:r>
          </w:p>
        </w:tc>
        <w:tc>
          <w:tcPr>
            <w:tcW w:w="1133" w:type="dxa"/>
            <w:shd w:val="clear" w:color="auto" w:fill="auto"/>
            <w:vAlign w:val="center"/>
          </w:tcPr>
          <w:p w14:paraId="2C8AE6B4" w14:textId="77777777" w:rsidR="00AC4907" w:rsidRPr="00D65ADB" w:rsidRDefault="00AC4907" w:rsidP="00A037F4">
            <w:pPr>
              <w:tabs>
                <w:tab w:val="left" w:pos="5683"/>
              </w:tabs>
              <w:jc w:val="center"/>
              <w:rPr>
                <w:rFonts w:ascii="Garamond" w:hAnsi="Garamond"/>
              </w:rPr>
            </w:pPr>
            <w:r w:rsidRPr="00D65ADB">
              <w:rPr>
                <w:rFonts w:ascii="Garamond" w:hAnsi="Garamond"/>
              </w:rPr>
              <w:t>%</w:t>
            </w:r>
          </w:p>
        </w:tc>
        <w:tc>
          <w:tcPr>
            <w:tcW w:w="1162" w:type="dxa"/>
            <w:shd w:val="clear" w:color="auto" w:fill="auto"/>
            <w:vAlign w:val="center"/>
          </w:tcPr>
          <w:p w14:paraId="67C1408F" w14:textId="77777777" w:rsidR="00AC4907" w:rsidRPr="00D65ADB" w:rsidRDefault="00AC4907" w:rsidP="00A037F4">
            <w:pPr>
              <w:jc w:val="center"/>
              <w:rPr>
                <w:rFonts w:ascii="Garamond" w:hAnsi="Garamond"/>
                <w:color w:val="000000"/>
              </w:rPr>
            </w:pPr>
            <w:r w:rsidRPr="00D65ADB">
              <w:rPr>
                <w:rFonts w:ascii="Garamond" w:hAnsi="Garamond"/>
                <w:color w:val="000000"/>
              </w:rPr>
              <w:t>68,7</w:t>
            </w:r>
          </w:p>
        </w:tc>
        <w:tc>
          <w:tcPr>
            <w:tcW w:w="1055" w:type="dxa"/>
            <w:shd w:val="clear" w:color="auto" w:fill="auto"/>
            <w:vAlign w:val="center"/>
          </w:tcPr>
          <w:p w14:paraId="7BD69E7D" w14:textId="77777777" w:rsidR="00AC4907" w:rsidRPr="00D65ADB" w:rsidRDefault="00AC4907" w:rsidP="00A037F4">
            <w:pPr>
              <w:jc w:val="center"/>
              <w:rPr>
                <w:rFonts w:ascii="Garamond" w:hAnsi="Garamond"/>
                <w:color w:val="000000"/>
              </w:rPr>
            </w:pPr>
            <w:r w:rsidRPr="00D65ADB">
              <w:rPr>
                <w:rFonts w:ascii="Garamond" w:hAnsi="Garamond"/>
                <w:color w:val="000000"/>
              </w:rPr>
              <w:t>72,9</w:t>
            </w:r>
          </w:p>
        </w:tc>
        <w:tc>
          <w:tcPr>
            <w:tcW w:w="1055" w:type="dxa"/>
            <w:shd w:val="clear" w:color="auto" w:fill="auto"/>
            <w:vAlign w:val="center"/>
          </w:tcPr>
          <w:p w14:paraId="738B1ADE" w14:textId="77777777" w:rsidR="00AC4907" w:rsidRPr="00D65ADB" w:rsidRDefault="00AC4907" w:rsidP="00A037F4">
            <w:pPr>
              <w:jc w:val="center"/>
              <w:rPr>
                <w:rFonts w:ascii="Garamond" w:hAnsi="Garamond"/>
                <w:color w:val="000000"/>
              </w:rPr>
            </w:pPr>
            <w:r w:rsidRPr="00D65ADB">
              <w:rPr>
                <w:rFonts w:ascii="Garamond" w:hAnsi="Garamond"/>
                <w:color w:val="000000"/>
              </w:rPr>
              <w:t>73,7</w:t>
            </w:r>
          </w:p>
        </w:tc>
        <w:tc>
          <w:tcPr>
            <w:tcW w:w="1057" w:type="dxa"/>
            <w:shd w:val="clear" w:color="auto" w:fill="auto"/>
            <w:vAlign w:val="center"/>
          </w:tcPr>
          <w:p w14:paraId="3A92A16C" w14:textId="77777777" w:rsidR="00AC4907" w:rsidRPr="00D65ADB" w:rsidRDefault="00AC4907" w:rsidP="00A037F4">
            <w:pPr>
              <w:jc w:val="center"/>
              <w:rPr>
                <w:rFonts w:ascii="Garamond" w:hAnsi="Garamond"/>
                <w:color w:val="000000"/>
              </w:rPr>
            </w:pPr>
            <w:r w:rsidRPr="00D65ADB">
              <w:rPr>
                <w:rFonts w:ascii="Garamond" w:hAnsi="Garamond"/>
                <w:color w:val="000000"/>
              </w:rPr>
              <w:t>73,3</w:t>
            </w:r>
          </w:p>
        </w:tc>
      </w:tr>
      <w:tr w:rsidR="00AC4907" w:rsidRPr="00D65ADB" w14:paraId="19A8A646" w14:textId="77777777" w:rsidTr="00D65ADB">
        <w:trPr>
          <w:cantSplit/>
          <w:trHeight w:val="234"/>
        </w:trPr>
        <w:tc>
          <w:tcPr>
            <w:tcW w:w="4219" w:type="dxa"/>
            <w:shd w:val="clear" w:color="auto" w:fill="auto"/>
            <w:vAlign w:val="center"/>
          </w:tcPr>
          <w:p w14:paraId="1790ECA8" w14:textId="0810D5C6" w:rsidR="002A6B48" w:rsidRPr="00D65ADB" w:rsidRDefault="00AC4907" w:rsidP="00A037F4">
            <w:pPr>
              <w:tabs>
                <w:tab w:val="left" w:pos="5683"/>
              </w:tabs>
              <w:rPr>
                <w:rFonts w:ascii="Garamond" w:hAnsi="Garamond"/>
              </w:rPr>
            </w:pPr>
            <w:r w:rsidRPr="00D65ADB">
              <w:rPr>
                <w:rFonts w:ascii="Garamond" w:hAnsi="Garamond"/>
              </w:rPr>
              <w:t xml:space="preserve">Удельный вес налоговых </w:t>
            </w:r>
            <w:r w:rsidR="0051327A" w:rsidRPr="00D65ADB">
              <w:rPr>
                <w:rFonts w:ascii="Garamond" w:hAnsi="Garamond"/>
              </w:rPr>
              <w:t>доходов в</w:t>
            </w:r>
            <w:r w:rsidRPr="00D65ADB">
              <w:rPr>
                <w:rFonts w:ascii="Garamond" w:hAnsi="Garamond"/>
              </w:rPr>
              <w:t xml:space="preserve"> </w:t>
            </w:r>
            <w:r w:rsidR="002A6B48" w:rsidRPr="00D65ADB">
              <w:rPr>
                <w:rFonts w:ascii="Garamond" w:hAnsi="Garamond"/>
              </w:rPr>
              <w:t>налоговых и неналоговых</w:t>
            </w:r>
          </w:p>
          <w:p w14:paraId="2003A32E" w14:textId="309A132C" w:rsidR="00AC4907" w:rsidRPr="00D65ADB" w:rsidRDefault="002A6B48" w:rsidP="00A037F4">
            <w:pPr>
              <w:tabs>
                <w:tab w:val="left" w:pos="5683"/>
              </w:tabs>
              <w:rPr>
                <w:rFonts w:ascii="Garamond" w:hAnsi="Garamond"/>
              </w:rPr>
            </w:pPr>
            <w:r w:rsidRPr="00D65ADB">
              <w:rPr>
                <w:rFonts w:ascii="Garamond" w:hAnsi="Garamond"/>
              </w:rPr>
              <w:t>доходах районного бюджета</w:t>
            </w:r>
          </w:p>
        </w:tc>
        <w:tc>
          <w:tcPr>
            <w:tcW w:w="1133" w:type="dxa"/>
            <w:shd w:val="clear" w:color="auto" w:fill="auto"/>
            <w:vAlign w:val="center"/>
          </w:tcPr>
          <w:p w14:paraId="4697EDC2" w14:textId="77777777" w:rsidR="00AC4907" w:rsidRPr="00D65ADB" w:rsidRDefault="00AC4907" w:rsidP="00A037F4">
            <w:pPr>
              <w:tabs>
                <w:tab w:val="left" w:pos="5683"/>
              </w:tabs>
              <w:jc w:val="center"/>
              <w:rPr>
                <w:rFonts w:ascii="Garamond" w:hAnsi="Garamond"/>
              </w:rPr>
            </w:pPr>
            <w:r w:rsidRPr="00D65ADB">
              <w:rPr>
                <w:rFonts w:ascii="Garamond" w:hAnsi="Garamond"/>
              </w:rPr>
              <w:t>%</w:t>
            </w:r>
          </w:p>
        </w:tc>
        <w:tc>
          <w:tcPr>
            <w:tcW w:w="1162" w:type="dxa"/>
            <w:shd w:val="clear" w:color="auto" w:fill="auto"/>
            <w:vAlign w:val="center"/>
          </w:tcPr>
          <w:p w14:paraId="4D890158" w14:textId="77777777" w:rsidR="00AC4907" w:rsidRPr="00D65ADB" w:rsidRDefault="00AC4907" w:rsidP="00A037F4">
            <w:pPr>
              <w:jc w:val="center"/>
              <w:rPr>
                <w:rFonts w:ascii="Garamond" w:hAnsi="Garamond"/>
                <w:color w:val="000000"/>
              </w:rPr>
            </w:pPr>
            <w:r w:rsidRPr="00D65ADB">
              <w:rPr>
                <w:rFonts w:ascii="Garamond" w:hAnsi="Garamond"/>
                <w:color w:val="000000"/>
              </w:rPr>
              <w:t>96,4</w:t>
            </w:r>
          </w:p>
        </w:tc>
        <w:tc>
          <w:tcPr>
            <w:tcW w:w="1055" w:type="dxa"/>
            <w:shd w:val="clear" w:color="auto" w:fill="auto"/>
            <w:vAlign w:val="center"/>
          </w:tcPr>
          <w:p w14:paraId="1C056CF4" w14:textId="77777777" w:rsidR="00AC4907" w:rsidRPr="00D65ADB" w:rsidRDefault="00AC4907" w:rsidP="00A037F4">
            <w:pPr>
              <w:jc w:val="center"/>
              <w:rPr>
                <w:rFonts w:ascii="Garamond" w:hAnsi="Garamond"/>
                <w:color w:val="000000"/>
              </w:rPr>
            </w:pPr>
            <w:r w:rsidRPr="00D65ADB">
              <w:rPr>
                <w:rFonts w:ascii="Garamond" w:hAnsi="Garamond"/>
                <w:color w:val="000000"/>
              </w:rPr>
              <w:t>97,0</w:t>
            </w:r>
          </w:p>
        </w:tc>
        <w:tc>
          <w:tcPr>
            <w:tcW w:w="1055" w:type="dxa"/>
            <w:shd w:val="clear" w:color="auto" w:fill="auto"/>
            <w:vAlign w:val="center"/>
          </w:tcPr>
          <w:p w14:paraId="17319A45" w14:textId="77777777" w:rsidR="00AC4907" w:rsidRPr="00D65ADB" w:rsidRDefault="00AC4907" w:rsidP="00A037F4">
            <w:pPr>
              <w:jc w:val="center"/>
              <w:rPr>
                <w:rFonts w:ascii="Garamond" w:hAnsi="Garamond"/>
                <w:color w:val="000000"/>
              </w:rPr>
            </w:pPr>
            <w:r w:rsidRPr="00D65ADB">
              <w:rPr>
                <w:rFonts w:ascii="Garamond" w:hAnsi="Garamond"/>
                <w:color w:val="000000"/>
              </w:rPr>
              <w:t>97,1</w:t>
            </w:r>
          </w:p>
        </w:tc>
        <w:tc>
          <w:tcPr>
            <w:tcW w:w="1057" w:type="dxa"/>
            <w:shd w:val="clear" w:color="auto" w:fill="auto"/>
            <w:vAlign w:val="center"/>
          </w:tcPr>
          <w:p w14:paraId="64F8036F" w14:textId="77777777" w:rsidR="00AC4907" w:rsidRPr="00D65ADB" w:rsidRDefault="00AC4907" w:rsidP="00A037F4">
            <w:pPr>
              <w:jc w:val="center"/>
              <w:rPr>
                <w:rFonts w:ascii="Garamond" w:hAnsi="Garamond"/>
                <w:color w:val="000000"/>
              </w:rPr>
            </w:pPr>
            <w:r w:rsidRPr="00D65ADB">
              <w:rPr>
                <w:rFonts w:ascii="Garamond" w:hAnsi="Garamond"/>
                <w:color w:val="000000"/>
              </w:rPr>
              <w:t>97,2</w:t>
            </w:r>
          </w:p>
        </w:tc>
      </w:tr>
      <w:tr w:rsidR="00AC4907" w:rsidRPr="00D65ADB" w14:paraId="0DCB753F" w14:textId="77777777" w:rsidTr="00D65ADB">
        <w:trPr>
          <w:cantSplit/>
          <w:trHeight w:val="229"/>
        </w:trPr>
        <w:tc>
          <w:tcPr>
            <w:tcW w:w="4219" w:type="dxa"/>
            <w:shd w:val="clear" w:color="auto" w:fill="auto"/>
            <w:vAlign w:val="center"/>
          </w:tcPr>
          <w:p w14:paraId="0D69DE5C" w14:textId="2E4442C6" w:rsidR="002A6B48" w:rsidRPr="00D65ADB" w:rsidRDefault="00AC4907" w:rsidP="00A037F4">
            <w:pPr>
              <w:tabs>
                <w:tab w:val="left" w:pos="5683"/>
              </w:tabs>
              <w:rPr>
                <w:rFonts w:ascii="Garamond" w:hAnsi="Garamond"/>
              </w:rPr>
            </w:pPr>
            <w:r w:rsidRPr="00D65ADB">
              <w:rPr>
                <w:rFonts w:ascii="Garamond" w:hAnsi="Garamond"/>
              </w:rPr>
              <w:t>Уд</w:t>
            </w:r>
            <w:r w:rsidR="002A6B48" w:rsidRPr="00D65ADB">
              <w:rPr>
                <w:rFonts w:ascii="Garamond" w:hAnsi="Garamond"/>
              </w:rPr>
              <w:t xml:space="preserve">ельный вес неналоговых доходов  </w:t>
            </w:r>
            <w:r w:rsidRPr="00D65ADB">
              <w:rPr>
                <w:rFonts w:ascii="Garamond" w:hAnsi="Garamond"/>
              </w:rPr>
              <w:t xml:space="preserve"> </w:t>
            </w:r>
            <w:r w:rsidR="002A6B48" w:rsidRPr="00D65ADB">
              <w:rPr>
                <w:rFonts w:ascii="Garamond" w:hAnsi="Garamond"/>
              </w:rPr>
              <w:t>в налоговых и неналоговых</w:t>
            </w:r>
          </w:p>
          <w:p w14:paraId="75FF82F3" w14:textId="1DB11A22" w:rsidR="00AC4907" w:rsidRPr="00D65ADB" w:rsidRDefault="002A6B48" w:rsidP="00A037F4">
            <w:pPr>
              <w:tabs>
                <w:tab w:val="left" w:pos="5683"/>
              </w:tabs>
              <w:rPr>
                <w:rFonts w:ascii="Garamond" w:hAnsi="Garamond"/>
              </w:rPr>
            </w:pPr>
            <w:r w:rsidRPr="00D65ADB">
              <w:rPr>
                <w:rFonts w:ascii="Garamond" w:hAnsi="Garamond"/>
              </w:rPr>
              <w:t xml:space="preserve">доходах районного бюджета </w:t>
            </w:r>
          </w:p>
        </w:tc>
        <w:tc>
          <w:tcPr>
            <w:tcW w:w="1133" w:type="dxa"/>
            <w:shd w:val="clear" w:color="auto" w:fill="auto"/>
            <w:vAlign w:val="center"/>
          </w:tcPr>
          <w:p w14:paraId="664F94F8" w14:textId="77777777" w:rsidR="00AC4907" w:rsidRPr="00D65ADB" w:rsidRDefault="00AC4907" w:rsidP="00A037F4">
            <w:pPr>
              <w:tabs>
                <w:tab w:val="left" w:pos="5683"/>
              </w:tabs>
              <w:jc w:val="center"/>
              <w:rPr>
                <w:rFonts w:ascii="Garamond" w:hAnsi="Garamond"/>
              </w:rPr>
            </w:pPr>
            <w:r w:rsidRPr="00D65ADB">
              <w:rPr>
                <w:rFonts w:ascii="Garamond" w:hAnsi="Garamond"/>
              </w:rPr>
              <w:t>%</w:t>
            </w:r>
          </w:p>
        </w:tc>
        <w:tc>
          <w:tcPr>
            <w:tcW w:w="1162" w:type="dxa"/>
            <w:shd w:val="clear" w:color="auto" w:fill="auto"/>
            <w:vAlign w:val="center"/>
          </w:tcPr>
          <w:p w14:paraId="1612CF21" w14:textId="77777777" w:rsidR="00AC4907" w:rsidRPr="00D65ADB" w:rsidRDefault="00AC4907" w:rsidP="00A037F4">
            <w:pPr>
              <w:jc w:val="center"/>
              <w:rPr>
                <w:rFonts w:ascii="Garamond" w:hAnsi="Garamond"/>
                <w:color w:val="000000"/>
              </w:rPr>
            </w:pPr>
            <w:r w:rsidRPr="00D65ADB">
              <w:rPr>
                <w:rFonts w:ascii="Garamond" w:hAnsi="Garamond"/>
                <w:color w:val="000000"/>
              </w:rPr>
              <w:t>3,6</w:t>
            </w:r>
          </w:p>
        </w:tc>
        <w:tc>
          <w:tcPr>
            <w:tcW w:w="1055" w:type="dxa"/>
            <w:shd w:val="clear" w:color="auto" w:fill="auto"/>
            <w:vAlign w:val="center"/>
          </w:tcPr>
          <w:p w14:paraId="6AA0E114" w14:textId="77777777" w:rsidR="00AC4907" w:rsidRPr="00D65ADB" w:rsidRDefault="00AC4907" w:rsidP="00A037F4">
            <w:pPr>
              <w:jc w:val="center"/>
              <w:rPr>
                <w:rFonts w:ascii="Garamond" w:hAnsi="Garamond"/>
                <w:color w:val="000000"/>
              </w:rPr>
            </w:pPr>
            <w:r w:rsidRPr="00D65ADB">
              <w:rPr>
                <w:rFonts w:ascii="Garamond" w:hAnsi="Garamond"/>
                <w:color w:val="000000"/>
              </w:rPr>
              <w:t>3,0</w:t>
            </w:r>
          </w:p>
        </w:tc>
        <w:tc>
          <w:tcPr>
            <w:tcW w:w="1055" w:type="dxa"/>
            <w:shd w:val="clear" w:color="auto" w:fill="auto"/>
            <w:vAlign w:val="center"/>
          </w:tcPr>
          <w:p w14:paraId="38E7B008" w14:textId="77777777" w:rsidR="00AC4907" w:rsidRPr="00D65ADB" w:rsidRDefault="00AC4907" w:rsidP="00A037F4">
            <w:pPr>
              <w:jc w:val="center"/>
              <w:rPr>
                <w:rFonts w:ascii="Garamond" w:hAnsi="Garamond"/>
                <w:color w:val="000000"/>
              </w:rPr>
            </w:pPr>
            <w:r w:rsidRPr="00D65ADB">
              <w:rPr>
                <w:rFonts w:ascii="Garamond" w:hAnsi="Garamond"/>
                <w:color w:val="000000"/>
              </w:rPr>
              <w:t>2,8</w:t>
            </w:r>
          </w:p>
        </w:tc>
        <w:tc>
          <w:tcPr>
            <w:tcW w:w="1057" w:type="dxa"/>
            <w:shd w:val="clear" w:color="auto" w:fill="auto"/>
            <w:vAlign w:val="center"/>
          </w:tcPr>
          <w:p w14:paraId="2B58EEBC" w14:textId="77777777" w:rsidR="00AC4907" w:rsidRPr="00D65ADB" w:rsidRDefault="00AC4907" w:rsidP="00A037F4">
            <w:pPr>
              <w:jc w:val="center"/>
              <w:rPr>
                <w:rFonts w:ascii="Garamond" w:hAnsi="Garamond"/>
                <w:color w:val="000000"/>
              </w:rPr>
            </w:pPr>
            <w:r w:rsidRPr="00D65ADB">
              <w:rPr>
                <w:rFonts w:ascii="Garamond" w:hAnsi="Garamond"/>
                <w:color w:val="000000"/>
              </w:rPr>
              <w:t>2,8</w:t>
            </w:r>
          </w:p>
        </w:tc>
      </w:tr>
    </w:tbl>
    <w:p w14:paraId="515DA849" w14:textId="77777777" w:rsidR="00AC4907" w:rsidRPr="00D65ADB" w:rsidRDefault="00AC4907" w:rsidP="00A037F4">
      <w:pPr>
        <w:pStyle w:val="afff3"/>
        <w:spacing w:after="0" w:line="240" w:lineRule="auto"/>
      </w:pPr>
      <w:r w:rsidRPr="00D65ADB">
        <w:t>Прогнозируемые доходы районного бюджета в 2024 году ожидаются на уровне 96637,4 тыс. рублей (72,9% от консолидированного бюджета), темп роста к ожидаемой оценке 2023 года составит 100,9 процентов или + 819,3 тыс. рублей.</w:t>
      </w:r>
    </w:p>
    <w:p w14:paraId="110DCD6B" w14:textId="5CEA4B96" w:rsidR="00AC4907" w:rsidRPr="00D65ADB" w:rsidRDefault="00AC4907" w:rsidP="00A037F4">
      <w:pPr>
        <w:pStyle w:val="afff3"/>
        <w:spacing w:after="0" w:line="240" w:lineRule="auto"/>
      </w:pPr>
      <w:r w:rsidRPr="00D65ADB">
        <w:t>Налоговые и неналоговые доходы районного бюджета на 2025 год планируются в сумме 103411,8 тыс. рублей (73,7% от консолидир</w:t>
      </w:r>
      <w:r w:rsidR="00B852E0" w:rsidRPr="00D65ADB">
        <w:t xml:space="preserve">ованного бюджета), на 2026 год  </w:t>
      </w:r>
      <w:r w:rsidRPr="00D65ADB">
        <w:t xml:space="preserve"> в сумме 104279,3 тыс. рублей (73,3%). </w:t>
      </w:r>
    </w:p>
    <w:p w14:paraId="598E2DA1" w14:textId="77777777" w:rsidR="00AC4907" w:rsidRPr="00D65ADB" w:rsidRDefault="00AC4907" w:rsidP="00A037F4">
      <w:pPr>
        <w:pStyle w:val="afff3"/>
        <w:spacing w:after="0" w:line="240" w:lineRule="auto"/>
      </w:pPr>
      <w:r w:rsidRPr="00D65ADB">
        <w:t>В структуре налоговых и неналоговых доходов районного бюджета в 2024 году налоговые доходы составляют 93736,3 тыс. рублей (97,0%), неналоговые доходы 2901,1 тыс. рублей (3,0%).</w:t>
      </w:r>
    </w:p>
    <w:p w14:paraId="3E795653" w14:textId="77777777" w:rsidR="00AC4907" w:rsidRPr="00D65ADB" w:rsidRDefault="00AC4907" w:rsidP="00A037F4">
      <w:pPr>
        <w:autoSpaceDE w:val="0"/>
        <w:autoSpaceDN w:val="0"/>
        <w:adjustRightInd w:val="0"/>
        <w:ind w:firstLine="709"/>
        <w:jc w:val="both"/>
        <w:rPr>
          <w:rFonts w:ascii="Garamond" w:hAnsi="Garamond"/>
          <w:sz w:val="28"/>
          <w:szCs w:val="20"/>
        </w:rPr>
      </w:pPr>
    </w:p>
    <w:p w14:paraId="4FF18A04" w14:textId="77777777" w:rsidR="00AC4907" w:rsidRPr="00D65ADB" w:rsidRDefault="00AC4907" w:rsidP="00A037F4">
      <w:pPr>
        <w:pStyle w:val="3"/>
        <w:ind w:right="-1"/>
        <w:jc w:val="center"/>
        <w:rPr>
          <w:rFonts w:ascii="Garamond" w:hAnsi="Garamond"/>
        </w:rPr>
      </w:pPr>
      <w:bookmarkStart w:id="36" w:name="_Toc150526728"/>
      <w:bookmarkStart w:id="37" w:name="_Toc150868728"/>
      <w:r w:rsidRPr="00D65ADB">
        <w:rPr>
          <w:rFonts w:ascii="Garamond" w:hAnsi="Garamond"/>
        </w:rPr>
        <w:t>Налоговое и бюджетное законодательство, учтенное в расчетах доходов районного бюджета на 2024 год и на период 2025 и 2026 годов</w:t>
      </w:r>
      <w:bookmarkEnd w:id="36"/>
      <w:bookmarkEnd w:id="37"/>
    </w:p>
    <w:p w14:paraId="00488975" w14:textId="114E5468" w:rsidR="00AC4907" w:rsidRPr="00D65ADB" w:rsidRDefault="00AC4907" w:rsidP="00A037F4">
      <w:pPr>
        <w:autoSpaceDE w:val="0"/>
        <w:autoSpaceDN w:val="0"/>
        <w:adjustRightInd w:val="0"/>
        <w:ind w:firstLine="709"/>
        <w:jc w:val="both"/>
        <w:rPr>
          <w:rFonts w:ascii="Garamond" w:hAnsi="Garamond"/>
          <w:sz w:val="28"/>
          <w:szCs w:val="20"/>
        </w:rPr>
      </w:pPr>
      <w:r w:rsidRPr="00D65ADB">
        <w:rPr>
          <w:rFonts w:ascii="Garamond" w:hAnsi="Garamond"/>
          <w:sz w:val="28"/>
          <w:szCs w:val="20"/>
        </w:rPr>
        <w:t xml:space="preserve">При расчете доходов бюджета муниципального района учитывались принятые и </w:t>
      </w:r>
      <w:r w:rsidR="0051327A" w:rsidRPr="00D65ADB">
        <w:rPr>
          <w:rFonts w:ascii="Garamond" w:hAnsi="Garamond"/>
          <w:sz w:val="28"/>
          <w:szCs w:val="20"/>
        </w:rPr>
        <w:t>предполагаемые к принятию изменения,</w:t>
      </w:r>
      <w:r w:rsidRPr="00D65ADB">
        <w:rPr>
          <w:rFonts w:ascii="Garamond" w:hAnsi="Garamond"/>
          <w:sz w:val="28"/>
          <w:szCs w:val="20"/>
        </w:rPr>
        <w:t xml:space="preserve"> и дополнения в законодательство Российской Федерации, вступающие (планируемые к вступлению) в силу с 1 января 2024 года:</w:t>
      </w:r>
    </w:p>
    <w:p w14:paraId="79CE0459" w14:textId="77777777" w:rsidR="00AC4907" w:rsidRPr="00D65ADB" w:rsidRDefault="00AC4907" w:rsidP="00A037F4">
      <w:pPr>
        <w:pStyle w:val="ConsNormal"/>
        <w:widowControl/>
        <w:numPr>
          <w:ilvl w:val="0"/>
          <w:numId w:val="21"/>
        </w:numPr>
        <w:ind w:left="644"/>
        <w:jc w:val="both"/>
        <w:rPr>
          <w:rFonts w:ascii="Garamond" w:hAnsi="Garamond" w:cs="Times New Roman"/>
          <w:sz w:val="28"/>
          <w:szCs w:val="28"/>
        </w:rPr>
      </w:pPr>
      <w:r w:rsidRPr="00D65ADB">
        <w:rPr>
          <w:rFonts w:ascii="Garamond" w:hAnsi="Garamond" w:cs="Times New Roman"/>
          <w:sz w:val="28"/>
          <w:szCs w:val="28"/>
        </w:rPr>
        <w:t xml:space="preserve">увеличение налоговых ставок на 2024 год по акцизам на автомобильный бензин, дизельное топливо, моторные масла с темпом роста 104,9%, прямогонный бензин – 104,7%; </w:t>
      </w:r>
    </w:p>
    <w:p w14:paraId="6F89C909" w14:textId="77777777" w:rsidR="00AC4907" w:rsidRPr="00D65ADB" w:rsidRDefault="00AC4907" w:rsidP="00A037F4">
      <w:pPr>
        <w:pStyle w:val="ConsNormal"/>
        <w:widowControl/>
        <w:numPr>
          <w:ilvl w:val="0"/>
          <w:numId w:val="21"/>
        </w:numPr>
        <w:ind w:left="644"/>
        <w:jc w:val="both"/>
        <w:rPr>
          <w:rFonts w:ascii="Garamond" w:hAnsi="Garamond" w:cs="Times New Roman"/>
          <w:sz w:val="28"/>
          <w:szCs w:val="28"/>
        </w:rPr>
      </w:pPr>
      <w:r w:rsidRPr="00D65ADB">
        <w:rPr>
          <w:rFonts w:ascii="Garamond" w:hAnsi="Garamond"/>
          <w:sz w:val="28"/>
        </w:rPr>
        <w:t>изменение норматива зачисления акцизов на нефтепродукты в 2024 году с целью формирования дорожных фондов для Брянской области с с 0,8538% до 0,8289%;</w:t>
      </w:r>
    </w:p>
    <w:p w14:paraId="13F24C7E" w14:textId="77777777" w:rsidR="00AC4907" w:rsidRPr="00D65ADB" w:rsidRDefault="00AC4907" w:rsidP="00A037F4">
      <w:pPr>
        <w:pStyle w:val="afc"/>
        <w:numPr>
          <w:ilvl w:val="0"/>
          <w:numId w:val="21"/>
        </w:numPr>
        <w:autoSpaceDE w:val="0"/>
        <w:autoSpaceDN w:val="0"/>
        <w:adjustRightInd w:val="0"/>
        <w:ind w:left="567"/>
        <w:jc w:val="both"/>
        <w:rPr>
          <w:rFonts w:ascii="Garamond" w:hAnsi="Garamond"/>
          <w:sz w:val="28"/>
          <w:szCs w:val="28"/>
        </w:rPr>
      </w:pPr>
      <w:r w:rsidRPr="00D65ADB">
        <w:rPr>
          <w:rFonts w:ascii="Garamond" w:hAnsi="Garamond"/>
          <w:sz w:val="28"/>
          <w:szCs w:val="20"/>
        </w:rPr>
        <w:t>увеличение с 2024 года предельного размера социальных налоговых вычетов по налогу на доходы физических лиц на обучение детей с 50 тыс. рублей до 110 тыс. рублей, на собственное образование, медицинские услуги и лекар</w:t>
      </w:r>
      <w:r w:rsidRPr="00D65ADB">
        <w:rPr>
          <w:rFonts w:ascii="Garamond" w:hAnsi="Garamond"/>
          <w:sz w:val="28"/>
          <w:szCs w:val="20"/>
        </w:rPr>
        <w:lastRenderedPageBreak/>
        <w:t>ства, физкультурно-оздоровительные услуги со 120 тыс. рублей до 150 тыс. рублей;</w:t>
      </w:r>
    </w:p>
    <w:p w14:paraId="516D38BE" w14:textId="77777777" w:rsidR="00AC4907" w:rsidRPr="00D65ADB" w:rsidRDefault="00AC4907" w:rsidP="00A037F4">
      <w:pPr>
        <w:pStyle w:val="afc"/>
        <w:numPr>
          <w:ilvl w:val="0"/>
          <w:numId w:val="21"/>
        </w:numPr>
        <w:autoSpaceDE w:val="0"/>
        <w:autoSpaceDN w:val="0"/>
        <w:adjustRightInd w:val="0"/>
        <w:ind w:left="567"/>
        <w:jc w:val="both"/>
        <w:rPr>
          <w:rFonts w:ascii="Garamond" w:hAnsi="Garamond"/>
          <w:sz w:val="28"/>
          <w:szCs w:val="28"/>
        </w:rPr>
      </w:pPr>
      <w:r w:rsidRPr="00D65ADB">
        <w:rPr>
          <w:rFonts w:ascii="Garamond" w:hAnsi="Garamond"/>
          <w:sz w:val="28"/>
          <w:szCs w:val="28"/>
        </w:rPr>
        <w:t>учтено уменьшение с 1 января 2024 года дополнительного норматива отчислений заменяющего часть дотации на выравнивание бюджетной обеспеченности Клетнянского муниципального района от налога на доходы физических лиц (за исключением налога на доходы физических лиц,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 в размере 68%.</w:t>
      </w:r>
    </w:p>
    <w:p w14:paraId="6626A8FD" w14:textId="77777777" w:rsidR="00AC4907" w:rsidRPr="00D65ADB" w:rsidRDefault="00AC4907" w:rsidP="00A037F4">
      <w:pPr>
        <w:autoSpaceDE w:val="0"/>
        <w:autoSpaceDN w:val="0"/>
        <w:adjustRightInd w:val="0"/>
        <w:ind w:firstLine="709"/>
        <w:jc w:val="both"/>
        <w:rPr>
          <w:rFonts w:ascii="Garamond" w:hAnsi="Garamond"/>
          <w:sz w:val="28"/>
          <w:szCs w:val="20"/>
        </w:rPr>
      </w:pPr>
      <w:r w:rsidRPr="00D65ADB">
        <w:rPr>
          <w:rFonts w:ascii="Garamond" w:hAnsi="Garamond"/>
          <w:sz w:val="28"/>
          <w:szCs w:val="20"/>
        </w:rPr>
        <w:t>Ранее норматив был установлен на 2023 год в размере 73%.</w:t>
      </w:r>
    </w:p>
    <w:p w14:paraId="742DD530" w14:textId="77777777" w:rsidR="00AC4907" w:rsidRPr="00D65ADB" w:rsidRDefault="00AC4907" w:rsidP="00A037F4">
      <w:pPr>
        <w:autoSpaceDE w:val="0"/>
        <w:autoSpaceDN w:val="0"/>
        <w:adjustRightInd w:val="0"/>
        <w:ind w:firstLine="709"/>
        <w:jc w:val="both"/>
        <w:rPr>
          <w:rFonts w:ascii="Garamond" w:hAnsi="Garamond"/>
          <w:sz w:val="28"/>
          <w:szCs w:val="20"/>
          <w:highlight w:val="yellow"/>
        </w:rPr>
      </w:pPr>
    </w:p>
    <w:p w14:paraId="1D588621" w14:textId="77777777" w:rsidR="00AC4907" w:rsidRPr="00D65ADB" w:rsidRDefault="00AC4907" w:rsidP="00A037F4">
      <w:pPr>
        <w:pStyle w:val="4"/>
        <w:spacing w:line="240" w:lineRule="auto"/>
        <w:jc w:val="center"/>
        <w:rPr>
          <w:rFonts w:ascii="Garamond" w:hAnsi="Garamond"/>
        </w:rPr>
      </w:pPr>
      <w:r w:rsidRPr="00D65ADB">
        <w:rPr>
          <w:rFonts w:ascii="Garamond" w:hAnsi="Garamond"/>
        </w:rPr>
        <w:t>Оценка изменения налогового и бюджетного законодательства</w:t>
      </w:r>
    </w:p>
    <w:p w14:paraId="681E64D8" w14:textId="77777777" w:rsidR="00AC4907" w:rsidRPr="00D65ADB" w:rsidRDefault="00AC4907" w:rsidP="00A037F4">
      <w:pPr>
        <w:autoSpaceDE w:val="0"/>
        <w:autoSpaceDN w:val="0"/>
        <w:adjustRightInd w:val="0"/>
        <w:ind w:firstLine="709"/>
        <w:jc w:val="both"/>
        <w:rPr>
          <w:rFonts w:ascii="Garamond" w:hAnsi="Garamond"/>
          <w:sz w:val="28"/>
          <w:szCs w:val="20"/>
        </w:rPr>
      </w:pPr>
      <w:r w:rsidRPr="00D65ADB">
        <w:rPr>
          <w:rFonts w:ascii="Garamond" w:hAnsi="Garamond"/>
          <w:sz w:val="28"/>
          <w:szCs w:val="20"/>
        </w:rPr>
        <w:t>В результате влияния изменений налогового и бюджетного законодательства, учтенного при прогнозировании, доходы районного бюджета в 2024 году уменьшатся на 171,9 тыс. рублей, в том числе за счет изменений бюджетного законодательства уменьшатся на 195,3 тыс. рублей, за счет изменений налогового законодательства увеличатся на 23,4 тыс. рублей.</w:t>
      </w:r>
    </w:p>
    <w:p w14:paraId="710FAFE5" w14:textId="77777777" w:rsidR="00AC4907" w:rsidRPr="00D65ADB" w:rsidRDefault="00AC4907" w:rsidP="00A037F4">
      <w:pPr>
        <w:autoSpaceDE w:val="0"/>
        <w:autoSpaceDN w:val="0"/>
        <w:adjustRightInd w:val="0"/>
        <w:ind w:firstLine="709"/>
        <w:jc w:val="both"/>
        <w:rPr>
          <w:rFonts w:ascii="Garamond" w:hAnsi="Garamond"/>
          <w:sz w:val="28"/>
          <w:szCs w:val="20"/>
        </w:rPr>
      </w:pPr>
      <w:r w:rsidRPr="00D65ADB">
        <w:rPr>
          <w:rFonts w:ascii="Garamond" w:hAnsi="Garamond"/>
          <w:sz w:val="28"/>
          <w:szCs w:val="20"/>
        </w:rPr>
        <w:t>Сводная оценка изменений доходной части районного бюджета в 2024-2026 годах в связи с изменением налогового и бюджетного законодательства приведена в приложении 1.</w:t>
      </w:r>
    </w:p>
    <w:p w14:paraId="01DBE6F2" w14:textId="77777777" w:rsidR="00AC4907" w:rsidRPr="00D65ADB" w:rsidRDefault="00AC4907" w:rsidP="00A037F4">
      <w:pPr>
        <w:ind w:firstLine="720"/>
        <w:jc w:val="both"/>
        <w:rPr>
          <w:rFonts w:ascii="Garamond" w:hAnsi="Garamond"/>
          <w:sz w:val="28"/>
          <w:szCs w:val="20"/>
        </w:rPr>
      </w:pPr>
    </w:p>
    <w:p w14:paraId="6C37840A" w14:textId="77777777" w:rsidR="00AC4907" w:rsidRPr="00D65ADB" w:rsidRDefault="00AC4907" w:rsidP="00A037F4">
      <w:pPr>
        <w:pStyle w:val="1"/>
        <w:spacing w:line="240" w:lineRule="auto"/>
        <w:rPr>
          <w:rFonts w:ascii="Garamond" w:hAnsi="Garamond"/>
        </w:rPr>
      </w:pPr>
      <w:bookmarkStart w:id="38" w:name="_Toc150526729"/>
      <w:bookmarkStart w:id="39" w:name="_Toc150868729"/>
      <w:r w:rsidRPr="00D65ADB">
        <w:rPr>
          <w:rFonts w:ascii="Garamond" w:hAnsi="Garamond"/>
        </w:rPr>
        <w:t>Особенности расчетов поступлений платежей в областной бюджет по</w:t>
      </w:r>
      <w:r w:rsidRPr="00D65ADB">
        <w:rPr>
          <w:rFonts w:ascii="Garamond" w:hAnsi="Garamond"/>
        </w:rPr>
        <w:br/>
        <w:t>основным доходным источникам на 2024 год</w:t>
      </w:r>
      <w:r w:rsidRPr="00D65ADB">
        <w:rPr>
          <w:rFonts w:ascii="Garamond" w:hAnsi="Garamond"/>
        </w:rPr>
        <w:br/>
        <w:t>и на плановый период 2025 и 2026 годов</w:t>
      </w:r>
      <w:bookmarkEnd w:id="38"/>
      <w:bookmarkEnd w:id="39"/>
    </w:p>
    <w:p w14:paraId="28D16155" w14:textId="77777777" w:rsidR="00AC4907" w:rsidRPr="00D65ADB" w:rsidRDefault="00AC4907" w:rsidP="00A037F4">
      <w:pPr>
        <w:rPr>
          <w:rFonts w:ascii="Garamond" w:hAnsi="Garamond"/>
        </w:rPr>
      </w:pPr>
    </w:p>
    <w:p w14:paraId="038FC170" w14:textId="77777777" w:rsidR="00AC4907" w:rsidRPr="00D65ADB" w:rsidRDefault="00AC4907" w:rsidP="00A037F4">
      <w:pPr>
        <w:pStyle w:val="3"/>
        <w:ind w:right="-1" w:firstLine="0"/>
        <w:jc w:val="center"/>
        <w:rPr>
          <w:rFonts w:ascii="Garamond" w:hAnsi="Garamond"/>
        </w:rPr>
      </w:pPr>
      <w:bookmarkStart w:id="40" w:name="_Toc150526730"/>
      <w:bookmarkStart w:id="41" w:name="_Toc150868730"/>
      <w:r w:rsidRPr="00D65ADB">
        <w:rPr>
          <w:rFonts w:ascii="Garamond" w:hAnsi="Garamond"/>
        </w:rPr>
        <w:t>НАЛОГИ НА ПРИБЫЛЬ, ДОХОДЫ</w:t>
      </w:r>
      <w:bookmarkEnd w:id="40"/>
      <w:bookmarkEnd w:id="41"/>
    </w:p>
    <w:p w14:paraId="3CFCAB12" w14:textId="77777777" w:rsidR="00AC4907" w:rsidRPr="00D65ADB" w:rsidRDefault="00AC4907" w:rsidP="00A037F4">
      <w:pPr>
        <w:rPr>
          <w:rFonts w:ascii="Garamond" w:hAnsi="Garamond"/>
        </w:rPr>
      </w:pPr>
    </w:p>
    <w:p w14:paraId="443BB305" w14:textId="77777777" w:rsidR="00AC4907" w:rsidRPr="00D65ADB" w:rsidRDefault="00AC4907" w:rsidP="00A037F4">
      <w:pPr>
        <w:pStyle w:val="4"/>
        <w:spacing w:line="240" w:lineRule="auto"/>
        <w:jc w:val="center"/>
        <w:rPr>
          <w:rFonts w:ascii="Garamond" w:hAnsi="Garamond"/>
          <w:i w:val="0"/>
        </w:rPr>
      </w:pPr>
      <w:r w:rsidRPr="00D65ADB">
        <w:rPr>
          <w:rFonts w:ascii="Garamond" w:hAnsi="Garamond"/>
          <w:i w:val="0"/>
        </w:rPr>
        <w:t>Налог на доходы физических лиц</w:t>
      </w:r>
    </w:p>
    <w:p w14:paraId="414FACB8" w14:textId="77777777" w:rsidR="00AC4907" w:rsidRPr="00D65ADB" w:rsidRDefault="00AC4907" w:rsidP="00A037F4">
      <w:pPr>
        <w:ind w:firstLine="720"/>
        <w:jc w:val="both"/>
        <w:rPr>
          <w:rFonts w:ascii="Garamond" w:hAnsi="Garamond"/>
          <w:sz w:val="28"/>
          <w:szCs w:val="28"/>
          <w:highlight w:val="yellow"/>
        </w:rPr>
      </w:pPr>
      <w:r w:rsidRPr="00D65ADB">
        <w:rPr>
          <w:rFonts w:ascii="Garamond" w:hAnsi="Garamond"/>
          <w:sz w:val="28"/>
          <w:szCs w:val="20"/>
        </w:rPr>
        <w:t xml:space="preserve">Прогноз поступления налога на доходы физических лиц на 2024 год осуществлён, исходя из ожидаемой оценки поступлений на 2023 год, прогнозируемых показателей фонда оплаты труда по данным отдела экономического развития администрации района, </w:t>
      </w:r>
      <w:r w:rsidRPr="00D65ADB">
        <w:rPr>
          <w:rFonts w:ascii="Garamond" w:hAnsi="Garamond"/>
          <w:sz w:val="28"/>
          <w:szCs w:val="28"/>
        </w:rPr>
        <w:t>согласованных с департаментом экономического развития Брянской области, фактически сложившейся динамики поступлений налога, учтен дополнительный норматив отчислений заменяющие часть дотации на выравнивание бюджетной обеспеченности муниципального района: от налога на доходы физических лиц (за исключением налога на доходы физических лиц,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 в размере 68% (в 2025-68% и 2025 году-63% соответственно); от налога на доходы физических лиц,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  в размере 15%, (в 2025 и 2026- 15%, соответственно), установленный проектом Закона Брянской области «Об областном бюджете на 2024 год и на плановый период 2025 и 2026 годов».</w:t>
      </w:r>
    </w:p>
    <w:p w14:paraId="28A1E9E2" w14:textId="77777777" w:rsidR="00AC4907" w:rsidRPr="00D65ADB" w:rsidRDefault="00AC4907" w:rsidP="00A037F4">
      <w:pPr>
        <w:ind w:firstLine="720"/>
        <w:jc w:val="both"/>
        <w:rPr>
          <w:rFonts w:ascii="Garamond" w:hAnsi="Garamond"/>
          <w:sz w:val="28"/>
          <w:szCs w:val="28"/>
        </w:rPr>
      </w:pPr>
      <w:r w:rsidRPr="00D65ADB">
        <w:rPr>
          <w:rFonts w:ascii="Garamond" w:hAnsi="Garamond"/>
          <w:sz w:val="28"/>
          <w:szCs w:val="28"/>
        </w:rPr>
        <w:t xml:space="preserve">Исходя из прогнозируемых показателей фонда оплаты труда, а также нормативов отчислений налога в районный бюджет, установленного Бюджетным кодексом Российской Федерации и дополнительного норматива отчислений от </w:t>
      </w:r>
      <w:r w:rsidRPr="00D65ADB">
        <w:rPr>
          <w:rFonts w:ascii="Garamond" w:hAnsi="Garamond"/>
          <w:sz w:val="28"/>
          <w:szCs w:val="28"/>
        </w:rPr>
        <w:lastRenderedPageBreak/>
        <w:t xml:space="preserve">налога на доходы физических лиц, заменяющего часть дотации на выравнивание бюджетной обеспеченности муниципальных районов, рассчитан прогнозный объём поступлений налога в 2024 году – 79277,3 тыс. рублей, в т.ч. поступления по дополнительному нормативу запланированы в сумме: 68% - 72830,0 тыс. рублей, 15% - 17,0 тыс. рублей. </w:t>
      </w:r>
    </w:p>
    <w:p w14:paraId="6696512D" w14:textId="77777777" w:rsidR="00AC4907" w:rsidRPr="00D65ADB" w:rsidRDefault="00AC4907" w:rsidP="00A037F4">
      <w:pPr>
        <w:ind w:firstLine="720"/>
        <w:jc w:val="both"/>
        <w:rPr>
          <w:rFonts w:ascii="Garamond" w:hAnsi="Garamond"/>
          <w:sz w:val="28"/>
          <w:szCs w:val="28"/>
        </w:rPr>
      </w:pPr>
      <w:r w:rsidRPr="00D65ADB">
        <w:rPr>
          <w:rFonts w:ascii="Garamond" w:hAnsi="Garamond"/>
          <w:sz w:val="28"/>
          <w:szCs w:val="28"/>
        </w:rPr>
        <w:t>На 2025 год сумма налога 85544,8 тыс. рублей (сумма доп. норматива 68%- 78588,0 тыс. рублей, доп. норматива15% - 18,0 тыс. рублей), на 2026 год – 86043,4 тыс. рублей (сумма доп. норматива 63%- 78539 тыс. рублей, доп. норматива 15%- 19,0 тыс. рублей).</w:t>
      </w:r>
    </w:p>
    <w:p w14:paraId="50218243" w14:textId="77777777" w:rsidR="00AC4907" w:rsidRPr="00D65ADB" w:rsidRDefault="00AC4907" w:rsidP="00A037F4">
      <w:pPr>
        <w:ind w:firstLine="720"/>
        <w:jc w:val="both"/>
        <w:rPr>
          <w:rFonts w:ascii="Garamond" w:hAnsi="Garamond"/>
          <w:sz w:val="28"/>
          <w:szCs w:val="28"/>
        </w:rPr>
      </w:pPr>
    </w:p>
    <w:p w14:paraId="308F2479" w14:textId="77777777" w:rsidR="00AC4907" w:rsidRPr="00D65ADB" w:rsidRDefault="00AC4907" w:rsidP="00A037F4">
      <w:pPr>
        <w:ind w:firstLine="720"/>
        <w:jc w:val="both"/>
        <w:rPr>
          <w:rFonts w:ascii="Garamond" w:hAnsi="Garamond"/>
          <w:sz w:val="28"/>
          <w:szCs w:val="28"/>
        </w:rPr>
      </w:pPr>
    </w:p>
    <w:p w14:paraId="7E771184" w14:textId="77777777" w:rsidR="00AC4907" w:rsidRPr="00D65ADB" w:rsidRDefault="00AC4907" w:rsidP="00A037F4">
      <w:pPr>
        <w:pStyle w:val="1"/>
        <w:spacing w:line="240" w:lineRule="auto"/>
        <w:rPr>
          <w:rFonts w:ascii="Garamond" w:hAnsi="Garamond"/>
          <w:sz w:val="24"/>
        </w:rPr>
      </w:pPr>
      <w:bookmarkStart w:id="42" w:name="_Toc150526731"/>
      <w:bookmarkStart w:id="43" w:name="_Toc150868731"/>
      <w:r w:rsidRPr="00D65ADB">
        <w:rPr>
          <w:rFonts w:ascii="Garamond" w:hAnsi="Garamond"/>
          <w:sz w:val="24"/>
        </w:rPr>
        <w:t>НАЛОГИ НА ТОВАРЫ (РАБОТЫ, УСЛУГИ), РЕАЛИЗУЕМЫЕ НА ТЕРРИТОРИИ РОССИЙСКОЙ ФЕДЕРАЦИИ</w:t>
      </w:r>
      <w:bookmarkEnd w:id="42"/>
      <w:bookmarkEnd w:id="43"/>
    </w:p>
    <w:p w14:paraId="38E7F3CF" w14:textId="77777777" w:rsidR="00AC4907" w:rsidRPr="00D65ADB" w:rsidRDefault="00AC4907" w:rsidP="00A037F4">
      <w:pPr>
        <w:rPr>
          <w:rFonts w:ascii="Garamond" w:hAnsi="Garamond"/>
        </w:rPr>
      </w:pPr>
    </w:p>
    <w:p w14:paraId="3581139B" w14:textId="77777777" w:rsidR="00AC4907" w:rsidRPr="00D65ADB" w:rsidRDefault="00AC4907" w:rsidP="00A037F4">
      <w:pPr>
        <w:pStyle w:val="3"/>
        <w:jc w:val="center"/>
        <w:rPr>
          <w:rFonts w:ascii="Garamond" w:hAnsi="Garamond"/>
        </w:rPr>
      </w:pPr>
      <w:bookmarkStart w:id="44" w:name="_Toc150526732"/>
      <w:bookmarkStart w:id="45" w:name="_Toc150868732"/>
      <w:r w:rsidRPr="00D65ADB">
        <w:rPr>
          <w:rFonts w:ascii="Garamond" w:hAnsi="Garamond"/>
        </w:rPr>
        <w:t>Акцизы по подакцизным товарам (продукции), производимым на</w:t>
      </w:r>
      <w:r w:rsidRPr="00D65ADB">
        <w:rPr>
          <w:rFonts w:ascii="Garamond" w:hAnsi="Garamond"/>
        </w:rPr>
        <w:br/>
        <w:t>территории Российской Федерации</w:t>
      </w:r>
      <w:bookmarkEnd w:id="44"/>
      <w:bookmarkEnd w:id="45"/>
    </w:p>
    <w:p w14:paraId="33D9FF1F" w14:textId="56088C75" w:rsidR="00AC4907" w:rsidRPr="00D65ADB" w:rsidRDefault="00AC4907" w:rsidP="00A037F4">
      <w:pPr>
        <w:autoSpaceDE w:val="0"/>
        <w:autoSpaceDN w:val="0"/>
        <w:adjustRightInd w:val="0"/>
        <w:ind w:firstLine="709"/>
        <w:jc w:val="both"/>
        <w:rPr>
          <w:rFonts w:ascii="Garamond" w:hAnsi="Garamond"/>
          <w:sz w:val="28"/>
          <w:szCs w:val="20"/>
        </w:rPr>
      </w:pPr>
      <w:r w:rsidRPr="00D65ADB">
        <w:rPr>
          <w:rFonts w:ascii="Garamond" w:hAnsi="Garamond"/>
          <w:sz w:val="28"/>
          <w:szCs w:val="20"/>
        </w:rPr>
        <w:t xml:space="preserve">В основу расчета акцизов на нефтепродукты принят показатель доходов от акцизов на нефтепродукты, подлежащих распределению в бюджеты субъектов Российской Федерации в соответствии с проектом федерального закона </w:t>
      </w:r>
      <w:r w:rsidRPr="00D65ADB">
        <w:rPr>
          <w:rFonts w:ascii="Garamond" w:hAnsi="Garamond"/>
          <w:sz w:val="28"/>
          <w:szCs w:val="28"/>
        </w:rPr>
        <w:t>№ 448554-</w:t>
      </w:r>
      <w:r w:rsidR="00A037F4" w:rsidRPr="00D65ADB">
        <w:rPr>
          <w:rFonts w:ascii="Garamond" w:hAnsi="Garamond"/>
          <w:sz w:val="28"/>
          <w:szCs w:val="28"/>
        </w:rPr>
        <w:t>8 «</w:t>
      </w:r>
      <w:r w:rsidRPr="00D65ADB">
        <w:rPr>
          <w:rFonts w:ascii="Garamond" w:hAnsi="Garamond"/>
          <w:sz w:val="28"/>
          <w:szCs w:val="28"/>
        </w:rPr>
        <w:t>О федеральном бюджете на 2024 год и на плановый период 2025 и 2026 годов».</w:t>
      </w:r>
    </w:p>
    <w:p w14:paraId="4D1D0B9F" w14:textId="77777777" w:rsidR="00AC4907" w:rsidRPr="00D65ADB" w:rsidRDefault="00AC4907" w:rsidP="00A037F4">
      <w:pPr>
        <w:autoSpaceDE w:val="0"/>
        <w:autoSpaceDN w:val="0"/>
        <w:adjustRightInd w:val="0"/>
        <w:ind w:firstLine="708"/>
        <w:jc w:val="both"/>
        <w:rPr>
          <w:rFonts w:ascii="Garamond" w:hAnsi="Garamond"/>
          <w:sz w:val="28"/>
          <w:szCs w:val="20"/>
        </w:rPr>
      </w:pPr>
      <w:r w:rsidRPr="00D65ADB">
        <w:rPr>
          <w:rFonts w:ascii="Garamond" w:hAnsi="Garamond"/>
          <w:sz w:val="28"/>
          <w:szCs w:val="20"/>
        </w:rPr>
        <w:t>Учтен порядок распределения акцизов на нефтепродукты для</w:t>
      </w:r>
      <w:r w:rsidRPr="00D65ADB">
        <w:rPr>
          <w:rFonts w:ascii="Garamond" w:hAnsi="Garamond"/>
          <w:sz w:val="28"/>
          <w:szCs w:val="28"/>
        </w:rPr>
        <w:t xml:space="preserve"> Брянской области, </w:t>
      </w:r>
      <w:r w:rsidRPr="00D65ADB">
        <w:rPr>
          <w:rFonts w:ascii="Garamond" w:hAnsi="Garamond"/>
          <w:sz w:val="28"/>
          <w:szCs w:val="20"/>
        </w:rPr>
        <w:t>в 2024 году - 77,7% по нормативу 0,8224%; в 2025 году - 77,7% по нормативу 0,8076%; в 2026 году - 77,7% по нормативу 0,7858% с целью формирования дорожных фондов.</w:t>
      </w:r>
    </w:p>
    <w:p w14:paraId="6E53B7EA" w14:textId="77777777" w:rsidR="00AC4907" w:rsidRPr="00D65ADB" w:rsidRDefault="00AC4907" w:rsidP="00A037F4">
      <w:pPr>
        <w:ind w:firstLine="708"/>
        <w:jc w:val="both"/>
        <w:rPr>
          <w:rFonts w:ascii="Garamond" w:hAnsi="Garamond"/>
          <w:sz w:val="28"/>
          <w:szCs w:val="28"/>
        </w:rPr>
      </w:pPr>
      <w:r w:rsidRPr="00D65ADB">
        <w:rPr>
          <w:rFonts w:ascii="Garamond" w:hAnsi="Garamond"/>
          <w:sz w:val="28"/>
          <w:szCs w:val="28"/>
        </w:rPr>
        <w:t>С учетом изложенного поступления доходов в районный бюджет от уплаты акцизов на нефтепродукты в 2024 году в целом прогнозируются в сумме 8917,0 тыс. рублей, в том числе: дизельное топливо – 4650,6 тыс. рублей, моторные масла – 22,2 тыс. рублей, автомобильный бензин – 4822,1 тыс. рублей, прямогонный бензин (-577,9 тыс. рублей).</w:t>
      </w:r>
    </w:p>
    <w:p w14:paraId="1CC36E17" w14:textId="77777777" w:rsidR="00AC4907" w:rsidRPr="00D65ADB" w:rsidRDefault="00AC4907" w:rsidP="00A037F4">
      <w:pPr>
        <w:autoSpaceDE w:val="0"/>
        <w:autoSpaceDN w:val="0"/>
        <w:adjustRightInd w:val="0"/>
        <w:ind w:firstLine="709"/>
        <w:jc w:val="both"/>
        <w:rPr>
          <w:rFonts w:ascii="Garamond" w:hAnsi="Garamond"/>
          <w:sz w:val="28"/>
          <w:szCs w:val="20"/>
        </w:rPr>
      </w:pPr>
      <w:r w:rsidRPr="00D65ADB">
        <w:rPr>
          <w:rFonts w:ascii="Garamond" w:hAnsi="Garamond"/>
          <w:sz w:val="28"/>
          <w:szCs w:val="20"/>
        </w:rPr>
        <w:t>Доходы районного бюджета на 2025 год от уплаты акцизов на нефтепродукты прогнозируются в сумме 9101,9 тыс. рублей, на 2026 год – 9154,2тыс. рублей.</w:t>
      </w:r>
    </w:p>
    <w:p w14:paraId="7E8B7567" w14:textId="77777777" w:rsidR="00B91B18" w:rsidRDefault="00B91B18" w:rsidP="00A037F4">
      <w:pPr>
        <w:pStyle w:val="3"/>
        <w:ind w:right="-1" w:firstLine="0"/>
        <w:jc w:val="center"/>
        <w:rPr>
          <w:rFonts w:ascii="Garamond" w:hAnsi="Garamond"/>
        </w:rPr>
      </w:pPr>
      <w:bookmarkStart w:id="46" w:name="_Toc150526733"/>
      <w:bookmarkStart w:id="47" w:name="_Toc150868733"/>
    </w:p>
    <w:p w14:paraId="1063395B" w14:textId="6EEC692A" w:rsidR="00AC4907" w:rsidRPr="00D65ADB" w:rsidRDefault="00AC4907" w:rsidP="00A037F4">
      <w:pPr>
        <w:pStyle w:val="3"/>
        <w:ind w:right="-1" w:firstLine="0"/>
        <w:jc w:val="center"/>
        <w:rPr>
          <w:rFonts w:ascii="Garamond" w:hAnsi="Garamond"/>
        </w:rPr>
      </w:pPr>
      <w:r w:rsidRPr="00D65ADB">
        <w:rPr>
          <w:rFonts w:ascii="Garamond" w:hAnsi="Garamond"/>
        </w:rPr>
        <w:t>НАЛОГИ НА СОВОКУПНЫЙ ДОХОД</w:t>
      </w:r>
      <w:bookmarkEnd w:id="46"/>
      <w:bookmarkEnd w:id="47"/>
    </w:p>
    <w:p w14:paraId="499C1919" w14:textId="77777777" w:rsidR="00AC4907" w:rsidRPr="00D65ADB" w:rsidRDefault="00AC4907" w:rsidP="00A037F4">
      <w:pPr>
        <w:rPr>
          <w:rFonts w:ascii="Garamond" w:hAnsi="Garamond"/>
        </w:rPr>
      </w:pPr>
    </w:p>
    <w:p w14:paraId="047BA10A" w14:textId="77777777" w:rsidR="00AC4907" w:rsidRPr="00D65ADB" w:rsidRDefault="00AC4907" w:rsidP="00A037F4">
      <w:pPr>
        <w:pStyle w:val="4"/>
        <w:spacing w:line="240" w:lineRule="auto"/>
        <w:jc w:val="center"/>
        <w:rPr>
          <w:rFonts w:ascii="Garamond" w:hAnsi="Garamond"/>
        </w:rPr>
      </w:pPr>
      <w:r w:rsidRPr="00D65ADB">
        <w:rPr>
          <w:rFonts w:ascii="Garamond" w:hAnsi="Garamond"/>
        </w:rPr>
        <w:t>Единый сельскохозяйственный налог</w:t>
      </w:r>
    </w:p>
    <w:p w14:paraId="15DD9EA7" w14:textId="2E67BB26" w:rsidR="00AC4907" w:rsidRPr="00D65ADB" w:rsidRDefault="00AC4907" w:rsidP="00A037F4">
      <w:pPr>
        <w:autoSpaceDE w:val="0"/>
        <w:autoSpaceDN w:val="0"/>
        <w:adjustRightInd w:val="0"/>
        <w:ind w:firstLine="708"/>
        <w:jc w:val="both"/>
        <w:rPr>
          <w:rFonts w:ascii="Garamond" w:hAnsi="Garamond"/>
          <w:sz w:val="28"/>
          <w:szCs w:val="28"/>
        </w:rPr>
      </w:pPr>
      <w:r w:rsidRPr="00D65ADB">
        <w:rPr>
          <w:rFonts w:ascii="Garamond" w:hAnsi="Garamond"/>
          <w:sz w:val="28"/>
          <w:szCs w:val="28"/>
        </w:rPr>
        <w:t xml:space="preserve">Расчет доходов в районный бюджет от </w:t>
      </w:r>
      <w:r w:rsidR="00A037F4" w:rsidRPr="00D65ADB">
        <w:rPr>
          <w:rFonts w:ascii="Garamond" w:hAnsi="Garamond"/>
          <w:sz w:val="28"/>
          <w:szCs w:val="28"/>
        </w:rPr>
        <w:t>уплаты единого</w:t>
      </w:r>
      <w:r w:rsidRPr="00D65ADB">
        <w:rPr>
          <w:rFonts w:ascii="Garamond" w:hAnsi="Garamond"/>
          <w:sz w:val="28"/>
          <w:szCs w:val="28"/>
        </w:rPr>
        <w:t xml:space="preserve"> сельскохозяйственного налога на 2024 год осуществляется в соответствии с действующим законодательством Российской Федерации о налогах и сборах,</w:t>
      </w:r>
      <w:r w:rsidRPr="00D65ADB">
        <w:rPr>
          <w:rFonts w:ascii="Garamond" w:hAnsi="Garamond"/>
        </w:rPr>
        <w:t xml:space="preserve"> </w:t>
      </w:r>
      <w:r w:rsidRPr="00D65ADB">
        <w:rPr>
          <w:rFonts w:ascii="Garamond" w:hAnsi="Garamond"/>
          <w:sz w:val="28"/>
          <w:szCs w:val="28"/>
        </w:rPr>
        <w:t xml:space="preserve">данных налоговой отчетности по форме5-ЕСХН «Отчет о налоговой базе и структуре начислений по единому сельскохозяйственному налогу», с учетом показателей социально – экономического развития Брянской области. </w:t>
      </w:r>
    </w:p>
    <w:p w14:paraId="721C31F9" w14:textId="77777777" w:rsidR="00AC4907" w:rsidRPr="00D65ADB" w:rsidRDefault="00AC4907" w:rsidP="00A037F4">
      <w:pPr>
        <w:ind w:firstLine="720"/>
        <w:jc w:val="both"/>
        <w:rPr>
          <w:rFonts w:ascii="Garamond" w:hAnsi="Garamond"/>
          <w:sz w:val="28"/>
          <w:szCs w:val="28"/>
        </w:rPr>
      </w:pPr>
      <w:r w:rsidRPr="00D65ADB">
        <w:rPr>
          <w:rFonts w:ascii="Garamond" w:hAnsi="Garamond"/>
          <w:sz w:val="28"/>
          <w:szCs w:val="28"/>
        </w:rPr>
        <w:t>Поступление единого сельскохозяйственного налога в районный бюджет на 2024 год планируется в сумме 197,0 тыс. рублей, на 2025 год – 211,0 тыс. рублей, на 2026 год – 225,0 тыс. рублей.</w:t>
      </w:r>
    </w:p>
    <w:p w14:paraId="3EB61E56" w14:textId="77777777" w:rsidR="00AC4907" w:rsidRPr="00D65ADB" w:rsidRDefault="00AC4907" w:rsidP="00A037F4">
      <w:pPr>
        <w:pStyle w:val="4"/>
        <w:spacing w:line="240" w:lineRule="auto"/>
        <w:rPr>
          <w:rFonts w:ascii="Garamond" w:hAnsi="Garamond"/>
        </w:rPr>
      </w:pPr>
      <w:r w:rsidRPr="00D65ADB">
        <w:rPr>
          <w:rFonts w:ascii="Garamond" w:hAnsi="Garamond"/>
        </w:rPr>
        <w:t>Налог, взимаемый в связи с применением патентной системы налогообложения</w:t>
      </w:r>
    </w:p>
    <w:p w14:paraId="6BB68CE6" w14:textId="77777777" w:rsidR="00AC4907" w:rsidRPr="00D65ADB" w:rsidRDefault="00AC4907" w:rsidP="00A037F4">
      <w:pPr>
        <w:pStyle w:val="afff3"/>
        <w:spacing w:after="0" w:line="240" w:lineRule="auto"/>
      </w:pPr>
      <w:r w:rsidRPr="00D65ADB">
        <w:t>Прогнозирование налога, взимаемого в связи с применением патентной системы налогообложения на 2024 год, осуществлялось на основании главы 26.5 «Патентная система налогообложения» части второй Налогового кодекса Россий</w:t>
      </w:r>
      <w:r w:rsidRPr="00D65ADB">
        <w:lastRenderedPageBreak/>
        <w:t xml:space="preserve">ской Федерации, с учетом динамики темпов фактических поступлений в 2023 году, показателей налоговой базы в соответствии с отчетом формы № 1–ПАТЕНТ  «Отчет о количестве индивидуальных предпринимателей, применяющих патентную систему налогообложения, и выданных патентов на право применения патентной системы налогообложения в разрезе видов предпринимательской деятельности», с учетом показателей социально – экономического развития Брянской области. </w:t>
      </w:r>
    </w:p>
    <w:p w14:paraId="55485495" w14:textId="52CFB408" w:rsidR="00AC4907" w:rsidRPr="00D65ADB" w:rsidRDefault="00AC4907" w:rsidP="00A037F4">
      <w:pPr>
        <w:pStyle w:val="afff3"/>
        <w:spacing w:after="0" w:line="240" w:lineRule="auto"/>
      </w:pPr>
      <w:r w:rsidRPr="00D65ADB">
        <w:t xml:space="preserve">Поступление налога, взимаемого в связи с применением </w:t>
      </w:r>
      <w:r w:rsidR="0051327A" w:rsidRPr="00D65ADB">
        <w:t>патентной системы налогообложения,</w:t>
      </w:r>
      <w:r w:rsidRPr="00D65ADB">
        <w:t xml:space="preserve"> прогнозируется на 2024 год в сумме 3344,0 тыс. рублей, на 2025 год – 3555,0 тыс. рублей, на 2026 год – 3790,0 тыс. рублей.</w:t>
      </w:r>
    </w:p>
    <w:p w14:paraId="52E1A9E0" w14:textId="77777777" w:rsidR="00AC4907" w:rsidRPr="00D65ADB" w:rsidRDefault="00AC4907" w:rsidP="00A037F4">
      <w:pPr>
        <w:rPr>
          <w:rFonts w:ascii="Garamond" w:hAnsi="Garamond"/>
        </w:rPr>
      </w:pPr>
    </w:p>
    <w:p w14:paraId="363ED6BC" w14:textId="77777777" w:rsidR="00AC4907" w:rsidRPr="00D65ADB" w:rsidRDefault="00AC4907" w:rsidP="00A037F4">
      <w:pPr>
        <w:pStyle w:val="3"/>
        <w:ind w:firstLine="0"/>
        <w:jc w:val="center"/>
        <w:rPr>
          <w:rFonts w:ascii="Garamond" w:hAnsi="Garamond"/>
        </w:rPr>
      </w:pPr>
      <w:bookmarkStart w:id="48" w:name="_Toc150526734"/>
      <w:bookmarkStart w:id="49" w:name="_Toc150868734"/>
      <w:r w:rsidRPr="00D65ADB">
        <w:rPr>
          <w:rFonts w:ascii="Garamond" w:hAnsi="Garamond"/>
        </w:rPr>
        <w:t>ГОСУДАРСТВЕННАЯ ПОШЛИНА</w:t>
      </w:r>
      <w:bookmarkEnd w:id="48"/>
      <w:bookmarkEnd w:id="49"/>
    </w:p>
    <w:p w14:paraId="23C0B467" w14:textId="77777777" w:rsidR="00AC4907" w:rsidRPr="00D65ADB" w:rsidRDefault="00AC4907" w:rsidP="00A037F4">
      <w:pPr>
        <w:pStyle w:val="afff3"/>
        <w:spacing w:after="0" w:line="240" w:lineRule="auto"/>
      </w:pPr>
      <w:r w:rsidRPr="00D65ADB">
        <w:t xml:space="preserve">Прогнозируемый объем поступления государственной пошлины на 2024 год определен с учетом динамики поступлений за прошлые годы, оценки поступления в районный бюджет в 2023 году, а также с учетом прогнозных показателей, представленных главными администраторами. </w:t>
      </w:r>
    </w:p>
    <w:p w14:paraId="32D59F8C" w14:textId="77777777" w:rsidR="00AC4907" w:rsidRPr="00D65ADB" w:rsidRDefault="00AC4907" w:rsidP="00A037F4">
      <w:pPr>
        <w:pStyle w:val="afff3"/>
        <w:spacing w:after="0" w:line="240" w:lineRule="auto"/>
      </w:pPr>
      <w:r w:rsidRPr="00D65ADB">
        <w:t>Сумма прогнозируемых поступлений государственной пошлины в районный бюджет на 2024 год составляет 2001,0 тыс. рублей.</w:t>
      </w:r>
    </w:p>
    <w:p w14:paraId="48568651" w14:textId="4E67993E" w:rsidR="00AC4907" w:rsidRPr="00D65ADB" w:rsidRDefault="00AC4907" w:rsidP="00A037F4">
      <w:pPr>
        <w:pStyle w:val="afff3"/>
        <w:spacing w:after="0" w:line="240" w:lineRule="auto"/>
      </w:pPr>
      <w:r w:rsidRPr="00D65ADB">
        <w:t xml:space="preserve">Прогнозируемый объем поступления государственной пошлины в 2025- 2026 годах оценивается в сумме по 2053,0 тыс. </w:t>
      </w:r>
      <w:r w:rsidR="00A037F4" w:rsidRPr="00D65ADB">
        <w:t>рублей и</w:t>
      </w:r>
      <w:r w:rsidRPr="00D65ADB">
        <w:t xml:space="preserve"> 2106,0 тыс. рублей соответственно.</w:t>
      </w:r>
    </w:p>
    <w:p w14:paraId="3A6B9DB4" w14:textId="77777777" w:rsidR="00AC4907" w:rsidRPr="00D65ADB" w:rsidRDefault="00AC4907" w:rsidP="00A037F4">
      <w:pPr>
        <w:ind w:firstLine="720"/>
        <w:jc w:val="both"/>
        <w:rPr>
          <w:rFonts w:ascii="Garamond" w:hAnsi="Garamond"/>
          <w:sz w:val="28"/>
          <w:szCs w:val="28"/>
        </w:rPr>
      </w:pPr>
    </w:p>
    <w:p w14:paraId="4D8DD8C8" w14:textId="77777777" w:rsidR="00AC4907" w:rsidRPr="00D65ADB" w:rsidRDefault="00AC4907" w:rsidP="00A037F4">
      <w:pPr>
        <w:pStyle w:val="1"/>
        <w:spacing w:line="240" w:lineRule="auto"/>
        <w:rPr>
          <w:rFonts w:ascii="Garamond" w:hAnsi="Garamond"/>
        </w:rPr>
      </w:pPr>
      <w:bookmarkStart w:id="50" w:name="_Toc150526735"/>
      <w:bookmarkStart w:id="51" w:name="_Toc150868735"/>
      <w:r w:rsidRPr="00D65ADB">
        <w:rPr>
          <w:rFonts w:ascii="Garamond" w:hAnsi="Garamond"/>
        </w:rPr>
        <w:t>НЕНАЛОГОВЫЕ ДОХОДЫ РАЙОННОГО БЮДЖЕТА</w:t>
      </w:r>
      <w:bookmarkEnd w:id="50"/>
      <w:bookmarkEnd w:id="51"/>
    </w:p>
    <w:p w14:paraId="55C25B0E" w14:textId="77777777" w:rsidR="00AC4907" w:rsidRPr="00D65ADB" w:rsidRDefault="00AC4907" w:rsidP="00A037F4">
      <w:pPr>
        <w:pStyle w:val="3"/>
        <w:ind w:right="-1" w:firstLine="0"/>
        <w:jc w:val="center"/>
        <w:rPr>
          <w:rFonts w:ascii="Garamond" w:hAnsi="Garamond"/>
        </w:rPr>
      </w:pPr>
      <w:bookmarkStart w:id="52" w:name="_Toc150526736"/>
      <w:bookmarkStart w:id="53" w:name="_Toc150868736"/>
      <w:r w:rsidRPr="00D65ADB">
        <w:rPr>
          <w:rFonts w:ascii="Garamond" w:hAnsi="Garamond"/>
        </w:rPr>
        <w:t>ДОХОДЫ ОТ ИСПОЛЬЗОВАНИЯ ИМУЩЕСТВА, НАХОДЯЩЕГОСЯ В ГОСУДАРСТВЕННОЙ И МУНИЦИПАЛЬНОЙ СОБСТВЕННОСТИ</w:t>
      </w:r>
      <w:bookmarkEnd w:id="52"/>
      <w:bookmarkEnd w:id="53"/>
    </w:p>
    <w:p w14:paraId="1C2BFF3B" w14:textId="77777777" w:rsidR="00AC4907" w:rsidRPr="00D65ADB" w:rsidRDefault="00AC4907" w:rsidP="00A037F4">
      <w:pPr>
        <w:rPr>
          <w:rFonts w:ascii="Garamond" w:hAnsi="Garamond"/>
        </w:rPr>
      </w:pPr>
    </w:p>
    <w:p w14:paraId="5EEB376C" w14:textId="77777777" w:rsidR="00AC4907" w:rsidRPr="00D65ADB" w:rsidRDefault="00AC4907" w:rsidP="00A037F4">
      <w:pPr>
        <w:pStyle w:val="4"/>
        <w:spacing w:line="240" w:lineRule="auto"/>
        <w:jc w:val="center"/>
        <w:rPr>
          <w:rFonts w:ascii="Garamond" w:hAnsi="Garamond"/>
          <w:i w:val="0"/>
        </w:rPr>
      </w:pPr>
      <w:r w:rsidRPr="00D65ADB">
        <w:rPr>
          <w:rFonts w:ascii="Garamond" w:hAnsi="Garamond"/>
          <w:i w:val="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w:t>
      </w:r>
    </w:p>
    <w:p w14:paraId="00BA24E5" w14:textId="77777777" w:rsidR="00AC4907" w:rsidRPr="00D65ADB" w:rsidRDefault="00AC4907" w:rsidP="00A037F4">
      <w:pPr>
        <w:ind w:firstLine="708"/>
        <w:jc w:val="both"/>
        <w:rPr>
          <w:rFonts w:ascii="Garamond" w:hAnsi="Garamond"/>
          <w:sz w:val="28"/>
          <w:szCs w:val="28"/>
        </w:rPr>
      </w:pPr>
      <w:r w:rsidRPr="00D65ADB">
        <w:rPr>
          <w:rFonts w:ascii="Garamond" w:hAnsi="Garamond"/>
          <w:sz w:val="28"/>
          <w:szCs w:val="28"/>
        </w:rPr>
        <w:t>Объем поступления доходов, получаемых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 прогнозируемый на 2024 год, рассчитан на основе сведений администратора платежа (отдела по управлению муниципальным имуществом администрации Клетнянского района) о начислениях арендной платы в прошлом и текущем годах, оценки 2023 года с учетом достигнутого в предыдущие периоды уровня собираемости платежа и проведения работы по погашению имеющейся недоимки и прогнозируется в сумме 1494,5 тыс. рублей.</w:t>
      </w:r>
    </w:p>
    <w:p w14:paraId="002625EF" w14:textId="77777777" w:rsidR="00AC4907" w:rsidRPr="00D65ADB" w:rsidRDefault="00AC4907" w:rsidP="00A037F4">
      <w:pPr>
        <w:ind w:firstLine="708"/>
        <w:jc w:val="both"/>
        <w:rPr>
          <w:rFonts w:ascii="Garamond" w:hAnsi="Garamond"/>
          <w:sz w:val="28"/>
          <w:szCs w:val="28"/>
        </w:rPr>
      </w:pPr>
      <w:r w:rsidRPr="00D65ADB">
        <w:rPr>
          <w:rFonts w:ascii="Garamond" w:hAnsi="Garamond"/>
          <w:sz w:val="28"/>
          <w:szCs w:val="28"/>
        </w:rPr>
        <w:t>Прогнозируемый объем поступлений доходов, получаемых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 на заключение договоров аренды планируется на 2025 год 1527,9 тыс. рублей, на 2026 год – 1527,9 тыс. рублей.</w:t>
      </w:r>
    </w:p>
    <w:p w14:paraId="5289F2E7" w14:textId="77777777" w:rsidR="00AC4907" w:rsidRPr="00D65ADB" w:rsidRDefault="00AC4907" w:rsidP="00A037F4">
      <w:pPr>
        <w:ind w:firstLine="709"/>
        <w:jc w:val="both"/>
        <w:rPr>
          <w:rFonts w:ascii="Garamond" w:hAnsi="Garamond"/>
          <w:sz w:val="28"/>
          <w:szCs w:val="28"/>
        </w:rPr>
      </w:pPr>
      <w:r w:rsidRPr="00D65ADB">
        <w:rPr>
          <w:rFonts w:ascii="Garamond" w:hAnsi="Garamond"/>
          <w:sz w:val="28"/>
          <w:szCs w:val="28"/>
        </w:rPr>
        <w:t xml:space="preserve"> </w:t>
      </w:r>
    </w:p>
    <w:p w14:paraId="11386C49" w14:textId="77777777" w:rsidR="00AC4907" w:rsidRPr="00D65ADB" w:rsidRDefault="00AC4907" w:rsidP="00A037F4">
      <w:pPr>
        <w:pStyle w:val="4"/>
        <w:spacing w:line="240" w:lineRule="auto"/>
        <w:jc w:val="center"/>
        <w:rPr>
          <w:rFonts w:ascii="Garamond" w:hAnsi="Garamond"/>
          <w:i w:val="0"/>
        </w:rPr>
      </w:pPr>
      <w:r w:rsidRPr="00D65ADB">
        <w:rPr>
          <w:rFonts w:ascii="Garamond" w:hAnsi="Garamond"/>
          <w:i w:val="0"/>
        </w:rPr>
        <w:t>Доходы от сдачи в аренду имущества, находящегося в оперативном управлении органов управления муниципальных районов и созданных ими учреждений</w:t>
      </w:r>
    </w:p>
    <w:p w14:paraId="3C9EEADC" w14:textId="77777777" w:rsidR="00AC4907" w:rsidRPr="00D65ADB" w:rsidRDefault="00AC4907" w:rsidP="00A037F4">
      <w:pPr>
        <w:ind w:firstLine="709"/>
        <w:jc w:val="both"/>
        <w:rPr>
          <w:rFonts w:ascii="Garamond" w:hAnsi="Garamond"/>
          <w:sz w:val="28"/>
          <w:szCs w:val="28"/>
        </w:rPr>
      </w:pPr>
      <w:r w:rsidRPr="00D65ADB">
        <w:rPr>
          <w:rFonts w:ascii="Garamond" w:hAnsi="Garamond"/>
          <w:sz w:val="28"/>
          <w:szCs w:val="28"/>
        </w:rPr>
        <w:t xml:space="preserve">Прогнозируемый объем поступлений доходов от сдачи в аренду имущества, находящегося в оперативном управлении органов управления муниципальных </w:t>
      </w:r>
      <w:r w:rsidRPr="00D65ADB">
        <w:rPr>
          <w:rFonts w:ascii="Garamond" w:hAnsi="Garamond"/>
          <w:sz w:val="28"/>
          <w:szCs w:val="28"/>
        </w:rPr>
        <w:lastRenderedPageBreak/>
        <w:t>районов и созданных ими учреждений (за исключением имущества муниципальных бюджетных и автономных учреждений) рассчитан администратором платежа – отделом по управлению муниципальным имуществом администрации Клетнянского района, исходя из фактически заключенных договоров аренды по состоянию на 01.10.2023 года. В расчете учтены индексы потребительских цен по Брянской области   по данным департамента экономического развития Брянской области.</w:t>
      </w:r>
    </w:p>
    <w:p w14:paraId="37A4D88F" w14:textId="77777777" w:rsidR="00AC4907" w:rsidRPr="00D65ADB" w:rsidRDefault="00AC4907" w:rsidP="00A037F4">
      <w:pPr>
        <w:ind w:firstLine="709"/>
        <w:jc w:val="both"/>
        <w:rPr>
          <w:rFonts w:ascii="Garamond" w:hAnsi="Garamond"/>
          <w:sz w:val="28"/>
          <w:szCs w:val="28"/>
        </w:rPr>
      </w:pPr>
      <w:r w:rsidRPr="00D65ADB">
        <w:rPr>
          <w:rFonts w:ascii="Garamond" w:hAnsi="Garamond"/>
          <w:sz w:val="28"/>
          <w:szCs w:val="28"/>
        </w:rPr>
        <w:t>Прогноз данных поступлений в 2024 году планируется в сумме 151,0 тыс. рублей, в 2025 году – 154,8 тыс. рублей и 159,2 тыс. рублей в 2026 году.</w:t>
      </w:r>
    </w:p>
    <w:p w14:paraId="4A14A93C" w14:textId="77777777" w:rsidR="00AC4907" w:rsidRPr="00D65ADB" w:rsidRDefault="00AC4907" w:rsidP="00A037F4">
      <w:pPr>
        <w:ind w:firstLine="709"/>
        <w:jc w:val="both"/>
        <w:rPr>
          <w:rFonts w:ascii="Garamond" w:hAnsi="Garamond"/>
          <w:sz w:val="28"/>
          <w:szCs w:val="28"/>
          <w:highlight w:val="yellow"/>
        </w:rPr>
      </w:pPr>
    </w:p>
    <w:p w14:paraId="15AD40FC" w14:textId="77777777" w:rsidR="00AC4907" w:rsidRPr="00D65ADB" w:rsidRDefault="00AC4907" w:rsidP="00A037F4">
      <w:pPr>
        <w:pStyle w:val="5"/>
        <w:jc w:val="center"/>
        <w:rPr>
          <w:rFonts w:ascii="Garamond" w:hAnsi="Garamond"/>
          <w:i w:val="0"/>
          <w:sz w:val="26"/>
          <w:szCs w:val="26"/>
        </w:rPr>
      </w:pPr>
      <w:r w:rsidRPr="00D65ADB">
        <w:rPr>
          <w:rFonts w:ascii="Garamond" w:hAnsi="Garamond"/>
          <w:i w:val="0"/>
          <w:sz w:val="26"/>
          <w:szCs w:val="26"/>
        </w:rPr>
        <w:t>Прочие поступления от использования имущества, находящегося</w:t>
      </w:r>
      <w:r w:rsidRPr="00D65ADB">
        <w:rPr>
          <w:rFonts w:ascii="Garamond" w:hAnsi="Garamond"/>
          <w:i w:val="0"/>
          <w:sz w:val="26"/>
          <w:szCs w:val="26"/>
        </w:rPr>
        <w:br/>
        <w:t>в собственности муниципальных районов</w:t>
      </w:r>
    </w:p>
    <w:p w14:paraId="32A2C363" w14:textId="54DFA277" w:rsidR="00AC4907" w:rsidRPr="00D65ADB" w:rsidRDefault="00AC4907" w:rsidP="00A037F4">
      <w:pPr>
        <w:ind w:firstLine="720"/>
        <w:jc w:val="both"/>
        <w:rPr>
          <w:rFonts w:ascii="Garamond" w:hAnsi="Garamond"/>
          <w:sz w:val="28"/>
          <w:szCs w:val="28"/>
        </w:rPr>
      </w:pPr>
      <w:r w:rsidRPr="00D65ADB">
        <w:rPr>
          <w:rFonts w:ascii="Garamond" w:hAnsi="Garamond"/>
          <w:sz w:val="28"/>
          <w:szCs w:val="28"/>
        </w:rPr>
        <w:t xml:space="preserve">Объем поступлений от использования имущества, находящегося в собственности муниципальных районов (за исключением имущества </w:t>
      </w:r>
      <w:r w:rsidR="00A037F4" w:rsidRPr="00D65ADB">
        <w:rPr>
          <w:rFonts w:ascii="Garamond" w:hAnsi="Garamond"/>
          <w:sz w:val="28"/>
          <w:szCs w:val="28"/>
        </w:rPr>
        <w:t>муниципальных бюджетных</w:t>
      </w:r>
      <w:r w:rsidRPr="00D65ADB">
        <w:rPr>
          <w:rFonts w:ascii="Garamond" w:hAnsi="Garamond"/>
          <w:sz w:val="28"/>
          <w:szCs w:val="28"/>
        </w:rPr>
        <w:t xml:space="preserve"> и автономных учреждений, а также имущества муниципальных унитарных предприятий, в том числе казенных) определен исходя из сведений, </w:t>
      </w:r>
      <w:r w:rsidR="00A037F4" w:rsidRPr="00D65ADB">
        <w:rPr>
          <w:rFonts w:ascii="Garamond" w:hAnsi="Garamond"/>
          <w:sz w:val="28"/>
          <w:szCs w:val="28"/>
        </w:rPr>
        <w:t>представленных администратором</w:t>
      </w:r>
      <w:r w:rsidRPr="00D65ADB">
        <w:rPr>
          <w:rFonts w:ascii="Garamond" w:hAnsi="Garamond"/>
          <w:sz w:val="28"/>
          <w:szCs w:val="28"/>
        </w:rPr>
        <w:t xml:space="preserve"> </w:t>
      </w:r>
      <w:r w:rsidR="00A037F4" w:rsidRPr="00D65ADB">
        <w:rPr>
          <w:rFonts w:ascii="Garamond" w:hAnsi="Garamond"/>
          <w:sz w:val="28"/>
          <w:szCs w:val="28"/>
        </w:rPr>
        <w:t>платежа -</w:t>
      </w:r>
      <w:r w:rsidRPr="00D65ADB">
        <w:rPr>
          <w:rFonts w:ascii="Garamond" w:hAnsi="Garamond"/>
          <w:sz w:val="28"/>
          <w:szCs w:val="28"/>
        </w:rPr>
        <w:t xml:space="preserve"> отделом по управлению муниципальным имуществом администрации Клетнянского района. Прогнозируемый объем поступлений от прочего использования имущества, находящегося в собственности муниципального района составит в 2024 году 120,8 тыс. рублей, в 2025 году оценивается в сумме по 120,8 тыс. рублей и 120,8 тыс. рублей в 2026 году.</w:t>
      </w:r>
    </w:p>
    <w:p w14:paraId="292E7D84" w14:textId="77777777" w:rsidR="00AC4907" w:rsidRPr="00D65ADB" w:rsidRDefault="00AC4907" w:rsidP="00A037F4">
      <w:pPr>
        <w:ind w:firstLine="720"/>
        <w:jc w:val="both"/>
        <w:rPr>
          <w:rFonts w:ascii="Garamond" w:hAnsi="Garamond"/>
          <w:sz w:val="28"/>
          <w:szCs w:val="28"/>
        </w:rPr>
      </w:pPr>
    </w:p>
    <w:p w14:paraId="7791EE8B" w14:textId="77777777" w:rsidR="00AC4907" w:rsidRPr="00D65ADB" w:rsidRDefault="00AC4907" w:rsidP="00A037F4">
      <w:pPr>
        <w:pStyle w:val="1"/>
        <w:spacing w:line="240" w:lineRule="auto"/>
        <w:rPr>
          <w:rFonts w:ascii="Garamond" w:hAnsi="Garamond"/>
        </w:rPr>
      </w:pPr>
      <w:bookmarkStart w:id="54" w:name="_Toc150526737"/>
      <w:bookmarkStart w:id="55" w:name="_Toc150868737"/>
      <w:r w:rsidRPr="00D65ADB">
        <w:rPr>
          <w:rFonts w:ascii="Garamond" w:hAnsi="Garamond"/>
        </w:rPr>
        <w:t>ПЛАТЕЖИ ПРИ ПОЛЬЗОВАНИИ ПРИРОДНЫМИ РЕСУРСАМИ</w:t>
      </w:r>
      <w:bookmarkEnd w:id="54"/>
      <w:bookmarkEnd w:id="55"/>
    </w:p>
    <w:p w14:paraId="3479302D" w14:textId="77777777" w:rsidR="00AC4907" w:rsidRPr="00D65ADB" w:rsidRDefault="00AC4907" w:rsidP="00A037F4">
      <w:pPr>
        <w:pStyle w:val="3"/>
        <w:ind w:right="-1" w:firstLine="0"/>
        <w:jc w:val="center"/>
        <w:rPr>
          <w:rFonts w:ascii="Garamond" w:hAnsi="Garamond"/>
        </w:rPr>
      </w:pPr>
      <w:bookmarkStart w:id="56" w:name="_Toc150526738"/>
      <w:bookmarkStart w:id="57" w:name="_Toc150868738"/>
      <w:r w:rsidRPr="00D65ADB">
        <w:rPr>
          <w:rFonts w:ascii="Garamond" w:hAnsi="Garamond"/>
        </w:rPr>
        <w:t>Плата за негативное воздействие на окружающую среду</w:t>
      </w:r>
      <w:bookmarkEnd w:id="56"/>
      <w:bookmarkEnd w:id="57"/>
    </w:p>
    <w:p w14:paraId="2839F48F" w14:textId="77777777" w:rsidR="00AC4907" w:rsidRPr="00D65ADB" w:rsidRDefault="00AC4907" w:rsidP="00A037F4">
      <w:pPr>
        <w:autoSpaceDE w:val="0"/>
        <w:autoSpaceDN w:val="0"/>
        <w:adjustRightInd w:val="0"/>
        <w:ind w:firstLine="709"/>
        <w:jc w:val="both"/>
        <w:rPr>
          <w:rFonts w:ascii="Garamond" w:hAnsi="Garamond"/>
          <w:sz w:val="28"/>
          <w:szCs w:val="20"/>
        </w:rPr>
      </w:pPr>
      <w:r w:rsidRPr="00D65ADB">
        <w:rPr>
          <w:rFonts w:ascii="Garamond" w:hAnsi="Garamond"/>
          <w:sz w:val="28"/>
          <w:szCs w:val="20"/>
        </w:rPr>
        <w:t>Расчет платы за негативное воздействие на окружающую среду на 2024 год произведен с учетом сведений о прогнозируемых суммах поступлений главного администратора платежа – Приокского межрегионального управления Федеральной службы по надзору в сфере природопользования.</w:t>
      </w:r>
    </w:p>
    <w:p w14:paraId="5267CCFE" w14:textId="77777777" w:rsidR="00AC4907" w:rsidRPr="00D65ADB" w:rsidRDefault="00AC4907" w:rsidP="00A037F4">
      <w:pPr>
        <w:autoSpaceDE w:val="0"/>
        <w:autoSpaceDN w:val="0"/>
        <w:adjustRightInd w:val="0"/>
        <w:ind w:firstLine="709"/>
        <w:jc w:val="both"/>
        <w:rPr>
          <w:rFonts w:ascii="Garamond" w:hAnsi="Garamond"/>
          <w:sz w:val="28"/>
          <w:szCs w:val="20"/>
        </w:rPr>
      </w:pPr>
      <w:r w:rsidRPr="00D65ADB">
        <w:rPr>
          <w:rFonts w:ascii="Garamond" w:hAnsi="Garamond"/>
          <w:sz w:val="28"/>
          <w:szCs w:val="20"/>
        </w:rPr>
        <w:t>Прогнозируемая сумма поступлений платы за негативное воздействие на окружающую среду в районный бюджет в 2024 - 2026 годах составит 37,0 тыс. рублей ежегодно.</w:t>
      </w:r>
    </w:p>
    <w:p w14:paraId="73300B34" w14:textId="77777777" w:rsidR="00AC4907" w:rsidRPr="00D65ADB" w:rsidRDefault="00AC4907" w:rsidP="00A037F4">
      <w:pPr>
        <w:ind w:firstLine="851"/>
        <w:jc w:val="both"/>
        <w:rPr>
          <w:rFonts w:ascii="Garamond" w:hAnsi="Garamond"/>
          <w:sz w:val="28"/>
          <w:szCs w:val="28"/>
        </w:rPr>
      </w:pPr>
    </w:p>
    <w:p w14:paraId="152ACF6A" w14:textId="77777777" w:rsidR="00AC4907" w:rsidRPr="00D65ADB" w:rsidRDefault="00AC4907" w:rsidP="00A037F4">
      <w:pPr>
        <w:pStyle w:val="1"/>
        <w:spacing w:line="240" w:lineRule="auto"/>
        <w:rPr>
          <w:rFonts w:ascii="Garamond" w:hAnsi="Garamond"/>
        </w:rPr>
      </w:pPr>
      <w:bookmarkStart w:id="58" w:name="_Toc150526739"/>
      <w:bookmarkStart w:id="59" w:name="_Toc150868739"/>
      <w:r w:rsidRPr="00D65ADB">
        <w:rPr>
          <w:rFonts w:ascii="Garamond" w:hAnsi="Garamond"/>
        </w:rPr>
        <w:t>ДОХОДЫ ОТ ОКАЗАНИЯ ПЛАТНЫХ УСЛУГ (РАБОТ)</w:t>
      </w:r>
      <w:r w:rsidRPr="00D65ADB">
        <w:rPr>
          <w:rFonts w:ascii="Garamond" w:hAnsi="Garamond"/>
        </w:rPr>
        <w:br/>
        <w:t>И КОМПЕНСАЦИИ ЗАТРАТ ГОСУДАРСТВА</w:t>
      </w:r>
      <w:bookmarkEnd w:id="58"/>
      <w:bookmarkEnd w:id="59"/>
    </w:p>
    <w:p w14:paraId="2663E35C" w14:textId="77777777" w:rsidR="00AC4907" w:rsidRPr="00D65ADB" w:rsidRDefault="00AC4907" w:rsidP="00A037F4">
      <w:pPr>
        <w:pStyle w:val="3"/>
        <w:ind w:right="-1" w:firstLine="0"/>
        <w:jc w:val="center"/>
        <w:rPr>
          <w:rFonts w:ascii="Garamond" w:hAnsi="Garamond"/>
        </w:rPr>
      </w:pPr>
      <w:bookmarkStart w:id="60" w:name="_Toc150526740"/>
      <w:bookmarkStart w:id="61" w:name="_Toc150868740"/>
      <w:r w:rsidRPr="00D65ADB">
        <w:rPr>
          <w:rFonts w:ascii="Garamond" w:hAnsi="Garamond"/>
        </w:rPr>
        <w:t>Доходы от оказания платных услуг и компенсации затрат государства</w:t>
      </w:r>
      <w:bookmarkEnd w:id="60"/>
      <w:bookmarkEnd w:id="61"/>
    </w:p>
    <w:p w14:paraId="61160FB2" w14:textId="77777777" w:rsidR="00AC4907" w:rsidRPr="00D65ADB" w:rsidRDefault="00AC4907" w:rsidP="00A037F4">
      <w:pPr>
        <w:autoSpaceDE w:val="0"/>
        <w:autoSpaceDN w:val="0"/>
        <w:adjustRightInd w:val="0"/>
        <w:ind w:firstLine="709"/>
        <w:jc w:val="both"/>
        <w:rPr>
          <w:rFonts w:ascii="Garamond" w:hAnsi="Garamond"/>
          <w:sz w:val="28"/>
          <w:szCs w:val="20"/>
        </w:rPr>
      </w:pPr>
      <w:r w:rsidRPr="00D65ADB">
        <w:rPr>
          <w:rFonts w:ascii="Garamond" w:hAnsi="Garamond"/>
          <w:sz w:val="28"/>
          <w:szCs w:val="20"/>
        </w:rPr>
        <w:t xml:space="preserve">Прогнозируемый объем поступления доходов от оказания платных услуг и компенсации затрат государства определен с учетом оценки их поступления в 2023 году, расчетов, представленных главным администратором платежей - администрацией Клетнянского района. </w:t>
      </w:r>
    </w:p>
    <w:p w14:paraId="26650040" w14:textId="77777777" w:rsidR="00AC4907" w:rsidRPr="00D65ADB" w:rsidRDefault="00AC4907" w:rsidP="00A037F4">
      <w:pPr>
        <w:autoSpaceDE w:val="0"/>
        <w:autoSpaceDN w:val="0"/>
        <w:adjustRightInd w:val="0"/>
        <w:ind w:firstLine="709"/>
        <w:jc w:val="both"/>
        <w:rPr>
          <w:rFonts w:ascii="Garamond" w:hAnsi="Garamond"/>
          <w:sz w:val="28"/>
          <w:szCs w:val="20"/>
        </w:rPr>
      </w:pPr>
      <w:r w:rsidRPr="00D65ADB">
        <w:rPr>
          <w:rFonts w:ascii="Garamond" w:hAnsi="Garamond"/>
          <w:sz w:val="28"/>
          <w:szCs w:val="20"/>
        </w:rPr>
        <w:t>Прогноз поступления указанных платежей в районный бюджет в 2024 году оценивается в сумме 287,8 тыс. рублей, в 2025 году – 295,6 тыс. рублей, в 2026 году – 304,8 тыс. рублей.</w:t>
      </w:r>
    </w:p>
    <w:p w14:paraId="0BC74FE6" w14:textId="77777777" w:rsidR="00AC4907" w:rsidRPr="00D65ADB" w:rsidRDefault="00AC4907" w:rsidP="00A037F4">
      <w:pPr>
        <w:ind w:firstLine="710"/>
        <w:jc w:val="both"/>
        <w:rPr>
          <w:rFonts w:ascii="Garamond" w:hAnsi="Garamond"/>
          <w:sz w:val="28"/>
          <w:szCs w:val="20"/>
        </w:rPr>
      </w:pPr>
    </w:p>
    <w:p w14:paraId="7850EA51" w14:textId="77777777" w:rsidR="00AC4907" w:rsidRPr="00D65ADB" w:rsidRDefault="00AC4907" w:rsidP="00A037F4">
      <w:pPr>
        <w:pStyle w:val="1"/>
        <w:spacing w:line="240" w:lineRule="auto"/>
        <w:rPr>
          <w:rFonts w:ascii="Garamond" w:hAnsi="Garamond"/>
        </w:rPr>
      </w:pPr>
      <w:bookmarkStart w:id="62" w:name="_Toc150526741"/>
      <w:bookmarkStart w:id="63" w:name="_Toc150868741"/>
      <w:r w:rsidRPr="00D65ADB">
        <w:rPr>
          <w:rFonts w:ascii="Garamond" w:hAnsi="Garamond"/>
        </w:rPr>
        <w:lastRenderedPageBreak/>
        <w:t>ДОХОДЫ ОТ ПРОДАЖИ МАТЕРИАЛЬНЫХ</w:t>
      </w:r>
      <w:r w:rsidRPr="00D65ADB">
        <w:rPr>
          <w:rFonts w:ascii="Garamond" w:hAnsi="Garamond"/>
        </w:rPr>
        <w:br/>
        <w:t>И НЕМАТЕРИАЛЬНЫХ АКТИВОВ</w:t>
      </w:r>
      <w:bookmarkEnd w:id="62"/>
      <w:bookmarkEnd w:id="63"/>
    </w:p>
    <w:p w14:paraId="533A155E" w14:textId="77777777" w:rsidR="00AC4907" w:rsidRPr="00D65ADB" w:rsidRDefault="00AC4907" w:rsidP="00A037F4">
      <w:pPr>
        <w:pStyle w:val="3"/>
        <w:ind w:right="-1" w:firstLine="0"/>
        <w:jc w:val="center"/>
        <w:rPr>
          <w:rFonts w:ascii="Garamond" w:hAnsi="Garamond"/>
        </w:rPr>
      </w:pPr>
      <w:bookmarkStart w:id="64" w:name="_Toc150526742"/>
      <w:bookmarkStart w:id="65" w:name="_Toc150868742"/>
      <w:r w:rsidRPr="00D65ADB">
        <w:rPr>
          <w:rFonts w:ascii="Garamond" w:hAnsi="Garamond"/>
        </w:rPr>
        <w:t>Доходы от продажи земельных участков, государственная собственность на которые не разграничена и которые расположены в границах поселений</w:t>
      </w:r>
      <w:bookmarkEnd w:id="64"/>
      <w:bookmarkEnd w:id="65"/>
    </w:p>
    <w:p w14:paraId="76529F5F" w14:textId="4ACADFA5" w:rsidR="00AC4907" w:rsidRPr="00D65ADB" w:rsidRDefault="00AC4907" w:rsidP="00A037F4">
      <w:pPr>
        <w:ind w:firstLine="708"/>
        <w:jc w:val="both"/>
        <w:rPr>
          <w:rFonts w:ascii="Garamond" w:hAnsi="Garamond"/>
          <w:sz w:val="28"/>
          <w:szCs w:val="28"/>
        </w:rPr>
      </w:pPr>
      <w:r w:rsidRPr="00D65ADB">
        <w:rPr>
          <w:rFonts w:ascii="Garamond" w:hAnsi="Garamond"/>
          <w:sz w:val="28"/>
          <w:szCs w:val="28"/>
        </w:rPr>
        <w:t xml:space="preserve">Прогноз поступления доходов от продажи земельных участков, государственная собственность на которые не разграничена и которые расположены в границах поселений, определен исходя из сведений администратора – отдела по управлению муниципальным имуществом администрации района, в соответствии с которыми прогнозируемый объем поступлений </w:t>
      </w:r>
      <w:r w:rsidR="0051327A" w:rsidRPr="00D65ADB">
        <w:rPr>
          <w:rFonts w:ascii="Garamond" w:hAnsi="Garamond"/>
          <w:sz w:val="28"/>
          <w:szCs w:val="28"/>
        </w:rPr>
        <w:t>в 2024</w:t>
      </w:r>
      <w:r w:rsidRPr="00D65ADB">
        <w:rPr>
          <w:rFonts w:ascii="Garamond" w:hAnsi="Garamond"/>
          <w:sz w:val="28"/>
          <w:szCs w:val="28"/>
        </w:rPr>
        <w:t xml:space="preserve"> - 2026 годах составит по 100 тыс. рублей ежегодно.</w:t>
      </w:r>
    </w:p>
    <w:p w14:paraId="5AB8F2C0" w14:textId="77777777" w:rsidR="00AC4907" w:rsidRPr="00D65ADB" w:rsidRDefault="00AC4907" w:rsidP="00A037F4">
      <w:pPr>
        <w:ind w:firstLine="710"/>
        <w:jc w:val="both"/>
        <w:rPr>
          <w:rFonts w:ascii="Garamond" w:hAnsi="Garamond"/>
          <w:sz w:val="28"/>
          <w:szCs w:val="20"/>
        </w:rPr>
      </w:pPr>
    </w:p>
    <w:p w14:paraId="044597AE" w14:textId="77777777" w:rsidR="00AC4907" w:rsidRPr="00D65ADB" w:rsidRDefault="00AC4907" w:rsidP="00A037F4">
      <w:pPr>
        <w:pStyle w:val="1"/>
        <w:spacing w:line="240" w:lineRule="auto"/>
        <w:rPr>
          <w:rFonts w:ascii="Garamond" w:hAnsi="Garamond"/>
        </w:rPr>
      </w:pPr>
      <w:bookmarkStart w:id="66" w:name="_Toc150526743"/>
      <w:bookmarkStart w:id="67" w:name="_Toc150868743"/>
      <w:r w:rsidRPr="00D65ADB">
        <w:rPr>
          <w:rFonts w:ascii="Garamond" w:hAnsi="Garamond"/>
        </w:rPr>
        <w:t>ШТРАФЫ, САНКЦИИ, ВОЗМЕЩЕНИЕ УЩЕРБА</w:t>
      </w:r>
      <w:bookmarkEnd w:id="66"/>
      <w:bookmarkEnd w:id="67"/>
    </w:p>
    <w:p w14:paraId="7CD89F36" w14:textId="77777777" w:rsidR="00AC4907" w:rsidRPr="00D65ADB" w:rsidRDefault="00AC4907" w:rsidP="00A037F4">
      <w:pPr>
        <w:autoSpaceDE w:val="0"/>
        <w:autoSpaceDN w:val="0"/>
        <w:adjustRightInd w:val="0"/>
        <w:ind w:firstLine="709"/>
        <w:jc w:val="both"/>
        <w:rPr>
          <w:rFonts w:ascii="Garamond" w:hAnsi="Garamond"/>
          <w:sz w:val="28"/>
          <w:szCs w:val="20"/>
        </w:rPr>
      </w:pPr>
      <w:r w:rsidRPr="00D65ADB">
        <w:rPr>
          <w:rFonts w:ascii="Garamond" w:hAnsi="Garamond"/>
          <w:sz w:val="28"/>
          <w:szCs w:val="28"/>
        </w:rPr>
        <w:t>Прогнозируемый объем поступления доходов от денежных взысканий, штрафов, возмещений ущерба определен главными администраторами платежей с учетом оценки их поступления в 2023 году.</w:t>
      </w:r>
    </w:p>
    <w:p w14:paraId="1D60D2E1" w14:textId="1E41831A" w:rsidR="00AC4907" w:rsidRPr="00D65ADB" w:rsidRDefault="00AC4907" w:rsidP="00A037F4">
      <w:pPr>
        <w:autoSpaceDE w:val="0"/>
        <w:autoSpaceDN w:val="0"/>
        <w:adjustRightInd w:val="0"/>
        <w:ind w:firstLine="709"/>
        <w:jc w:val="both"/>
        <w:rPr>
          <w:rFonts w:ascii="Garamond" w:hAnsi="Garamond"/>
          <w:sz w:val="28"/>
          <w:szCs w:val="20"/>
        </w:rPr>
      </w:pPr>
      <w:r w:rsidRPr="00D65ADB">
        <w:rPr>
          <w:rFonts w:ascii="Garamond" w:hAnsi="Garamond"/>
          <w:sz w:val="28"/>
          <w:szCs w:val="20"/>
        </w:rPr>
        <w:t xml:space="preserve">Прогноз денежных взысканий, штрафов, </w:t>
      </w:r>
      <w:r w:rsidRPr="00D65ADB">
        <w:rPr>
          <w:rFonts w:ascii="Garamond" w:hAnsi="Garamond"/>
          <w:sz w:val="28"/>
          <w:szCs w:val="28"/>
        </w:rPr>
        <w:t xml:space="preserve">возмещений ущерба </w:t>
      </w:r>
      <w:r w:rsidRPr="00D65ADB">
        <w:rPr>
          <w:rFonts w:ascii="Garamond" w:hAnsi="Garamond"/>
          <w:sz w:val="28"/>
          <w:szCs w:val="20"/>
        </w:rPr>
        <w:t xml:space="preserve">в 2024 году составит 710,0 тыс. рублей, в 2025 и 2026 годах710,0 тыс. рублей </w:t>
      </w:r>
      <w:r w:rsidR="00A037F4" w:rsidRPr="00D65ADB">
        <w:rPr>
          <w:rFonts w:ascii="Garamond" w:hAnsi="Garamond"/>
          <w:sz w:val="28"/>
          <w:szCs w:val="20"/>
        </w:rPr>
        <w:t>и 711</w:t>
      </w:r>
      <w:r w:rsidRPr="00D65ADB">
        <w:rPr>
          <w:rFonts w:ascii="Garamond" w:hAnsi="Garamond"/>
          <w:sz w:val="28"/>
          <w:szCs w:val="20"/>
        </w:rPr>
        <w:t xml:space="preserve">,0 тыс. </w:t>
      </w:r>
      <w:r w:rsidR="00A037F4" w:rsidRPr="00D65ADB">
        <w:rPr>
          <w:rFonts w:ascii="Garamond" w:hAnsi="Garamond"/>
          <w:sz w:val="28"/>
          <w:szCs w:val="20"/>
        </w:rPr>
        <w:t>рублей соответственно</w:t>
      </w:r>
      <w:r w:rsidRPr="00D65ADB">
        <w:rPr>
          <w:rFonts w:ascii="Garamond" w:hAnsi="Garamond"/>
          <w:sz w:val="28"/>
          <w:szCs w:val="20"/>
        </w:rPr>
        <w:t>.</w:t>
      </w:r>
    </w:p>
    <w:p w14:paraId="2686C9BF" w14:textId="77777777" w:rsidR="00AC4907" w:rsidRPr="00D65ADB" w:rsidRDefault="00AC4907" w:rsidP="003D100D">
      <w:pPr>
        <w:ind w:firstLine="709"/>
        <w:jc w:val="center"/>
        <w:rPr>
          <w:rFonts w:ascii="Garamond" w:hAnsi="Garamond"/>
          <w:b/>
          <w:sz w:val="28"/>
          <w:szCs w:val="28"/>
        </w:rPr>
      </w:pPr>
    </w:p>
    <w:p w14:paraId="1BF66D38" w14:textId="77777777" w:rsidR="00AC4907" w:rsidRPr="00D65ADB" w:rsidRDefault="00AC4907" w:rsidP="003D100D">
      <w:pPr>
        <w:ind w:firstLine="709"/>
        <w:jc w:val="center"/>
        <w:rPr>
          <w:rFonts w:ascii="Garamond" w:hAnsi="Garamond"/>
          <w:b/>
          <w:sz w:val="28"/>
          <w:szCs w:val="28"/>
        </w:rPr>
      </w:pPr>
      <w:r w:rsidRPr="00D65ADB">
        <w:rPr>
          <w:rFonts w:ascii="Garamond" w:hAnsi="Garamond"/>
          <w:b/>
          <w:sz w:val="28"/>
          <w:szCs w:val="28"/>
        </w:rPr>
        <w:t>Структура налоговых и неналоговых доходов в 2024 году</w:t>
      </w:r>
    </w:p>
    <w:p w14:paraId="4C64953B" w14:textId="77777777" w:rsidR="00AC4907" w:rsidRPr="00D65ADB" w:rsidRDefault="00AC4907" w:rsidP="00A037F4">
      <w:pPr>
        <w:jc w:val="right"/>
        <w:rPr>
          <w:rFonts w:ascii="Garamond" w:hAnsi="Garamond"/>
          <w:b/>
          <w:sz w:val="20"/>
          <w:szCs w:val="28"/>
        </w:rPr>
      </w:pPr>
      <w:r w:rsidRPr="00D65ADB">
        <w:rPr>
          <w:rFonts w:ascii="Garamond" w:hAnsi="Garamond"/>
          <w:b/>
          <w:sz w:val="20"/>
          <w:szCs w:val="28"/>
        </w:rPr>
        <w:t>Таблица 5</w:t>
      </w:r>
    </w:p>
    <w:tbl>
      <w:tblPr>
        <w:tblStyle w:val="a7"/>
        <w:tblW w:w="5000" w:type="pct"/>
        <w:tblLook w:val="04A0" w:firstRow="1" w:lastRow="0" w:firstColumn="1" w:lastColumn="0" w:noHBand="0" w:noVBand="1"/>
      </w:tblPr>
      <w:tblGrid>
        <w:gridCol w:w="6609"/>
        <w:gridCol w:w="1699"/>
        <w:gridCol w:w="1547"/>
      </w:tblGrid>
      <w:tr w:rsidR="00AC4907" w:rsidRPr="00D65ADB" w14:paraId="0E36189F" w14:textId="77777777" w:rsidTr="00D760F9">
        <w:trPr>
          <w:trHeight w:val="445"/>
        </w:trPr>
        <w:tc>
          <w:tcPr>
            <w:tcW w:w="3353" w:type="pct"/>
            <w:vAlign w:val="center"/>
          </w:tcPr>
          <w:p w14:paraId="49BDE4B4" w14:textId="77777777" w:rsidR="00AC4907" w:rsidRPr="00D65ADB" w:rsidRDefault="00AC4907" w:rsidP="00A037F4">
            <w:pPr>
              <w:jc w:val="center"/>
              <w:rPr>
                <w:rFonts w:ascii="Garamond" w:hAnsi="Garamond"/>
              </w:rPr>
            </w:pPr>
            <w:r w:rsidRPr="00D65ADB">
              <w:rPr>
                <w:rFonts w:ascii="Garamond" w:hAnsi="Garamond"/>
              </w:rPr>
              <w:t>Наименование доходов</w:t>
            </w:r>
          </w:p>
          <w:p w14:paraId="14FBB94A" w14:textId="77777777" w:rsidR="00AC4907" w:rsidRPr="00D65ADB" w:rsidRDefault="00AC4907" w:rsidP="00A037F4">
            <w:pPr>
              <w:ind w:firstLine="708"/>
              <w:jc w:val="both"/>
              <w:rPr>
                <w:rFonts w:ascii="Garamond" w:hAnsi="Garamond"/>
              </w:rPr>
            </w:pPr>
          </w:p>
        </w:tc>
        <w:tc>
          <w:tcPr>
            <w:tcW w:w="862" w:type="pct"/>
          </w:tcPr>
          <w:p w14:paraId="180014F1" w14:textId="77777777" w:rsidR="00AC4907" w:rsidRPr="00D65ADB" w:rsidRDefault="00AC4907" w:rsidP="00A037F4">
            <w:pPr>
              <w:jc w:val="center"/>
              <w:rPr>
                <w:rFonts w:ascii="Garamond" w:hAnsi="Garamond"/>
              </w:rPr>
            </w:pPr>
            <w:r w:rsidRPr="00D65ADB">
              <w:rPr>
                <w:rFonts w:ascii="Garamond" w:hAnsi="Garamond"/>
              </w:rPr>
              <w:t>Прогноз на 2024 год</w:t>
            </w:r>
          </w:p>
        </w:tc>
        <w:tc>
          <w:tcPr>
            <w:tcW w:w="785" w:type="pct"/>
          </w:tcPr>
          <w:p w14:paraId="563018D9" w14:textId="77777777" w:rsidR="00AC4907" w:rsidRPr="00D65ADB" w:rsidRDefault="00AC4907" w:rsidP="00A037F4">
            <w:pPr>
              <w:jc w:val="center"/>
              <w:rPr>
                <w:rFonts w:ascii="Garamond" w:hAnsi="Garamond"/>
              </w:rPr>
            </w:pPr>
            <w:r w:rsidRPr="00D65ADB">
              <w:rPr>
                <w:rFonts w:ascii="Garamond" w:hAnsi="Garamond"/>
              </w:rPr>
              <w:t>Удельный вес доходов</w:t>
            </w:r>
          </w:p>
        </w:tc>
      </w:tr>
      <w:tr w:rsidR="00AC4907" w:rsidRPr="00D65ADB" w14:paraId="7571E4B6" w14:textId="77777777" w:rsidTr="00D760F9">
        <w:tc>
          <w:tcPr>
            <w:tcW w:w="3353" w:type="pct"/>
          </w:tcPr>
          <w:p w14:paraId="4C5B52CB" w14:textId="77777777" w:rsidR="00AC4907" w:rsidRPr="00D65ADB" w:rsidRDefault="00AC4907" w:rsidP="00A037F4">
            <w:pPr>
              <w:jc w:val="both"/>
              <w:rPr>
                <w:rFonts w:ascii="Garamond" w:hAnsi="Garamond"/>
                <w:b/>
              </w:rPr>
            </w:pPr>
            <w:r w:rsidRPr="00D65ADB">
              <w:rPr>
                <w:rFonts w:ascii="Garamond" w:hAnsi="Garamond"/>
                <w:b/>
              </w:rPr>
              <w:t>Налоговые и неналоговые доходы</w:t>
            </w:r>
          </w:p>
        </w:tc>
        <w:tc>
          <w:tcPr>
            <w:tcW w:w="862" w:type="pct"/>
            <w:vAlign w:val="center"/>
          </w:tcPr>
          <w:p w14:paraId="66841713" w14:textId="77777777" w:rsidR="00AC4907" w:rsidRPr="00D65ADB" w:rsidRDefault="00AC4907" w:rsidP="00A037F4">
            <w:pPr>
              <w:jc w:val="center"/>
              <w:rPr>
                <w:rFonts w:ascii="Garamond" w:hAnsi="Garamond"/>
                <w:b/>
              </w:rPr>
            </w:pPr>
            <w:r w:rsidRPr="00D65ADB">
              <w:rPr>
                <w:rFonts w:ascii="Garamond" w:hAnsi="Garamond"/>
                <w:b/>
              </w:rPr>
              <w:t>96637,4</w:t>
            </w:r>
          </w:p>
        </w:tc>
        <w:tc>
          <w:tcPr>
            <w:tcW w:w="785" w:type="pct"/>
          </w:tcPr>
          <w:p w14:paraId="7476323B" w14:textId="77777777" w:rsidR="00AC4907" w:rsidRPr="00D65ADB" w:rsidRDefault="00AC4907" w:rsidP="00A037F4">
            <w:pPr>
              <w:jc w:val="center"/>
              <w:rPr>
                <w:rFonts w:ascii="Garamond" w:hAnsi="Garamond"/>
                <w:b/>
              </w:rPr>
            </w:pPr>
            <w:r w:rsidRPr="00D65ADB">
              <w:rPr>
                <w:rFonts w:ascii="Garamond" w:hAnsi="Garamond"/>
                <w:b/>
              </w:rPr>
              <w:t>100,0</w:t>
            </w:r>
          </w:p>
        </w:tc>
      </w:tr>
      <w:tr w:rsidR="00AC4907" w:rsidRPr="00D65ADB" w14:paraId="21FE376F" w14:textId="77777777" w:rsidTr="00D760F9">
        <w:tc>
          <w:tcPr>
            <w:tcW w:w="3353" w:type="pct"/>
          </w:tcPr>
          <w:p w14:paraId="2D600DE2" w14:textId="77777777" w:rsidR="00AC4907" w:rsidRPr="00D65ADB" w:rsidRDefault="00AC4907" w:rsidP="00A037F4">
            <w:pPr>
              <w:jc w:val="both"/>
              <w:rPr>
                <w:rFonts w:ascii="Garamond" w:hAnsi="Garamond"/>
                <w:b/>
              </w:rPr>
            </w:pPr>
            <w:r w:rsidRPr="00D65ADB">
              <w:rPr>
                <w:rFonts w:ascii="Garamond" w:hAnsi="Garamond"/>
                <w:b/>
              </w:rPr>
              <w:t>Налог на доходы физических лиц</w:t>
            </w:r>
          </w:p>
        </w:tc>
        <w:tc>
          <w:tcPr>
            <w:tcW w:w="862" w:type="pct"/>
            <w:vAlign w:val="center"/>
          </w:tcPr>
          <w:p w14:paraId="59016301" w14:textId="77777777" w:rsidR="00AC4907" w:rsidRPr="00D65ADB" w:rsidRDefault="00AC4907" w:rsidP="00A037F4">
            <w:pPr>
              <w:jc w:val="center"/>
              <w:rPr>
                <w:rFonts w:ascii="Garamond" w:hAnsi="Garamond"/>
                <w:b/>
              </w:rPr>
            </w:pPr>
            <w:r w:rsidRPr="00D65ADB">
              <w:rPr>
                <w:rFonts w:ascii="Garamond" w:hAnsi="Garamond"/>
                <w:b/>
              </w:rPr>
              <w:t>79277,3</w:t>
            </w:r>
          </w:p>
        </w:tc>
        <w:tc>
          <w:tcPr>
            <w:tcW w:w="785" w:type="pct"/>
          </w:tcPr>
          <w:p w14:paraId="253FF747" w14:textId="77777777" w:rsidR="00AC4907" w:rsidRPr="00D65ADB" w:rsidRDefault="00AC4907" w:rsidP="00A037F4">
            <w:pPr>
              <w:jc w:val="center"/>
              <w:rPr>
                <w:rFonts w:ascii="Garamond" w:hAnsi="Garamond"/>
                <w:b/>
              </w:rPr>
            </w:pPr>
            <w:r w:rsidRPr="00D65ADB">
              <w:rPr>
                <w:rFonts w:ascii="Garamond" w:hAnsi="Garamond"/>
                <w:b/>
              </w:rPr>
              <w:t>82,0</w:t>
            </w:r>
          </w:p>
        </w:tc>
      </w:tr>
      <w:tr w:rsidR="00AC4907" w:rsidRPr="00D65ADB" w14:paraId="54DC430D" w14:textId="77777777" w:rsidTr="00D760F9">
        <w:tc>
          <w:tcPr>
            <w:tcW w:w="3353" w:type="pct"/>
          </w:tcPr>
          <w:p w14:paraId="30A17298" w14:textId="77777777" w:rsidR="00AC4907" w:rsidRPr="00D65ADB" w:rsidRDefault="00AC4907" w:rsidP="00A037F4">
            <w:pPr>
              <w:jc w:val="both"/>
              <w:rPr>
                <w:rFonts w:ascii="Garamond" w:hAnsi="Garamond"/>
                <w:b/>
              </w:rPr>
            </w:pPr>
            <w:r w:rsidRPr="00D65ADB">
              <w:rPr>
                <w:rFonts w:ascii="Garamond" w:hAnsi="Garamond"/>
                <w:b/>
              </w:rPr>
              <w:t>Налоги на товары (работы, услуги), реализуемые на территории Российской Федерации</w:t>
            </w:r>
          </w:p>
        </w:tc>
        <w:tc>
          <w:tcPr>
            <w:tcW w:w="862" w:type="pct"/>
            <w:vAlign w:val="center"/>
          </w:tcPr>
          <w:p w14:paraId="3CB5FFD2" w14:textId="77777777" w:rsidR="00AC4907" w:rsidRPr="00D65ADB" w:rsidRDefault="00AC4907" w:rsidP="00A037F4">
            <w:pPr>
              <w:jc w:val="center"/>
              <w:rPr>
                <w:rFonts w:ascii="Garamond" w:hAnsi="Garamond"/>
                <w:b/>
              </w:rPr>
            </w:pPr>
            <w:r w:rsidRPr="00D65ADB">
              <w:rPr>
                <w:rFonts w:ascii="Garamond" w:hAnsi="Garamond"/>
                <w:b/>
              </w:rPr>
              <w:t>8917,0</w:t>
            </w:r>
          </w:p>
        </w:tc>
        <w:tc>
          <w:tcPr>
            <w:tcW w:w="785" w:type="pct"/>
          </w:tcPr>
          <w:p w14:paraId="2D23E385" w14:textId="77777777" w:rsidR="00AC4907" w:rsidRPr="00D65ADB" w:rsidRDefault="00AC4907" w:rsidP="00A037F4">
            <w:pPr>
              <w:jc w:val="center"/>
              <w:rPr>
                <w:rFonts w:ascii="Garamond" w:hAnsi="Garamond"/>
                <w:b/>
              </w:rPr>
            </w:pPr>
            <w:r w:rsidRPr="00D65ADB">
              <w:rPr>
                <w:rFonts w:ascii="Garamond" w:hAnsi="Garamond"/>
                <w:b/>
              </w:rPr>
              <w:t>9,2</w:t>
            </w:r>
          </w:p>
        </w:tc>
      </w:tr>
      <w:tr w:rsidR="00AC4907" w:rsidRPr="00D65ADB" w14:paraId="1738B58B" w14:textId="77777777" w:rsidTr="00D760F9">
        <w:trPr>
          <w:trHeight w:val="442"/>
        </w:trPr>
        <w:tc>
          <w:tcPr>
            <w:tcW w:w="3353" w:type="pct"/>
          </w:tcPr>
          <w:p w14:paraId="21052C7B" w14:textId="77777777" w:rsidR="00AC4907" w:rsidRPr="00D65ADB" w:rsidRDefault="00AC4907" w:rsidP="00A037F4">
            <w:pPr>
              <w:jc w:val="both"/>
              <w:rPr>
                <w:rFonts w:ascii="Garamond" w:hAnsi="Garamond"/>
              </w:rPr>
            </w:pPr>
            <w:r w:rsidRPr="00D65ADB">
              <w:rPr>
                <w:rFonts w:ascii="Garamond" w:hAnsi="Garamond"/>
              </w:rPr>
              <w:t>Акцизы по подакцизным товарам (продукции), производимым на территории Российской Федерации</w:t>
            </w:r>
          </w:p>
        </w:tc>
        <w:tc>
          <w:tcPr>
            <w:tcW w:w="862" w:type="pct"/>
            <w:vAlign w:val="center"/>
          </w:tcPr>
          <w:p w14:paraId="5E882D98" w14:textId="77777777" w:rsidR="00AC4907" w:rsidRPr="00D65ADB" w:rsidRDefault="00AC4907" w:rsidP="00A037F4">
            <w:pPr>
              <w:jc w:val="center"/>
              <w:rPr>
                <w:rFonts w:ascii="Garamond" w:hAnsi="Garamond"/>
                <w:b/>
              </w:rPr>
            </w:pPr>
            <w:r w:rsidRPr="00D65ADB">
              <w:rPr>
                <w:rFonts w:ascii="Garamond" w:hAnsi="Garamond"/>
                <w:b/>
              </w:rPr>
              <w:t>8917,0</w:t>
            </w:r>
          </w:p>
        </w:tc>
        <w:tc>
          <w:tcPr>
            <w:tcW w:w="785" w:type="pct"/>
          </w:tcPr>
          <w:p w14:paraId="294A01ED" w14:textId="77777777" w:rsidR="00AC4907" w:rsidRPr="00D65ADB" w:rsidRDefault="00AC4907" w:rsidP="00A037F4">
            <w:pPr>
              <w:jc w:val="center"/>
              <w:rPr>
                <w:rFonts w:ascii="Garamond" w:hAnsi="Garamond"/>
                <w:b/>
              </w:rPr>
            </w:pPr>
            <w:r w:rsidRPr="00D65ADB">
              <w:rPr>
                <w:rFonts w:ascii="Garamond" w:hAnsi="Garamond"/>
                <w:b/>
              </w:rPr>
              <w:t>9,2</w:t>
            </w:r>
          </w:p>
        </w:tc>
      </w:tr>
      <w:tr w:rsidR="00AC4907" w:rsidRPr="00D65ADB" w14:paraId="61A1C9F0" w14:textId="77777777" w:rsidTr="00D760F9">
        <w:tc>
          <w:tcPr>
            <w:tcW w:w="3353" w:type="pct"/>
          </w:tcPr>
          <w:p w14:paraId="7599642B" w14:textId="77777777" w:rsidR="00AC4907" w:rsidRPr="00D65ADB" w:rsidRDefault="00AC4907" w:rsidP="00A037F4">
            <w:pPr>
              <w:jc w:val="both"/>
              <w:rPr>
                <w:rFonts w:ascii="Garamond" w:hAnsi="Garamond"/>
                <w:b/>
              </w:rPr>
            </w:pPr>
            <w:r w:rsidRPr="00D65ADB">
              <w:rPr>
                <w:rFonts w:ascii="Garamond" w:hAnsi="Garamond"/>
                <w:b/>
              </w:rPr>
              <w:t>Налоги на совокупный доход</w:t>
            </w:r>
          </w:p>
        </w:tc>
        <w:tc>
          <w:tcPr>
            <w:tcW w:w="862" w:type="pct"/>
            <w:vAlign w:val="center"/>
          </w:tcPr>
          <w:p w14:paraId="18A4BB30" w14:textId="77777777" w:rsidR="00AC4907" w:rsidRPr="00D65ADB" w:rsidRDefault="00AC4907" w:rsidP="00A037F4">
            <w:pPr>
              <w:jc w:val="center"/>
              <w:rPr>
                <w:rFonts w:ascii="Garamond" w:hAnsi="Garamond"/>
                <w:b/>
              </w:rPr>
            </w:pPr>
            <w:r w:rsidRPr="00D65ADB">
              <w:rPr>
                <w:rFonts w:ascii="Garamond" w:hAnsi="Garamond"/>
                <w:b/>
              </w:rPr>
              <w:t>3541,0</w:t>
            </w:r>
          </w:p>
        </w:tc>
        <w:tc>
          <w:tcPr>
            <w:tcW w:w="785" w:type="pct"/>
          </w:tcPr>
          <w:p w14:paraId="02ADD3C4" w14:textId="77777777" w:rsidR="00AC4907" w:rsidRPr="00D65ADB" w:rsidRDefault="00AC4907" w:rsidP="00A037F4">
            <w:pPr>
              <w:jc w:val="center"/>
              <w:rPr>
                <w:rFonts w:ascii="Garamond" w:hAnsi="Garamond"/>
                <w:b/>
              </w:rPr>
            </w:pPr>
            <w:r w:rsidRPr="00D65ADB">
              <w:rPr>
                <w:rFonts w:ascii="Garamond" w:hAnsi="Garamond"/>
                <w:b/>
              </w:rPr>
              <w:t>3,7</w:t>
            </w:r>
          </w:p>
        </w:tc>
      </w:tr>
      <w:tr w:rsidR="00AC4907" w:rsidRPr="00D65ADB" w14:paraId="20997343" w14:textId="77777777" w:rsidTr="00D760F9">
        <w:tc>
          <w:tcPr>
            <w:tcW w:w="3353" w:type="pct"/>
          </w:tcPr>
          <w:p w14:paraId="16CCDDD3" w14:textId="77777777" w:rsidR="00AC4907" w:rsidRPr="00D65ADB" w:rsidRDefault="00AC4907" w:rsidP="00A037F4">
            <w:pPr>
              <w:jc w:val="both"/>
              <w:rPr>
                <w:rFonts w:ascii="Garamond" w:hAnsi="Garamond"/>
              </w:rPr>
            </w:pPr>
            <w:r w:rsidRPr="00D65ADB">
              <w:rPr>
                <w:rFonts w:ascii="Garamond" w:hAnsi="Garamond"/>
              </w:rPr>
              <w:t>Единый сельскохозяйственный налог</w:t>
            </w:r>
          </w:p>
        </w:tc>
        <w:tc>
          <w:tcPr>
            <w:tcW w:w="862" w:type="pct"/>
            <w:vAlign w:val="center"/>
          </w:tcPr>
          <w:p w14:paraId="4C66A5C4" w14:textId="77777777" w:rsidR="00AC4907" w:rsidRPr="00D65ADB" w:rsidRDefault="00AC4907" w:rsidP="00A037F4">
            <w:pPr>
              <w:jc w:val="center"/>
              <w:rPr>
                <w:rFonts w:ascii="Garamond" w:hAnsi="Garamond"/>
                <w:b/>
              </w:rPr>
            </w:pPr>
            <w:r w:rsidRPr="00D65ADB">
              <w:rPr>
                <w:rFonts w:ascii="Garamond" w:hAnsi="Garamond"/>
                <w:b/>
              </w:rPr>
              <w:t>197,0</w:t>
            </w:r>
          </w:p>
        </w:tc>
        <w:tc>
          <w:tcPr>
            <w:tcW w:w="785" w:type="pct"/>
          </w:tcPr>
          <w:p w14:paraId="18F2404C" w14:textId="77777777" w:rsidR="00AC4907" w:rsidRPr="00D65ADB" w:rsidRDefault="00AC4907" w:rsidP="00A037F4">
            <w:pPr>
              <w:jc w:val="center"/>
              <w:rPr>
                <w:rFonts w:ascii="Garamond" w:hAnsi="Garamond"/>
                <w:b/>
              </w:rPr>
            </w:pPr>
            <w:r w:rsidRPr="00D65ADB">
              <w:rPr>
                <w:rFonts w:ascii="Garamond" w:hAnsi="Garamond"/>
                <w:b/>
              </w:rPr>
              <w:t>0,2</w:t>
            </w:r>
          </w:p>
        </w:tc>
      </w:tr>
      <w:tr w:rsidR="00AC4907" w:rsidRPr="00D65ADB" w14:paraId="298A9468" w14:textId="77777777" w:rsidTr="00D760F9">
        <w:tc>
          <w:tcPr>
            <w:tcW w:w="3353" w:type="pct"/>
          </w:tcPr>
          <w:p w14:paraId="39E7880A" w14:textId="77777777" w:rsidR="00AC4907" w:rsidRPr="00D65ADB" w:rsidRDefault="00AC4907" w:rsidP="00A037F4">
            <w:pPr>
              <w:jc w:val="both"/>
              <w:rPr>
                <w:rFonts w:ascii="Garamond" w:hAnsi="Garamond"/>
              </w:rPr>
            </w:pPr>
            <w:r w:rsidRPr="00D65ADB">
              <w:rPr>
                <w:rFonts w:ascii="Garamond" w:hAnsi="Garamond"/>
              </w:rPr>
              <w:t>Налог, взимаемый в связи с применением патентной системы налогообложения</w:t>
            </w:r>
          </w:p>
        </w:tc>
        <w:tc>
          <w:tcPr>
            <w:tcW w:w="862" w:type="pct"/>
            <w:vAlign w:val="center"/>
          </w:tcPr>
          <w:p w14:paraId="025AB20A" w14:textId="77777777" w:rsidR="00AC4907" w:rsidRPr="00D65ADB" w:rsidRDefault="00AC4907" w:rsidP="00A037F4">
            <w:pPr>
              <w:jc w:val="center"/>
              <w:rPr>
                <w:rFonts w:ascii="Garamond" w:hAnsi="Garamond"/>
                <w:b/>
              </w:rPr>
            </w:pPr>
            <w:r w:rsidRPr="00D65ADB">
              <w:rPr>
                <w:rFonts w:ascii="Garamond" w:hAnsi="Garamond"/>
                <w:b/>
              </w:rPr>
              <w:t>3344,0</w:t>
            </w:r>
          </w:p>
        </w:tc>
        <w:tc>
          <w:tcPr>
            <w:tcW w:w="785" w:type="pct"/>
          </w:tcPr>
          <w:p w14:paraId="6C6CEB45" w14:textId="77777777" w:rsidR="00AC4907" w:rsidRPr="00D65ADB" w:rsidRDefault="00AC4907" w:rsidP="00A037F4">
            <w:pPr>
              <w:jc w:val="center"/>
              <w:rPr>
                <w:rFonts w:ascii="Garamond" w:hAnsi="Garamond"/>
                <w:b/>
              </w:rPr>
            </w:pPr>
            <w:r w:rsidRPr="00D65ADB">
              <w:rPr>
                <w:rFonts w:ascii="Garamond" w:hAnsi="Garamond"/>
                <w:b/>
              </w:rPr>
              <w:t>3,5</w:t>
            </w:r>
          </w:p>
        </w:tc>
      </w:tr>
      <w:tr w:rsidR="00AC4907" w:rsidRPr="00D65ADB" w14:paraId="7D90CB7E" w14:textId="77777777" w:rsidTr="00D760F9">
        <w:tc>
          <w:tcPr>
            <w:tcW w:w="3353" w:type="pct"/>
          </w:tcPr>
          <w:p w14:paraId="446C1832" w14:textId="77777777" w:rsidR="00AC4907" w:rsidRPr="00D65ADB" w:rsidRDefault="00AC4907" w:rsidP="00A037F4">
            <w:pPr>
              <w:jc w:val="both"/>
              <w:rPr>
                <w:rFonts w:ascii="Garamond" w:hAnsi="Garamond"/>
                <w:b/>
              </w:rPr>
            </w:pPr>
            <w:r w:rsidRPr="00D65ADB">
              <w:rPr>
                <w:rFonts w:ascii="Garamond" w:hAnsi="Garamond"/>
                <w:b/>
              </w:rPr>
              <w:t>Государственная пошлина, сборы</w:t>
            </w:r>
          </w:p>
        </w:tc>
        <w:tc>
          <w:tcPr>
            <w:tcW w:w="862" w:type="pct"/>
            <w:vAlign w:val="center"/>
          </w:tcPr>
          <w:p w14:paraId="01E91BC5" w14:textId="77777777" w:rsidR="00AC4907" w:rsidRPr="00D65ADB" w:rsidRDefault="00AC4907" w:rsidP="00A037F4">
            <w:pPr>
              <w:jc w:val="center"/>
              <w:rPr>
                <w:rFonts w:ascii="Garamond" w:hAnsi="Garamond"/>
                <w:b/>
              </w:rPr>
            </w:pPr>
            <w:r w:rsidRPr="00D65ADB">
              <w:rPr>
                <w:rFonts w:ascii="Garamond" w:hAnsi="Garamond"/>
                <w:b/>
              </w:rPr>
              <w:t>2001,0</w:t>
            </w:r>
          </w:p>
        </w:tc>
        <w:tc>
          <w:tcPr>
            <w:tcW w:w="785" w:type="pct"/>
          </w:tcPr>
          <w:p w14:paraId="66DB13BB" w14:textId="77777777" w:rsidR="00AC4907" w:rsidRPr="00D65ADB" w:rsidRDefault="00AC4907" w:rsidP="00A037F4">
            <w:pPr>
              <w:jc w:val="center"/>
              <w:rPr>
                <w:rFonts w:ascii="Garamond" w:hAnsi="Garamond"/>
                <w:b/>
              </w:rPr>
            </w:pPr>
            <w:r w:rsidRPr="00D65ADB">
              <w:rPr>
                <w:rFonts w:ascii="Garamond" w:hAnsi="Garamond"/>
                <w:b/>
              </w:rPr>
              <w:t>2,1</w:t>
            </w:r>
          </w:p>
        </w:tc>
      </w:tr>
      <w:tr w:rsidR="00AC4907" w:rsidRPr="00D65ADB" w14:paraId="45596ED8" w14:textId="77777777" w:rsidTr="00D760F9">
        <w:tc>
          <w:tcPr>
            <w:tcW w:w="3353" w:type="pct"/>
          </w:tcPr>
          <w:p w14:paraId="36DB9A75" w14:textId="77777777" w:rsidR="00AC4907" w:rsidRPr="00D65ADB" w:rsidRDefault="00AC4907" w:rsidP="00A037F4">
            <w:pPr>
              <w:jc w:val="both"/>
              <w:rPr>
                <w:rFonts w:ascii="Garamond" w:hAnsi="Garamond"/>
                <w:b/>
              </w:rPr>
            </w:pPr>
            <w:r w:rsidRPr="00D65ADB">
              <w:rPr>
                <w:rFonts w:ascii="Garamond" w:hAnsi="Garamond"/>
                <w:b/>
              </w:rPr>
              <w:t xml:space="preserve">Доходы от использования имущества, находящегося в государственной и муниципальной собственности </w:t>
            </w:r>
          </w:p>
        </w:tc>
        <w:tc>
          <w:tcPr>
            <w:tcW w:w="862" w:type="pct"/>
            <w:vAlign w:val="center"/>
          </w:tcPr>
          <w:p w14:paraId="21C153BF" w14:textId="77777777" w:rsidR="00AC4907" w:rsidRPr="00D65ADB" w:rsidRDefault="00AC4907" w:rsidP="00A037F4">
            <w:pPr>
              <w:jc w:val="center"/>
              <w:rPr>
                <w:rFonts w:ascii="Garamond" w:hAnsi="Garamond"/>
                <w:b/>
              </w:rPr>
            </w:pPr>
            <w:r w:rsidRPr="00D65ADB">
              <w:rPr>
                <w:rFonts w:ascii="Garamond" w:hAnsi="Garamond"/>
                <w:b/>
              </w:rPr>
              <w:t>1766,3</w:t>
            </w:r>
          </w:p>
        </w:tc>
        <w:tc>
          <w:tcPr>
            <w:tcW w:w="785" w:type="pct"/>
          </w:tcPr>
          <w:p w14:paraId="10B686AE" w14:textId="77777777" w:rsidR="00AC4907" w:rsidRPr="00D65ADB" w:rsidRDefault="00AC4907" w:rsidP="00A037F4">
            <w:pPr>
              <w:jc w:val="center"/>
              <w:rPr>
                <w:rFonts w:ascii="Garamond" w:hAnsi="Garamond"/>
                <w:b/>
              </w:rPr>
            </w:pPr>
            <w:r w:rsidRPr="00D65ADB">
              <w:rPr>
                <w:rFonts w:ascii="Garamond" w:hAnsi="Garamond"/>
                <w:b/>
              </w:rPr>
              <w:t>1,8</w:t>
            </w:r>
          </w:p>
        </w:tc>
      </w:tr>
      <w:tr w:rsidR="00AC4907" w:rsidRPr="00D65ADB" w14:paraId="254DC39B" w14:textId="77777777" w:rsidTr="00D760F9">
        <w:tc>
          <w:tcPr>
            <w:tcW w:w="3353" w:type="pct"/>
          </w:tcPr>
          <w:p w14:paraId="12FE1FB3" w14:textId="77777777" w:rsidR="00AC4907" w:rsidRPr="00D65ADB" w:rsidRDefault="00AC4907" w:rsidP="00A037F4">
            <w:pPr>
              <w:jc w:val="both"/>
              <w:rPr>
                <w:rFonts w:ascii="Garamond" w:hAnsi="Garamond"/>
              </w:rPr>
            </w:pPr>
            <w:r w:rsidRPr="00D65ADB">
              <w:rPr>
                <w:rFonts w:ascii="Garamond" w:hAnsi="Garamond"/>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862" w:type="pct"/>
          </w:tcPr>
          <w:p w14:paraId="3A12D797" w14:textId="77777777" w:rsidR="00AC4907" w:rsidRPr="00D65ADB" w:rsidRDefault="00AC4907" w:rsidP="00A037F4">
            <w:pPr>
              <w:jc w:val="center"/>
              <w:rPr>
                <w:rFonts w:ascii="Garamond" w:hAnsi="Garamond"/>
                <w:b/>
              </w:rPr>
            </w:pPr>
            <w:r w:rsidRPr="00D65ADB">
              <w:rPr>
                <w:rFonts w:ascii="Garamond" w:hAnsi="Garamond"/>
                <w:b/>
              </w:rPr>
              <w:t>1494,5</w:t>
            </w:r>
          </w:p>
        </w:tc>
        <w:tc>
          <w:tcPr>
            <w:tcW w:w="785" w:type="pct"/>
          </w:tcPr>
          <w:p w14:paraId="7FE59338" w14:textId="77777777" w:rsidR="00AC4907" w:rsidRPr="00D65ADB" w:rsidRDefault="00AC4907" w:rsidP="00A037F4">
            <w:pPr>
              <w:jc w:val="center"/>
              <w:rPr>
                <w:rFonts w:ascii="Garamond" w:hAnsi="Garamond"/>
                <w:b/>
              </w:rPr>
            </w:pPr>
            <w:r w:rsidRPr="00D65ADB">
              <w:rPr>
                <w:rFonts w:ascii="Garamond" w:hAnsi="Garamond"/>
                <w:b/>
              </w:rPr>
              <w:t>1,5</w:t>
            </w:r>
          </w:p>
        </w:tc>
      </w:tr>
      <w:tr w:rsidR="00AC4907" w:rsidRPr="00D65ADB" w14:paraId="7DEFF328" w14:textId="77777777" w:rsidTr="00D760F9">
        <w:tc>
          <w:tcPr>
            <w:tcW w:w="3353" w:type="pct"/>
          </w:tcPr>
          <w:p w14:paraId="3355D951" w14:textId="77777777" w:rsidR="00AC4907" w:rsidRPr="00D65ADB" w:rsidRDefault="00AC4907" w:rsidP="00A037F4">
            <w:pPr>
              <w:jc w:val="both"/>
              <w:rPr>
                <w:rFonts w:ascii="Garamond" w:hAnsi="Garamond"/>
              </w:rPr>
            </w:pPr>
            <w:r w:rsidRPr="00D65ADB">
              <w:rPr>
                <w:rFonts w:ascii="Garamond" w:hAnsi="Garamond"/>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862" w:type="pct"/>
          </w:tcPr>
          <w:p w14:paraId="7F7EC141" w14:textId="77777777" w:rsidR="00AC4907" w:rsidRPr="00D65ADB" w:rsidRDefault="00AC4907" w:rsidP="00A037F4">
            <w:pPr>
              <w:jc w:val="center"/>
              <w:rPr>
                <w:rFonts w:ascii="Garamond" w:hAnsi="Garamond"/>
                <w:b/>
              </w:rPr>
            </w:pPr>
            <w:r w:rsidRPr="00D65ADB">
              <w:rPr>
                <w:rFonts w:ascii="Garamond" w:hAnsi="Garamond"/>
                <w:b/>
              </w:rPr>
              <w:t>151,0</w:t>
            </w:r>
          </w:p>
        </w:tc>
        <w:tc>
          <w:tcPr>
            <w:tcW w:w="785" w:type="pct"/>
          </w:tcPr>
          <w:p w14:paraId="3CC8C9BC" w14:textId="77777777" w:rsidR="00AC4907" w:rsidRPr="00D65ADB" w:rsidRDefault="00AC4907" w:rsidP="00A037F4">
            <w:pPr>
              <w:jc w:val="center"/>
              <w:rPr>
                <w:rFonts w:ascii="Garamond" w:hAnsi="Garamond"/>
                <w:b/>
              </w:rPr>
            </w:pPr>
            <w:r w:rsidRPr="00D65ADB">
              <w:rPr>
                <w:rFonts w:ascii="Garamond" w:hAnsi="Garamond"/>
                <w:b/>
              </w:rPr>
              <w:t>0,2</w:t>
            </w:r>
          </w:p>
        </w:tc>
      </w:tr>
      <w:tr w:rsidR="00AC4907" w:rsidRPr="00D65ADB" w14:paraId="572AF8D8" w14:textId="77777777" w:rsidTr="00D760F9">
        <w:tc>
          <w:tcPr>
            <w:tcW w:w="3353" w:type="pct"/>
          </w:tcPr>
          <w:p w14:paraId="795038C5" w14:textId="77777777" w:rsidR="00AC4907" w:rsidRPr="00D65ADB" w:rsidRDefault="00AC4907" w:rsidP="00A037F4">
            <w:pPr>
              <w:jc w:val="both"/>
              <w:rPr>
                <w:rFonts w:ascii="Garamond" w:hAnsi="Garamond"/>
              </w:rPr>
            </w:pPr>
            <w:r w:rsidRPr="00D65ADB">
              <w:rPr>
                <w:rFonts w:ascii="Garamond" w:hAnsi="Garamond"/>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муниципальных унитарных предприятий, в том числе казенных)</w:t>
            </w:r>
          </w:p>
        </w:tc>
        <w:tc>
          <w:tcPr>
            <w:tcW w:w="862" w:type="pct"/>
          </w:tcPr>
          <w:p w14:paraId="159EC57F" w14:textId="77777777" w:rsidR="00AC4907" w:rsidRPr="00D65ADB" w:rsidRDefault="00AC4907" w:rsidP="00A037F4">
            <w:pPr>
              <w:jc w:val="center"/>
              <w:rPr>
                <w:rFonts w:ascii="Garamond" w:hAnsi="Garamond"/>
                <w:b/>
              </w:rPr>
            </w:pPr>
            <w:r w:rsidRPr="00D65ADB">
              <w:rPr>
                <w:rFonts w:ascii="Garamond" w:hAnsi="Garamond"/>
                <w:b/>
              </w:rPr>
              <w:t>120,8</w:t>
            </w:r>
          </w:p>
        </w:tc>
        <w:tc>
          <w:tcPr>
            <w:tcW w:w="785" w:type="pct"/>
          </w:tcPr>
          <w:p w14:paraId="070B4A38" w14:textId="77777777" w:rsidR="00AC4907" w:rsidRPr="00D65ADB" w:rsidRDefault="00AC4907" w:rsidP="00A037F4">
            <w:pPr>
              <w:jc w:val="center"/>
              <w:rPr>
                <w:rFonts w:ascii="Garamond" w:hAnsi="Garamond"/>
                <w:b/>
              </w:rPr>
            </w:pPr>
            <w:r w:rsidRPr="00D65ADB">
              <w:rPr>
                <w:rFonts w:ascii="Garamond" w:hAnsi="Garamond"/>
                <w:b/>
              </w:rPr>
              <w:t>0,1</w:t>
            </w:r>
          </w:p>
        </w:tc>
      </w:tr>
      <w:tr w:rsidR="00AC4907" w:rsidRPr="00D65ADB" w14:paraId="1202D159" w14:textId="77777777" w:rsidTr="00D760F9">
        <w:tc>
          <w:tcPr>
            <w:tcW w:w="3353" w:type="pct"/>
          </w:tcPr>
          <w:p w14:paraId="269960A5" w14:textId="77777777" w:rsidR="00AC4907" w:rsidRPr="00D65ADB" w:rsidRDefault="00AC4907" w:rsidP="00A037F4">
            <w:pPr>
              <w:jc w:val="both"/>
              <w:rPr>
                <w:rFonts w:ascii="Garamond" w:hAnsi="Garamond"/>
                <w:b/>
              </w:rPr>
            </w:pPr>
            <w:r w:rsidRPr="00D65ADB">
              <w:rPr>
                <w:rFonts w:ascii="Garamond" w:hAnsi="Garamond"/>
                <w:b/>
              </w:rPr>
              <w:t>Плата за негативное воздействие на окружающую среду</w:t>
            </w:r>
          </w:p>
        </w:tc>
        <w:tc>
          <w:tcPr>
            <w:tcW w:w="862" w:type="pct"/>
          </w:tcPr>
          <w:p w14:paraId="651D5C2D" w14:textId="77777777" w:rsidR="00AC4907" w:rsidRPr="00D65ADB" w:rsidRDefault="00AC4907" w:rsidP="00A037F4">
            <w:pPr>
              <w:jc w:val="center"/>
              <w:rPr>
                <w:rFonts w:ascii="Garamond" w:hAnsi="Garamond"/>
                <w:b/>
              </w:rPr>
            </w:pPr>
            <w:r w:rsidRPr="00D65ADB">
              <w:rPr>
                <w:rFonts w:ascii="Garamond" w:hAnsi="Garamond"/>
                <w:b/>
              </w:rPr>
              <w:t>37,0</w:t>
            </w:r>
          </w:p>
        </w:tc>
        <w:tc>
          <w:tcPr>
            <w:tcW w:w="785" w:type="pct"/>
          </w:tcPr>
          <w:p w14:paraId="32661A11" w14:textId="77777777" w:rsidR="00AC4907" w:rsidRPr="00D65ADB" w:rsidRDefault="00AC4907" w:rsidP="00A037F4">
            <w:pPr>
              <w:jc w:val="center"/>
              <w:rPr>
                <w:rFonts w:ascii="Garamond" w:hAnsi="Garamond"/>
                <w:b/>
              </w:rPr>
            </w:pPr>
            <w:r w:rsidRPr="00D65ADB">
              <w:rPr>
                <w:rFonts w:ascii="Garamond" w:hAnsi="Garamond"/>
                <w:b/>
              </w:rPr>
              <w:t>0,0</w:t>
            </w:r>
          </w:p>
        </w:tc>
      </w:tr>
      <w:tr w:rsidR="00AC4907" w:rsidRPr="00D65ADB" w14:paraId="0E256633" w14:textId="77777777" w:rsidTr="00D760F9">
        <w:tc>
          <w:tcPr>
            <w:tcW w:w="3353" w:type="pct"/>
          </w:tcPr>
          <w:p w14:paraId="11260EA3" w14:textId="77777777" w:rsidR="00AC4907" w:rsidRPr="00D65ADB" w:rsidRDefault="00AC4907" w:rsidP="00A037F4">
            <w:pPr>
              <w:jc w:val="both"/>
              <w:rPr>
                <w:rFonts w:ascii="Garamond" w:hAnsi="Garamond"/>
                <w:b/>
              </w:rPr>
            </w:pPr>
            <w:r w:rsidRPr="00D65ADB">
              <w:rPr>
                <w:rFonts w:ascii="Garamond" w:hAnsi="Garamond"/>
                <w:b/>
              </w:rPr>
              <w:t xml:space="preserve">Доходы от оказания платных услуг (работ) и компенсации </w:t>
            </w:r>
            <w:r w:rsidRPr="00D65ADB">
              <w:rPr>
                <w:rFonts w:ascii="Garamond" w:hAnsi="Garamond"/>
                <w:b/>
              </w:rPr>
              <w:lastRenderedPageBreak/>
              <w:t>затрат государства</w:t>
            </w:r>
          </w:p>
        </w:tc>
        <w:tc>
          <w:tcPr>
            <w:tcW w:w="862" w:type="pct"/>
          </w:tcPr>
          <w:p w14:paraId="7C0C4BBE" w14:textId="77777777" w:rsidR="00AC4907" w:rsidRPr="00D65ADB" w:rsidRDefault="00AC4907" w:rsidP="00A037F4">
            <w:pPr>
              <w:jc w:val="center"/>
              <w:rPr>
                <w:rFonts w:ascii="Garamond" w:hAnsi="Garamond"/>
                <w:b/>
              </w:rPr>
            </w:pPr>
            <w:r w:rsidRPr="00D65ADB">
              <w:rPr>
                <w:rFonts w:ascii="Garamond" w:hAnsi="Garamond"/>
                <w:b/>
              </w:rPr>
              <w:lastRenderedPageBreak/>
              <w:t>287,8</w:t>
            </w:r>
          </w:p>
        </w:tc>
        <w:tc>
          <w:tcPr>
            <w:tcW w:w="785" w:type="pct"/>
          </w:tcPr>
          <w:p w14:paraId="7EC2B1A1" w14:textId="77777777" w:rsidR="00AC4907" w:rsidRPr="00D65ADB" w:rsidRDefault="00AC4907" w:rsidP="00A037F4">
            <w:pPr>
              <w:jc w:val="center"/>
              <w:rPr>
                <w:rFonts w:ascii="Garamond" w:hAnsi="Garamond"/>
                <w:b/>
              </w:rPr>
            </w:pPr>
            <w:r w:rsidRPr="00D65ADB">
              <w:rPr>
                <w:rFonts w:ascii="Garamond" w:hAnsi="Garamond"/>
                <w:b/>
              </w:rPr>
              <w:t>0,3</w:t>
            </w:r>
          </w:p>
        </w:tc>
      </w:tr>
      <w:tr w:rsidR="00AC4907" w:rsidRPr="00D65ADB" w14:paraId="4F1D4281" w14:textId="77777777" w:rsidTr="00D760F9">
        <w:tc>
          <w:tcPr>
            <w:tcW w:w="3353" w:type="pct"/>
          </w:tcPr>
          <w:p w14:paraId="4BCE7DFB" w14:textId="77777777" w:rsidR="00AC4907" w:rsidRPr="00D65ADB" w:rsidRDefault="00AC4907" w:rsidP="00A037F4">
            <w:pPr>
              <w:jc w:val="both"/>
              <w:rPr>
                <w:rFonts w:ascii="Garamond" w:hAnsi="Garamond"/>
                <w:b/>
              </w:rPr>
            </w:pPr>
            <w:r w:rsidRPr="00D65ADB">
              <w:rPr>
                <w:rFonts w:ascii="Garamond" w:hAnsi="Garamond"/>
                <w:b/>
              </w:rPr>
              <w:t>Доходы от продажи материальных и нематериальных активов</w:t>
            </w:r>
          </w:p>
        </w:tc>
        <w:tc>
          <w:tcPr>
            <w:tcW w:w="862" w:type="pct"/>
          </w:tcPr>
          <w:p w14:paraId="4BC3DCA7" w14:textId="77777777" w:rsidR="00AC4907" w:rsidRPr="00D65ADB" w:rsidRDefault="00AC4907" w:rsidP="00A037F4">
            <w:pPr>
              <w:jc w:val="center"/>
              <w:rPr>
                <w:rFonts w:ascii="Garamond" w:hAnsi="Garamond"/>
                <w:b/>
              </w:rPr>
            </w:pPr>
            <w:r w:rsidRPr="00D65ADB">
              <w:rPr>
                <w:rFonts w:ascii="Garamond" w:hAnsi="Garamond"/>
                <w:b/>
              </w:rPr>
              <w:t>100,0</w:t>
            </w:r>
          </w:p>
        </w:tc>
        <w:tc>
          <w:tcPr>
            <w:tcW w:w="785" w:type="pct"/>
          </w:tcPr>
          <w:p w14:paraId="33F4BDAC" w14:textId="77777777" w:rsidR="00AC4907" w:rsidRPr="00D65ADB" w:rsidRDefault="00AC4907" w:rsidP="00A037F4">
            <w:pPr>
              <w:jc w:val="center"/>
              <w:rPr>
                <w:rFonts w:ascii="Garamond" w:hAnsi="Garamond"/>
                <w:b/>
              </w:rPr>
            </w:pPr>
            <w:r w:rsidRPr="00D65ADB">
              <w:rPr>
                <w:rFonts w:ascii="Garamond" w:hAnsi="Garamond"/>
                <w:b/>
              </w:rPr>
              <w:t>0,1</w:t>
            </w:r>
          </w:p>
        </w:tc>
      </w:tr>
      <w:tr w:rsidR="00AC4907" w:rsidRPr="00D65ADB" w14:paraId="407101E2" w14:textId="77777777" w:rsidTr="00D760F9">
        <w:tc>
          <w:tcPr>
            <w:tcW w:w="3353" w:type="pct"/>
          </w:tcPr>
          <w:p w14:paraId="308D3298" w14:textId="77777777" w:rsidR="00AC4907" w:rsidRPr="00D65ADB" w:rsidRDefault="00AC4907" w:rsidP="00A037F4">
            <w:pPr>
              <w:jc w:val="both"/>
              <w:rPr>
                <w:rFonts w:ascii="Garamond" w:hAnsi="Garamond"/>
              </w:rPr>
            </w:pPr>
            <w:r w:rsidRPr="00D65ADB">
              <w:rPr>
                <w:rFonts w:ascii="Garamond" w:hAnsi="Garamond"/>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862" w:type="pct"/>
          </w:tcPr>
          <w:p w14:paraId="33DAC1FE" w14:textId="77777777" w:rsidR="00AC4907" w:rsidRPr="00D65ADB" w:rsidRDefault="00AC4907" w:rsidP="00A037F4">
            <w:pPr>
              <w:jc w:val="center"/>
              <w:rPr>
                <w:rFonts w:ascii="Garamond" w:hAnsi="Garamond"/>
                <w:b/>
              </w:rPr>
            </w:pPr>
            <w:r w:rsidRPr="00D65ADB">
              <w:rPr>
                <w:rFonts w:ascii="Garamond" w:hAnsi="Garamond"/>
                <w:b/>
              </w:rPr>
              <w:t>100,0</w:t>
            </w:r>
          </w:p>
        </w:tc>
        <w:tc>
          <w:tcPr>
            <w:tcW w:w="785" w:type="pct"/>
          </w:tcPr>
          <w:p w14:paraId="6A50FFC4" w14:textId="77777777" w:rsidR="00AC4907" w:rsidRPr="00D65ADB" w:rsidRDefault="00AC4907" w:rsidP="00A037F4">
            <w:pPr>
              <w:jc w:val="center"/>
              <w:rPr>
                <w:rFonts w:ascii="Garamond" w:hAnsi="Garamond"/>
                <w:b/>
              </w:rPr>
            </w:pPr>
            <w:r w:rsidRPr="00D65ADB">
              <w:rPr>
                <w:rFonts w:ascii="Garamond" w:hAnsi="Garamond"/>
                <w:b/>
              </w:rPr>
              <w:t>0,1</w:t>
            </w:r>
          </w:p>
        </w:tc>
      </w:tr>
      <w:tr w:rsidR="00AC4907" w:rsidRPr="00D65ADB" w14:paraId="47293A05" w14:textId="77777777" w:rsidTr="00D760F9">
        <w:tc>
          <w:tcPr>
            <w:tcW w:w="3353" w:type="pct"/>
          </w:tcPr>
          <w:p w14:paraId="4A62025C" w14:textId="77777777" w:rsidR="00AC4907" w:rsidRPr="00D65ADB" w:rsidRDefault="00AC4907" w:rsidP="00A037F4">
            <w:pPr>
              <w:jc w:val="both"/>
              <w:rPr>
                <w:rFonts w:ascii="Garamond" w:hAnsi="Garamond"/>
                <w:b/>
              </w:rPr>
            </w:pPr>
            <w:r w:rsidRPr="00D65ADB">
              <w:rPr>
                <w:rFonts w:ascii="Garamond" w:hAnsi="Garamond"/>
                <w:b/>
              </w:rPr>
              <w:t>Штрафы. Санкции. Возмещение ущерба</w:t>
            </w:r>
          </w:p>
        </w:tc>
        <w:tc>
          <w:tcPr>
            <w:tcW w:w="862" w:type="pct"/>
          </w:tcPr>
          <w:p w14:paraId="2D01534C" w14:textId="77777777" w:rsidR="00AC4907" w:rsidRPr="00D65ADB" w:rsidRDefault="00AC4907" w:rsidP="00A037F4">
            <w:pPr>
              <w:jc w:val="center"/>
              <w:rPr>
                <w:rFonts w:ascii="Garamond" w:hAnsi="Garamond"/>
                <w:b/>
              </w:rPr>
            </w:pPr>
            <w:r w:rsidRPr="00D65ADB">
              <w:rPr>
                <w:rFonts w:ascii="Garamond" w:hAnsi="Garamond"/>
                <w:b/>
              </w:rPr>
              <w:t>710,0</w:t>
            </w:r>
          </w:p>
        </w:tc>
        <w:tc>
          <w:tcPr>
            <w:tcW w:w="785" w:type="pct"/>
          </w:tcPr>
          <w:p w14:paraId="26E55637" w14:textId="77777777" w:rsidR="00AC4907" w:rsidRPr="00D65ADB" w:rsidRDefault="00AC4907" w:rsidP="00A037F4">
            <w:pPr>
              <w:jc w:val="center"/>
              <w:rPr>
                <w:rFonts w:ascii="Garamond" w:hAnsi="Garamond"/>
                <w:b/>
              </w:rPr>
            </w:pPr>
            <w:r w:rsidRPr="00D65ADB">
              <w:rPr>
                <w:rFonts w:ascii="Garamond" w:hAnsi="Garamond"/>
                <w:b/>
              </w:rPr>
              <w:t>0,7</w:t>
            </w:r>
          </w:p>
        </w:tc>
      </w:tr>
      <w:bookmarkEnd w:id="29"/>
      <w:bookmarkEnd w:id="30"/>
      <w:bookmarkEnd w:id="31"/>
    </w:tbl>
    <w:p w14:paraId="210C5C76" w14:textId="77777777" w:rsidR="00B3428B" w:rsidRPr="00D65ADB" w:rsidRDefault="00B3428B" w:rsidP="00A037F4">
      <w:pPr>
        <w:pStyle w:val="3"/>
        <w:ind w:right="-1" w:firstLine="0"/>
        <w:jc w:val="center"/>
        <w:rPr>
          <w:rFonts w:ascii="Garamond" w:hAnsi="Garamond"/>
          <w:sz w:val="28"/>
          <w:szCs w:val="28"/>
        </w:rPr>
      </w:pPr>
    </w:p>
    <w:p w14:paraId="13A3BAF2" w14:textId="77777777" w:rsidR="00940782" w:rsidRPr="00D65ADB" w:rsidRDefault="001A09D6" w:rsidP="00A037F4">
      <w:pPr>
        <w:pStyle w:val="3"/>
        <w:ind w:right="-1" w:firstLine="0"/>
        <w:jc w:val="center"/>
        <w:rPr>
          <w:rFonts w:ascii="Garamond" w:hAnsi="Garamond"/>
          <w:sz w:val="28"/>
          <w:szCs w:val="28"/>
        </w:rPr>
      </w:pPr>
      <w:bookmarkStart w:id="68" w:name="_Toc150868744"/>
      <w:r w:rsidRPr="00D65ADB">
        <w:rPr>
          <w:rFonts w:ascii="Garamond" w:hAnsi="Garamond"/>
          <w:sz w:val="28"/>
          <w:szCs w:val="28"/>
        </w:rPr>
        <w:t>Безвозмездные поступления</w:t>
      </w:r>
      <w:bookmarkEnd w:id="16"/>
      <w:bookmarkEnd w:id="17"/>
      <w:bookmarkEnd w:id="68"/>
    </w:p>
    <w:p w14:paraId="0B478353" w14:textId="77777777" w:rsidR="001F2922" w:rsidRPr="00D65ADB" w:rsidRDefault="001F2922" w:rsidP="00A037F4">
      <w:pPr>
        <w:rPr>
          <w:rFonts w:ascii="Garamond" w:hAnsi="Garamond"/>
          <w:sz w:val="28"/>
          <w:szCs w:val="28"/>
        </w:rPr>
      </w:pPr>
    </w:p>
    <w:p w14:paraId="5185BD7A" w14:textId="77777777" w:rsidR="00940782" w:rsidRPr="00D65ADB" w:rsidRDefault="00940782" w:rsidP="00A037F4">
      <w:pPr>
        <w:pStyle w:val="a8"/>
        <w:spacing w:after="0"/>
        <w:ind w:left="0" w:firstLine="709"/>
        <w:jc w:val="both"/>
        <w:rPr>
          <w:rFonts w:ascii="Garamond" w:hAnsi="Garamond"/>
          <w:color w:val="000000" w:themeColor="text1"/>
          <w:sz w:val="28"/>
          <w:szCs w:val="28"/>
        </w:rPr>
      </w:pPr>
      <w:r w:rsidRPr="00D65ADB">
        <w:rPr>
          <w:rFonts w:ascii="Garamond" w:hAnsi="Garamond"/>
          <w:color w:val="000000" w:themeColor="text1"/>
          <w:sz w:val="28"/>
          <w:szCs w:val="28"/>
        </w:rPr>
        <w:t xml:space="preserve">При планировании </w:t>
      </w:r>
      <w:r w:rsidR="00BB3777" w:rsidRPr="00D65ADB">
        <w:rPr>
          <w:rFonts w:ascii="Garamond" w:hAnsi="Garamond"/>
          <w:color w:val="000000" w:themeColor="text1"/>
          <w:sz w:val="28"/>
          <w:szCs w:val="28"/>
        </w:rPr>
        <w:t>районного</w:t>
      </w:r>
      <w:r w:rsidRPr="00D65ADB">
        <w:rPr>
          <w:rFonts w:ascii="Garamond" w:hAnsi="Garamond"/>
          <w:color w:val="000000" w:themeColor="text1"/>
          <w:sz w:val="28"/>
          <w:szCs w:val="28"/>
        </w:rPr>
        <w:t xml:space="preserve"> бюджета на </w:t>
      </w:r>
      <w:r w:rsidR="008F367D" w:rsidRPr="00D65ADB">
        <w:rPr>
          <w:rFonts w:ascii="Garamond" w:hAnsi="Garamond"/>
          <w:color w:val="000000" w:themeColor="text1"/>
          <w:sz w:val="28"/>
          <w:szCs w:val="28"/>
        </w:rPr>
        <w:t>2024</w:t>
      </w:r>
      <w:r w:rsidRPr="00D65ADB">
        <w:rPr>
          <w:rFonts w:ascii="Garamond" w:hAnsi="Garamond"/>
          <w:color w:val="000000" w:themeColor="text1"/>
          <w:sz w:val="28"/>
          <w:szCs w:val="28"/>
        </w:rPr>
        <w:t xml:space="preserve"> – </w:t>
      </w:r>
      <w:r w:rsidR="008F367D" w:rsidRPr="00D65ADB">
        <w:rPr>
          <w:rFonts w:ascii="Garamond" w:hAnsi="Garamond"/>
          <w:color w:val="000000" w:themeColor="text1"/>
          <w:sz w:val="28"/>
          <w:szCs w:val="28"/>
        </w:rPr>
        <w:t>2026</w:t>
      </w:r>
      <w:r w:rsidRPr="00D65ADB">
        <w:rPr>
          <w:rFonts w:ascii="Garamond" w:hAnsi="Garamond"/>
          <w:color w:val="000000" w:themeColor="text1"/>
          <w:sz w:val="28"/>
          <w:szCs w:val="28"/>
        </w:rPr>
        <w:t xml:space="preserve"> годы учтены объемы безвозмездных поступлений, предусмотренные проектом закона </w:t>
      </w:r>
      <w:r w:rsidR="00FD57CF" w:rsidRPr="00D65ADB">
        <w:rPr>
          <w:rFonts w:ascii="Garamond" w:hAnsi="Garamond"/>
          <w:color w:val="000000" w:themeColor="text1"/>
          <w:sz w:val="28"/>
          <w:szCs w:val="28"/>
        </w:rPr>
        <w:t>Б</w:t>
      </w:r>
      <w:r w:rsidR="00BF3288" w:rsidRPr="00D65ADB">
        <w:rPr>
          <w:rFonts w:ascii="Garamond" w:hAnsi="Garamond"/>
          <w:color w:val="000000" w:themeColor="text1"/>
          <w:sz w:val="28"/>
          <w:szCs w:val="28"/>
        </w:rPr>
        <w:t xml:space="preserve">рянской области </w:t>
      </w:r>
      <w:r w:rsidRPr="00D65ADB">
        <w:rPr>
          <w:rFonts w:ascii="Garamond" w:hAnsi="Garamond"/>
          <w:color w:val="000000" w:themeColor="text1"/>
          <w:sz w:val="28"/>
          <w:szCs w:val="28"/>
        </w:rPr>
        <w:t>«Об областном бюджете на</w:t>
      </w:r>
      <w:r w:rsidR="008F367D" w:rsidRPr="00D65ADB">
        <w:rPr>
          <w:rFonts w:ascii="Garamond" w:hAnsi="Garamond"/>
          <w:color w:val="000000" w:themeColor="text1"/>
          <w:sz w:val="28"/>
          <w:szCs w:val="28"/>
        </w:rPr>
        <w:t xml:space="preserve"> 2024</w:t>
      </w:r>
      <w:r w:rsidR="00971559" w:rsidRPr="00D65ADB">
        <w:rPr>
          <w:rFonts w:ascii="Garamond" w:hAnsi="Garamond"/>
          <w:color w:val="000000" w:themeColor="text1"/>
          <w:sz w:val="28"/>
          <w:szCs w:val="28"/>
        </w:rPr>
        <w:t xml:space="preserve"> год и на плановый период</w:t>
      </w:r>
      <w:r w:rsidR="008F367D" w:rsidRPr="00D65ADB">
        <w:rPr>
          <w:rFonts w:ascii="Garamond" w:hAnsi="Garamond"/>
          <w:color w:val="000000" w:themeColor="text1"/>
          <w:sz w:val="28"/>
          <w:szCs w:val="28"/>
        </w:rPr>
        <w:t xml:space="preserve"> 2025</w:t>
      </w:r>
      <w:r w:rsidR="004D7252" w:rsidRPr="00D65ADB">
        <w:rPr>
          <w:rFonts w:ascii="Garamond" w:hAnsi="Garamond"/>
          <w:color w:val="000000" w:themeColor="text1"/>
          <w:sz w:val="28"/>
          <w:szCs w:val="28"/>
        </w:rPr>
        <w:t xml:space="preserve"> и </w:t>
      </w:r>
      <w:r w:rsidR="008F367D" w:rsidRPr="00D65ADB">
        <w:rPr>
          <w:rFonts w:ascii="Garamond" w:hAnsi="Garamond"/>
          <w:color w:val="000000" w:themeColor="text1"/>
          <w:sz w:val="28"/>
          <w:szCs w:val="28"/>
        </w:rPr>
        <w:t>2026</w:t>
      </w:r>
      <w:r w:rsidR="007332DB" w:rsidRPr="00D65ADB">
        <w:rPr>
          <w:rFonts w:ascii="Garamond" w:hAnsi="Garamond"/>
          <w:color w:val="000000" w:themeColor="text1"/>
          <w:sz w:val="28"/>
          <w:szCs w:val="28"/>
        </w:rPr>
        <w:t xml:space="preserve"> </w:t>
      </w:r>
      <w:r w:rsidRPr="00D65ADB">
        <w:rPr>
          <w:rFonts w:ascii="Garamond" w:hAnsi="Garamond"/>
          <w:color w:val="000000" w:themeColor="text1"/>
          <w:sz w:val="28"/>
          <w:szCs w:val="28"/>
        </w:rPr>
        <w:t>годов».</w:t>
      </w:r>
    </w:p>
    <w:p w14:paraId="12C2BF40" w14:textId="77777777" w:rsidR="00940782" w:rsidRPr="00D65ADB" w:rsidRDefault="00940782" w:rsidP="00A037F4">
      <w:pPr>
        <w:pStyle w:val="a8"/>
        <w:spacing w:after="0"/>
        <w:ind w:left="0" w:firstLine="709"/>
        <w:jc w:val="both"/>
        <w:rPr>
          <w:rFonts w:ascii="Garamond" w:hAnsi="Garamond"/>
          <w:color w:val="000000" w:themeColor="text1"/>
          <w:sz w:val="28"/>
          <w:szCs w:val="28"/>
        </w:rPr>
      </w:pPr>
      <w:r w:rsidRPr="00D65ADB">
        <w:rPr>
          <w:rFonts w:ascii="Garamond" w:hAnsi="Garamond"/>
          <w:color w:val="000000" w:themeColor="text1"/>
          <w:sz w:val="28"/>
          <w:szCs w:val="28"/>
        </w:rPr>
        <w:t xml:space="preserve">Структура безвозмездных поступлений в </w:t>
      </w:r>
      <w:r w:rsidR="00024CA5" w:rsidRPr="00D65ADB">
        <w:rPr>
          <w:rFonts w:ascii="Garamond" w:hAnsi="Garamond"/>
          <w:color w:val="000000" w:themeColor="text1"/>
          <w:sz w:val="28"/>
          <w:szCs w:val="28"/>
        </w:rPr>
        <w:t>районный бюджет</w:t>
      </w:r>
      <w:r w:rsidRPr="00D65ADB">
        <w:rPr>
          <w:rFonts w:ascii="Garamond" w:hAnsi="Garamond"/>
          <w:color w:val="000000" w:themeColor="text1"/>
          <w:sz w:val="28"/>
          <w:szCs w:val="28"/>
        </w:rPr>
        <w:t xml:space="preserve"> на </w:t>
      </w:r>
      <w:r w:rsidR="00A04C34" w:rsidRPr="00D65ADB">
        <w:rPr>
          <w:rFonts w:ascii="Garamond" w:hAnsi="Garamond"/>
          <w:color w:val="000000" w:themeColor="text1"/>
          <w:sz w:val="28"/>
          <w:szCs w:val="28"/>
        </w:rPr>
        <w:t>2024 – 2026</w:t>
      </w:r>
      <w:r w:rsidRPr="00D65ADB">
        <w:rPr>
          <w:rFonts w:ascii="Garamond" w:hAnsi="Garamond"/>
          <w:color w:val="000000" w:themeColor="text1"/>
          <w:sz w:val="28"/>
          <w:szCs w:val="28"/>
        </w:rPr>
        <w:t xml:space="preserve"> годы представлена в таблице </w:t>
      </w:r>
      <w:r w:rsidR="00126F72" w:rsidRPr="00D65ADB">
        <w:rPr>
          <w:rFonts w:ascii="Garamond" w:hAnsi="Garamond"/>
          <w:color w:val="000000" w:themeColor="text1"/>
          <w:sz w:val="28"/>
          <w:szCs w:val="28"/>
        </w:rPr>
        <w:t>6</w:t>
      </w:r>
      <w:r w:rsidRPr="00D65ADB">
        <w:rPr>
          <w:rFonts w:ascii="Garamond" w:hAnsi="Garamond"/>
          <w:color w:val="000000" w:themeColor="text1"/>
          <w:sz w:val="28"/>
          <w:szCs w:val="28"/>
        </w:rPr>
        <w:t>.</w:t>
      </w:r>
    </w:p>
    <w:p w14:paraId="542FAA21" w14:textId="77777777" w:rsidR="00663C38" w:rsidRPr="00D65ADB" w:rsidRDefault="00663C38" w:rsidP="00A037F4">
      <w:pPr>
        <w:pStyle w:val="a8"/>
        <w:spacing w:after="0"/>
        <w:ind w:left="0" w:firstLine="709"/>
        <w:jc w:val="both"/>
        <w:rPr>
          <w:rFonts w:ascii="Garamond" w:hAnsi="Garamond"/>
          <w:color w:val="000000" w:themeColor="text1"/>
          <w:sz w:val="28"/>
          <w:szCs w:val="28"/>
        </w:rPr>
      </w:pPr>
    </w:p>
    <w:p w14:paraId="439E9073" w14:textId="77777777" w:rsidR="00940782" w:rsidRPr="00D65ADB" w:rsidRDefault="00940782" w:rsidP="00A037F4">
      <w:pPr>
        <w:pStyle w:val="a8"/>
        <w:keepNext/>
        <w:spacing w:after="0"/>
        <w:ind w:left="0" w:firstLine="709"/>
        <w:jc w:val="right"/>
        <w:rPr>
          <w:rFonts w:ascii="Garamond" w:hAnsi="Garamond"/>
          <w:b/>
          <w:color w:val="000000" w:themeColor="text1"/>
          <w:sz w:val="20"/>
        </w:rPr>
      </w:pPr>
      <w:r w:rsidRPr="00D65ADB">
        <w:rPr>
          <w:rFonts w:ascii="Garamond" w:hAnsi="Garamond"/>
          <w:b/>
          <w:color w:val="000000" w:themeColor="text1"/>
          <w:sz w:val="20"/>
        </w:rPr>
        <w:t xml:space="preserve">Таблица </w:t>
      </w:r>
      <w:r w:rsidR="00126F72" w:rsidRPr="00D65ADB">
        <w:rPr>
          <w:rFonts w:ascii="Garamond" w:hAnsi="Garamond"/>
          <w:b/>
          <w:color w:val="000000" w:themeColor="text1"/>
          <w:sz w:val="20"/>
        </w:rPr>
        <w:t>6</w:t>
      </w:r>
    </w:p>
    <w:p w14:paraId="35186B29" w14:textId="77777777" w:rsidR="00D16DD5" w:rsidRPr="00D65ADB" w:rsidRDefault="00940782" w:rsidP="00A037F4">
      <w:pPr>
        <w:pStyle w:val="a8"/>
        <w:keepNext/>
        <w:spacing w:after="0"/>
        <w:ind w:left="0"/>
        <w:jc w:val="center"/>
        <w:rPr>
          <w:rFonts w:ascii="Garamond" w:hAnsi="Garamond"/>
          <w:color w:val="000000" w:themeColor="text1"/>
          <w:szCs w:val="28"/>
        </w:rPr>
      </w:pPr>
      <w:r w:rsidRPr="00D65ADB">
        <w:rPr>
          <w:rFonts w:ascii="Garamond" w:hAnsi="Garamond"/>
          <w:color w:val="000000" w:themeColor="text1"/>
          <w:szCs w:val="28"/>
        </w:rPr>
        <w:t>Структура безвозмездных поступлений в районный</w:t>
      </w:r>
      <w:r w:rsidR="00A04C34" w:rsidRPr="00D65ADB">
        <w:rPr>
          <w:rFonts w:ascii="Garamond" w:hAnsi="Garamond"/>
          <w:color w:val="000000" w:themeColor="text1"/>
          <w:szCs w:val="28"/>
        </w:rPr>
        <w:t xml:space="preserve"> бюджет на 2024 – 2026</w:t>
      </w:r>
      <w:r w:rsidRPr="00D65ADB">
        <w:rPr>
          <w:rFonts w:ascii="Garamond" w:hAnsi="Garamond"/>
          <w:color w:val="000000" w:themeColor="text1"/>
          <w:szCs w:val="28"/>
        </w:rPr>
        <w:t xml:space="preserve"> годы</w:t>
      </w:r>
    </w:p>
    <w:p w14:paraId="04D3E681" w14:textId="77777777" w:rsidR="00C85543" w:rsidRPr="00D65ADB" w:rsidRDefault="00C85543" w:rsidP="00A037F4">
      <w:pPr>
        <w:pStyle w:val="a8"/>
        <w:keepNext/>
        <w:spacing w:after="0"/>
        <w:ind w:left="0"/>
        <w:jc w:val="center"/>
        <w:rPr>
          <w:rFonts w:ascii="Garamond" w:hAnsi="Garamond"/>
          <w:color w:val="000000" w:themeColor="text1"/>
          <w:szCs w:val="28"/>
        </w:rPr>
      </w:pPr>
    </w:p>
    <w:tbl>
      <w:tblPr>
        <w:tblW w:w="10169" w:type="dxa"/>
        <w:tblInd w:w="93" w:type="dxa"/>
        <w:tblLook w:val="04A0" w:firstRow="1" w:lastRow="0" w:firstColumn="1" w:lastColumn="0" w:noHBand="0" w:noVBand="1"/>
      </w:tblPr>
      <w:tblGrid>
        <w:gridCol w:w="1784"/>
        <w:gridCol w:w="1725"/>
        <w:gridCol w:w="1775"/>
        <w:gridCol w:w="1535"/>
        <w:gridCol w:w="1701"/>
        <w:gridCol w:w="1649"/>
      </w:tblGrid>
      <w:tr w:rsidR="00C85543" w:rsidRPr="00D65ADB" w14:paraId="68E869FA" w14:textId="77777777" w:rsidTr="005714E1">
        <w:trPr>
          <w:trHeight w:val="99"/>
          <w:tblHeader/>
        </w:trPr>
        <w:tc>
          <w:tcPr>
            <w:tcW w:w="17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3E97D6" w14:textId="77777777" w:rsidR="00C85543" w:rsidRPr="00D65ADB" w:rsidRDefault="00C85543" w:rsidP="00A037F4">
            <w:pPr>
              <w:jc w:val="center"/>
              <w:rPr>
                <w:rFonts w:ascii="Garamond" w:hAnsi="Garamond" w:cs="Calibri"/>
                <w:color w:val="000000"/>
              </w:rPr>
            </w:pPr>
            <w:r w:rsidRPr="00D65ADB">
              <w:rPr>
                <w:rFonts w:ascii="Garamond" w:hAnsi="Garamond" w:cs="Calibri"/>
                <w:color w:val="000000"/>
              </w:rPr>
              <w:t>Наименование</w:t>
            </w:r>
          </w:p>
        </w:tc>
        <w:tc>
          <w:tcPr>
            <w:tcW w:w="1725" w:type="dxa"/>
            <w:tcBorders>
              <w:top w:val="single" w:sz="4" w:space="0" w:color="auto"/>
              <w:left w:val="nil"/>
              <w:bottom w:val="single" w:sz="4" w:space="0" w:color="auto"/>
              <w:right w:val="single" w:sz="4" w:space="0" w:color="auto"/>
            </w:tcBorders>
            <w:shd w:val="clear" w:color="auto" w:fill="auto"/>
            <w:vAlign w:val="center"/>
            <w:hideMark/>
          </w:tcPr>
          <w:p w14:paraId="0C53D6B2" w14:textId="77777777" w:rsidR="00C85543" w:rsidRPr="00D65ADB" w:rsidRDefault="00C85543" w:rsidP="00A037F4">
            <w:pPr>
              <w:jc w:val="center"/>
              <w:rPr>
                <w:rFonts w:ascii="Garamond" w:hAnsi="Garamond" w:cs="Calibri"/>
                <w:color w:val="000000"/>
              </w:rPr>
            </w:pPr>
            <w:r w:rsidRPr="00D65ADB">
              <w:rPr>
                <w:rFonts w:ascii="Garamond" w:hAnsi="Garamond" w:cs="Calibri"/>
                <w:color w:val="000000"/>
              </w:rPr>
              <w:t>2023 год</w:t>
            </w:r>
          </w:p>
        </w:tc>
        <w:tc>
          <w:tcPr>
            <w:tcW w:w="1775" w:type="dxa"/>
            <w:tcBorders>
              <w:top w:val="single" w:sz="4" w:space="0" w:color="auto"/>
              <w:left w:val="nil"/>
              <w:bottom w:val="single" w:sz="4" w:space="0" w:color="auto"/>
              <w:right w:val="single" w:sz="4" w:space="0" w:color="auto"/>
            </w:tcBorders>
            <w:shd w:val="clear" w:color="auto" w:fill="auto"/>
            <w:vAlign w:val="center"/>
            <w:hideMark/>
          </w:tcPr>
          <w:p w14:paraId="07601800" w14:textId="77777777" w:rsidR="00C85543" w:rsidRPr="00D65ADB" w:rsidRDefault="00C85543" w:rsidP="00A037F4">
            <w:pPr>
              <w:jc w:val="center"/>
              <w:rPr>
                <w:rFonts w:ascii="Garamond" w:hAnsi="Garamond" w:cs="Calibri"/>
                <w:color w:val="000000"/>
              </w:rPr>
            </w:pPr>
            <w:r w:rsidRPr="00D65ADB">
              <w:rPr>
                <w:rFonts w:ascii="Garamond" w:hAnsi="Garamond" w:cs="Calibri"/>
                <w:color w:val="000000"/>
              </w:rPr>
              <w:t>2024 год</w:t>
            </w:r>
          </w:p>
        </w:tc>
        <w:tc>
          <w:tcPr>
            <w:tcW w:w="1535" w:type="dxa"/>
            <w:tcBorders>
              <w:top w:val="single" w:sz="4" w:space="0" w:color="auto"/>
              <w:left w:val="nil"/>
              <w:bottom w:val="single" w:sz="4" w:space="0" w:color="auto"/>
              <w:right w:val="single" w:sz="4" w:space="0" w:color="auto"/>
            </w:tcBorders>
            <w:shd w:val="clear" w:color="auto" w:fill="auto"/>
            <w:vAlign w:val="center"/>
            <w:hideMark/>
          </w:tcPr>
          <w:p w14:paraId="0C85675C" w14:textId="77777777" w:rsidR="00C85543" w:rsidRPr="00D65ADB" w:rsidRDefault="00C85543" w:rsidP="00A037F4">
            <w:pPr>
              <w:jc w:val="center"/>
              <w:rPr>
                <w:rFonts w:ascii="Garamond" w:hAnsi="Garamond" w:cs="Calibri"/>
                <w:color w:val="000000"/>
              </w:rPr>
            </w:pPr>
            <w:r w:rsidRPr="00D65ADB">
              <w:rPr>
                <w:rFonts w:ascii="Garamond" w:hAnsi="Garamond" w:cs="Calibri"/>
                <w:color w:val="000000"/>
              </w:rPr>
              <w:t>отклонение</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74DAE01A" w14:textId="77777777" w:rsidR="00C85543" w:rsidRPr="00D65ADB" w:rsidRDefault="00C85543" w:rsidP="00A037F4">
            <w:pPr>
              <w:jc w:val="center"/>
              <w:rPr>
                <w:rFonts w:ascii="Garamond" w:hAnsi="Garamond" w:cs="Calibri"/>
                <w:color w:val="000000"/>
              </w:rPr>
            </w:pPr>
            <w:r w:rsidRPr="00D65ADB">
              <w:rPr>
                <w:rFonts w:ascii="Garamond" w:hAnsi="Garamond" w:cs="Calibri"/>
                <w:color w:val="000000"/>
              </w:rPr>
              <w:t>2025 год</w:t>
            </w:r>
          </w:p>
        </w:tc>
        <w:tc>
          <w:tcPr>
            <w:tcW w:w="1649" w:type="dxa"/>
            <w:tcBorders>
              <w:top w:val="single" w:sz="4" w:space="0" w:color="auto"/>
              <w:left w:val="nil"/>
              <w:bottom w:val="single" w:sz="4" w:space="0" w:color="auto"/>
              <w:right w:val="single" w:sz="4" w:space="0" w:color="auto"/>
            </w:tcBorders>
            <w:shd w:val="clear" w:color="auto" w:fill="auto"/>
            <w:vAlign w:val="center"/>
            <w:hideMark/>
          </w:tcPr>
          <w:p w14:paraId="0BD441AE" w14:textId="77777777" w:rsidR="00C85543" w:rsidRPr="00D65ADB" w:rsidRDefault="00C85543" w:rsidP="00A037F4">
            <w:pPr>
              <w:jc w:val="center"/>
              <w:rPr>
                <w:rFonts w:ascii="Garamond" w:hAnsi="Garamond" w:cs="Calibri"/>
                <w:color w:val="000000"/>
              </w:rPr>
            </w:pPr>
            <w:r w:rsidRPr="00D65ADB">
              <w:rPr>
                <w:rFonts w:ascii="Garamond" w:hAnsi="Garamond" w:cs="Calibri"/>
                <w:color w:val="000000"/>
              </w:rPr>
              <w:t>2026 год</w:t>
            </w:r>
          </w:p>
        </w:tc>
      </w:tr>
      <w:tr w:rsidR="00C85543" w:rsidRPr="00D65ADB" w14:paraId="432ED246" w14:textId="77777777" w:rsidTr="005714E1">
        <w:trPr>
          <w:trHeight w:val="200"/>
          <w:tblHeader/>
        </w:trPr>
        <w:tc>
          <w:tcPr>
            <w:tcW w:w="1784" w:type="dxa"/>
            <w:vMerge/>
            <w:tcBorders>
              <w:top w:val="single" w:sz="4" w:space="0" w:color="auto"/>
              <w:left w:val="single" w:sz="4" w:space="0" w:color="auto"/>
              <w:bottom w:val="single" w:sz="4" w:space="0" w:color="auto"/>
              <w:right w:val="single" w:sz="4" w:space="0" w:color="auto"/>
            </w:tcBorders>
            <w:vAlign w:val="center"/>
            <w:hideMark/>
          </w:tcPr>
          <w:p w14:paraId="37369DBF" w14:textId="77777777" w:rsidR="00C85543" w:rsidRPr="00D65ADB" w:rsidRDefault="00C85543" w:rsidP="00A037F4">
            <w:pPr>
              <w:rPr>
                <w:rFonts w:ascii="Garamond" w:hAnsi="Garamond" w:cs="Calibri"/>
                <w:color w:val="000000"/>
              </w:rPr>
            </w:pPr>
          </w:p>
        </w:tc>
        <w:tc>
          <w:tcPr>
            <w:tcW w:w="1725" w:type="dxa"/>
            <w:tcBorders>
              <w:top w:val="nil"/>
              <w:left w:val="nil"/>
              <w:bottom w:val="single" w:sz="4" w:space="0" w:color="auto"/>
              <w:right w:val="single" w:sz="4" w:space="0" w:color="auto"/>
            </w:tcBorders>
            <w:shd w:val="clear" w:color="auto" w:fill="auto"/>
            <w:vAlign w:val="center"/>
            <w:hideMark/>
          </w:tcPr>
          <w:p w14:paraId="454E80E1" w14:textId="77777777" w:rsidR="00C85543" w:rsidRPr="00D65ADB" w:rsidRDefault="00C85543" w:rsidP="00A037F4">
            <w:pPr>
              <w:jc w:val="center"/>
              <w:rPr>
                <w:rFonts w:ascii="Garamond" w:hAnsi="Garamond" w:cs="Calibri"/>
                <w:color w:val="000000"/>
              </w:rPr>
            </w:pPr>
            <w:r w:rsidRPr="00D65ADB">
              <w:rPr>
                <w:rFonts w:ascii="Garamond" w:hAnsi="Garamond" w:cs="Calibri"/>
                <w:color w:val="000000"/>
              </w:rPr>
              <w:t>рублей, первоначально</w:t>
            </w:r>
          </w:p>
        </w:tc>
        <w:tc>
          <w:tcPr>
            <w:tcW w:w="1775" w:type="dxa"/>
            <w:tcBorders>
              <w:top w:val="nil"/>
              <w:left w:val="nil"/>
              <w:bottom w:val="single" w:sz="4" w:space="0" w:color="auto"/>
              <w:right w:val="single" w:sz="4" w:space="0" w:color="auto"/>
            </w:tcBorders>
            <w:shd w:val="clear" w:color="auto" w:fill="auto"/>
            <w:vAlign w:val="center"/>
            <w:hideMark/>
          </w:tcPr>
          <w:p w14:paraId="6FB2FF11" w14:textId="77777777" w:rsidR="00C85543" w:rsidRPr="00D65ADB" w:rsidRDefault="00C85543" w:rsidP="00A037F4">
            <w:pPr>
              <w:jc w:val="center"/>
              <w:rPr>
                <w:rFonts w:ascii="Garamond" w:hAnsi="Garamond" w:cs="Calibri"/>
                <w:color w:val="000000"/>
              </w:rPr>
            </w:pPr>
            <w:r w:rsidRPr="00D65ADB">
              <w:rPr>
                <w:rFonts w:ascii="Garamond" w:hAnsi="Garamond" w:cs="Calibri"/>
                <w:color w:val="000000"/>
              </w:rPr>
              <w:t>рублей</w:t>
            </w:r>
          </w:p>
        </w:tc>
        <w:tc>
          <w:tcPr>
            <w:tcW w:w="1535" w:type="dxa"/>
            <w:tcBorders>
              <w:top w:val="nil"/>
              <w:left w:val="nil"/>
              <w:bottom w:val="single" w:sz="4" w:space="0" w:color="auto"/>
              <w:right w:val="single" w:sz="4" w:space="0" w:color="auto"/>
            </w:tcBorders>
            <w:shd w:val="clear" w:color="auto" w:fill="auto"/>
            <w:vAlign w:val="center"/>
            <w:hideMark/>
          </w:tcPr>
          <w:p w14:paraId="40F02C62" w14:textId="77777777" w:rsidR="00C85543" w:rsidRPr="00D65ADB" w:rsidRDefault="00C85543" w:rsidP="00A037F4">
            <w:pPr>
              <w:jc w:val="center"/>
              <w:rPr>
                <w:rFonts w:ascii="Garamond" w:hAnsi="Garamond" w:cs="Calibri"/>
                <w:color w:val="000000"/>
              </w:rPr>
            </w:pPr>
            <w:r w:rsidRPr="00D65ADB">
              <w:rPr>
                <w:rFonts w:ascii="Garamond" w:hAnsi="Garamond" w:cs="Calibri"/>
                <w:color w:val="000000"/>
              </w:rPr>
              <w:t>рублей</w:t>
            </w:r>
          </w:p>
        </w:tc>
        <w:tc>
          <w:tcPr>
            <w:tcW w:w="1701" w:type="dxa"/>
            <w:tcBorders>
              <w:top w:val="nil"/>
              <w:left w:val="nil"/>
              <w:bottom w:val="single" w:sz="4" w:space="0" w:color="auto"/>
              <w:right w:val="single" w:sz="4" w:space="0" w:color="auto"/>
            </w:tcBorders>
            <w:shd w:val="clear" w:color="auto" w:fill="auto"/>
            <w:vAlign w:val="center"/>
            <w:hideMark/>
          </w:tcPr>
          <w:p w14:paraId="58E37328" w14:textId="77777777" w:rsidR="00C85543" w:rsidRPr="00D65ADB" w:rsidRDefault="00C85543" w:rsidP="00A037F4">
            <w:pPr>
              <w:jc w:val="center"/>
              <w:rPr>
                <w:rFonts w:ascii="Garamond" w:hAnsi="Garamond" w:cs="Calibri"/>
                <w:color w:val="000000"/>
              </w:rPr>
            </w:pPr>
            <w:r w:rsidRPr="00D65ADB">
              <w:rPr>
                <w:rFonts w:ascii="Garamond" w:hAnsi="Garamond" w:cs="Calibri"/>
                <w:color w:val="000000"/>
              </w:rPr>
              <w:t>рублей</w:t>
            </w:r>
          </w:p>
        </w:tc>
        <w:tc>
          <w:tcPr>
            <w:tcW w:w="1649" w:type="dxa"/>
            <w:tcBorders>
              <w:top w:val="nil"/>
              <w:left w:val="nil"/>
              <w:bottom w:val="single" w:sz="4" w:space="0" w:color="auto"/>
              <w:right w:val="single" w:sz="4" w:space="0" w:color="auto"/>
            </w:tcBorders>
            <w:shd w:val="clear" w:color="auto" w:fill="auto"/>
            <w:vAlign w:val="center"/>
            <w:hideMark/>
          </w:tcPr>
          <w:p w14:paraId="28C5B148" w14:textId="77777777" w:rsidR="00C85543" w:rsidRPr="00D65ADB" w:rsidRDefault="00C85543" w:rsidP="00A037F4">
            <w:pPr>
              <w:jc w:val="center"/>
              <w:rPr>
                <w:rFonts w:ascii="Garamond" w:hAnsi="Garamond" w:cs="Calibri"/>
                <w:color w:val="000000"/>
              </w:rPr>
            </w:pPr>
            <w:r w:rsidRPr="00D65ADB">
              <w:rPr>
                <w:rFonts w:ascii="Garamond" w:hAnsi="Garamond" w:cs="Calibri"/>
                <w:color w:val="000000"/>
              </w:rPr>
              <w:t>рублей</w:t>
            </w:r>
          </w:p>
        </w:tc>
      </w:tr>
      <w:tr w:rsidR="00C85543" w:rsidRPr="00D65ADB" w14:paraId="7F2E8838" w14:textId="77777777" w:rsidTr="005714E1">
        <w:trPr>
          <w:trHeight w:val="270"/>
        </w:trPr>
        <w:tc>
          <w:tcPr>
            <w:tcW w:w="1784" w:type="dxa"/>
            <w:tcBorders>
              <w:top w:val="nil"/>
              <w:left w:val="single" w:sz="4" w:space="0" w:color="auto"/>
              <w:bottom w:val="single" w:sz="4" w:space="0" w:color="auto"/>
              <w:right w:val="single" w:sz="4" w:space="0" w:color="auto"/>
            </w:tcBorders>
            <w:shd w:val="clear" w:color="auto" w:fill="auto"/>
            <w:vAlign w:val="center"/>
            <w:hideMark/>
          </w:tcPr>
          <w:p w14:paraId="7645AD54" w14:textId="77777777" w:rsidR="00C85543" w:rsidRPr="00D65ADB" w:rsidRDefault="00C85543" w:rsidP="00A037F4">
            <w:pPr>
              <w:jc w:val="center"/>
              <w:rPr>
                <w:rFonts w:ascii="Garamond" w:hAnsi="Garamond" w:cs="Calibri"/>
                <w:color w:val="000000"/>
              </w:rPr>
            </w:pPr>
            <w:r w:rsidRPr="00D65ADB">
              <w:rPr>
                <w:rFonts w:ascii="Garamond" w:hAnsi="Garamond" w:cs="Calibri"/>
                <w:color w:val="000000"/>
              </w:rPr>
              <w:t>Безвозмездные поступления всего,</w:t>
            </w:r>
          </w:p>
        </w:tc>
        <w:tc>
          <w:tcPr>
            <w:tcW w:w="1725" w:type="dxa"/>
            <w:tcBorders>
              <w:top w:val="nil"/>
              <w:left w:val="nil"/>
              <w:bottom w:val="single" w:sz="4" w:space="0" w:color="auto"/>
              <w:right w:val="single" w:sz="4" w:space="0" w:color="auto"/>
            </w:tcBorders>
            <w:shd w:val="clear" w:color="auto" w:fill="auto"/>
            <w:vAlign w:val="center"/>
            <w:hideMark/>
          </w:tcPr>
          <w:p w14:paraId="6A1770EA" w14:textId="77777777" w:rsidR="00C85543" w:rsidRPr="00D65ADB" w:rsidRDefault="00C85543" w:rsidP="00A037F4">
            <w:pPr>
              <w:jc w:val="center"/>
              <w:rPr>
                <w:rFonts w:ascii="Garamond" w:hAnsi="Garamond" w:cs="Calibri"/>
                <w:color w:val="000000"/>
              </w:rPr>
            </w:pPr>
            <w:r w:rsidRPr="00D65ADB">
              <w:rPr>
                <w:rFonts w:ascii="Garamond" w:hAnsi="Garamond" w:cs="Calibri"/>
                <w:color w:val="000000"/>
              </w:rPr>
              <w:t>251 221 362,55</w:t>
            </w:r>
          </w:p>
        </w:tc>
        <w:tc>
          <w:tcPr>
            <w:tcW w:w="1775" w:type="dxa"/>
            <w:tcBorders>
              <w:top w:val="nil"/>
              <w:left w:val="nil"/>
              <w:bottom w:val="single" w:sz="4" w:space="0" w:color="auto"/>
              <w:right w:val="single" w:sz="4" w:space="0" w:color="auto"/>
            </w:tcBorders>
            <w:shd w:val="clear" w:color="auto" w:fill="auto"/>
            <w:vAlign w:val="center"/>
            <w:hideMark/>
          </w:tcPr>
          <w:p w14:paraId="2053B586" w14:textId="77777777" w:rsidR="00C85543" w:rsidRPr="00D65ADB" w:rsidRDefault="00C85543" w:rsidP="00A037F4">
            <w:pPr>
              <w:jc w:val="center"/>
              <w:rPr>
                <w:rFonts w:ascii="Garamond" w:hAnsi="Garamond" w:cs="Calibri"/>
                <w:color w:val="000000"/>
              </w:rPr>
            </w:pPr>
            <w:r w:rsidRPr="00D65ADB">
              <w:rPr>
                <w:rFonts w:ascii="Garamond" w:hAnsi="Garamond" w:cs="Calibri"/>
                <w:bCs/>
                <w:color w:val="000000"/>
              </w:rPr>
              <w:t>261 896 013,90</w:t>
            </w:r>
          </w:p>
        </w:tc>
        <w:tc>
          <w:tcPr>
            <w:tcW w:w="1535" w:type="dxa"/>
            <w:tcBorders>
              <w:top w:val="nil"/>
              <w:left w:val="nil"/>
              <w:bottom w:val="single" w:sz="4" w:space="0" w:color="auto"/>
              <w:right w:val="single" w:sz="4" w:space="0" w:color="auto"/>
            </w:tcBorders>
            <w:shd w:val="clear" w:color="auto" w:fill="auto"/>
            <w:vAlign w:val="center"/>
            <w:hideMark/>
          </w:tcPr>
          <w:p w14:paraId="46679A77" w14:textId="77777777" w:rsidR="00C85543" w:rsidRPr="00D65ADB" w:rsidRDefault="00C85543" w:rsidP="00A037F4">
            <w:pPr>
              <w:jc w:val="center"/>
              <w:rPr>
                <w:rFonts w:ascii="Garamond" w:hAnsi="Garamond" w:cs="Calibri"/>
                <w:color w:val="000000"/>
              </w:rPr>
            </w:pPr>
            <w:r w:rsidRPr="00D65ADB">
              <w:rPr>
                <w:rFonts w:ascii="Garamond" w:hAnsi="Garamond" w:cs="Calibri"/>
                <w:color w:val="000000"/>
              </w:rPr>
              <w:t>10 674 651,35</w:t>
            </w:r>
          </w:p>
        </w:tc>
        <w:tc>
          <w:tcPr>
            <w:tcW w:w="1701" w:type="dxa"/>
            <w:tcBorders>
              <w:top w:val="nil"/>
              <w:left w:val="nil"/>
              <w:bottom w:val="single" w:sz="4" w:space="0" w:color="auto"/>
              <w:right w:val="single" w:sz="4" w:space="0" w:color="auto"/>
            </w:tcBorders>
            <w:shd w:val="clear" w:color="auto" w:fill="auto"/>
            <w:vAlign w:val="center"/>
            <w:hideMark/>
          </w:tcPr>
          <w:p w14:paraId="0F9D9755" w14:textId="77777777" w:rsidR="00C85543" w:rsidRPr="00D65ADB" w:rsidRDefault="00C85543" w:rsidP="00A037F4">
            <w:pPr>
              <w:jc w:val="center"/>
              <w:rPr>
                <w:rFonts w:ascii="Garamond" w:hAnsi="Garamond" w:cs="Calibri"/>
                <w:color w:val="000000"/>
              </w:rPr>
            </w:pPr>
            <w:r w:rsidRPr="00D65ADB">
              <w:rPr>
                <w:rFonts w:ascii="Garamond" w:hAnsi="Garamond" w:cs="Calibri"/>
                <w:color w:val="000000"/>
              </w:rPr>
              <w:t>228 986 038,80</w:t>
            </w:r>
          </w:p>
        </w:tc>
        <w:tc>
          <w:tcPr>
            <w:tcW w:w="1649" w:type="dxa"/>
            <w:tcBorders>
              <w:top w:val="nil"/>
              <w:left w:val="nil"/>
              <w:bottom w:val="single" w:sz="4" w:space="0" w:color="auto"/>
              <w:right w:val="single" w:sz="4" w:space="0" w:color="auto"/>
            </w:tcBorders>
            <w:shd w:val="clear" w:color="auto" w:fill="auto"/>
            <w:vAlign w:val="center"/>
            <w:hideMark/>
          </w:tcPr>
          <w:p w14:paraId="2BC35206" w14:textId="77777777" w:rsidR="00C85543" w:rsidRPr="00D65ADB" w:rsidRDefault="00C85543" w:rsidP="00A037F4">
            <w:pPr>
              <w:jc w:val="center"/>
              <w:rPr>
                <w:rFonts w:ascii="Garamond" w:hAnsi="Garamond" w:cs="Calibri"/>
                <w:color w:val="000000"/>
              </w:rPr>
            </w:pPr>
            <w:r w:rsidRPr="00D65ADB">
              <w:rPr>
                <w:rFonts w:ascii="Garamond" w:hAnsi="Garamond" w:cs="Calibri"/>
                <w:color w:val="000000"/>
              </w:rPr>
              <w:t>231 681 270,97</w:t>
            </w:r>
          </w:p>
        </w:tc>
      </w:tr>
      <w:tr w:rsidR="00C85543" w:rsidRPr="00D65ADB" w14:paraId="7C2D5A79" w14:textId="77777777" w:rsidTr="005714E1">
        <w:trPr>
          <w:trHeight w:val="129"/>
        </w:trPr>
        <w:tc>
          <w:tcPr>
            <w:tcW w:w="1784" w:type="dxa"/>
            <w:tcBorders>
              <w:top w:val="nil"/>
              <w:left w:val="single" w:sz="4" w:space="0" w:color="auto"/>
              <w:bottom w:val="single" w:sz="4" w:space="0" w:color="auto"/>
              <w:right w:val="single" w:sz="4" w:space="0" w:color="auto"/>
            </w:tcBorders>
            <w:shd w:val="clear" w:color="auto" w:fill="auto"/>
            <w:vAlign w:val="center"/>
            <w:hideMark/>
          </w:tcPr>
          <w:p w14:paraId="372CB698" w14:textId="77777777" w:rsidR="00C85543" w:rsidRPr="00D65ADB" w:rsidRDefault="00C85543" w:rsidP="00A037F4">
            <w:pPr>
              <w:rPr>
                <w:rFonts w:ascii="Garamond" w:hAnsi="Garamond" w:cs="Calibri"/>
                <w:color w:val="000000"/>
              </w:rPr>
            </w:pPr>
            <w:r w:rsidRPr="00D65ADB">
              <w:rPr>
                <w:rFonts w:ascii="Garamond" w:hAnsi="Garamond" w:cs="Calibri"/>
                <w:color w:val="000000"/>
              </w:rPr>
              <w:t>в том числе:</w:t>
            </w:r>
          </w:p>
        </w:tc>
        <w:tc>
          <w:tcPr>
            <w:tcW w:w="1725" w:type="dxa"/>
            <w:tcBorders>
              <w:top w:val="nil"/>
              <w:left w:val="nil"/>
              <w:bottom w:val="single" w:sz="4" w:space="0" w:color="auto"/>
              <w:right w:val="single" w:sz="4" w:space="0" w:color="auto"/>
            </w:tcBorders>
            <w:shd w:val="clear" w:color="auto" w:fill="auto"/>
            <w:vAlign w:val="center"/>
            <w:hideMark/>
          </w:tcPr>
          <w:p w14:paraId="4965AE93" w14:textId="77777777" w:rsidR="00C85543" w:rsidRPr="00D65ADB" w:rsidRDefault="00C85543" w:rsidP="00A037F4">
            <w:pPr>
              <w:jc w:val="center"/>
              <w:rPr>
                <w:rFonts w:ascii="Garamond" w:hAnsi="Garamond" w:cs="Calibri"/>
                <w:color w:val="000000"/>
              </w:rPr>
            </w:pPr>
            <w:r w:rsidRPr="00D65ADB">
              <w:rPr>
                <w:rFonts w:ascii="Garamond" w:hAnsi="Garamond" w:cs="Calibri"/>
                <w:color w:val="000000"/>
              </w:rPr>
              <w:t> </w:t>
            </w:r>
          </w:p>
        </w:tc>
        <w:tc>
          <w:tcPr>
            <w:tcW w:w="1775" w:type="dxa"/>
            <w:tcBorders>
              <w:top w:val="nil"/>
              <w:left w:val="nil"/>
              <w:bottom w:val="single" w:sz="4" w:space="0" w:color="auto"/>
              <w:right w:val="single" w:sz="4" w:space="0" w:color="auto"/>
            </w:tcBorders>
            <w:shd w:val="clear" w:color="auto" w:fill="auto"/>
            <w:vAlign w:val="center"/>
            <w:hideMark/>
          </w:tcPr>
          <w:p w14:paraId="5CE71092" w14:textId="77777777" w:rsidR="00C85543" w:rsidRPr="00D65ADB" w:rsidRDefault="00C85543" w:rsidP="00A037F4">
            <w:pPr>
              <w:jc w:val="center"/>
              <w:rPr>
                <w:rFonts w:ascii="Garamond" w:hAnsi="Garamond" w:cs="Calibri"/>
                <w:color w:val="000000"/>
              </w:rPr>
            </w:pPr>
            <w:r w:rsidRPr="00D65ADB">
              <w:rPr>
                <w:rFonts w:ascii="Garamond" w:hAnsi="Garamond" w:cs="Calibri"/>
                <w:color w:val="000000"/>
              </w:rPr>
              <w:t> </w:t>
            </w:r>
          </w:p>
        </w:tc>
        <w:tc>
          <w:tcPr>
            <w:tcW w:w="1535" w:type="dxa"/>
            <w:tcBorders>
              <w:top w:val="nil"/>
              <w:left w:val="nil"/>
              <w:bottom w:val="single" w:sz="4" w:space="0" w:color="auto"/>
              <w:right w:val="single" w:sz="4" w:space="0" w:color="auto"/>
            </w:tcBorders>
            <w:shd w:val="clear" w:color="auto" w:fill="auto"/>
            <w:vAlign w:val="center"/>
            <w:hideMark/>
          </w:tcPr>
          <w:p w14:paraId="2773A2B5" w14:textId="77777777" w:rsidR="00C85543" w:rsidRPr="00D65ADB" w:rsidRDefault="00C85543" w:rsidP="00A037F4">
            <w:pPr>
              <w:jc w:val="center"/>
              <w:rPr>
                <w:rFonts w:ascii="Garamond" w:hAnsi="Garamond" w:cs="Calibri"/>
                <w:color w:val="000000"/>
              </w:rPr>
            </w:pPr>
            <w:r w:rsidRPr="00D65ADB">
              <w:rPr>
                <w:rFonts w:ascii="Garamond" w:hAnsi="Garamond" w:cs="Calibri"/>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14:paraId="1A35C24A" w14:textId="77777777" w:rsidR="00C85543" w:rsidRPr="00D65ADB" w:rsidRDefault="00C85543" w:rsidP="00A037F4">
            <w:pPr>
              <w:jc w:val="center"/>
              <w:rPr>
                <w:rFonts w:ascii="Garamond" w:hAnsi="Garamond" w:cs="Calibri"/>
                <w:color w:val="000000"/>
              </w:rPr>
            </w:pPr>
            <w:r w:rsidRPr="00D65ADB">
              <w:rPr>
                <w:rFonts w:ascii="Garamond" w:hAnsi="Garamond" w:cs="Calibri"/>
                <w:color w:val="000000"/>
              </w:rPr>
              <w:t> </w:t>
            </w:r>
          </w:p>
        </w:tc>
        <w:tc>
          <w:tcPr>
            <w:tcW w:w="1649" w:type="dxa"/>
            <w:tcBorders>
              <w:top w:val="nil"/>
              <w:left w:val="nil"/>
              <w:bottom w:val="single" w:sz="4" w:space="0" w:color="auto"/>
              <w:right w:val="single" w:sz="4" w:space="0" w:color="auto"/>
            </w:tcBorders>
            <w:shd w:val="clear" w:color="auto" w:fill="auto"/>
            <w:vAlign w:val="center"/>
            <w:hideMark/>
          </w:tcPr>
          <w:p w14:paraId="1B6B3DC4" w14:textId="77777777" w:rsidR="00C85543" w:rsidRPr="00D65ADB" w:rsidRDefault="00C85543" w:rsidP="00A037F4">
            <w:pPr>
              <w:jc w:val="center"/>
              <w:rPr>
                <w:rFonts w:ascii="Garamond" w:hAnsi="Garamond" w:cs="Calibri"/>
                <w:color w:val="000000"/>
              </w:rPr>
            </w:pPr>
            <w:r w:rsidRPr="00D65ADB">
              <w:rPr>
                <w:rFonts w:ascii="Garamond" w:hAnsi="Garamond" w:cs="Calibri"/>
                <w:color w:val="000000"/>
              </w:rPr>
              <w:t> </w:t>
            </w:r>
          </w:p>
        </w:tc>
      </w:tr>
      <w:tr w:rsidR="00C85543" w:rsidRPr="00D65ADB" w14:paraId="05427E81" w14:textId="77777777" w:rsidTr="005714E1">
        <w:trPr>
          <w:cantSplit/>
          <w:trHeight w:val="129"/>
        </w:trPr>
        <w:tc>
          <w:tcPr>
            <w:tcW w:w="1784" w:type="dxa"/>
            <w:tcBorders>
              <w:top w:val="nil"/>
              <w:left w:val="single" w:sz="4" w:space="0" w:color="auto"/>
              <w:bottom w:val="single" w:sz="4" w:space="0" w:color="auto"/>
              <w:right w:val="single" w:sz="4" w:space="0" w:color="auto"/>
            </w:tcBorders>
            <w:shd w:val="clear" w:color="auto" w:fill="auto"/>
            <w:vAlign w:val="center"/>
            <w:hideMark/>
          </w:tcPr>
          <w:p w14:paraId="72F4BEBA" w14:textId="77777777" w:rsidR="00C85543" w:rsidRPr="00D65ADB" w:rsidRDefault="00C85543" w:rsidP="00A037F4">
            <w:pPr>
              <w:rPr>
                <w:rFonts w:ascii="Garamond" w:hAnsi="Garamond" w:cs="Calibri"/>
                <w:color w:val="000000"/>
              </w:rPr>
            </w:pPr>
            <w:r w:rsidRPr="00D65ADB">
              <w:rPr>
                <w:rFonts w:ascii="Garamond" w:hAnsi="Garamond" w:cs="Calibri"/>
                <w:color w:val="000000"/>
              </w:rPr>
              <w:t>дотации</w:t>
            </w:r>
          </w:p>
        </w:tc>
        <w:tc>
          <w:tcPr>
            <w:tcW w:w="1725" w:type="dxa"/>
            <w:tcBorders>
              <w:top w:val="nil"/>
              <w:left w:val="nil"/>
              <w:bottom w:val="single" w:sz="4" w:space="0" w:color="auto"/>
              <w:right w:val="single" w:sz="4" w:space="0" w:color="auto"/>
            </w:tcBorders>
            <w:shd w:val="clear" w:color="auto" w:fill="auto"/>
            <w:vAlign w:val="center"/>
            <w:hideMark/>
          </w:tcPr>
          <w:p w14:paraId="3245DFA1" w14:textId="77777777" w:rsidR="00C85543" w:rsidRPr="00D65ADB" w:rsidRDefault="00C85543" w:rsidP="00A037F4">
            <w:pPr>
              <w:jc w:val="center"/>
              <w:rPr>
                <w:rFonts w:ascii="Garamond" w:hAnsi="Garamond" w:cs="Calibri"/>
                <w:color w:val="000000"/>
              </w:rPr>
            </w:pPr>
            <w:r w:rsidRPr="00D65ADB">
              <w:rPr>
                <w:rFonts w:ascii="Garamond" w:hAnsi="Garamond" w:cs="Calibri"/>
                <w:color w:val="000000"/>
              </w:rPr>
              <w:t>73 307 640,00</w:t>
            </w:r>
          </w:p>
        </w:tc>
        <w:tc>
          <w:tcPr>
            <w:tcW w:w="1775" w:type="dxa"/>
            <w:tcBorders>
              <w:top w:val="nil"/>
              <w:left w:val="nil"/>
              <w:bottom w:val="single" w:sz="4" w:space="0" w:color="auto"/>
              <w:right w:val="single" w:sz="4" w:space="0" w:color="auto"/>
            </w:tcBorders>
            <w:shd w:val="clear" w:color="auto" w:fill="auto"/>
            <w:vAlign w:val="center"/>
            <w:hideMark/>
          </w:tcPr>
          <w:p w14:paraId="3DA0F948" w14:textId="77777777" w:rsidR="00C85543" w:rsidRPr="00D65ADB" w:rsidRDefault="00C85543" w:rsidP="00A037F4">
            <w:pPr>
              <w:jc w:val="center"/>
              <w:rPr>
                <w:rFonts w:ascii="Garamond" w:hAnsi="Garamond" w:cs="Calibri"/>
                <w:color w:val="000000"/>
              </w:rPr>
            </w:pPr>
            <w:r w:rsidRPr="00D65ADB">
              <w:rPr>
                <w:rFonts w:ascii="Garamond" w:hAnsi="Garamond" w:cs="Calibri"/>
                <w:bCs/>
                <w:color w:val="000000"/>
              </w:rPr>
              <w:t>74 782 900,00</w:t>
            </w:r>
          </w:p>
        </w:tc>
        <w:tc>
          <w:tcPr>
            <w:tcW w:w="1535" w:type="dxa"/>
            <w:tcBorders>
              <w:top w:val="nil"/>
              <w:left w:val="nil"/>
              <w:bottom w:val="single" w:sz="4" w:space="0" w:color="auto"/>
              <w:right w:val="single" w:sz="4" w:space="0" w:color="auto"/>
            </w:tcBorders>
            <w:shd w:val="clear" w:color="auto" w:fill="auto"/>
            <w:vAlign w:val="center"/>
            <w:hideMark/>
          </w:tcPr>
          <w:p w14:paraId="6388182B" w14:textId="77777777" w:rsidR="00C85543" w:rsidRPr="00D65ADB" w:rsidRDefault="00C85543" w:rsidP="00A037F4">
            <w:pPr>
              <w:jc w:val="center"/>
              <w:rPr>
                <w:rFonts w:ascii="Garamond" w:hAnsi="Garamond" w:cs="Calibri"/>
                <w:color w:val="000000"/>
              </w:rPr>
            </w:pPr>
            <w:r w:rsidRPr="00D65ADB">
              <w:rPr>
                <w:rFonts w:ascii="Garamond" w:hAnsi="Garamond" w:cs="Calibri"/>
                <w:color w:val="000000"/>
              </w:rPr>
              <w:t>1 475 260,00</w:t>
            </w:r>
          </w:p>
        </w:tc>
        <w:tc>
          <w:tcPr>
            <w:tcW w:w="1701" w:type="dxa"/>
            <w:tcBorders>
              <w:top w:val="nil"/>
              <w:left w:val="nil"/>
              <w:bottom w:val="single" w:sz="4" w:space="0" w:color="auto"/>
              <w:right w:val="single" w:sz="4" w:space="0" w:color="auto"/>
            </w:tcBorders>
            <w:shd w:val="clear" w:color="auto" w:fill="auto"/>
            <w:vAlign w:val="center"/>
            <w:hideMark/>
          </w:tcPr>
          <w:p w14:paraId="771421BA" w14:textId="77777777" w:rsidR="00C85543" w:rsidRPr="00D65ADB" w:rsidRDefault="00C85543" w:rsidP="00A037F4">
            <w:pPr>
              <w:jc w:val="center"/>
              <w:rPr>
                <w:rFonts w:ascii="Garamond" w:hAnsi="Garamond" w:cs="Calibri"/>
                <w:color w:val="000000"/>
              </w:rPr>
            </w:pPr>
            <w:r w:rsidRPr="00D65ADB">
              <w:rPr>
                <w:rFonts w:ascii="Garamond" w:hAnsi="Garamond" w:cs="Calibri"/>
                <w:color w:val="000000"/>
              </w:rPr>
              <w:t>42 301 000,00</w:t>
            </w:r>
          </w:p>
        </w:tc>
        <w:tc>
          <w:tcPr>
            <w:tcW w:w="1649" w:type="dxa"/>
            <w:tcBorders>
              <w:top w:val="nil"/>
              <w:left w:val="nil"/>
              <w:bottom w:val="single" w:sz="4" w:space="0" w:color="auto"/>
              <w:right w:val="single" w:sz="4" w:space="0" w:color="auto"/>
            </w:tcBorders>
            <w:shd w:val="clear" w:color="auto" w:fill="auto"/>
            <w:vAlign w:val="center"/>
            <w:hideMark/>
          </w:tcPr>
          <w:p w14:paraId="5A5EE34A" w14:textId="77777777" w:rsidR="00C85543" w:rsidRPr="00D65ADB" w:rsidRDefault="00C85543" w:rsidP="00A037F4">
            <w:pPr>
              <w:jc w:val="center"/>
              <w:rPr>
                <w:rFonts w:ascii="Garamond" w:hAnsi="Garamond" w:cs="Calibri"/>
                <w:color w:val="000000"/>
              </w:rPr>
            </w:pPr>
            <w:r w:rsidRPr="00D65ADB">
              <w:rPr>
                <w:rFonts w:ascii="Garamond" w:hAnsi="Garamond" w:cs="Calibri"/>
                <w:color w:val="000000"/>
              </w:rPr>
              <w:t>43 264 000,00</w:t>
            </w:r>
          </w:p>
        </w:tc>
      </w:tr>
      <w:tr w:rsidR="00C85543" w:rsidRPr="00D65ADB" w14:paraId="66821F47" w14:textId="77777777" w:rsidTr="005714E1">
        <w:trPr>
          <w:cantSplit/>
          <w:trHeight w:val="129"/>
        </w:trPr>
        <w:tc>
          <w:tcPr>
            <w:tcW w:w="1784" w:type="dxa"/>
            <w:tcBorders>
              <w:top w:val="nil"/>
              <w:left w:val="single" w:sz="4" w:space="0" w:color="auto"/>
              <w:bottom w:val="single" w:sz="4" w:space="0" w:color="auto"/>
              <w:right w:val="single" w:sz="4" w:space="0" w:color="auto"/>
            </w:tcBorders>
            <w:shd w:val="clear" w:color="auto" w:fill="auto"/>
            <w:vAlign w:val="center"/>
            <w:hideMark/>
          </w:tcPr>
          <w:p w14:paraId="62FBCE90" w14:textId="77777777" w:rsidR="00C85543" w:rsidRPr="00D65ADB" w:rsidRDefault="00C85543" w:rsidP="00A037F4">
            <w:pPr>
              <w:rPr>
                <w:rFonts w:ascii="Garamond" w:hAnsi="Garamond" w:cs="Calibri"/>
                <w:color w:val="000000"/>
              </w:rPr>
            </w:pPr>
            <w:r w:rsidRPr="00D65ADB">
              <w:rPr>
                <w:rFonts w:ascii="Garamond" w:hAnsi="Garamond" w:cs="Calibri"/>
                <w:color w:val="000000"/>
              </w:rPr>
              <w:t>субсидии</w:t>
            </w:r>
          </w:p>
        </w:tc>
        <w:tc>
          <w:tcPr>
            <w:tcW w:w="1725" w:type="dxa"/>
            <w:tcBorders>
              <w:top w:val="nil"/>
              <w:left w:val="nil"/>
              <w:bottom w:val="single" w:sz="4" w:space="0" w:color="auto"/>
              <w:right w:val="single" w:sz="4" w:space="0" w:color="auto"/>
            </w:tcBorders>
            <w:shd w:val="clear" w:color="auto" w:fill="auto"/>
            <w:vAlign w:val="center"/>
            <w:hideMark/>
          </w:tcPr>
          <w:p w14:paraId="713050E3" w14:textId="77777777" w:rsidR="00C85543" w:rsidRPr="00D65ADB" w:rsidRDefault="00C85543" w:rsidP="00A037F4">
            <w:pPr>
              <w:jc w:val="center"/>
              <w:rPr>
                <w:rFonts w:ascii="Garamond" w:hAnsi="Garamond" w:cs="Calibri"/>
                <w:color w:val="000000"/>
              </w:rPr>
            </w:pPr>
            <w:r w:rsidRPr="00D65ADB">
              <w:rPr>
                <w:rFonts w:ascii="Garamond" w:hAnsi="Garamond" w:cs="Calibri"/>
                <w:color w:val="000000"/>
              </w:rPr>
              <w:t>19 609 772,01</w:t>
            </w:r>
          </w:p>
        </w:tc>
        <w:tc>
          <w:tcPr>
            <w:tcW w:w="1775" w:type="dxa"/>
            <w:tcBorders>
              <w:top w:val="nil"/>
              <w:left w:val="nil"/>
              <w:bottom w:val="single" w:sz="4" w:space="0" w:color="auto"/>
              <w:right w:val="single" w:sz="4" w:space="0" w:color="auto"/>
            </w:tcBorders>
            <w:shd w:val="clear" w:color="auto" w:fill="auto"/>
            <w:vAlign w:val="center"/>
            <w:hideMark/>
          </w:tcPr>
          <w:p w14:paraId="659C07DA" w14:textId="77777777" w:rsidR="00C85543" w:rsidRPr="00D65ADB" w:rsidRDefault="00C85543" w:rsidP="00A037F4">
            <w:pPr>
              <w:jc w:val="center"/>
              <w:rPr>
                <w:rFonts w:ascii="Garamond" w:hAnsi="Garamond" w:cs="Calibri"/>
                <w:color w:val="000000"/>
              </w:rPr>
            </w:pPr>
            <w:r w:rsidRPr="00D65ADB">
              <w:rPr>
                <w:rFonts w:ascii="Garamond" w:hAnsi="Garamond" w:cs="Calibri"/>
                <w:bCs/>
                <w:color w:val="000000"/>
              </w:rPr>
              <w:t>18 067 396,46</w:t>
            </w:r>
          </w:p>
        </w:tc>
        <w:tc>
          <w:tcPr>
            <w:tcW w:w="1535" w:type="dxa"/>
            <w:tcBorders>
              <w:top w:val="nil"/>
              <w:left w:val="nil"/>
              <w:bottom w:val="single" w:sz="4" w:space="0" w:color="auto"/>
              <w:right w:val="single" w:sz="4" w:space="0" w:color="auto"/>
            </w:tcBorders>
            <w:shd w:val="clear" w:color="auto" w:fill="auto"/>
            <w:vAlign w:val="center"/>
            <w:hideMark/>
          </w:tcPr>
          <w:p w14:paraId="2DE62BE9" w14:textId="77777777" w:rsidR="00C85543" w:rsidRPr="00D65ADB" w:rsidRDefault="00C85543" w:rsidP="00A037F4">
            <w:pPr>
              <w:jc w:val="center"/>
              <w:rPr>
                <w:rFonts w:ascii="Garamond" w:hAnsi="Garamond" w:cs="Calibri"/>
                <w:color w:val="000000"/>
              </w:rPr>
            </w:pPr>
            <w:r w:rsidRPr="00D65ADB">
              <w:rPr>
                <w:rFonts w:ascii="Garamond" w:hAnsi="Garamond" w:cs="Calibri"/>
                <w:color w:val="000000"/>
              </w:rPr>
              <w:t>-1 542 375,55</w:t>
            </w:r>
          </w:p>
        </w:tc>
        <w:tc>
          <w:tcPr>
            <w:tcW w:w="1701" w:type="dxa"/>
            <w:tcBorders>
              <w:top w:val="nil"/>
              <w:left w:val="nil"/>
              <w:bottom w:val="single" w:sz="4" w:space="0" w:color="auto"/>
              <w:right w:val="single" w:sz="4" w:space="0" w:color="auto"/>
            </w:tcBorders>
            <w:shd w:val="clear" w:color="auto" w:fill="auto"/>
            <w:vAlign w:val="center"/>
            <w:hideMark/>
          </w:tcPr>
          <w:p w14:paraId="722F4AD4" w14:textId="77777777" w:rsidR="00C85543" w:rsidRPr="00D65ADB" w:rsidRDefault="00C85543" w:rsidP="00A037F4">
            <w:pPr>
              <w:jc w:val="center"/>
              <w:rPr>
                <w:rFonts w:ascii="Garamond" w:hAnsi="Garamond" w:cs="Calibri"/>
                <w:color w:val="000000"/>
              </w:rPr>
            </w:pPr>
            <w:r w:rsidRPr="00D65ADB">
              <w:rPr>
                <w:rFonts w:ascii="Garamond" w:hAnsi="Garamond" w:cs="Calibri"/>
                <w:color w:val="000000"/>
              </w:rPr>
              <w:t>14 750 581,36</w:t>
            </w:r>
          </w:p>
        </w:tc>
        <w:tc>
          <w:tcPr>
            <w:tcW w:w="1649" w:type="dxa"/>
            <w:tcBorders>
              <w:top w:val="nil"/>
              <w:left w:val="nil"/>
              <w:bottom w:val="single" w:sz="4" w:space="0" w:color="auto"/>
              <w:right w:val="single" w:sz="4" w:space="0" w:color="auto"/>
            </w:tcBorders>
            <w:shd w:val="clear" w:color="auto" w:fill="auto"/>
            <w:vAlign w:val="center"/>
            <w:hideMark/>
          </w:tcPr>
          <w:p w14:paraId="1B56A845" w14:textId="77777777" w:rsidR="00C85543" w:rsidRPr="00D65ADB" w:rsidRDefault="00C85543" w:rsidP="00A037F4">
            <w:pPr>
              <w:jc w:val="center"/>
              <w:rPr>
                <w:rFonts w:ascii="Garamond" w:hAnsi="Garamond" w:cs="Calibri"/>
                <w:color w:val="000000"/>
              </w:rPr>
            </w:pPr>
            <w:r w:rsidRPr="00D65ADB">
              <w:rPr>
                <w:rFonts w:ascii="Garamond" w:hAnsi="Garamond" w:cs="Calibri"/>
                <w:color w:val="000000"/>
              </w:rPr>
              <w:t>13 643 518,08</w:t>
            </w:r>
          </w:p>
        </w:tc>
      </w:tr>
      <w:tr w:rsidR="00C85543" w:rsidRPr="00D65ADB" w14:paraId="3583D6A1" w14:textId="77777777" w:rsidTr="005714E1">
        <w:trPr>
          <w:cantSplit/>
          <w:trHeight w:val="129"/>
        </w:trPr>
        <w:tc>
          <w:tcPr>
            <w:tcW w:w="1784" w:type="dxa"/>
            <w:tcBorders>
              <w:top w:val="nil"/>
              <w:left w:val="single" w:sz="4" w:space="0" w:color="auto"/>
              <w:bottom w:val="single" w:sz="4" w:space="0" w:color="auto"/>
              <w:right w:val="single" w:sz="4" w:space="0" w:color="auto"/>
            </w:tcBorders>
            <w:shd w:val="clear" w:color="auto" w:fill="auto"/>
            <w:vAlign w:val="center"/>
            <w:hideMark/>
          </w:tcPr>
          <w:p w14:paraId="28F6DA2F" w14:textId="77777777" w:rsidR="00C85543" w:rsidRPr="00D65ADB" w:rsidRDefault="00C85543" w:rsidP="00A037F4">
            <w:pPr>
              <w:rPr>
                <w:rFonts w:ascii="Garamond" w:hAnsi="Garamond" w:cs="Calibri"/>
                <w:color w:val="000000"/>
              </w:rPr>
            </w:pPr>
            <w:r w:rsidRPr="00D65ADB">
              <w:rPr>
                <w:rFonts w:ascii="Garamond" w:hAnsi="Garamond" w:cs="Calibri"/>
                <w:color w:val="000000"/>
              </w:rPr>
              <w:t>субвенции</w:t>
            </w:r>
          </w:p>
        </w:tc>
        <w:tc>
          <w:tcPr>
            <w:tcW w:w="1725" w:type="dxa"/>
            <w:tcBorders>
              <w:top w:val="nil"/>
              <w:left w:val="nil"/>
              <w:bottom w:val="single" w:sz="4" w:space="0" w:color="auto"/>
              <w:right w:val="single" w:sz="4" w:space="0" w:color="auto"/>
            </w:tcBorders>
            <w:shd w:val="clear" w:color="auto" w:fill="auto"/>
            <w:vAlign w:val="center"/>
            <w:hideMark/>
          </w:tcPr>
          <w:p w14:paraId="211D0C6D" w14:textId="77777777" w:rsidR="00C85543" w:rsidRPr="00D65ADB" w:rsidRDefault="00C85543" w:rsidP="00A037F4">
            <w:pPr>
              <w:jc w:val="center"/>
              <w:rPr>
                <w:rFonts w:ascii="Garamond" w:hAnsi="Garamond" w:cs="Calibri"/>
                <w:color w:val="000000"/>
              </w:rPr>
            </w:pPr>
            <w:r w:rsidRPr="00D65ADB">
              <w:rPr>
                <w:rFonts w:ascii="Garamond" w:hAnsi="Garamond" w:cs="Calibri"/>
                <w:color w:val="000000"/>
              </w:rPr>
              <w:t>142 679 824,55</w:t>
            </w:r>
          </w:p>
        </w:tc>
        <w:tc>
          <w:tcPr>
            <w:tcW w:w="1775" w:type="dxa"/>
            <w:tcBorders>
              <w:top w:val="nil"/>
              <w:left w:val="nil"/>
              <w:bottom w:val="single" w:sz="4" w:space="0" w:color="auto"/>
              <w:right w:val="single" w:sz="4" w:space="0" w:color="auto"/>
            </w:tcBorders>
            <w:shd w:val="clear" w:color="auto" w:fill="auto"/>
            <w:vAlign w:val="center"/>
            <w:hideMark/>
          </w:tcPr>
          <w:p w14:paraId="727272C8" w14:textId="77777777" w:rsidR="00C85543" w:rsidRPr="00D65ADB" w:rsidRDefault="00C85543" w:rsidP="00A037F4">
            <w:pPr>
              <w:jc w:val="center"/>
              <w:rPr>
                <w:rFonts w:ascii="Garamond" w:hAnsi="Garamond" w:cs="Calibri"/>
                <w:color w:val="000000"/>
              </w:rPr>
            </w:pPr>
            <w:r w:rsidRPr="00D65ADB">
              <w:rPr>
                <w:rFonts w:ascii="Garamond" w:hAnsi="Garamond" w:cs="Calibri"/>
                <w:color w:val="000000"/>
              </w:rPr>
              <w:t>154 685 451,10</w:t>
            </w:r>
          </w:p>
        </w:tc>
        <w:tc>
          <w:tcPr>
            <w:tcW w:w="1535" w:type="dxa"/>
            <w:tcBorders>
              <w:top w:val="nil"/>
              <w:left w:val="nil"/>
              <w:bottom w:val="single" w:sz="4" w:space="0" w:color="auto"/>
              <w:right w:val="single" w:sz="4" w:space="0" w:color="auto"/>
            </w:tcBorders>
            <w:shd w:val="clear" w:color="auto" w:fill="auto"/>
            <w:vAlign w:val="center"/>
            <w:hideMark/>
          </w:tcPr>
          <w:p w14:paraId="2BAA63E9" w14:textId="77777777" w:rsidR="00C85543" w:rsidRPr="00D65ADB" w:rsidRDefault="00C85543" w:rsidP="00A037F4">
            <w:pPr>
              <w:jc w:val="center"/>
              <w:rPr>
                <w:rFonts w:ascii="Garamond" w:hAnsi="Garamond" w:cs="Calibri"/>
                <w:color w:val="000000"/>
              </w:rPr>
            </w:pPr>
            <w:r w:rsidRPr="00D65ADB">
              <w:rPr>
                <w:rFonts w:ascii="Garamond" w:hAnsi="Garamond" w:cs="Calibri"/>
                <w:color w:val="000000"/>
              </w:rPr>
              <w:t>12 005 626,55</w:t>
            </w:r>
          </w:p>
        </w:tc>
        <w:tc>
          <w:tcPr>
            <w:tcW w:w="1701" w:type="dxa"/>
            <w:tcBorders>
              <w:top w:val="nil"/>
              <w:left w:val="nil"/>
              <w:bottom w:val="single" w:sz="4" w:space="0" w:color="auto"/>
              <w:right w:val="single" w:sz="4" w:space="0" w:color="auto"/>
            </w:tcBorders>
            <w:shd w:val="clear" w:color="auto" w:fill="auto"/>
            <w:vAlign w:val="center"/>
            <w:hideMark/>
          </w:tcPr>
          <w:p w14:paraId="42C7A1DC" w14:textId="77777777" w:rsidR="00C85543" w:rsidRPr="00D65ADB" w:rsidRDefault="00C85543" w:rsidP="00A037F4">
            <w:pPr>
              <w:jc w:val="center"/>
              <w:rPr>
                <w:rFonts w:ascii="Garamond" w:hAnsi="Garamond" w:cs="Calibri"/>
                <w:color w:val="000000"/>
              </w:rPr>
            </w:pPr>
            <w:r w:rsidRPr="00D65ADB">
              <w:rPr>
                <w:rFonts w:ascii="Garamond" w:hAnsi="Garamond" w:cs="Calibri"/>
                <w:color w:val="000000"/>
              </w:rPr>
              <w:t>157 652 311,10</w:t>
            </w:r>
          </w:p>
        </w:tc>
        <w:tc>
          <w:tcPr>
            <w:tcW w:w="1649" w:type="dxa"/>
            <w:tcBorders>
              <w:top w:val="nil"/>
              <w:left w:val="nil"/>
              <w:bottom w:val="single" w:sz="4" w:space="0" w:color="auto"/>
              <w:right w:val="single" w:sz="4" w:space="0" w:color="auto"/>
            </w:tcBorders>
            <w:shd w:val="clear" w:color="auto" w:fill="auto"/>
            <w:vAlign w:val="center"/>
            <w:hideMark/>
          </w:tcPr>
          <w:p w14:paraId="7F9941F2" w14:textId="77777777" w:rsidR="00C85543" w:rsidRPr="00D65ADB" w:rsidRDefault="00C85543" w:rsidP="00A037F4">
            <w:pPr>
              <w:jc w:val="center"/>
              <w:rPr>
                <w:rFonts w:ascii="Garamond" w:hAnsi="Garamond" w:cs="Calibri"/>
                <w:color w:val="000000"/>
              </w:rPr>
            </w:pPr>
            <w:r w:rsidRPr="00D65ADB">
              <w:rPr>
                <w:rFonts w:ascii="Garamond" w:hAnsi="Garamond" w:cs="Calibri"/>
                <w:color w:val="000000"/>
              </w:rPr>
              <w:t>160 270 720,10</w:t>
            </w:r>
          </w:p>
        </w:tc>
      </w:tr>
      <w:tr w:rsidR="00C85543" w:rsidRPr="00D65ADB" w14:paraId="2D4ECFE2" w14:textId="77777777" w:rsidTr="005714E1">
        <w:trPr>
          <w:cantSplit/>
          <w:trHeight w:val="270"/>
        </w:trPr>
        <w:tc>
          <w:tcPr>
            <w:tcW w:w="1784" w:type="dxa"/>
            <w:tcBorders>
              <w:top w:val="nil"/>
              <w:left w:val="single" w:sz="4" w:space="0" w:color="auto"/>
              <w:bottom w:val="single" w:sz="4" w:space="0" w:color="auto"/>
              <w:right w:val="single" w:sz="4" w:space="0" w:color="auto"/>
            </w:tcBorders>
            <w:shd w:val="clear" w:color="auto" w:fill="auto"/>
            <w:vAlign w:val="center"/>
            <w:hideMark/>
          </w:tcPr>
          <w:p w14:paraId="1DCD9FC1" w14:textId="77777777" w:rsidR="00C85543" w:rsidRPr="00D65ADB" w:rsidRDefault="00C85543" w:rsidP="00A037F4">
            <w:pPr>
              <w:rPr>
                <w:rFonts w:ascii="Garamond" w:hAnsi="Garamond" w:cs="Calibri"/>
                <w:color w:val="000000"/>
              </w:rPr>
            </w:pPr>
            <w:r w:rsidRPr="00D65ADB">
              <w:rPr>
                <w:rFonts w:ascii="Garamond" w:hAnsi="Garamond" w:cs="Calibri"/>
                <w:color w:val="000000"/>
              </w:rPr>
              <w:t>иные межбюджетные трансферты</w:t>
            </w:r>
          </w:p>
        </w:tc>
        <w:tc>
          <w:tcPr>
            <w:tcW w:w="1725" w:type="dxa"/>
            <w:tcBorders>
              <w:top w:val="nil"/>
              <w:left w:val="nil"/>
              <w:bottom w:val="single" w:sz="4" w:space="0" w:color="auto"/>
              <w:right w:val="single" w:sz="4" w:space="0" w:color="auto"/>
            </w:tcBorders>
            <w:shd w:val="clear" w:color="auto" w:fill="auto"/>
            <w:vAlign w:val="center"/>
            <w:hideMark/>
          </w:tcPr>
          <w:p w14:paraId="74766A9A" w14:textId="77777777" w:rsidR="00C85543" w:rsidRPr="00D65ADB" w:rsidRDefault="00C85543" w:rsidP="00A037F4">
            <w:pPr>
              <w:jc w:val="center"/>
              <w:rPr>
                <w:rFonts w:ascii="Garamond" w:hAnsi="Garamond" w:cs="Calibri"/>
                <w:color w:val="000000"/>
              </w:rPr>
            </w:pPr>
            <w:r w:rsidRPr="00D65ADB">
              <w:rPr>
                <w:rFonts w:ascii="Garamond" w:hAnsi="Garamond" w:cs="Calibri"/>
                <w:color w:val="000000"/>
              </w:rPr>
              <w:t>15 624 125,99</w:t>
            </w:r>
          </w:p>
        </w:tc>
        <w:tc>
          <w:tcPr>
            <w:tcW w:w="1775" w:type="dxa"/>
            <w:tcBorders>
              <w:top w:val="nil"/>
              <w:left w:val="nil"/>
              <w:bottom w:val="single" w:sz="4" w:space="0" w:color="auto"/>
              <w:right w:val="single" w:sz="4" w:space="0" w:color="auto"/>
            </w:tcBorders>
            <w:shd w:val="clear" w:color="auto" w:fill="auto"/>
            <w:vAlign w:val="center"/>
            <w:hideMark/>
          </w:tcPr>
          <w:p w14:paraId="7DE49EB0" w14:textId="77777777" w:rsidR="00C85543" w:rsidRPr="00D65ADB" w:rsidRDefault="00C85543" w:rsidP="00A037F4">
            <w:pPr>
              <w:jc w:val="center"/>
              <w:rPr>
                <w:rFonts w:ascii="Garamond" w:hAnsi="Garamond" w:cs="Calibri"/>
                <w:color w:val="000000"/>
              </w:rPr>
            </w:pPr>
            <w:r w:rsidRPr="00D65ADB">
              <w:rPr>
                <w:rFonts w:ascii="Garamond" w:hAnsi="Garamond" w:cs="Calibri"/>
                <w:color w:val="000000"/>
              </w:rPr>
              <w:t>14 360 266,34</w:t>
            </w:r>
          </w:p>
        </w:tc>
        <w:tc>
          <w:tcPr>
            <w:tcW w:w="1535" w:type="dxa"/>
            <w:tcBorders>
              <w:top w:val="nil"/>
              <w:left w:val="nil"/>
              <w:bottom w:val="single" w:sz="4" w:space="0" w:color="auto"/>
              <w:right w:val="single" w:sz="4" w:space="0" w:color="auto"/>
            </w:tcBorders>
            <w:shd w:val="clear" w:color="auto" w:fill="auto"/>
            <w:vAlign w:val="center"/>
            <w:hideMark/>
          </w:tcPr>
          <w:p w14:paraId="46A8B2CF" w14:textId="77777777" w:rsidR="00C85543" w:rsidRPr="00D65ADB" w:rsidRDefault="00C85543" w:rsidP="00A037F4">
            <w:pPr>
              <w:jc w:val="center"/>
              <w:rPr>
                <w:rFonts w:ascii="Garamond" w:hAnsi="Garamond" w:cs="Calibri"/>
                <w:color w:val="000000"/>
              </w:rPr>
            </w:pPr>
            <w:r w:rsidRPr="00D65ADB">
              <w:rPr>
                <w:rFonts w:ascii="Garamond" w:hAnsi="Garamond" w:cs="Calibri"/>
                <w:color w:val="000000"/>
              </w:rPr>
              <w:t>-1 263 859,65</w:t>
            </w:r>
          </w:p>
        </w:tc>
        <w:tc>
          <w:tcPr>
            <w:tcW w:w="1701" w:type="dxa"/>
            <w:tcBorders>
              <w:top w:val="nil"/>
              <w:left w:val="nil"/>
              <w:bottom w:val="single" w:sz="4" w:space="0" w:color="auto"/>
              <w:right w:val="single" w:sz="4" w:space="0" w:color="auto"/>
            </w:tcBorders>
            <w:shd w:val="clear" w:color="auto" w:fill="auto"/>
            <w:vAlign w:val="center"/>
            <w:hideMark/>
          </w:tcPr>
          <w:p w14:paraId="50E08631" w14:textId="77777777" w:rsidR="00C85543" w:rsidRPr="00D65ADB" w:rsidRDefault="00C85543" w:rsidP="00A037F4">
            <w:pPr>
              <w:jc w:val="center"/>
              <w:rPr>
                <w:rFonts w:ascii="Garamond" w:hAnsi="Garamond" w:cs="Calibri"/>
                <w:color w:val="000000"/>
              </w:rPr>
            </w:pPr>
            <w:r w:rsidRPr="00D65ADB">
              <w:rPr>
                <w:rFonts w:ascii="Garamond" w:hAnsi="Garamond" w:cs="Calibri"/>
                <w:color w:val="000000"/>
              </w:rPr>
              <w:t>14 282 146,34</w:t>
            </w:r>
          </w:p>
        </w:tc>
        <w:tc>
          <w:tcPr>
            <w:tcW w:w="1649" w:type="dxa"/>
            <w:tcBorders>
              <w:top w:val="nil"/>
              <w:left w:val="nil"/>
              <w:bottom w:val="single" w:sz="4" w:space="0" w:color="auto"/>
              <w:right w:val="single" w:sz="4" w:space="0" w:color="auto"/>
            </w:tcBorders>
            <w:shd w:val="clear" w:color="auto" w:fill="auto"/>
            <w:vAlign w:val="center"/>
            <w:hideMark/>
          </w:tcPr>
          <w:p w14:paraId="5088DB38" w14:textId="77777777" w:rsidR="00C85543" w:rsidRPr="00D65ADB" w:rsidRDefault="00C85543" w:rsidP="00A037F4">
            <w:pPr>
              <w:jc w:val="center"/>
              <w:rPr>
                <w:rFonts w:ascii="Garamond" w:hAnsi="Garamond" w:cs="Calibri"/>
                <w:color w:val="000000"/>
              </w:rPr>
            </w:pPr>
            <w:r w:rsidRPr="00D65ADB">
              <w:rPr>
                <w:rFonts w:ascii="Garamond" w:hAnsi="Garamond" w:cs="Calibri"/>
                <w:color w:val="000000"/>
              </w:rPr>
              <w:t>14 503 032,79</w:t>
            </w:r>
          </w:p>
        </w:tc>
      </w:tr>
    </w:tbl>
    <w:p w14:paraId="4389D117" w14:textId="77777777" w:rsidR="00C85543" w:rsidRPr="00D65ADB" w:rsidRDefault="00C85543" w:rsidP="00A037F4">
      <w:pPr>
        <w:rPr>
          <w:rFonts w:ascii="Garamond" w:hAnsi="Garamond"/>
        </w:rPr>
      </w:pPr>
    </w:p>
    <w:p w14:paraId="19273DD8" w14:textId="77777777" w:rsidR="00D16DD5" w:rsidRPr="00D65ADB" w:rsidRDefault="00D16DD5" w:rsidP="005714E1">
      <w:pPr>
        <w:pStyle w:val="a8"/>
        <w:spacing w:after="0"/>
        <w:ind w:left="-284" w:firstLine="708"/>
        <w:jc w:val="both"/>
        <w:rPr>
          <w:rFonts w:ascii="Garamond" w:hAnsi="Garamond"/>
          <w:color w:val="000000" w:themeColor="text1"/>
          <w:sz w:val="28"/>
          <w:szCs w:val="28"/>
        </w:rPr>
      </w:pPr>
    </w:p>
    <w:p w14:paraId="117C3CD2" w14:textId="2B9270B9" w:rsidR="001F6D89" w:rsidRPr="00D65ADB" w:rsidRDefault="00225BA6" w:rsidP="00A037F4">
      <w:pPr>
        <w:pStyle w:val="a8"/>
        <w:spacing w:after="0"/>
        <w:ind w:left="0" w:firstLine="708"/>
        <w:jc w:val="both"/>
        <w:rPr>
          <w:rFonts w:ascii="Garamond" w:hAnsi="Garamond"/>
          <w:color w:val="000000" w:themeColor="text1"/>
          <w:sz w:val="28"/>
          <w:szCs w:val="28"/>
        </w:rPr>
      </w:pPr>
      <w:r w:rsidRPr="00D65ADB">
        <w:rPr>
          <w:rFonts w:ascii="Garamond" w:hAnsi="Garamond"/>
          <w:color w:val="000000" w:themeColor="text1"/>
          <w:sz w:val="28"/>
          <w:szCs w:val="28"/>
        </w:rPr>
        <w:t xml:space="preserve">Дотация на выравнивание бюджетной </w:t>
      </w:r>
      <w:r w:rsidR="00D16932" w:rsidRPr="00D65ADB">
        <w:rPr>
          <w:rFonts w:ascii="Garamond" w:hAnsi="Garamond"/>
          <w:color w:val="000000" w:themeColor="text1"/>
          <w:sz w:val="28"/>
          <w:szCs w:val="28"/>
        </w:rPr>
        <w:t>обеспеченности на 2024</w:t>
      </w:r>
      <w:r w:rsidR="00135D5A" w:rsidRPr="00D65ADB">
        <w:rPr>
          <w:rFonts w:ascii="Garamond" w:hAnsi="Garamond"/>
          <w:color w:val="000000" w:themeColor="text1"/>
          <w:sz w:val="28"/>
          <w:szCs w:val="28"/>
        </w:rPr>
        <w:t xml:space="preserve"> </w:t>
      </w:r>
      <w:r w:rsidRPr="00D65ADB">
        <w:rPr>
          <w:rFonts w:ascii="Garamond" w:hAnsi="Garamond"/>
          <w:color w:val="000000" w:themeColor="text1"/>
          <w:sz w:val="28"/>
          <w:szCs w:val="28"/>
        </w:rPr>
        <w:t xml:space="preserve">год предусмотрена </w:t>
      </w:r>
      <w:r w:rsidR="00693DAC" w:rsidRPr="00D65ADB">
        <w:rPr>
          <w:rFonts w:ascii="Garamond" w:hAnsi="Garamond"/>
          <w:color w:val="000000" w:themeColor="text1"/>
          <w:sz w:val="28"/>
          <w:szCs w:val="28"/>
        </w:rPr>
        <w:t xml:space="preserve">в размере </w:t>
      </w:r>
      <w:r w:rsidR="00D16932" w:rsidRPr="00D65ADB">
        <w:rPr>
          <w:rFonts w:ascii="Garamond" w:hAnsi="Garamond"/>
          <w:color w:val="000000" w:themeColor="text1"/>
          <w:sz w:val="28"/>
          <w:szCs w:val="28"/>
        </w:rPr>
        <w:t>68793,0</w:t>
      </w:r>
      <w:r w:rsidR="00722F15" w:rsidRPr="00D65ADB">
        <w:rPr>
          <w:rFonts w:ascii="Garamond" w:hAnsi="Garamond"/>
          <w:color w:val="000000" w:themeColor="text1"/>
          <w:sz w:val="28"/>
          <w:szCs w:val="28"/>
        </w:rPr>
        <w:t xml:space="preserve"> </w:t>
      </w:r>
      <w:r w:rsidR="001F6D89" w:rsidRPr="00D65ADB">
        <w:rPr>
          <w:rFonts w:ascii="Garamond" w:hAnsi="Garamond"/>
          <w:color w:val="000000" w:themeColor="text1"/>
          <w:sz w:val="28"/>
          <w:szCs w:val="28"/>
        </w:rPr>
        <w:t>тыс.</w:t>
      </w:r>
      <w:r w:rsidR="009D64B2" w:rsidRPr="00D65ADB">
        <w:rPr>
          <w:rFonts w:ascii="Garamond" w:hAnsi="Garamond"/>
          <w:color w:val="000000" w:themeColor="text1"/>
          <w:sz w:val="28"/>
          <w:szCs w:val="28"/>
        </w:rPr>
        <w:t xml:space="preserve"> рублей (на </w:t>
      </w:r>
      <w:r w:rsidR="00D16932" w:rsidRPr="00D65ADB">
        <w:rPr>
          <w:rFonts w:ascii="Garamond" w:hAnsi="Garamond"/>
          <w:color w:val="000000" w:themeColor="text1"/>
          <w:sz w:val="28"/>
          <w:szCs w:val="28"/>
        </w:rPr>
        <w:t>567,</w:t>
      </w:r>
      <w:r w:rsidR="00722F15" w:rsidRPr="00D65ADB">
        <w:rPr>
          <w:rFonts w:ascii="Garamond" w:hAnsi="Garamond"/>
          <w:color w:val="000000" w:themeColor="text1"/>
          <w:sz w:val="28"/>
          <w:szCs w:val="28"/>
        </w:rPr>
        <w:t>0</w:t>
      </w:r>
      <w:r w:rsidR="00663C38" w:rsidRPr="00D65ADB">
        <w:rPr>
          <w:rFonts w:ascii="Garamond" w:hAnsi="Garamond"/>
          <w:color w:val="000000" w:themeColor="text1"/>
          <w:sz w:val="28"/>
          <w:szCs w:val="28"/>
        </w:rPr>
        <w:t xml:space="preserve"> тыс. </w:t>
      </w:r>
      <w:r w:rsidR="009D64B2" w:rsidRPr="00D65ADB">
        <w:rPr>
          <w:rFonts w:ascii="Garamond" w:hAnsi="Garamond"/>
          <w:color w:val="000000" w:themeColor="text1"/>
          <w:sz w:val="28"/>
          <w:szCs w:val="28"/>
        </w:rPr>
        <w:t xml:space="preserve">рублей </w:t>
      </w:r>
      <w:r w:rsidR="00F9348E" w:rsidRPr="00D65ADB">
        <w:rPr>
          <w:rFonts w:ascii="Garamond" w:hAnsi="Garamond"/>
          <w:color w:val="000000" w:themeColor="text1"/>
          <w:sz w:val="28"/>
          <w:szCs w:val="28"/>
        </w:rPr>
        <w:t>больше</w:t>
      </w:r>
      <w:r w:rsidR="001F6D89" w:rsidRPr="00D65ADB">
        <w:rPr>
          <w:rFonts w:ascii="Garamond" w:hAnsi="Garamond"/>
          <w:color w:val="000000" w:themeColor="text1"/>
          <w:sz w:val="28"/>
          <w:szCs w:val="28"/>
        </w:rPr>
        <w:t xml:space="preserve"> </w:t>
      </w:r>
      <w:r w:rsidR="00722F15" w:rsidRPr="00D65ADB">
        <w:rPr>
          <w:rFonts w:ascii="Garamond" w:hAnsi="Garamond"/>
          <w:color w:val="000000" w:themeColor="text1"/>
          <w:sz w:val="28"/>
          <w:szCs w:val="28"/>
        </w:rPr>
        <w:t xml:space="preserve">первоначального </w:t>
      </w:r>
      <w:r w:rsidR="001F6D89" w:rsidRPr="00D65ADB">
        <w:rPr>
          <w:rFonts w:ascii="Garamond" w:hAnsi="Garamond"/>
          <w:color w:val="000000" w:themeColor="text1"/>
          <w:sz w:val="28"/>
          <w:szCs w:val="28"/>
        </w:rPr>
        <w:t>объема дота</w:t>
      </w:r>
      <w:r w:rsidR="00343DCF" w:rsidRPr="00D65ADB">
        <w:rPr>
          <w:rFonts w:ascii="Garamond" w:hAnsi="Garamond"/>
          <w:color w:val="000000" w:themeColor="text1"/>
          <w:sz w:val="28"/>
          <w:szCs w:val="28"/>
        </w:rPr>
        <w:t>ци</w:t>
      </w:r>
      <w:r w:rsidR="00D16932" w:rsidRPr="00D65ADB">
        <w:rPr>
          <w:rFonts w:ascii="Garamond" w:hAnsi="Garamond"/>
          <w:color w:val="000000" w:themeColor="text1"/>
          <w:sz w:val="28"/>
          <w:szCs w:val="28"/>
        </w:rPr>
        <w:t>и 2023</w:t>
      </w:r>
      <w:r w:rsidR="00990CBA" w:rsidRPr="00D65ADB">
        <w:rPr>
          <w:rFonts w:ascii="Garamond" w:hAnsi="Garamond"/>
          <w:color w:val="000000" w:themeColor="text1"/>
          <w:sz w:val="28"/>
          <w:szCs w:val="28"/>
        </w:rPr>
        <w:t xml:space="preserve"> года). Д</w:t>
      </w:r>
      <w:r w:rsidR="001F6D89" w:rsidRPr="00D65ADB">
        <w:rPr>
          <w:rFonts w:ascii="Garamond" w:hAnsi="Garamond"/>
          <w:color w:val="000000" w:themeColor="text1"/>
          <w:sz w:val="28"/>
          <w:szCs w:val="28"/>
        </w:rPr>
        <w:t>отация на поддержку мер по обеспечению сбалансированно</w:t>
      </w:r>
      <w:r w:rsidR="00674939" w:rsidRPr="00D65ADB">
        <w:rPr>
          <w:rFonts w:ascii="Garamond" w:hAnsi="Garamond"/>
          <w:color w:val="000000" w:themeColor="text1"/>
          <w:sz w:val="28"/>
          <w:szCs w:val="28"/>
        </w:rPr>
        <w:t>сти бюд</w:t>
      </w:r>
      <w:r w:rsidR="00F9348E" w:rsidRPr="00D65ADB">
        <w:rPr>
          <w:rFonts w:ascii="Garamond" w:hAnsi="Garamond"/>
          <w:color w:val="000000" w:themeColor="text1"/>
          <w:sz w:val="28"/>
          <w:szCs w:val="28"/>
        </w:rPr>
        <w:t xml:space="preserve">жетов в размере </w:t>
      </w:r>
      <w:r w:rsidR="0021091B" w:rsidRPr="0021091B">
        <w:rPr>
          <w:rFonts w:ascii="Garamond" w:hAnsi="Garamond"/>
          <w:color w:val="000000" w:themeColor="text1"/>
          <w:sz w:val="28"/>
          <w:szCs w:val="28"/>
        </w:rPr>
        <w:t>5989,9</w:t>
      </w:r>
      <w:r w:rsidR="001F6D89" w:rsidRPr="0021091B">
        <w:rPr>
          <w:rFonts w:ascii="Garamond" w:hAnsi="Garamond"/>
          <w:color w:val="000000" w:themeColor="text1"/>
          <w:sz w:val="28"/>
          <w:szCs w:val="28"/>
        </w:rPr>
        <w:t xml:space="preserve"> тыс</w:t>
      </w:r>
      <w:r w:rsidR="001F6D89" w:rsidRPr="00D65ADB">
        <w:rPr>
          <w:rFonts w:ascii="Garamond" w:hAnsi="Garamond"/>
          <w:color w:val="000000" w:themeColor="text1"/>
          <w:sz w:val="28"/>
          <w:szCs w:val="28"/>
        </w:rPr>
        <w:t xml:space="preserve">. рублей </w:t>
      </w:r>
      <w:r w:rsidR="009B136C" w:rsidRPr="00D65ADB">
        <w:rPr>
          <w:rFonts w:ascii="Garamond" w:hAnsi="Garamond"/>
          <w:color w:val="000000" w:themeColor="text1"/>
          <w:sz w:val="28"/>
          <w:szCs w:val="28"/>
        </w:rPr>
        <w:t xml:space="preserve">(на </w:t>
      </w:r>
      <w:r w:rsidR="00D75D82" w:rsidRPr="00D65ADB">
        <w:rPr>
          <w:rFonts w:ascii="Garamond" w:hAnsi="Garamond"/>
          <w:color w:val="000000" w:themeColor="text1"/>
          <w:sz w:val="28"/>
          <w:szCs w:val="28"/>
        </w:rPr>
        <w:t>908,3</w:t>
      </w:r>
      <w:r w:rsidR="00024CA5" w:rsidRPr="00D65ADB">
        <w:rPr>
          <w:rFonts w:ascii="Garamond" w:hAnsi="Garamond"/>
          <w:color w:val="000000" w:themeColor="text1"/>
          <w:sz w:val="28"/>
          <w:szCs w:val="28"/>
        </w:rPr>
        <w:t xml:space="preserve"> тыс.</w:t>
      </w:r>
      <w:r w:rsidR="001F6D89" w:rsidRPr="00D65ADB">
        <w:rPr>
          <w:rFonts w:ascii="Garamond" w:hAnsi="Garamond"/>
          <w:color w:val="000000" w:themeColor="text1"/>
          <w:sz w:val="28"/>
          <w:szCs w:val="28"/>
        </w:rPr>
        <w:t xml:space="preserve"> рублей </w:t>
      </w:r>
      <w:r w:rsidR="00722F15" w:rsidRPr="00D65ADB">
        <w:rPr>
          <w:rFonts w:ascii="Garamond" w:hAnsi="Garamond"/>
          <w:color w:val="000000" w:themeColor="text1"/>
          <w:sz w:val="28"/>
          <w:szCs w:val="28"/>
        </w:rPr>
        <w:t>больше</w:t>
      </w:r>
      <w:r w:rsidR="009D64B2" w:rsidRPr="00D65ADB">
        <w:rPr>
          <w:rFonts w:ascii="Garamond" w:hAnsi="Garamond"/>
          <w:color w:val="000000" w:themeColor="text1"/>
          <w:sz w:val="28"/>
          <w:szCs w:val="28"/>
        </w:rPr>
        <w:t xml:space="preserve"> уров</w:t>
      </w:r>
      <w:r w:rsidR="00D16932" w:rsidRPr="00D65ADB">
        <w:rPr>
          <w:rFonts w:ascii="Garamond" w:hAnsi="Garamond"/>
          <w:color w:val="000000" w:themeColor="text1"/>
          <w:sz w:val="28"/>
          <w:szCs w:val="28"/>
        </w:rPr>
        <w:t>ня 2023</w:t>
      </w:r>
      <w:r w:rsidR="009D64B2" w:rsidRPr="00D65ADB">
        <w:rPr>
          <w:rFonts w:ascii="Garamond" w:hAnsi="Garamond"/>
          <w:color w:val="000000" w:themeColor="text1"/>
          <w:sz w:val="28"/>
          <w:szCs w:val="28"/>
        </w:rPr>
        <w:t xml:space="preserve"> года</w:t>
      </w:r>
      <w:r w:rsidR="00E3703A" w:rsidRPr="00D65ADB">
        <w:rPr>
          <w:rFonts w:ascii="Garamond" w:hAnsi="Garamond"/>
          <w:color w:val="000000" w:themeColor="text1"/>
          <w:sz w:val="28"/>
          <w:szCs w:val="28"/>
        </w:rPr>
        <w:t>).</w:t>
      </w:r>
    </w:p>
    <w:p w14:paraId="6636045A" w14:textId="1BD237B6" w:rsidR="00D36E01" w:rsidRPr="00D65ADB" w:rsidRDefault="00C10285" w:rsidP="00A037F4">
      <w:pPr>
        <w:pStyle w:val="a8"/>
        <w:spacing w:after="0"/>
        <w:ind w:left="0" w:firstLine="710"/>
        <w:jc w:val="both"/>
        <w:rPr>
          <w:rFonts w:ascii="Garamond" w:hAnsi="Garamond"/>
          <w:color w:val="000000" w:themeColor="text1"/>
          <w:sz w:val="28"/>
          <w:szCs w:val="28"/>
        </w:rPr>
      </w:pPr>
      <w:r w:rsidRPr="00D65ADB">
        <w:rPr>
          <w:rFonts w:ascii="Garamond" w:hAnsi="Garamond"/>
          <w:color w:val="000000" w:themeColor="text1"/>
          <w:sz w:val="28"/>
          <w:szCs w:val="28"/>
        </w:rPr>
        <w:t>Об</w:t>
      </w:r>
      <w:r w:rsidR="00162FEA" w:rsidRPr="00D65ADB">
        <w:rPr>
          <w:rFonts w:ascii="Garamond" w:hAnsi="Garamond"/>
          <w:color w:val="000000" w:themeColor="text1"/>
          <w:sz w:val="28"/>
          <w:szCs w:val="28"/>
        </w:rPr>
        <w:t>ъем субсидий на 2024</w:t>
      </w:r>
      <w:r w:rsidR="005F20C6" w:rsidRPr="00D65ADB">
        <w:rPr>
          <w:rFonts w:ascii="Garamond" w:hAnsi="Garamond"/>
          <w:color w:val="000000" w:themeColor="text1"/>
          <w:sz w:val="28"/>
          <w:szCs w:val="28"/>
        </w:rPr>
        <w:t xml:space="preserve"> год </w:t>
      </w:r>
      <w:r w:rsidR="005714E1" w:rsidRPr="00D65ADB">
        <w:rPr>
          <w:rFonts w:ascii="Garamond" w:hAnsi="Garamond"/>
          <w:color w:val="000000" w:themeColor="text1"/>
          <w:sz w:val="28"/>
          <w:szCs w:val="28"/>
        </w:rPr>
        <w:t>составляет 18067</w:t>
      </w:r>
      <w:r w:rsidR="00162FEA" w:rsidRPr="00D65ADB">
        <w:rPr>
          <w:rFonts w:ascii="Garamond" w:hAnsi="Garamond"/>
          <w:color w:val="000000" w:themeColor="text1"/>
          <w:sz w:val="28"/>
          <w:szCs w:val="28"/>
        </w:rPr>
        <w:t xml:space="preserve">,4 </w:t>
      </w:r>
      <w:r w:rsidR="00A76FE3" w:rsidRPr="00D65ADB">
        <w:rPr>
          <w:rFonts w:ascii="Garamond" w:hAnsi="Garamond"/>
          <w:color w:val="000000" w:themeColor="text1"/>
          <w:sz w:val="28"/>
          <w:szCs w:val="28"/>
        </w:rPr>
        <w:t>тыс.</w:t>
      </w:r>
      <w:r w:rsidR="00B04431" w:rsidRPr="00D65ADB">
        <w:rPr>
          <w:rFonts w:ascii="Garamond" w:hAnsi="Garamond"/>
          <w:color w:val="000000" w:themeColor="text1"/>
          <w:sz w:val="28"/>
          <w:szCs w:val="28"/>
        </w:rPr>
        <w:t xml:space="preserve"> </w:t>
      </w:r>
      <w:r w:rsidR="003624D0" w:rsidRPr="00D65ADB">
        <w:rPr>
          <w:rFonts w:ascii="Garamond" w:hAnsi="Garamond"/>
          <w:color w:val="000000" w:themeColor="text1"/>
          <w:sz w:val="28"/>
          <w:szCs w:val="28"/>
        </w:rPr>
        <w:t>рублей, что</w:t>
      </w:r>
      <w:r w:rsidR="00B04431" w:rsidRPr="00D65ADB">
        <w:rPr>
          <w:rFonts w:ascii="Garamond" w:hAnsi="Garamond"/>
          <w:color w:val="000000" w:themeColor="text1"/>
          <w:sz w:val="28"/>
          <w:szCs w:val="28"/>
        </w:rPr>
        <w:t xml:space="preserve"> на </w:t>
      </w:r>
      <w:r w:rsidR="00162FEA" w:rsidRPr="00D65ADB">
        <w:rPr>
          <w:rFonts w:ascii="Garamond" w:hAnsi="Garamond"/>
          <w:color w:val="000000" w:themeColor="text1"/>
          <w:sz w:val="28"/>
          <w:szCs w:val="28"/>
        </w:rPr>
        <w:t>1542,4</w:t>
      </w:r>
      <w:r w:rsidR="00A76FE3" w:rsidRPr="00D65ADB">
        <w:rPr>
          <w:rFonts w:ascii="Garamond" w:hAnsi="Garamond"/>
          <w:color w:val="000000" w:themeColor="text1"/>
          <w:sz w:val="28"/>
          <w:szCs w:val="28"/>
        </w:rPr>
        <w:t xml:space="preserve"> тыс.</w:t>
      </w:r>
      <w:r w:rsidR="00442267" w:rsidRPr="00D65ADB">
        <w:rPr>
          <w:rFonts w:ascii="Garamond" w:hAnsi="Garamond"/>
          <w:color w:val="000000" w:themeColor="text1"/>
          <w:sz w:val="28"/>
          <w:szCs w:val="28"/>
        </w:rPr>
        <w:t xml:space="preserve"> рублей </w:t>
      </w:r>
      <w:r w:rsidR="00162FEA" w:rsidRPr="00D65ADB">
        <w:rPr>
          <w:rFonts w:ascii="Garamond" w:hAnsi="Garamond"/>
          <w:color w:val="000000" w:themeColor="text1"/>
          <w:sz w:val="28"/>
          <w:szCs w:val="28"/>
        </w:rPr>
        <w:t>меньше уровня 2023</w:t>
      </w:r>
      <w:r w:rsidR="00442267" w:rsidRPr="00D65ADB">
        <w:rPr>
          <w:rFonts w:ascii="Garamond" w:hAnsi="Garamond"/>
          <w:color w:val="000000" w:themeColor="text1"/>
          <w:sz w:val="28"/>
          <w:szCs w:val="28"/>
        </w:rPr>
        <w:t xml:space="preserve"> года.</w:t>
      </w:r>
    </w:p>
    <w:p w14:paraId="4151D626" w14:textId="77777777" w:rsidR="003624D0" w:rsidRPr="00D65ADB" w:rsidRDefault="003624D0" w:rsidP="00A037F4">
      <w:pPr>
        <w:pStyle w:val="a8"/>
        <w:keepNext/>
        <w:spacing w:after="0"/>
        <w:ind w:left="0"/>
        <w:jc w:val="both"/>
        <w:rPr>
          <w:rFonts w:ascii="Garamond" w:hAnsi="Garamond"/>
          <w:color w:val="000000" w:themeColor="text1"/>
          <w:sz w:val="28"/>
          <w:szCs w:val="28"/>
        </w:rPr>
      </w:pPr>
    </w:p>
    <w:p w14:paraId="7B914764" w14:textId="77777777" w:rsidR="00024CA5" w:rsidRPr="00D65ADB" w:rsidRDefault="009D64B2" w:rsidP="00A037F4">
      <w:pPr>
        <w:pStyle w:val="a8"/>
        <w:keepNext/>
        <w:spacing w:after="0"/>
        <w:ind w:left="0" w:firstLine="708"/>
        <w:jc w:val="both"/>
        <w:rPr>
          <w:rFonts w:ascii="Garamond" w:hAnsi="Garamond"/>
          <w:color w:val="000000" w:themeColor="text1"/>
          <w:sz w:val="28"/>
          <w:szCs w:val="28"/>
        </w:rPr>
      </w:pPr>
      <w:r w:rsidRPr="00D65ADB">
        <w:rPr>
          <w:rFonts w:ascii="Garamond" w:hAnsi="Garamond"/>
          <w:color w:val="000000" w:themeColor="text1"/>
          <w:sz w:val="28"/>
          <w:szCs w:val="28"/>
        </w:rPr>
        <w:t xml:space="preserve">Перечень и объемы субсидий из федерального </w:t>
      </w:r>
      <w:r w:rsidR="00024CA5" w:rsidRPr="00D65ADB">
        <w:rPr>
          <w:rFonts w:ascii="Garamond" w:hAnsi="Garamond"/>
          <w:color w:val="000000" w:themeColor="text1"/>
          <w:sz w:val="28"/>
          <w:szCs w:val="28"/>
        </w:rPr>
        <w:t>и областного</w:t>
      </w:r>
      <w:r w:rsidRPr="00D65ADB">
        <w:rPr>
          <w:rFonts w:ascii="Garamond" w:hAnsi="Garamond"/>
          <w:color w:val="000000" w:themeColor="text1"/>
          <w:sz w:val="28"/>
          <w:szCs w:val="28"/>
        </w:rPr>
        <w:t xml:space="preserve"> бюджетов</w:t>
      </w:r>
      <w:r w:rsidR="00AD19F9" w:rsidRPr="00D65ADB">
        <w:rPr>
          <w:rFonts w:ascii="Garamond" w:hAnsi="Garamond"/>
          <w:color w:val="000000" w:themeColor="text1"/>
          <w:sz w:val="28"/>
          <w:szCs w:val="28"/>
        </w:rPr>
        <w:t xml:space="preserve"> в </w:t>
      </w:r>
      <w:r w:rsidR="00CA0AB3" w:rsidRPr="00D65ADB">
        <w:rPr>
          <w:rFonts w:ascii="Garamond" w:hAnsi="Garamond"/>
          <w:color w:val="000000" w:themeColor="text1"/>
          <w:sz w:val="28"/>
          <w:szCs w:val="28"/>
        </w:rPr>
        <w:t>2023</w:t>
      </w:r>
      <w:r w:rsidR="00AD19F9" w:rsidRPr="00D65ADB">
        <w:rPr>
          <w:rFonts w:ascii="Garamond" w:hAnsi="Garamond"/>
          <w:color w:val="000000" w:themeColor="text1"/>
          <w:sz w:val="28"/>
          <w:szCs w:val="28"/>
        </w:rPr>
        <w:t xml:space="preserve"> году:</w:t>
      </w:r>
    </w:p>
    <w:p w14:paraId="0F6CD47F" w14:textId="77777777" w:rsidR="00AA565B" w:rsidRPr="00D65ADB" w:rsidRDefault="002F0AD8" w:rsidP="00A037F4">
      <w:pPr>
        <w:pStyle w:val="a8"/>
        <w:keepNext/>
        <w:spacing w:after="0"/>
        <w:ind w:left="0"/>
        <w:jc w:val="right"/>
        <w:rPr>
          <w:rFonts w:ascii="Garamond" w:hAnsi="Garamond"/>
          <w:b/>
          <w:color w:val="000000" w:themeColor="text1"/>
          <w:sz w:val="22"/>
          <w:szCs w:val="28"/>
        </w:rPr>
      </w:pPr>
      <w:r w:rsidRPr="00D65ADB">
        <w:rPr>
          <w:rFonts w:ascii="Garamond" w:hAnsi="Garamond"/>
          <w:b/>
          <w:color w:val="000000" w:themeColor="text1"/>
          <w:sz w:val="20"/>
        </w:rPr>
        <w:t xml:space="preserve">Таблица </w:t>
      </w:r>
      <w:r w:rsidR="00CA25CD" w:rsidRPr="00D65ADB">
        <w:rPr>
          <w:rFonts w:ascii="Garamond" w:hAnsi="Garamond"/>
          <w:b/>
          <w:color w:val="000000" w:themeColor="text1"/>
          <w:sz w:val="20"/>
        </w:rPr>
        <w:t>7</w:t>
      </w:r>
    </w:p>
    <w:tbl>
      <w:tblPr>
        <w:tblW w:w="9796" w:type="dxa"/>
        <w:tblInd w:w="93" w:type="dxa"/>
        <w:tblLook w:val="04A0" w:firstRow="1" w:lastRow="0" w:firstColumn="1" w:lastColumn="0" w:noHBand="0" w:noVBand="1"/>
      </w:tblPr>
      <w:tblGrid>
        <w:gridCol w:w="4977"/>
        <w:gridCol w:w="1701"/>
        <w:gridCol w:w="1559"/>
        <w:gridCol w:w="1559"/>
      </w:tblGrid>
      <w:tr w:rsidR="003E103F" w:rsidRPr="00D65ADB" w14:paraId="1B23C4BA" w14:textId="77777777" w:rsidTr="003E103F">
        <w:trPr>
          <w:trHeight w:val="600"/>
          <w:tblHeader/>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0C7B4" w14:textId="77777777" w:rsidR="003E103F" w:rsidRPr="00D65ADB" w:rsidRDefault="003E103F" w:rsidP="00A037F4">
            <w:pPr>
              <w:jc w:val="center"/>
              <w:rPr>
                <w:rFonts w:ascii="Garamond" w:hAnsi="Garamond" w:cs="Calibri"/>
                <w:color w:val="000000"/>
              </w:rPr>
            </w:pPr>
            <w:r w:rsidRPr="00D65ADB">
              <w:rPr>
                <w:rFonts w:ascii="Garamond" w:hAnsi="Garamond" w:cs="Calibri"/>
                <w:color w:val="000000"/>
              </w:rPr>
              <w:t>Наименование субсидии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4D9A2DBD" w14:textId="77777777" w:rsidR="003E103F" w:rsidRPr="00D65ADB" w:rsidRDefault="003E103F" w:rsidP="00A037F4">
            <w:pPr>
              <w:jc w:val="center"/>
              <w:rPr>
                <w:rFonts w:ascii="Garamond" w:hAnsi="Garamond" w:cs="Calibri"/>
                <w:color w:val="000000"/>
              </w:rPr>
            </w:pPr>
            <w:r w:rsidRPr="00D65ADB">
              <w:rPr>
                <w:rFonts w:ascii="Garamond" w:hAnsi="Garamond" w:cs="Calibri"/>
                <w:color w:val="000000"/>
              </w:rPr>
              <w:t>Сумма на 2023 год, рублей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2ED99456" w14:textId="77777777" w:rsidR="003E103F" w:rsidRPr="00D65ADB" w:rsidRDefault="003E103F" w:rsidP="00A037F4">
            <w:pPr>
              <w:jc w:val="center"/>
              <w:rPr>
                <w:rFonts w:ascii="Garamond" w:hAnsi="Garamond" w:cs="Calibri"/>
                <w:color w:val="000000"/>
              </w:rPr>
            </w:pPr>
            <w:r w:rsidRPr="00D65ADB">
              <w:rPr>
                <w:rFonts w:ascii="Garamond" w:hAnsi="Garamond" w:cs="Calibri"/>
                <w:color w:val="000000"/>
              </w:rPr>
              <w:t>Сумма на 2024 год, рублей</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14:paraId="6C1C7790" w14:textId="77777777" w:rsidR="003E103F" w:rsidRPr="00D65ADB" w:rsidRDefault="003E103F" w:rsidP="00A037F4">
            <w:pPr>
              <w:jc w:val="center"/>
              <w:rPr>
                <w:rFonts w:ascii="Garamond" w:hAnsi="Garamond" w:cs="Calibri"/>
                <w:color w:val="000000"/>
              </w:rPr>
            </w:pPr>
            <w:r w:rsidRPr="00D65ADB">
              <w:rPr>
                <w:rFonts w:ascii="Garamond" w:hAnsi="Garamond" w:cs="Calibri"/>
                <w:color w:val="000000"/>
              </w:rPr>
              <w:t>Отклонение (+;-) рублей</w:t>
            </w:r>
          </w:p>
        </w:tc>
      </w:tr>
      <w:tr w:rsidR="003E103F" w:rsidRPr="00D65ADB" w14:paraId="26BE16EC" w14:textId="77777777" w:rsidTr="003E103F">
        <w:trPr>
          <w:trHeight w:val="810"/>
        </w:trPr>
        <w:tc>
          <w:tcPr>
            <w:tcW w:w="4977" w:type="dxa"/>
            <w:tcBorders>
              <w:top w:val="nil"/>
              <w:left w:val="single" w:sz="4" w:space="0" w:color="auto"/>
              <w:bottom w:val="single" w:sz="4" w:space="0" w:color="auto"/>
              <w:right w:val="single" w:sz="4" w:space="0" w:color="auto"/>
            </w:tcBorders>
            <w:shd w:val="clear" w:color="auto" w:fill="auto"/>
            <w:vAlign w:val="center"/>
            <w:hideMark/>
          </w:tcPr>
          <w:p w14:paraId="463EDF53" w14:textId="77777777" w:rsidR="003E103F" w:rsidRPr="00D65ADB" w:rsidRDefault="003E103F" w:rsidP="00A037F4">
            <w:pPr>
              <w:rPr>
                <w:rFonts w:ascii="Garamond" w:hAnsi="Garamond" w:cs="Calibri"/>
                <w:color w:val="000000"/>
              </w:rPr>
            </w:pPr>
            <w:r w:rsidRPr="00D65ADB">
              <w:rPr>
                <w:rFonts w:ascii="Garamond" w:hAnsi="Garamond" w:cs="Calibri"/>
                <w:color w:val="000000"/>
              </w:rPr>
              <w:t>Субсидии бюджетам муниципальных районов на софинансирование капитальных вложений в объекты муниципальной собственности</w:t>
            </w:r>
          </w:p>
        </w:tc>
        <w:tc>
          <w:tcPr>
            <w:tcW w:w="1701" w:type="dxa"/>
            <w:tcBorders>
              <w:top w:val="nil"/>
              <w:left w:val="nil"/>
              <w:bottom w:val="single" w:sz="4" w:space="0" w:color="auto"/>
              <w:right w:val="single" w:sz="4" w:space="0" w:color="auto"/>
            </w:tcBorders>
            <w:shd w:val="clear" w:color="auto" w:fill="auto"/>
            <w:vAlign w:val="center"/>
            <w:hideMark/>
          </w:tcPr>
          <w:p w14:paraId="750A3F20" w14:textId="77777777" w:rsidR="003E103F" w:rsidRPr="00D65ADB" w:rsidRDefault="003E103F" w:rsidP="00A037F4">
            <w:pPr>
              <w:jc w:val="right"/>
              <w:rPr>
                <w:rFonts w:ascii="Garamond" w:hAnsi="Garamond" w:cs="Calibri"/>
                <w:color w:val="000000"/>
              </w:rPr>
            </w:pPr>
            <w:r w:rsidRPr="00D65ADB">
              <w:rPr>
                <w:rFonts w:ascii="Garamond" w:hAnsi="Garamond" w:cs="Calibri"/>
                <w:color w:val="000000"/>
              </w:rPr>
              <w:t>1 155 833,00</w:t>
            </w:r>
          </w:p>
        </w:tc>
        <w:tc>
          <w:tcPr>
            <w:tcW w:w="1559" w:type="dxa"/>
            <w:tcBorders>
              <w:top w:val="nil"/>
              <w:left w:val="nil"/>
              <w:bottom w:val="single" w:sz="4" w:space="0" w:color="auto"/>
              <w:right w:val="single" w:sz="4" w:space="0" w:color="auto"/>
            </w:tcBorders>
            <w:shd w:val="clear" w:color="auto" w:fill="auto"/>
            <w:vAlign w:val="center"/>
            <w:hideMark/>
          </w:tcPr>
          <w:p w14:paraId="2524B5DF" w14:textId="77777777" w:rsidR="003E103F" w:rsidRPr="00D65ADB" w:rsidRDefault="003E103F" w:rsidP="00A037F4">
            <w:pPr>
              <w:jc w:val="right"/>
              <w:rPr>
                <w:rFonts w:ascii="Garamond" w:hAnsi="Garamond" w:cs="Calibri"/>
                <w:color w:val="000000"/>
              </w:rPr>
            </w:pPr>
            <w:r w:rsidRPr="00D65ADB">
              <w:rPr>
                <w:rFonts w:ascii="Garamond" w:hAnsi="Garamond" w:cs="Calibri"/>
                <w:color w:val="000000"/>
              </w:rPr>
              <w:t>0,00</w:t>
            </w:r>
          </w:p>
        </w:tc>
        <w:tc>
          <w:tcPr>
            <w:tcW w:w="1559" w:type="dxa"/>
            <w:tcBorders>
              <w:top w:val="nil"/>
              <w:left w:val="nil"/>
              <w:bottom w:val="single" w:sz="4" w:space="0" w:color="auto"/>
              <w:right w:val="single" w:sz="4" w:space="0" w:color="auto"/>
            </w:tcBorders>
            <w:shd w:val="clear" w:color="000000" w:fill="FFFFFF"/>
            <w:vAlign w:val="center"/>
            <w:hideMark/>
          </w:tcPr>
          <w:p w14:paraId="0C62009C" w14:textId="77777777" w:rsidR="003E103F" w:rsidRPr="00D65ADB" w:rsidRDefault="003E103F" w:rsidP="00A037F4">
            <w:pPr>
              <w:jc w:val="right"/>
              <w:rPr>
                <w:rFonts w:ascii="Garamond" w:hAnsi="Garamond" w:cs="Calibri"/>
                <w:color w:val="000000"/>
              </w:rPr>
            </w:pPr>
            <w:r w:rsidRPr="00D65ADB">
              <w:rPr>
                <w:rFonts w:ascii="Garamond" w:hAnsi="Garamond" w:cs="Calibri"/>
                <w:color w:val="000000"/>
              </w:rPr>
              <w:t>-1 155 833,00</w:t>
            </w:r>
          </w:p>
        </w:tc>
      </w:tr>
      <w:tr w:rsidR="003E103F" w:rsidRPr="00D65ADB" w14:paraId="20BC2FBA" w14:textId="77777777" w:rsidTr="003E103F">
        <w:trPr>
          <w:trHeight w:val="810"/>
        </w:trPr>
        <w:tc>
          <w:tcPr>
            <w:tcW w:w="4977" w:type="dxa"/>
            <w:tcBorders>
              <w:top w:val="nil"/>
              <w:left w:val="single" w:sz="4" w:space="0" w:color="auto"/>
              <w:bottom w:val="single" w:sz="4" w:space="0" w:color="auto"/>
              <w:right w:val="single" w:sz="4" w:space="0" w:color="auto"/>
            </w:tcBorders>
            <w:shd w:val="clear" w:color="auto" w:fill="auto"/>
            <w:vAlign w:val="center"/>
            <w:hideMark/>
          </w:tcPr>
          <w:p w14:paraId="658222B1" w14:textId="77777777" w:rsidR="003E103F" w:rsidRPr="00D65ADB" w:rsidRDefault="003E103F" w:rsidP="00A037F4">
            <w:pPr>
              <w:rPr>
                <w:rFonts w:ascii="Garamond" w:hAnsi="Garamond" w:cs="Calibri"/>
                <w:color w:val="000000"/>
              </w:rPr>
            </w:pPr>
            <w:r w:rsidRPr="00D65ADB">
              <w:rPr>
                <w:rFonts w:ascii="Garamond" w:hAnsi="Garamond" w:cs="Calibri"/>
                <w:color w:val="000000"/>
              </w:rPr>
              <w:lastRenderedPageBreak/>
              <w:t>Субсидии бюджетам муниципальных районов на строительство и реконструкцию (модернизацию) объектов питьевого водоснабжения</w:t>
            </w:r>
          </w:p>
        </w:tc>
        <w:tc>
          <w:tcPr>
            <w:tcW w:w="1701" w:type="dxa"/>
            <w:tcBorders>
              <w:top w:val="nil"/>
              <w:left w:val="nil"/>
              <w:bottom w:val="single" w:sz="4" w:space="0" w:color="auto"/>
              <w:right w:val="single" w:sz="4" w:space="0" w:color="auto"/>
            </w:tcBorders>
            <w:shd w:val="clear" w:color="auto" w:fill="auto"/>
            <w:vAlign w:val="center"/>
            <w:hideMark/>
          </w:tcPr>
          <w:p w14:paraId="4C79BAAA" w14:textId="77777777" w:rsidR="003E103F" w:rsidRPr="00D65ADB" w:rsidRDefault="003E103F" w:rsidP="00A037F4">
            <w:pPr>
              <w:jc w:val="right"/>
              <w:rPr>
                <w:rFonts w:ascii="Garamond" w:hAnsi="Garamond" w:cs="Calibri"/>
                <w:color w:val="000000"/>
              </w:rPr>
            </w:pPr>
            <w:r w:rsidRPr="00D65ADB">
              <w:rPr>
                <w:rFonts w:ascii="Garamond" w:hAnsi="Garamond" w:cs="Calibri"/>
                <w:color w:val="000000"/>
              </w:rPr>
              <w:t>9 924 257,82</w:t>
            </w:r>
          </w:p>
        </w:tc>
        <w:tc>
          <w:tcPr>
            <w:tcW w:w="1559" w:type="dxa"/>
            <w:tcBorders>
              <w:top w:val="nil"/>
              <w:left w:val="nil"/>
              <w:bottom w:val="single" w:sz="4" w:space="0" w:color="auto"/>
              <w:right w:val="single" w:sz="4" w:space="0" w:color="auto"/>
            </w:tcBorders>
            <w:shd w:val="clear" w:color="auto" w:fill="auto"/>
            <w:vAlign w:val="center"/>
            <w:hideMark/>
          </w:tcPr>
          <w:p w14:paraId="74FAE7D7" w14:textId="77777777" w:rsidR="003E103F" w:rsidRPr="00D65ADB" w:rsidRDefault="003E103F" w:rsidP="00A037F4">
            <w:pPr>
              <w:jc w:val="right"/>
              <w:rPr>
                <w:rFonts w:ascii="Garamond" w:hAnsi="Garamond" w:cs="Calibri"/>
                <w:color w:val="000000"/>
              </w:rPr>
            </w:pPr>
            <w:r w:rsidRPr="00D65ADB">
              <w:rPr>
                <w:rFonts w:ascii="Garamond" w:hAnsi="Garamond" w:cs="Calibri"/>
                <w:color w:val="000000"/>
              </w:rPr>
              <w:t>220 806,06</w:t>
            </w:r>
          </w:p>
        </w:tc>
        <w:tc>
          <w:tcPr>
            <w:tcW w:w="1559" w:type="dxa"/>
            <w:tcBorders>
              <w:top w:val="nil"/>
              <w:left w:val="nil"/>
              <w:bottom w:val="single" w:sz="4" w:space="0" w:color="auto"/>
              <w:right w:val="single" w:sz="4" w:space="0" w:color="auto"/>
            </w:tcBorders>
            <w:shd w:val="clear" w:color="000000" w:fill="FFFFFF"/>
            <w:vAlign w:val="center"/>
            <w:hideMark/>
          </w:tcPr>
          <w:p w14:paraId="589D2C5F" w14:textId="77777777" w:rsidR="003E103F" w:rsidRPr="00D65ADB" w:rsidRDefault="003E103F" w:rsidP="00A037F4">
            <w:pPr>
              <w:jc w:val="right"/>
              <w:rPr>
                <w:rFonts w:ascii="Garamond" w:hAnsi="Garamond" w:cs="Calibri"/>
                <w:color w:val="000000"/>
              </w:rPr>
            </w:pPr>
            <w:r w:rsidRPr="00D65ADB">
              <w:rPr>
                <w:rFonts w:ascii="Garamond" w:hAnsi="Garamond" w:cs="Calibri"/>
                <w:color w:val="000000"/>
              </w:rPr>
              <w:t>-9 703 451,76</w:t>
            </w:r>
          </w:p>
        </w:tc>
      </w:tr>
      <w:tr w:rsidR="003E103F" w:rsidRPr="00D65ADB" w14:paraId="66FBE78A" w14:textId="77777777" w:rsidTr="003E103F">
        <w:trPr>
          <w:trHeight w:val="627"/>
        </w:trPr>
        <w:tc>
          <w:tcPr>
            <w:tcW w:w="4977" w:type="dxa"/>
            <w:tcBorders>
              <w:top w:val="nil"/>
              <w:left w:val="single" w:sz="4" w:space="0" w:color="auto"/>
              <w:bottom w:val="single" w:sz="4" w:space="0" w:color="auto"/>
              <w:right w:val="single" w:sz="4" w:space="0" w:color="auto"/>
            </w:tcBorders>
            <w:shd w:val="clear" w:color="auto" w:fill="auto"/>
            <w:vAlign w:val="center"/>
            <w:hideMark/>
          </w:tcPr>
          <w:p w14:paraId="6E7FA5AB" w14:textId="77777777" w:rsidR="003E103F" w:rsidRPr="00D65ADB" w:rsidRDefault="003E103F" w:rsidP="00A037F4">
            <w:pPr>
              <w:rPr>
                <w:rFonts w:ascii="Garamond" w:hAnsi="Garamond" w:cs="Calibri"/>
                <w:color w:val="000000"/>
              </w:rPr>
            </w:pPr>
            <w:r w:rsidRPr="00D65ADB">
              <w:rPr>
                <w:rFonts w:ascii="Garamond" w:hAnsi="Garamond" w:cs="Calibri"/>
                <w:color w:val="000000"/>
              </w:rPr>
              <w:t>Субсидий бюджетам муниципальных районов на софинансирование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w:t>
            </w:r>
          </w:p>
        </w:tc>
        <w:tc>
          <w:tcPr>
            <w:tcW w:w="1701" w:type="dxa"/>
            <w:tcBorders>
              <w:top w:val="nil"/>
              <w:left w:val="nil"/>
              <w:bottom w:val="single" w:sz="4" w:space="0" w:color="auto"/>
              <w:right w:val="single" w:sz="4" w:space="0" w:color="auto"/>
            </w:tcBorders>
            <w:shd w:val="clear" w:color="000000" w:fill="FFFFFF"/>
            <w:vAlign w:val="center"/>
            <w:hideMark/>
          </w:tcPr>
          <w:p w14:paraId="32038CAE" w14:textId="77777777" w:rsidR="003E103F" w:rsidRPr="00D65ADB" w:rsidRDefault="003E103F" w:rsidP="00A037F4">
            <w:pPr>
              <w:jc w:val="right"/>
              <w:rPr>
                <w:rFonts w:ascii="Garamond" w:hAnsi="Garamond" w:cs="Calibri"/>
                <w:color w:val="000000"/>
              </w:rPr>
            </w:pPr>
            <w:r w:rsidRPr="00D65ADB">
              <w:rPr>
                <w:rFonts w:ascii="Garamond" w:hAnsi="Garamond" w:cs="Calibri"/>
                <w:color w:val="000000"/>
              </w:rPr>
              <w:t>0,00</w:t>
            </w:r>
          </w:p>
        </w:tc>
        <w:tc>
          <w:tcPr>
            <w:tcW w:w="1559" w:type="dxa"/>
            <w:tcBorders>
              <w:top w:val="nil"/>
              <w:left w:val="nil"/>
              <w:bottom w:val="single" w:sz="4" w:space="0" w:color="auto"/>
              <w:right w:val="single" w:sz="4" w:space="0" w:color="auto"/>
            </w:tcBorders>
            <w:shd w:val="clear" w:color="auto" w:fill="auto"/>
            <w:vAlign w:val="center"/>
            <w:hideMark/>
          </w:tcPr>
          <w:p w14:paraId="4D38B6EB" w14:textId="77777777" w:rsidR="003E103F" w:rsidRPr="00D65ADB" w:rsidRDefault="003E103F" w:rsidP="00A037F4">
            <w:pPr>
              <w:jc w:val="right"/>
              <w:rPr>
                <w:rFonts w:ascii="Garamond" w:hAnsi="Garamond" w:cs="Calibri"/>
                <w:color w:val="000000"/>
              </w:rPr>
            </w:pPr>
            <w:r w:rsidRPr="00D65ADB">
              <w:rPr>
                <w:rFonts w:ascii="Garamond" w:hAnsi="Garamond" w:cs="Calibri"/>
                <w:color w:val="000000"/>
              </w:rPr>
              <w:t>447628,8</w:t>
            </w:r>
          </w:p>
        </w:tc>
        <w:tc>
          <w:tcPr>
            <w:tcW w:w="1559" w:type="dxa"/>
            <w:tcBorders>
              <w:top w:val="nil"/>
              <w:left w:val="nil"/>
              <w:bottom w:val="single" w:sz="4" w:space="0" w:color="auto"/>
              <w:right w:val="single" w:sz="4" w:space="0" w:color="auto"/>
            </w:tcBorders>
            <w:shd w:val="clear" w:color="000000" w:fill="FFFFFF"/>
            <w:vAlign w:val="center"/>
            <w:hideMark/>
          </w:tcPr>
          <w:p w14:paraId="13CE28B2" w14:textId="77777777" w:rsidR="003E103F" w:rsidRPr="00D65ADB" w:rsidRDefault="003E103F" w:rsidP="00A037F4">
            <w:pPr>
              <w:jc w:val="right"/>
              <w:rPr>
                <w:rFonts w:ascii="Garamond" w:hAnsi="Garamond" w:cs="Calibri"/>
                <w:color w:val="000000"/>
              </w:rPr>
            </w:pPr>
            <w:r w:rsidRPr="00D65ADB">
              <w:rPr>
                <w:rFonts w:ascii="Garamond" w:hAnsi="Garamond" w:cs="Calibri"/>
                <w:color w:val="000000"/>
              </w:rPr>
              <w:t>447 628,80</w:t>
            </w:r>
          </w:p>
        </w:tc>
      </w:tr>
      <w:tr w:rsidR="003E103F" w:rsidRPr="00D65ADB" w14:paraId="5C523714" w14:textId="77777777" w:rsidTr="003E103F">
        <w:trPr>
          <w:trHeight w:val="144"/>
        </w:trPr>
        <w:tc>
          <w:tcPr>
            <w:tcW w:w="4977" w:type="dxa"/>
            <w:tcBorders>
              <w:top w:val="nil"/>
              <w:left w:val="single" w:sz="4" w:space="0" w:color="auto"/>
              <w:bottom w:val="single" w:sz="4" w:space="0" w:color="auto"/>
              <w:right w:val="single" w:sz="4" w:space="0" w:color="auto"/>
            </w:tcBorders>
            <w:shd w:val="clear" w:color="auto" w:fill="auto"/>
            <w:vAlign w:val="center"/>
            <w:hideMark/>
          </w:tcPr>
          <w:p w14:paraId="68EE7FC8" w14:textId="77777777" w:rsidR="003E103F" w:rsidRPr="00D65ADB" w:rsidRDefault="003E103F" w:rsidP="00A037F4">
            <w:pPr>
              <w:rPr>
                <w:rFonts w:ascii="Garamond" w:hAnsi="Garamond" w:cs="Calibri"/>
                <w:color w:val="000000"/>
              </w:rPr>
            </w:pPr>
            <w:r w:rsidRPr="00D65ADB">
              <w:rPr>
                <w:rFonts w:ascii="Garamond" w:hAnsi="Garamond" w:cs="Calibri"/>
                <w:color w:val="000000"/>
              </w:rPr>
              <w:t>Субсидии бюджетам муниципальных районов на проведение комплексных кадастровых работ</w:t>
            </w:r>
          </w:p>
        </w:tc>
        <w:tc>
          <w:tcPr>
            <w:tcW w:w="1701" w:type="dxa"/>
            <w:tcBorders>
              <w:top w:val="nil"/>
              <w:left w:val="nil"/>
              <w:bottom w:val="single" w:sz="4" w:space="0" w:color="auto"/>
              <w:right w:val="single" w:sz="4" w:space="0" w:color="auto"/>
            </w:tcBorders>
            <w:shd w:val="clear" w:color="000000" w:fill="FFFFFF"/>
            <w:vAlign w:val="center"/>
            <w:hideMark/>
          </w:tcPr>
          <w:p w14:paraId="20A91604" w14:textId="77777777" w:rsidR="003E103F" w:rsidRPr="00D65ADB" w:rsidRDefault="003E103F" w:rsidP="00A037F4">
            <w:pPr>
              <w:rPr>
                <w:rFonts w:ascii="Garamond" w:hAnsi="Garamond" w:cs="Calibri"/>
                <w:color w:val="000000"/>
              </w:rPr>
            </w:pPr>
            <w:r w:rsidRPr="00D65ADB">
              <w:rPr>
                <w:rFonts w:ascii="Garamond" w:hAnsi="Garamond" w:cs="Calibri"/>
                <w:color w:val="000000"/>
              </w:rPr>
              <w:t> </w:t>
            </w:r>
          </w:p>
        </w:tc>
        <w:tc>
          <w:tcPr>
            <w:tcW w:w="1559" w:type="dxa"/>
            <w:tcBorders>
              <w:top w:val="nil"/>
              <w:left w:val="nil"/>
              <w:bottom w:val="single" w:sz="4" w:space="0" w:color="auto"/>
              <w:right w:val="single" w:sz="4" w:space="0" w:color="auto"/>
            </w:tcBorders>
            <w:shd w:val="clear" w:color="auto" w:fill="auto"/>
            <w:vAlign w:val="center"/>
            <w:hideMark/>
          </w:tcPr>
          <w:p w14:paraId="11BE62AF" w14:textId="77777777" w:rsidR="003E103F" w:rsidRPr="00D65ADB" w:rsidRDefault="003E103F" w:rsidP="00A037F4">
            <w:pPr>
              <w:jc w:val="right"/>
              <w:rPr>
                <w:rFonts w:ascii="Garamond" w:hAnsi="Garamond" w:cs="Calibri"/>
                <w:color w:val="000000"/>
              </w:rPr>
            </w:pPr>
            <w:r w:rsidRPr="00D65ADB">
              <w:rPr>
                <w:rFonts w:ascii="Garamond" w:hAnsi="Garamond" w:cs="Calibri"/>
                <w:color w:val="000000"/>
              </w:rPr>
              <w:t>343 712,46</w:t>
            </w:r>
          </w:p>
        </w:tc>
        <w:tc>
          <w:tcPr>
            <w:tcW w:w="1559" w:type="dxa"/>
            <w:tcBorders>
              <w:top w:val="nil"/>
              <w:left w:val="nil"/>
              <w:bottom w:val="single" w:sz="4" w:space="0" w:color="auto"/>
              <w:right w:val="single" w:sz="4" w:space="0" w:color="auto"/>
            </w:tcBorders>
            <w:shd w:val="clear" w:color="000000" w:fill="FFFFFF"/>
            <w:vAlign w:val="center"/>
            <w:hideMark/>
          </w:tcPr>
          <w:p w14:paraId="4FDC9523" w14:textId="77777777" w:rsidR="003E103F" w:rsidRPr="00D65ADB" w:rsidRDefault="003E103F" w:rsidP="00A037F4">
            <w:pPr>
              <w:jc w:val="right"/>
              <w:rPr>
                <w:rFonts w:ascii="Garamond" w:hAnsi="Garamond" w:cs="Calibri"/>
                <w:color w:val="000000"/>
              </w:rPr>
            </w:pPr>
            <w:r w:rsidRPr="00D65ADB">
              <w:rPr>
                <w:rFonts w:ascii="Garamond" w:hAnsi="Garamond" w:cs="Calibri"/>
                <w:color w:val="000000"/>
              </w:rPr>
              <w:t>343 712,46</w:t>
            </w:r>
          </w:p>
        </w:tc>
      </w:tr>
      <w:tr w:rsidR="003E103F" w:rsidRPr="00D65ADB" w14:paraId="0F14E58E" w14:textId="77777777" w:rsidTr="003E103F">
        <w:trPr>
          <w:trHeight w:val="810"/>
        </w:trPr>
        <w:tc>
          <w:tcPr>
            <w:tcW w:w="4977" w:type="dxa"/>
            <w:tcBorders>
              <w:top w:val="nil"/>
              <w:left w:val="single" w:sz="4" w:space="0" w:color="auto"/>
              <w:bottom w:val="single" w:sz="4" w:space="0" w:color="auto"/>
              <w:right w:val="single" w:sz="4" w:space="0" w:color="auto"/>
            </w:tcBorders>
            <w:shd w:val="clear" w:color="auto" w:fill="auto"/>
            <w:vAlign w:val="center"/>
            <w:hideMark/>
          </w:tcPr>
          <w:p w14:paraId="5917F286" w14:textId="77777777" w:rsidR="003E103F" w:rsidRPr="00D65ADB" w:rsidRDefault="003E103F" w:rsidP="00A037F4">
            <w:pPr>
              <w:rPr>
                <w:rFonts w:ascii="Garamond" w:hAnsi="Garamond" w:cs="Calibri"/>
                <w:color w:val="000000"/>
              </w:rPr>
            </w:pPr>
            <w:r w:rsidRPr="00D65ADB">
              <w:rPr>
                <w:rFonts w:ascii="Garamond" w:hAnsi="Garamond" w:cs="Calibri"/>
                <w:color w:val="000000"/>
              </w:rPr>
              <w:t>Субсидии бюджетам муниципальных районов на государственную поддержку отрасли культуры с целью реализации мероприятий по модернизации библиотек в части комплектования книжных фондов в рамках государственной программы «Развитие культуры и туризма в Брянской области»</w:t>
            </w:r>
          </w:p>
        </w:tc>
        <w:tc>
          <w:tcPr>
            <w:tcW w:w="1701" w:type="dxa"/>
            <w:tcBorders>
              <w:top w:val="nil"/>
              <w:left w:val="nil"/>
              <w:bottom w:val="single" w:sz="4" w:space="0" w:color="auto"/>
              <w:right w:val="single" w:sz="4" w:space="0" w:color="auto"/>
            </w:tcBorders>
            <w:shd w:val="clear" w:color="000000" w:fill="FFFFFF"/>
            <w:vAlign w:val="center"/>
            <w:hideMark/>
          </w:tcPr>
          <w:p w14:paraId="06BFECFA" w14:textId="77777777" w:rsidR="003E103F" w:rsidRPr="00D65ADB" w:rsidRDefault="003E103F" w:rsidP="00A037F4">
            <w:pPr>
              <w:jc w:val="right"/>
              <w:rPr>
                <w:rFonts w:ascii="Garamond" w:hAnsi="Garamond" w:cs="Calibri"/>
                <w:color w:val="000000"/>
              </w:rPr>
            </w:pPr>
            <w:r w:rsidRPr="00D65ADB">
              <w:rPr>
                <w:rFonts w:ascii="Garamond" w:hAnsi="Garamond" w:cs="Calibri"/>
                <w:color w:val="000000"/>
              </w:rPr>
              <w:t>73 222,00</w:t>
            </w:r>
          </w:p>
        </w:tc>
        <w:tc>
          <w:tcPr>
            <w:tcW w:w="1559" w:type="dxa"/>
            <w:tcBorders>
              <w:top w:val="nil"/>
              <w:left w:val="nil"/>
              <w:bottom w:val="single" w:sz="4" w:space="0" w:color="auto"/>
              <w:right w:val="single" w:sz="4" w:space="0" w:color="auto"/>
            </w:tcBorders>
            <w:shd w:val="clear" w:color="auto" w:fill="auto"/>
            <w:vAlign w:val="center"/>
            <w:hideMark/>
          </w:tcPr>
          <w:p w14:paraId="0BF2F4B0" w14:textId="77777777" w:rsidR="003E103F" w:rsidRPr="00D65ADB" w:rsidRDefault="003E103F" w:rsidP="00A037F4">
            <w:pPr>
              <w:jc w:val="right"/>
              <w:rPr>
                <w:rFonts w:ascii="Garamond" w:hAnsi="Garamond" w:cs="Calibri"/>
                <w:color w:val="000000"/>
              </w:rPr>
            </w:pPr>
            <w:r w:rsidRPr="00D65ADB">
              <w:rPr>
                <w:rFonts w:ascii="Garamond" w:hAnsi="Garamond" w:cs="Calibri"/>
                <w:color w:val="000000"/>
              </w:rPr>
              <w:t>65 657,00</w:t>
            </w:r>
          </w:p>
        </w:tc>
        <w:tc>
          <w:tcPr>
            <w:tcW w:w="1559" w:type="dxa"/>
            <w:tcBorders>
              <w:top w:val="nil"/>
              <w:left w:val="nil"/>
              <w:bottom w:val="single" w:sz="4" w:space="0" w:color="auto"/>
              <w:right w:val="single" w:sz="4" w:space="0" w:color="auto"/>
            </w:tcBorders>
            <w:shd w:val="clear" w:color="000000" w:fill="FFFFFF"/>
            <w:vAlign w:val="center"/>
            <w:hideMark/>
          </w:tcPr>
          <w:p w14:paraId="02A1AA74" w14:textId="77777777" w:rsidR="003E103F" w:rsidRPr="00D65ADB" w:rsidRDefault="003E103F" w:rsidP="00A037F4">
            <w:pPr>
              <w:jc w:val="right"/>
              <w:rPr>
                <w:rFonts w:ascii="Garamond" w:hAnsi="Garamond" w:cs="Calibri"/>
                <w:color w:val="000000"/>
              </w:rPr>
            </w:pPr>
            <w:r w:rsidRPr="00D65ADB">
              <w:rPr>
                <w:rFonts w:ascii="Garamond" w:hAnsi="Garamond" w:cs="Calibri"/>
                <w:color w:val="000000"/>
              </w:rPr>
              <w:t>-7 565,00</w:t>
            </w:r>
          </w:p>
        </w:tc>
      </w:tr>
      <w:tr w:rsidR="003E103F" w:rsidRPr="00D65ADB" w14:paraId="5C346520" w14:textId="77777777" w:rsidTr="003E103F">
        <w:trPr>
          <w:trHeight w:val="810"/>
        </w:trPr>
        <w:tc>
          <w:tcPr>
            <w:tcW w:w="4977" w:type="dxa"/>
            <w:tcBorders>
              <w:top w:val="nil"/>
              <w:left w:val="single" w:sz="4" w:space="0" w:color="auto"/>
              <w:bottom w:val="single" w:sz="4" w:space="0" w:color="auto"/>
              <w:right w:val="single" w:sz="4" w:space="0" w:color="auto"/>
            </w:tcBorders>
            <w:shd w:val="clear" w:color="auto" w:fill="auto"/>
            <w:vAlign w:val="center"/>
            <w:hideMark/>
          </w:tcPr>
          <w:p w14:paraId="2FB74205" w14:textId="77777777" w:rsidR="003E103F" w:rsidRPr="00D65ADB" w:rsidRDefault="003E103F" w:rsidP="00A037F4">
            <w:pPr>
              <w:rPr>
                <w:rFonts w:ascii="Garamond" w:hAnsi="Garamond" w:cs="Calibri"/>
                <w:color w:val="000000"/>
              </w:rPr>
            </w:pPr>
            <w:r w:rsidRPr="00D65ADB">
              <w:rPr>
                <w:rFonts w:ascii="Garamond" w:hAnsi="Garamond" w:cs="Calibri"/>
                <w:color w:val="000000"/>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701" w:type="dxa"/>
            <w:tcBorders>
              <w:top w:val="nil"/>
              <w:left w:val="nil"/>
              <w:bottom w:val="single" w:sz="4" w:space="0" w:color="auto"/>
              <w:right w:val="single" w:sz="4" w:space="0" w:color="auto"/>
            </w:tcBorders>
            <w:shd w:val="clear" w:color="000000" w:fill="FFFFFF"/>
            <w:vAlign w:val="center"/>
            <w:hideMark/>
          </w:tcPr>
          <w:p w14:paraId="246C8499" w14:textId="77777777" w:rsidR="003E103F" w:rsidRPr="00D65ADB" w:rsidRDefault="003E103F" w:rsidP="00A037F4">
            <w:pPr>
              <w:rPr>
                <w:rFonts w:ascii="Garamond" w:hAnsi="Garamond" w:cs="Calibri"/>
                <w:color w:val="000000"/>
              </w:rPr>
            </w:pPr>
            <w:r w:rsidRPr="00D65ADB">
              <w:rPr>
                <w:rFonts w:ascii="Garamond" w:hAnsi="Garamond" w:cs="Calibri"/>
                <w:color w:val="000000"/>
              </w:rPr>
              <w:t> </w:t>
            </w:r>
          </w:p>
        </w:tc>
        <w:tc>
          <w:tcPr>
            <w:tcW w:w="1559" w:type="dxa"/>
            <w:tcBorders>
              <w:top w:val="nil"/>
              <w:left w:val="nil"/>
              <w:bottom w:val="single" w:sz="4" w:space="0" w:color="auto"/>
              <w:right w:val="single" w:sz="4" w:space="0" w:color="auto"/>
            </w:tcBorders>
            <w:shd w:val="clear" w:color="auto" w:fill="auto"/>
            <w:vAlign w:val="center"/>
            <w:hideMark/>
          </w:tcPr>
          <w:p w14:paraId="72279FB2" w14:textId="77777777" w:rsidR="003E103F" w:rsidRPr="00D65ADB" w:rsidRDefault="003E103F" w:rsidP="00A037F4">
            <w:pPr>
              <w:jc w:val="right"/>
              <w:rPr>
                <w:rFonts w:ascii="Garamond" w:hAnsi="Garamond" w:cs="Calibri"/>
                <w:color w:val="000000"/>
              </w:rPr>
            </w:pPr>
            <w:r w:rsidRPr="00D65ADB">
              <w:rPr>
                <w:rFonts w:ascii="Garamond" w:hAnsi="Garamond" w:cs="Calibri"/>
                <w:color w:val="000000"/>
              </w:rPr>
              <w:t>3 274 136,00</w:t>
            </w:r>
          </w:p>
        </w:tc>
        <w:tc>
          <w:tcPr>
            <w:tcW w:w="1559" w:type="dxa"/>
            <w:tcBorders>
              <w:top w:val="nil"/>
              <w:left w:val="nil"/>
              <w:bottom w:val="single" w:sz="4" w:space="0" w:color="auto"/>
              <w:right w:val="single" w:sz="4" w:space="0" w:color="auto"/>
            </w:tcBorders>
            <w:shd w:val="clear" w:color="000000" w:fill="FFFFFF"/>
            <w:vAlign w:val="center"/>
            <w:hideMark/>
          </w:tcPr>
          <w:p w14:paraId="75265FC1" w14:textId="77777777" w:rsidR="003E103F" w:rsidRPr="00D65ADB" w:rsidRDefault="003E103F" w:rsidP="00A037F4">
            <w:pPr>
              <w:jc w:val="right"/>
              <w:rPr>
                <w:rFonts w:ascii="Garamond" w:hAnsi="Garamond" w:cs="Calibri"/>
                <w:color w:val="000000"/>
              </w:rPr>
            </w:pPr>
            <w:r w:rsidRPr="00D65ADB">
              <w:rPr>
                <w:rFonts w:ascii="Garamond" w:hAnsi="Garamond" w:cs="Calibri"/>
                <w:color w:val="000000"/>
              </w:rPr>
              <w:t>3 274 136,00</w:t>
            </w:r>
          </w:p>
        </w:tc>
      </w:tr>
      <w:tr w:rsidR="003E103F" w:rsidRPr="00D65ADB" w14:paraId="0604AAF6" w14:textId="77777777" w:rsidTr="003E103F">
        <w:trPr>
          <w:trHeight w:val="376"/>
        </w:trPr>
        <w:tc>
          <w:tcPr>
            <w:tcW w:w="4977" w:type="dxa"/>
            <w:tcBorders>
              <w:top w:val="nil"/>
              <w:left w:val="single" w:sz="4" w:space="0" w:color="auto"/>
              <w:bottom w:val="single" w:sz="4" w:space="0" w:color="auto"/>
              <w:right w:val="single" w:sz="4" w:space="0" w:color="auto"/>
            </w:tcBorders>
            <w:shd w:val="clear" w:color="auto" w:fill="auto"/>
            <w:vAlign w:val="center"/>
            <w:hideMark/>
          </w:tcPr>
          <w:p w14:paraId="611859C2" w14:textId="77777777" w:rsidR="003E103F" w:rsidRPr="00D65ADB" w:rsidRDefault="003E103F" w:rsidP="00A037F4">
            <w:pPr>
              <w:rPr>
                <w:rFonts w:ascii="Garamond" w:hAnsi="Garamond" w:cs="Calibri"/>
                <w:color w:val="000000"/>
              </w:rPr>
            </w:pPr>
            <w:r w:rsidRPr="00D65ADB">
              <w:rPr>
                <w:rFonts w:ascii="Garamond" w:hAnsi="Garamond" w:cs="Calibri"/>
                <w:color w:val="000000"/>
              </w:rPr>
              <w:t>Субсидии бюджетам муниципальных районов на развитие сети учреждений культурно-досугового типа</w:t>
            </w:r>
          </w:p>
        </w:tc>
        <w:tc>
          <w:tcPr>
            <w:tcW w:w="1701" w:type="dxa"/>
            <w:tcBorders>
              <w:top w:val="nil"/>
              <w:left w:val="nil"/>
              <w:bottom w:val="single" w:sz="4" w:space="0" w:color="auto"/>
              <w:right w:val="single" w:sz="4" w:space="0" w:color="auto"/>
            </w:tcBorders>
            <w:shd w:val="clear" w:color="000000" w:fill="FFFFFF"/>
            <w:vAlign w:val="center"/>
            <w:hideMark/>
          </w:tcPr>
          <w:p w14:paraId="7E385F35" w14:textId="77777777" w:rsidR="003E103F" w:rsidRPr="00D65ADB" w:rsidRDefault="003E103F" w:rsidP="00A037F4">
            <w:pPr>
              <w:rPr>
                <w:rFonts w:ascii="Garamond" w:hAnsi="Garamond" w:cs="Calibri"/>
                <w:color w:val="000000"/>
              </w:rPr>
            </w:pPr>
            <w:r w:rsidRPr="00D65ADB">
              <w:rPr>
                <w:rFonts w:ascii="Garamond" w:hAnsi="Garamond" w:cs="Calibri"/>
                <w:color w:val="000000"/>
              </w:rPr>
              <w:t> </w:t>
            </w:r>
          </w:p>
        </w:tc>
        <w:tc>
          <w:tcPr>
            <w:tcW w:w="1559" w:type="dxa"/>
            <w:tcBorders>
              <w:top w:val="nil"/>
              <w:left w:val="nil"/>
              <w:bottom w:val="single" w:sz="4" w:space="0" w:color="auto"/>
              <w:right w:val="single" w:sz="4" w:space="0" w:color="auto"/>
            </w:tcBorders>
            <w:shd w:val="clear" w:color="auto" w:fill="auto"/>
            <w:vAlign w:val="center"/>
            <w:hideMark/>
          </w:tcPr>
          <w:p w14:paraId="53A97E7F" w14:textId="77777777" w:rsidR="003E103F" w:rsidRPr="00D65ADB" w:rsidRDefault="003E103F" w:rsidP="00A037F4">
            <w:pPr>
              <w:jc w:val="right"/>
              <w:rPr>
                <w:rFonts w:ascii="Garamond" w:hAnsi="Garamond" w:cs="Calibri"/>
                <w:color w:val="000000"/>
              </w:rPr>
            </w:pPr>
            <w:r w:rsidRPr="00D65ADB">
              <w:rPr>
                <w:rFonts w:ascii="Garamond" w:hAnsi="Garamond" w:cs="Calibri"/>
                <w:color w:val="000000"/>
              </w:rPr>
              <w:t>2 873 831,00</w:t>
            </w:r>
          </w:p>
        </w:tc>
        <w:tc>
          <w:tcPr>
            <w:tcW w:w="1559" w:type="dxa"/>
            <w:tcBorders>
              <w:top w:val="nil"/>
              <w:left w:val="nil"/>
              <w:bottom w:val="single" w:sz="4" w:space="0" w:color="auto"/>
              <w:right w:val="single" w:sz="4" w:space="0" w:color="auto"/>
            </w:tcBorders>
            <w:shd w:val="clear" w:color="000000" w:fill="FFFFFF"/>
            <w:vAlign w:val="center"/>
            <w:hideMark/>
          </w:tcPr>
          <w:p w14:paraId="2866ACEC" w14:textId="77777777" w:rsidR="003E103F" w:rsidRPr="00D65ADB" w:rsidRDefault="003E103F" w:rsidP="00A037F4">
            <w:pPr>
              <w:jc w:val="right"/>
              <w:rPr>
                <w:rFonts w:ascii="Garamond" w:hAnsi="Garamond" w:cs="Calibri"/>
                <w:color w:val="000000"/>
              </w:rPr>
            </w:pPr>
            <w:r w:rsidRPr="00D65ADB">
              <w:rPr>
                <w:rFonts w:ascii="Garamond" w:hAnsi="Garamond" w:cs="Calibri"/>
                <w:color w:val="000000"/>
              </w:rPr>
              <w:t>2 873 831,00</w:t>
            </w:r>
          </w:p>
        </w:tc>
      </w:tr>
      <w:tr w:rsidR="003E103F" w:rsidRPr="00D65ADB" w14:paraId="1B1CEDA3" w14:textId="77777777" w:rsidTr="003E103F">
        <w:trPr>
          <w:trHeight w:val="810"/>
        </w:trPr>
        <w:tc>
          <w:tcPr>
            <w:tcW w:w="4977" w:type="dxa"/>
            <w:tcBorders>
              <w:top w:val="nil"/>
              <w:left w:val="single" w:sz="4" w:space="0" w:color="auto"/>
              <w:bottom w:val="single" w:sz="4" w:space="0" w:color="auto"/>
              <w:right w:val="single" w:sz="4" w:space="0" w:color="auto"/>
            </w:tcBorders>
            <w:shd w:val="clear" w:color="auto" w:fill="auto"/>
            <w:vAlign w:val="center"/>
            <w:hideMark/>
          </w:tcPr>
          <w:p w14:paraId="7C1F4EF1" w14:textId="77777777" w:rsidR="003E103F" w:rsidRPr="00D65ADB" w:rsidRDefault="003E103F" w:rsidP="00A037F4">
            <w:pPr>
              <w:rPr>
                <w:rFonts w:ascii="Garamond" w:hAnsi="Garamond" w:cs="Calibri"/>
                <w:color w:val="000000"/>
              </w:rPr>
            </w:pPr>
            <w:r w:rsidRPr="00D65ADB">
              <w:rPr>
                <w:rFonts w:ascii="Garamond" w:hAnsi="Garamond" w:cs="Calibri"/>
                <w:color w:val="000000"/>
              </w:rPr>
              <w:t>Субсидия бюджетам муниципальных районов на создание цифровой образовательной среды в общеобразовательных организациях и профессиональных образовательных организациях Брянской области в рамках государственной программы "Развитие образования и науки Брянской области"</w:t>
            </w:r>
          </w:p>
        </w:tc>
        <w:tc>
          <w:tcPr>
            <w:tcW w:w="1701" w:type="dxa"/>
            <w:tcBorders>
              <w:top w:val="nil"/>
              <w:left w:val="nil"/>
              <w:bottom w:val="single" w:sz="4" w:space="0" w:color="auto"/>
              <w:right w:val="single" w:sz="4" w:space="0" w:color="auto"/>
            </w:tcBorders>
            <w:shd w:val="clear" w:color="auto" w:fill="auto"/>
            <w:vAlign w:val="center"/>
            <w:hideMark/>
          </w:tcPr>
          <w:p w14:paraId="582480DD" w14:textId="77777777" w:rsidR="003E103F" w:rsidRPr="00D65ADB" w:rsidRDefault="003E103F" w:rsidP="00A037F4">
            <w:pPr>
              <w:jc w:val="right"/>
              <w:rPr>
                <w:rFonts w:ascii="Garamond" w:hAnsi="Garamond" w:cs="Calibri"/>
                <w:color w:val="000000"/>
              </w:rPr>
            </w:pPr>
            <w:r w:rsidRPr="00D65ADB">
              <w:rPr>
                <w:rFonts w:ascii="Garamond" w:hAnsi="Garamond" w:cs="Calibri"/>
                <w:color w:val="000000"/>
              </w:rPr>
              <w:t>220 817,00</w:t>
            </w:r>
          </w:p>
        </w:tc>
        <w:tc>
          <w:tcPr>
            <w:tcW w:w="1559" w:type="dxa"/>
            <w:tcBorders>
              <w:top w:val="nil"/>
              <w:left w:val="nil"/>
              <w:bottom w:val="single" w:sz="4" w:space="0" w:color="auto"/>
              <w:right w:val="single" w:sz="4" w:space="0" w:color="auto"/>
            </w:tcBorders>
            <w:shd w:val="clear" w:color="auto" w:fill="auto"/>
            <w:vAlign w:val="center"/>
            <w:hideMark/>
          </w:tcPr>
          <w:p w14:paraId="0B708E4E" w14:textId="77777777" w:rsidR="003E103F" w:rsidRPr="00D65ADB" w:rsidRDefault="003E103F" w:rsidP="00A037F4">
            <w:pPr>
              <w:jc w:val="right"/>
              <w:rPr>
                <w:rFonts w:ascii="Garamond" w:hAnsi="Garamond" w:cs="Calibri"/>
                <w:color w:val="000000"/>
              </w:rPr>
            </w:pPr>
            <w:r w:rsidRPr="00D65ADB">
              <w:rPr>
                <w:rFonts w:ascii="Garamond" w:hAnsi="Garamond" w:cs="Calibri"/>
                <w:color w:val="000000"/>
              </w:rPr>
              <w:t>223 304,00</w:t>
            </w:r>
          </w:p>
        </w:tc>
        <w:tc>
          <w:tcPr>
            <w:tcW w:w="1559" w:type="dxa"/>
            <w:tcBorders>
              <w:top w:val="nil"/>
              <w:left w:val="nil"/>
              <w:bottom w:val="single" w:sz="4" w:space="0" w:color="auto"/>
              <w:right w:val="single" w:sz="4" w:space="0" w:color="auto"/>
            </w:tcBorders>
            <w:shd w:val="clear" w:color="000000" w:fill="FFFFFF"/>
            <w:vAlign w:val="center"/>
            <w:hideMark/>
          </w:tcPr>
          <w:p w14:paraId="78100F03" w14:textId="77777777" w:rsidR="003E103F" w:rsidRPr="00D65ADB" w:rsidRDefault="003E103F" w:rsidP="00A037F4">
            <w:pPr>
              <w:jc w:val="right"/>
              <w:rPr>
                <w:rFonts w:ascii="Garamond" w:hAnsi="Garamond" w:cs="Calibri"/>
                <w:color w:val="000000"/>
              </w:rPr>
            </w:pPr>
            <w:r w:rsidRPr="00D65ADB">
              <w:rPr>
                <w:rFonts w:ascii="Garamond" w:hAnsi="Garamond" w:cs="Calibri"/>
                <w:color w:val="000000"/>
              </w:rPr>
              <w:t>2 487,00</w:t>
            </w:r>
          </w:p>
        </w:tc>
      </w:tr>
      <w:tr w:rsidR="003E103F" w:rsidRPr="00D65ADB" w14:paraId="7FFF9095" w14:textId="77777777" w:rsidTr="003E103F">
        <w:trPr>
          <w:trHeight w:val="70"/>
        </w:trPr>
        <w:tc>
          <w:tcPr>
            <w:tcW w:w="4977" w:type="dxa"/>
            <w:tcBorders>
              <w:top w:val="nil"/>
              <w:left w:val="single" w:sz="4" w:space="0" w:color="auto"/>
              <w:bottom w:val="single" w:sz="4" w:space="0" w:color="auto"/>
              <w:right w:val="single" w:sz="4" w:space="0" w:color="auto"/>
            </w:tcBorders>
            <w:shd w:val="clear" w:color="auto" w:fill="auto"/>
            <w:vAlign w:val="center"/>
            <w:hideMark/>
          </w:tcPr>
          <w:p w14:paraId="3FD55052" w14:textId="77777777" w:rsidR="003E103F" w:rsidRPr="00D65ADB" w:rsidRDefault="003E103F" w:rsidP="00A037F4">
            <w:pPr>
              <w:rPr>
                <w:rFonts w:ascii="Garamond" w:hAnsi="Garamond" w:cs="Calibri"/>
                <w:color w:val="000000"/>
              </w:rPr>
            </w:pPr>
            <w:r w:rsidRPr="00D65ADB">
              <w:rPr>
                <w:rFonts w:ascii="Garamond" w:hAnsi="Garamond" w:cs="Calibri"/>
                <w:color w:val="000000"/>
              </w:rPr>
              <w:t xml:space="preserve">  Субсидии бюджетам муниципальных районов на приведение в соответствии с брендбуком «Точка роста"</w:t>
            </w:r>
          </w:p>
        </w:tc>
        <w:tc>
          <w:tcPr>
            <w:tcW w:w="1701" w:type="dxa"/>
            <w:tcBorders>
              <w:top w:val="nil"/>
              <w:left w:val="nil"/>
              <w:bottom w:val="single" w:sz="4" w:space="0" w:color="auto"/>
              <w:right w:val="single" w:sz="4" w:space="0" w:color="auto"/>
            </w:tcBorders>
            <w:shd w:val="clear" w:color="000000" w:fill="FFFFFF"/>
            <w:vAlign w:val="center"/>
            <w:hideMark/>
          </w:tcPr>
          <w:p w14:paraId="757725EA" w14:textId="77777777" w:rsidR="003E103F" w:rsidRPr="00D65ADB" w:rsidRDefault="003E103F" w:rsidP="00A037F4">
            <w:pPr>
              <w:jc w:val="right"/>
              <w:rPr>
                <w:rFonts w:ascii="Garamond" w:hAnsi="Garamond" w:cs="Calibri"/>
                <w:color w:val="000000"/>
              </w:rPr>
            </w:pPr>
            <w:r w:rsidRPr="00D65ADB">
              <w:rPr>
                <w:rFonts w:ascii="Garamond" w:hAnsi="Garamond" w:cs="Calibri"/>
                <w:color w:val="000000"/>
              </w:rPr>
              <w:t>378 787,88</w:t>
            </w:r>
          </w:p>
        </w:tc>
        <w:tc>
          <w:tcPr>
            <w:tcW w:w="1559" w:type="dxa"/>
            <w:tcBorders>
              <w:top w:val="nil"/>
              <w:left w:val="nil"/>
              <w:bottom w:val="single" w:sz="4" w:space="0" w:color="auto"/>
              <w:right w:val="single" w:sz="4" w:space="0" w:color="auto"/>
            </w:tcBorders>
            <w:shd w:val="clear" w:color="auto" w:fill="auto"/>
            <w:vAlign w:val="center"/>
            <w:hideMark/>
          </w:tcPr>
          <w:p w14:paraId="76F670D3" w14:textId="77777777" w:rsidR="003E103F" w:rsidRPr="00D65ADB" w:rsidRDefault="003E103F" w:rsidP="00A037F4">
            <w:pPr>
              <w:jc w:val="right"/>
              <w:rPr>
                <w:rFonts w:ascii="Garamond" w:hAnsi="Garamond" w:cs="Calibri"/>
                <w:color w:val="000000"/>
              </w:rPr>
            </w:pPr>
            <w:r w:rsidRPr="00D65ADB">
              <w:rPr>
                <w:rFonts w:ascii="Garamond" w:hAnsi="Garamond" w:cs="Calibri"/>
                <w:color w:val="000000"/>
              </w:rPr>
              <w:t>347 222,00</w:t>
            </w:r>
          </w:p>
        </w:tc>
        <w:tc>
          <w:tcPr>
            <w:tcW w:w="1559" w:type="dxa"/>
            <w:tcBorders>
              <w:top w:val="nil"/>
              <w:left w:val="nil"/>
              <w:bottom w:val="single" w:sz="4" w:space="0" w:color="auto"/>
              <w:right w:val="single" w:sz="4" w:space="0" w:color="auto"/>
            </w:tcBorders>
            <w:shd w:val="clear" w:color="000000" w:fill="FFFFFF"/>
            <w:vAlign w:val="center"/>
            <w:hideMark/>
          </w:tcPr>
          <w:p w14:paraId="6753415E" w14:textId="77777777" w:rsidR="003E103F" w:rsidRPr="00D65ADB" w:rsidRDefault="003E103F" w:rsidP="00A037F4">
            <w:pPr>
              <w:jc w:val="right"/>
              <w:rPr>
                <w:rFonts w:ascii="Garamond" w:hAnsi="Garamond" w:cs="Calibri"/>
                <w:color w:val="000000"/>
              </w:rPr>
            </w:pPr>
            <w:r w:rsidRPr="00D65ADB">
              <w:rPr>
                <w:rFonts w:ascii="Garamond" w:hAnsi="Garamond" w:cs="Calibri"/>
                <w:color w:val="000000"/>
              </w:rPr>
              <w:t>-31 565,88</w:t>
            </w:r>
          </w:p>
        </w:tc>
      </w:tr>
      <w:tr w:rsidR="003E103F" w:rsidRPr="00D65ADB" w14:paraId="33367325" w14:textId="77777777" w:rsidTr="003E103F">
        <w:trPr>
          <w:trHeight w:val="810"/>
        </w:trPr>
        <w:tc>
          <w:tcPr>
            <w:tcW w:w="4977" w:type="dxa"/>
            <w:tcBorders>
              <w:top w:val="nil"/>
              <w:left w:val="single" w:sz="4" w:space="0" w:color="auto"/>
              <w:bottom w:val="single" w:sz="4" w:space="0" w:color="auto"/>
              <w:right w:val="single" w:sz="4" w:space="0" w:color="auto"/>
            </w:tcBorders>
            <w:shd w:val="clear" w:color="auto" w:fill="auto"/>
            <w:vAlign w:val="center"/>
            <w:hideMark/>
          </w:tcPr>
          <w:p w14:paraId="0A5A9161" w14:textId="77777777" w:rsidR="003E103F" w:rsidRPr="00D65ADB" w:rsidRDefault="003E103F" w:rsidP="00A037F4">
            <w:pPr>
              <w:rPr>
                <w:rFonts w:ascii="Garamond" w:hAnsi="Garamond" w:cs="Calibri"/>
                <w:color w:val="000000"/>
              </w:rPr>
            </w:pPr>
            <w:r w:rsidRPr="00D65ADB">
              <w:rPr>
                <w:rFonts w:ascii="Garamond" w:hAnsi="Garamond" w:cs="Calibri"/>
                <w:color w:val="000000"/>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701" w:type="dxa"/>
            <w:tcBorders>
              <w:top w:val="nil"/>
              <w:left w:val="nil"/>
              <w:bottom w:val="single" w:sz="4" w:space="0" w:color="auto"/>
              <w:right w:val="single" w:sz="4" w:space="0" w:color="auto"/>
            </w:tcBorders>
            <w:shd w:val="clear" w:color="000000" w:fill="FFFFFF"/>
            <w:vAlign w:val="center"/>
            <w:hideMark/>
          </w:tcPr>
          <w:p w14:paraId="4F87E36B" w14:textId="77777777" w:rsidR="003E103F" w:rsidRPr="00D65ADB" w:rsidRDefault="003E103F" w:rsidP="00A037F4">
            <w:pPr>
              <w:jc w:val="right"/>
              <w:rPr>
                <w:rFonts w:ascii="Garamond" w:hAnsi="Garamond" w:cs="Calibri"/>
                <w:color w:val="000000"/>
              </w:rPr>
            </w:pPr>
            <w:r w:rsidRPr="00D65ADB">
              <w:rPr>
                <w:rFonts w:ascii="Garamond" w:hAnsi="Garamond" w:cs="Calibri"/>
                <w:color w:val="000000"/>
              </w:rPr>
              <w:t>4 644 944,11</w:t>
            </w:r>
          </w:p>
        </w:tc>
        <w:tc>
          <w:tcPr>
            <w:tcW w:w="1559" w:type="dxa"/>
            <w:tcBorders>
              <w:top w:val="nil"/>
              <w:left w:val="nil"/>
              <w:bottom w:val="single" w:sz="4" w:space="0" w:color="auto"/>
              <w:right w:val="single" w:sz="4" w:space="0" w:color="auto"/>
            </w:tcBorders>
            <w:shd w:val="clear" w:color="auto" w:fill="auto"/>
            <w:vAlign w:val="center"/>
            <w:hideMark/>
          </w:tcPr>
          <w:p w14:paraId="2B2C6E04" w14:textId="77777777" w:rsidR="003E103F" w:rsidRPr="00D65ADB" w:rsidRDefault="003E103F" w:rsidP="00A037F4">
            <w:pPr>
              <w:jc w:val="right"/>
              <w:rPr>
                <w:rFonts w:ascii="Garamond" w:hAnsi="Garamond" w:cs="Calibri"/>
                <w:color w:val="000000"/>
              </w:rPr>
            </w:pPr>
            <w:r w:rsidRPr="00D65ADB">
              <w:rPr>
                <w:rFonts w:ascii="Garamond" w:hAnsi="Garamond" w:cs="Calibri"/>
                <w:color w:val="000000"/>
              </w:rPr>
              <w:t>4 644 191,14</w:t>
            </w:r>
          </w:p>
        </w:tc>
        <w:tc>
          <w:tcPr>
            <w:tcW w:w="1559" w:type="dxa"/>
            <w:tcBorders>
              <w:top w:val="nil"/>
              <w:left w:val="nil"/>
              <w:bottom w:val="single" w:sz="4" w:space="0" w:color="auto"/>
              <w:right w:val="single" w:sz="4" w:space="0" w:color="auto"/>
            </w:tcBorders>
            <w:shd w:val="clear" w:color="000000" w:fill="FFFFFF"/>
            <w:vAlign w:val="center"/>
            <w:hideMark/>
          </w:tcPr>
          <w:p w14:paraId="628569BD" w14:textId="77777777" w:rsidR="003E103F" w:rsidRPr="00D65ADB" w:rsidRDefault="003E103F" w:rsidP="00A037F4">
            <w:pPr>
              <w:jc w:val="right"/>
              <w:rPr>
                <w:rFonts w:ascii="Garamond" w:hAnsi="Garamond" w:cs="Calibri"/>
                <w:color w:val="000000"/>
              </w:rPr>
            </w:pPr>
            <w:r w:rsidRPr="00D65ADB">
              <w:rPr>
                <w:rFonts w:ascii="Garamond" w:hAnsi="Garamond" w:cs="Calibri"/>
                <w:color w:val="000000"/>
              </w:rPr>
              <w:t>-752,97</w:t>
            </w:r>
          </w:p>
        </w:tc>
      </w:tr>
      <w:tr w:rsidR="003E103F" w:rsidRPr="00D65ADB" w14:paraId="0ADAC180" w14:textId="77777777" w:rsidTr="003E103F">
        <w:trPr>
          <w:trHeight w:val="810"/>
        </w:trPr>
        <w:tc>
          <w:tcPr>
            <w:tcW w:w="4977" w:type="dxa"/>
            <w:tcBorders>
              <w:top w:val="nil"/>
              <w:left w:val="single" w:sz="4" w:space="0" w:color="auto"/>
              <w:bottom w:val="single" w:sz="4" w:space="0" w:color="auto"/>
              <w:right w:val="single" w:sz="4" w:space="0" w:color="auto"/>
            </w:tcBorders>
            <w:shd w:val="clear" w:color="auto" w:fill="auto"/>
            <w:vAlign w:val="center"/>
            <w:hideMark/>
          </w:tcPr>
          <w:p w14:paraId="4AEC131B" w14:textId="77777777" w:rsidR="003E103F" w:rsidRPr="00D65ADB" w:rsidRDefault="003E103F" w:rsidP="00A037F4">
            <w:pPr>
              <w:rPr>
                <w:rFonts w:ascii="Garamond" w:hAnsi="Garamond" w:cs="Calibri"/>
                <w:color w:val="000000"/>
              </w:rPr>
            </w:pPr>
            <w:r w:rsidRPr="00D65ADB">
              <w:rPr>
                <w:rFonts w:ascii="Garamond" w:hAnsi="Garamond" w:cs="Calibri"/>
                <w:color w:val="000000"/>
              </w:rPr>
              <w:t>Распределение субсидий бюджетам муниципальных районов (городских округов) на реализацию мероприятий по проведению оздоровительной кампании детей в рамках государственной программы "Развитие образования и науки Брянской области"</w:t>
            </w:r>
          </w:p>
        </w:tc>
        <w:tc>
          <w:tcPr>
            <w:tcW w:w="1701" w:type="dxa"/>
            <w:tcBorders>
              <w:top w:val="nil"/>
              <w:left w:val="nil"/>
              <w:bottom w:val="single" w:sz="4" w:space="0" w:color="auto"/>
              <w:right w:val="single" w:sz="4" w:space="0" w:color="auto"/>
            </w:tcBorders>
            <w:shd w:val="clear" w:color="000000" w:fill="FFFFFF"/>
            <w:vAlign w:val="center"/>
            <w:hideMark/>
          </w:tcPr>
          <w:p w14:paraId="5DA5C348" w14:textId="77777777" w:rsidR="003E103F" w:rsidRPr="00D65ADB" w:rsidRDefault="003E103F" w:rsidP="00A037F4">
            <w:pPr>
              <w:jc w:val="right"/>
              <w:rPr>
                <w:rFonts w:ascii="Garamond" w:hAnsi="Garamond" w:cs="Calibri"/>
                <w:color w:val="000000"/>
              </w:rPr>
            </w:pPr>
            <w:r w:rsidRPr="00D65ADB">
              <w:rPr>
                <w:rFonts w:ascii="Garamond" w:hAnsi="Garamond" w:cs="Calibri"/>
                <w:color w:val="000000"/>
              </w:rPr>
              <w:t>396 180,00</w:t>
            </w:r>
          </w:p>
        </w:tc>
        <w:tc>
          <w:tcPr>
            <w:tcW w:w="1559" w:type="dxa"/>
            <w:tcBorders>
              <w:top w:val="nil"/>
              <w:left w:val="nil"/>
              <w:bottom w:val="single" w:sz="4" w:space="0" w:color="auto"/>
              <w:right w:val="single" w:sz="4" w:space="0" w:color="auto"/>
            </w:tcBorders>
            <w:shd w:val="clear" w:color="auto" w:fill="auto"/>
            <w:vAlign w:val="center"/>
            <w:hideMark/>
          </w:tcPr>
          <w:p w14:paraId="3B417E25" w14:textId="77777777" w:rsidR="003E103F" w:rsidRPr="00D65ADB" w:rsidRDefault="003E103F" w:rsidP="00A037F4">
            <w:pPr>
              <w:jc w:val="right"/>
              <w:rPr>
                <w:rFonts w:ascii="Garamond" w:hAnsi="Garamond" w:cs="Calibri"/>
                <w:color w:val="000000"/>
              </w:rPr>
            </w:pPr>
            <w:r w:rsidRPr="00D65ADB">
              <w:rPr>
                <w:rFonts w:ascii="Garamond" w:hAnsi="Garamond" w:cs="Calibri"/>
                <w:color w:val="000000"/>
              </w:rPr>
              <w:t>396 180,00</w:t>
            </w:r>
          </w:p>
        </w:tc>
        <w:tc>
          <w:tcPr>
            <w:tcW w:w="1559" w:type="dxa"/>
            <w:tcBorders>
              <w:top w:val="nil"/>
              <w:left w:val="nil"/>
              <w:bottom w:val="single" w:sz="4" w:space="0" w:color="auto"/>
              <w:right w:val="single" w:sz="4" w:space="0" w:color="auto"/>
            </w:tcBorders>
            <w:shd w:val="clear" w:color="000000" w:fill="FFFFFF"/>
            <w:vAlign w:val="center"/>
            <w:hideMark/>
          </w:tcPr>
          <w:p w14:paraId="5A9114E0" w14:textId="77777777" w:rsidR="003E103F" w:rsidRPr="00D65ADB" w:rsidRDefault="003E103F" w:rsidP="00A037F4">
            <w:pPr>
              <w:jc w:val="right"/>
              <w:rPr>
                <w:rFonts w:ascii="Garamond" w:hAnsi="Garamond" w:cs="Calibri"/>
                <w:color w:val="000000"/>
              </w:rPr>
            </w:pPr>
            <w:r w:rsidRPr="00D65ADB">
              <w:rPr>
                <w:rFonts w:ascii="Garamond" w:hAnsi="Garamond" w:cs="Calibri"/>
                <w:color w:val="000000"/>
              </w:rPr>
              <w:t>0,00</w:t>
            </w:r>
          </w:p>
        </w:tc>
      </w:tr>
      <w:tr w:rsidR="003E103F" w:rsidRPr="00D65ADB" w14:paraId="12565419" w14:textId="77777777" w:rsidTr="003E103F">
        <w:trPr>
          <w:trHeight w:val="810"/>
        </w:trPr>
        <w:tc>
          <w:tcPr>
            <w:tcW w:w="4977" w:type="dxa"/>
            <w:tcBorders>
              <w:top w:val="nil"/>
              <w:left w:val="single" w:sz="4" w:space="0" w:color="auto"/>
              <w:bottom w:val="single" w:sz="4" w:space="0" w:color="auto"/>
              <w:right w:val="single" w:sz="4" w:space="0" w:color="auto"/>
            </w:tcBorders>
            <w:shd w:val="clear" w:color="auto" w:fill="auto"/>
            <w:vAlign w:val="center"/>
            <w:hideMark/>
          </w:tcPr>
          <w:p w14:paraId="053E031A" w14:textId="77777777" w:rsidR="003E103F" w:rsidRPr="00D65ADB" w:rsidRDefault="003E103F" w:rsidP="00A037F4">
            <w:pPr>
              <w:rPr>
                <w:rFonts w:ascii="Garamond" w:hAnsi="Garamond" w:cs="Calibri"/>
                <w:color w:val="000000"/>
              </w:rPr>
            </w:pPr>
            <w:r w:rsidRPr="00D65ADB">
              <w:rPr>
                <w:rFonts w:ascii="Garamond" w:hAnsi="Garamond" w:cs="Calibri"/>
                <w:color w:val="000000"/>
              </w:rPr>
              <w:t>Распределение субсидий бюджетам муниципальных районов на реализацию мероприятий по обеспечению жильем молодых семей в рамках подпрограммы "Обеспечение жильем молодых семей в Брянской области" государственной программы "Социальная и демогра</w:t>
            </w:r>
            <w:r w:rsidRPr="00D65ADB">
              <w:rPr>
                <w:rFonts w:ascii="Garamond" w:hAnsi="Garamond" w:cs="Calibri"/>
                <w:color w:val="000000"/>
              </w:rPr>
              <w:lastRenderedPageBreak/>
              <w:t xml:space="preserve">фическая политика Брянской области" </w:t>
            </w:r>
          </w:p>
        </w:tc>
        <w:tc>
          <w:tcPr>
            <w:tcW w:w="1701" w:type="dxa"/>
            <w:tcBorders>
              <w:top w:val="nil"/>
              <w:left w:val="nil"/>
              <w:bottom w:val="single" w:sz="4" w:space="0" w:color="auto"/>
              <w:right w:val="single" w:sz="4" w:space="0" w:color="auto"/>
            </w:tcBorders>
            <w:shd w:val="clear" w:color="000000" w:fill="FFFFFF"/>
            <w:vAlign w:val="center"/>
            <w:hideMark/>
          </w:tcPr>
          <w:p w14:paraId="3709A761" w14:textId="77777777" w:rsidR="003E103F" w:rsidRPr="00D65ADB" w:rsidRDefault="003E103F" w:rsidP="00A037F4">
            <w:pPr>
              <w:jc w:val="right"/>
              <w:rPr>
                <w:rFonts w:ascii="Garamond" w:hAnsi="Garamond" w:cs="Calibri"/>
                <w:color w:val="000000"/>
              </w:rPr>
            </w:pPr>
            <w:r w:rsidRPr="00D65ADB">
              <w:rPr>
                <w:rFonts w:ascii="Garamond" w:hAnsi="Garamond" w:cs="Calibri"/>
                <w:color w:val="000000"/>
              </w:rPr>
              <w:lastRenderedPageBreak/>
              <w:t>2 815 730,20</w:t>
            </w:r>
          </w:p>
        </w:tc>
        <w:tc>
          <w:tcPr>
            <w:tcW w:w="1559" w:type="dxa"/>
            <w:tcBorders>
              <w:top w:val="nil"/>
              <w:left w:val="nil"/>
              <w:bottom w:val="single" w:sz="4" w:space="0" w:color="auto"/>
              <w:right w:val="single" w:sz="4" w:space="0" w:color="auto"/>
            </w:tcBorders>
            <w:shd w:val="clear" w:color="auto" w:fill="auto"/>
            <w:vAlign w:val="center"/>
            <w:hideMark/>
          </w:tcPr>
          <w:p w14:paraId="08671127" w14:textId="77777777" w:rsidR="003E103F" w:rsidRPr="00D65ADB" w:rsidRDefault="003E103F" w:rsidP="00A037F4">
            <w:pPr>
              <w:jc w:val="right"/>
              <w:rPr>
                <w:rFonts w:ascii="Garamond" w:hAnsi="Garamond" w:cs="Calibri"/>
                <w:color w:val="000000"/>
              </w:rPr>
            </w:pPr>
            <w:r w:rsidRPr="00D65ADB">
              <w:rPr>
                <w:rFonts w:ascii="Garamond" w:hAnsi="Garamond" w:cs="Calibri"/>
                <w:color w:val="000000"/>
              </w:rPr>
              <w:t>5 230 728,00</w:t>
            </w:r>
          </w:p>
        </w:tc>
        <w:tc>
          <w:tcPr>
            <w:tcW w:w="1559" w:type="dxa"/>
            <w:tcBorders>
              <w:top w:val="nil"/>
              <w:left w:val="nil"/>
              <w:bottom w:val="single" w:sz="4" w:space="0" w:color="auto"/>
              <w:right w:val="single" w:sz="4" w:space="0" w:color="auto"/>
            </w:tcBorders>
            <w:shd w:val="clear" w:color="000000" w:fill="FFFFFF"/>
            <w:vAlign w:val="center"/>
            <w:hideMark/>
          </w:tcPr>
          <w:p w14:paraId="7509C1A2" w14:textId="77777777" w:rsidR="003E103F" w:rsidRPr="00D65ADB" w:rsidRDefault="003E103F" w:rsidP="00A037F4">
            <w:pPr>
              <w:jc w:val="right"/>
              <w:rPr>
                <w:rFonts w:ascii="Garamond" w:hAnsi="Garamond" w:cs="Calibri"/>
                <w:color w:val="000000"/>
              </w:rPr>
            </w:pPr>
            <w:r w:rsidRPr="00D65ADB">
              <w:rPr>
                <w:rFonts w:ascii="Garamond" w:hAnsi="Garamond" w:cs="Calibri"/>
                <w:color w:val="000000"/>
              </w:rPr>
              <w:t>2 414 997,80</w:t>
            </w:r>
          </w:p>
        </w:tc>
      </w:tr>
      <w:tr w:rsidR="003E103F" w:rsidRPr="00D65ADB" w14:paraId="2880E1A2" w14:textId="77777777" w:rsidTr="003E103F">
        <w:trPr>
          <w:trHeight w:val="300"/>
        </w:trPr>
        <w:tc>
          <w:tcPr>
            <w:tcW w:w="4977" w:type="dxa"/>
            <w:tcBorders>
              <w:top w:val="nil"/>
              <w:left w:val="single" w:sz="4" w:space="0" w:color="auto"/>
              <w:bottom w:val="single" w:sz="4" w:space="0" w:color="auto"/>
              <w:right w:val="single" w:sz="4" w:space="0" w:color="auto"/>
            </w:tcBorders>
            <w:shd w:val="clear" w:color="auto" w:fill="auto"/>
            <w:vAlign w:val="center"/>
            <w:hideMark/>
          </w:tcPr>
          <w:p w14:paraId="14E4FA75" w14:textId="77777777" w:rsidR="003E103F" w:rsidRPr="00D65ADB" w:rsidRDefault="003E103F" w:rsidP="00A037F4">
            <w:pPr>
              <w:rPr>
                <w:rFonts w:ascii="Garamond" w:hAnsi="Garamond" w:cs="Calibri"/>
                <w:b/>
                <w:bCs/>
                <w:color w:val="000000"/>
              </w:rPr>
            </w:pPr>
            <w:r w:rsidRPr="00D65ADB">
              <w:rPr>
                <w:rFonts w:ascii="Garamond" w:hAnsi="Garamond" w:cs="Calibri"/>
                <w:b/>
                <w:bCs/>
                <w:color w:val="000000"/>
              </w:rPr>
              <w:t>Итого:</w:t>
            </w:r>
          </w:p>
        </w:tc>
        <w:tc>
          <w:tcPr>
            <w:tcW w:w="1701" w:type="dxa"/>
            <w:tcBorders>
              <w:top w:val="nil"/>
              <w:left w:val="nil"/>
              <w:bottom w:val="single" w:sz="4" w:space="0" w:color="auto"/>
              <w:right w:val="single" w:sz="4" w:space="0" w:color="auto"/>
            </w:tcBorders>
            <w:shd w:val="clear" w:color="auto" w:fill="auto"/>
            <w:vAlign w:val="center"/>
            <w:hideMark/>
          </w:tcPr>
          <w:p w14:paraId="2F6916E6" w14:textId="77777777" w:rsidR="003E103F" w:rsidRPr="00D65ADB" w:rsidRDefault="003E103F" w:rsidP="00A037F4">
            <w:pPr>
              <w:jc w:val="right"/>
              <w:rPr>
                <w:rFonts w:ascii="Garamond" w:hAnsi="Garamond" w:cs="Calibri"/>
                <w:b/>
                <w:bCs/>
                <w:color w:val="000000"/>
              </w:rPr>
            </w:pPr>
            <w:r w:rsidRPr="00D65ADB">
              <w:rPr>
                <w:rFonts w:ascii="Garamond" w:hAnsi="Garamond" w:cs="Calibri"/>
                <w:b/>
                <w:bCs/>
                <w:color w:val="000000"/>
              </w:rPr>
              <w:t>19 609 772,01</w:t>
            </w:r>
          </w:p>
        </w:tc>
        <w:tc>
          <w:tcPr>
            <w:tcW w:w="1559" w:type="dxa"/>
            <w:tcBorders>
              <w:top w:val="nil"/>
              <w:left w:val="nil"/>
              <w:bottom w:val="single" w:sz="4" w:space="0" w:color="auto"/>
              <w:right w:val="single" w:sz="4" w:space="0" w:color="auto"/>
            </w:tcBorders>
            <w:shd w:val="clear" w:color="auto" w:fill="auto"/>
            <w:vAlign w:val="center"/>
            <w:hideMark/>
          </w:tcPr>
          <w:p w14:paraId="6DA03877" w14:textId="77777777" w:rsidR="003E103F" w:rsidRPr="00D65ADB" w:rsidRDefault="003E103F" w:rsidP="00A037F4">
            <w:pPr>
              <w:jc w:val="right"/>
              <w:rPr>
                <w:rFonts w:ascii="Garamond" w:hAnsi="Garamond" w:cs="Calibri"/>
                <w:b/>
                <w:bCs/>
                <w:color w:val="000000"/>
              </w:rPr>
            </w:pPr>
            <w:r w:rsidRPr="00D65ADB">
              <w:rPr>
                <w:rFonts w:ascii="Garamond" w:hAnsi="Garamond" w:cs="Calibri"/>
                <w:b/>
                <w:bCs/>
                <w:color w:val="000000"/>
              </w:rPr>
              <w:t>18 067 396,46</w:t>
            </w:r>
          </w:p>
        </w:tc>
        <w:tc>
          <w:tcPr>
            <w:tcW w:w="1559" w:type="dxa"/>
            <w:tcBorders>
              <w:top w:val="nil"/>
              <w:left w:val="nil"/>
              <w:bottom w:val="single" w:sz="4" w:space="0" w:color="auto"/>
              <w:right w:val="single" w:sz="4" w:space="0" w:color="auto"/>
            </w:tcBorders>
            <w:shd w:val="clear" w:color="auto" w:fill="auto"/>
            <w:vAlign w:val="center"/>
            <w:hideMark/>
          </w:tcPr>
          <w:p w14:paraId="36A30EF0" w14:textId="77777777" w:rsidR="003E103F" w:rsidRPr="00D65ADB" w:rsidRDefault="003E103F" w:rsidP="00A037F4">
            <w:pPr>
              <w:jc w:val="right"/>
              <w:rPr>
                <w:rFonts w:ascii="Garamond" w:hAnsi="Garamond" w:cs="Calibri"/>
                <w:b/>
                <w:bCs/>
                <w:color w:val="000000"/>
              </w:rPr>
            </w:pPr>
            <w:r w:rsidRPr="00D65ADB">
              <w:rPr>
                <w:rFonts w:ascii="Garamond" w:hAnsi="Garamond" w:cs="Calibri"/>
                <w:b/>
                <w:bCs/>
                <w:color w:val="000000"/>
              </w:rPr>
              <w:t>-1 542 375,55</w:t>
            </w:r>
          </w:p>
        </w:tc>
      </w:tr>
    </w:tbl>
    <w:p w14:paraId="267DA837" w14:textId="77777777" w:rsidR="009D64B2" w:rsidRPr="00D65ADB" w:rsidRDefault="009D64B2" w:rsidP="00A037F4">
      <w:pPr>
        <w:pStyle w:val="a8"/>
        <w:keepNext/>
        <w:spacing w:after="0"/>
        <w:ind w:left="0"/>
        <w:rPr>
          <w:rFonts w:ascii="Garamond" w:hAnsi="Garamond"/>
          <w:color w:val="000000" w:themeColor="text1"/>
          <w:sz w:val="28"/>
          <w:szCs w:val="28"/>
        </w:rPr>
      </w:pPr>
    </w:p>
    <w:p w14:paraId="3DAB09B7" w14:textId="77777777" w:rsidR="009E47B9" w:rsidRPr="00D65ADB" w:rsidRDefault="00663C38" w:rsidP="00A037F4">
      <w:pPr>
        <w:pStyle w:val="ConsNormal"/>
        <w:tabs>
          <w:tab w:val="left" w:pos="709"/>
        </w:tabs>
        <w:ind w:firstLine="0"/>
        <w:jc w:val="both"/>
        <w:rPr>
          <w:rFonts w:ascii="Garamond" w:hAnsi="Garamond" w:cs="Times New Roman"/>
          <w:sz w:val="28"/>
          <w:szCs w:val="28"/>
        </w:rPr>
      </w:pPr>
      <w:r w:rsidRPr="00D65ADB">
        <w:rPr>
          <w:rFonts w:ascii="Garamond" w:hAnsi="Garamond"/>
          <w:sz w:val="28"/>
          <w:szCs w:val="28"/>
        </w:rPr>
        <w:tab/>
      </w:r>
      <w:r w:rsidR="009E47B9" w:rsidRPr="00D65ADB">
        <w:rPr>
          <w:rFonts w:ascii="Garamond" w:hAnsi="Garamond"/>
          <w:sz w:val="28"/>
          <w:szCs w:val="28"/>
        </w:rPr>
        <w:t>В</w:t>
      </w:r>
      <w:r w:rsidR="00173D20" w:rsidRPr="00D65ADB">
        <w:rPr>
          <w:rFonts w:ascii="Garamond" w:hAnsi="Garamond"/>
          <w:sz w:val="28"/>
          <w:szCs w:val="28"/>
        </w:rPr>
        <w:t xml:space="preserve"> бюджетных проектировках на 2024 – 2026</w:t>
      </w:r>
      <w:r w:rsidR="009E47B9" w:rsidRPr="00D65ADB">
        <w:rPr>
          <w:rFonts w:ascii="Garamond" w:hAnsi="Garamond"/>
          <w:sz w:val="28"/>
          <w:szCs w:val="28"/>
        </w:rPr>
        <w:t xml:space="preserve"> годы предусмотрены средства </w:t>
      </w:r>
      <w:r w:rsidR="00703D33" w:rsidRPr="00D65ADB">
        <w:rPr>
          <w:rFonts w:ascii="Garamond" w:hAnsi="Garamond"/>
          <w:sz w:val="28"/>
          <w:szCs w:val="28"/>
        </w:rPr>
        <w:t>районного</w:t>
      </w:r>
      <w:r w:rsidR="009E47B9" w:rsidRPr="00D65ADB">
        <w:rPr>
          <w:rFonts w:ascii="Garamond" w:hAnsi="Garamond"/>
          <w:sz w:val="28"/>
          <w:szCs w:val="28"/>
        </w:rPr>
        <w:t xml:space="preserve"> бюджета с целью обеспечения софинансирования исходя из предельного уровня софинансирования из </w:t>
      </w:r>
      <w:r w:rsidR="00173D20" w:rsidRPr="00D65ADB">
        <w:rPr>
          <w:rFonts w:ascii="Garamond" w:hAnsi="Garamond"/>
          <w:sz w:val="28"/>
          <w:szCs w:val="28"/>
        </w:rPr>
        <w:t>областного бюджета в размере 98</w:t>
      </w:r>
      <w:r w:rsidR="009E47B9" w:rsidRPr="00D65ADB">
        <w:rPr>
          <w:rFonts w:ascii="Garamond" w:hAnsi="Garamond"/>
          <w:sz w:val="28"/>
          <w:szCs w:val="28"/>
        </w:rPr>
        <w:t xml:space="preserve">% в соответствии с </w:t>
      </w:r>
      <w:r w:rsidR="00703D33" w:rsidRPr="00D65ADB">
        <w:rPr>
          <w:rFonts w:ascii="Garamond" w:hAnsi="Garamond" w:cs="Times New Roman"/>
          <w:sz w:val="28"/>
          <w:szCs w:val="28"/>
        </w:rPr>
        <w:t xml:space="preserve">постановлением </w:t>
      </w:r>
      <w:r w:rsidR="00173D20" w:rsidRPr="00D65ADB">
        <w:rPr>
          <w:rFonts w:ascii="Garamond" w:hAnsi="Garamond"/>
          <w:sz w:val="28"/>
          <w:szCs w:val="28"/>
        </w:rPr>
        <w:t>Правительства Брянской области от 30.10.2023г. №514-п «Об утверждении предельных уровней софинансирования объема расходного обязательства муниципальных образований из областного бюджета на 2024 год и плановый период 2025 и 2026 годов в отношении субсидий, предоставляемых в целях софинансирования расходных обязательств муниципальных образований»</w:t>
      </w:r>
      <w:r w:rsidR="005F7FFB" w:rsidRPr="00D65ADB">
        <w:rPr>
          <w:rFonts w:ascii="Garamond" w:hAnsi="Garamond" w:cs="Times New Roman"/>
          <w:sz w:val="28"/>
          <w:szCs w:val="28"/>
        </w:rPr>
        <w:t xml:space="preserve"> </w:t>
      </w:r>
      <w:r w:rsidR="00703D33" w:rsidRPr="00D65ADB">
        <w:rPr>
          <w:rFonts w:ascii="Garamond" w:hAnsi="Garamond" w:cs="Times New Roman"/>
          <w:sz w:val="28"/>
          <w:szCs w:val="28"/>
        </w:rPr>
        <w:t>а также распоряжения Правительства Российской Федерации от 18.10.2019 № 2468-р по установлению предельного уровня софинансирования из федерального бюджета в размере 99% при предоставлении субсидий в рамках реализации национальных проектов (за исключением направлений расходов, по которым установлен иной уровень софинанси</w:t>
      </w:r>
      <w:r w:rsidR="00201C79" w:rsidRPr="00D65ADB">
        <w:rPr>
          <w:rFonts w:ascii="Garamond" w:hAnsi="Garamond" w:cs="Times New Roman"/>
          <w:sz w:val="28"/>
          <w:szCs w:val="28"/>
        </w:rPr>
        <w:t>рования</w:t>
      </w:r>
      <w:r w:rsidR="005509B9" w:rsidRPr="00D65ADB">
        <w:rPr>
          <w:rFonts w:ascii="Garamond" w:hAnsi="Garamond" w:cs="Times New Roman"/>
          <w:sz w:val="28"/>
          <w:szCs w:val="28"/>
        </w:rPr>
        <w:t>)</w:t>
      </w:r>
      <w:r w:rsidR="00703D33" w:rsidRPr="00D65ADB">
        <w:rPr>
          <w:rFonts w:ascii="Garamond" w:hAnsi="Garamond" w:cs="Times New Roman"/>
          <w:sz w:val="28"/>
          <w:szCs w:val="28"/>
        </w:rPr>
        <w:t>.</w:t>
      </w:r>
    </w:p>
    <w:p w14:paraId="65A0931C" w14:textId="0CAE2C2E" w:rsidR="0091344F" w:rsidRPr="00D65ADB" w:rsidRDefault="003E2661" w:rsidP="00A037F4">
      <w:pPr>
        <w:pStyle w:val="a8"/>
        <w:spacing w:after="0"/>
        <w:ind w:left="0" w:firstLine="710"/>
        <w:jc w:val="both"/>
        <w:rPr>
          <w:rFonts w:ascii="Garamond" w:hAnsi="Garamond"/>
          <w:color w:val="000000" w:themeColor="text1"/>
          <w:sz w:val="28"/>
          <w:szCs w:val="28"/>
        </w:rPr>
      </w:pPr>
      <w:r w:rsidRPr="00D65ADB">
        <w:rPr>
          <w:rFonts w:ascii="Garamond" w:hAnsi="Garamond"/>
          <w:color w:val="000000" w:themeColor="text1"/>
          <w:sz w:val="28"/>
          <w:szCs w:val="28"/>
        </w:rPr>
        <w:t>Общий о</w:t>
      </w:r>
      <w:r w:rsidR="00201C79" w:rsidRPr="00D65ADB">
        <w:rPr>
          <w:rFonts w:ascii="Garamond" w:hAnsi="Garamond"/>
          <w:color w:val="000000" w:themeColor="text1"/>
          <w:sz w:val="28"/>
          <w:szCs w:val="28"/>
        </w:rPr>
        <w:t>бъем субвенций на 2024</w:t>
      </w:r>
      <w:r w:rsidR="0091344F" w:rsidRPr="00D65ADB">
        <w:rPr>
          <w:rFonts w:ascii="Garamond" w:hAnsi="Garamond"/>
          <w:color w:val="000000" w:themeColor="text1"/>
          <w:sz w:val="28"/>
          <w:szCs w:val="28"/>
        </w:rPr>
        <w:t xml:space="preserve"> год </w:t>
      </w:r>
      <w:r w:rsidR="005714E1" w:rsidRPr="00D65ADB">
        <w:rPr>
          <w:rFonts w:ascii="Garamond" w:hAnsi="Garamond"/>
          <w:color w:val="000000" w:themeColor="text1"/>
          <w:sz w:val="28"/>
          <w:szCs w:val="28"/>
        </w:rPr>
        <w:t>составляет 154685</w:t>
      </w:r>
      <w:r w:rsidR="006F0AC7" w:rsidRPr="00D65ADB">
        <w:rPr>
          <w:rFonts w:ascii="Garamond" w:hAnsi="Garamond"/>
          <w:color w:val="000000" w:themeColor="text1"/>
          <w:sz w:val="28"/>
          <w:szCs w:val="28"/>
        </w:rPr>
        <w:t>,5</w:t>
      </w:r>
      <w:r w:rsidR="0091344F" w:rsidRPr="00D65ADB">
        <w:rPr>
          <w:rFonts w:ascii="Garamond" w:hAnsi="Garamond"/>
          <w:color w:val="000000" w:themeColor="text1"/>
          <w:sz w:val="28"/>
          <w:szCs w:val="28"/>
        </w:rPr>
        <w:t xml:space="preserve"> тыс. рублей (</w:t>
      </w:r>
      <w:r w:rsidR="00D51E68" w:rsidRPr="00D65ADB">
        <w:rPr>
          <w:rFonts w:ascii="Garamond" w:hAnsi="Garamond"/>
          <w:color w:val="000000" w:themeColor="text1"/>
          <w:sz w:val="28"/>
          <w:szCs w:val="28"/>
        </w:rPr>
        <w:t>59</w:t>
      </w:r>
      <w:r w:rsidR="0091344F" w:rsidRPr="00D65ADB">
        <w:rPr>
          <w:rFonts w:ascii="Garamond" w:hAnsi="Garamond"/>
          <w:color w:val="000000" w:themeColor="text1"/>
          <w:sz w:val="28"/>
          <w:szCs w:val="28"/>
        </w:rPr>
        <w:t xml:space="preserve">% от общего объема межбюджетных трансфертов) и на </w:t>
      </w:r>
      <w:r w:rsidR="006F0AC7" w:rsidRPr="00D65ADB">
        <w:rPr>
          <w:rFonts w:ascii="Garamond" w:hAnsi="Garamond"/>
          <w:color w:val="000000" w:themeColor="text1"/>
          <w:sz w:val="28"/>
          <w:szCs w:val="28"/>
        </w:rPr>
        <w:t xml:space="preserve">12005,6 </w:t>
      </w:r>
      <w:r w:rsidR="0091344F" w:rsidRPr="00D65ADB">
        <w:rPr>
          <w:rFonts w:ascii="Garamond" w:hAnsi="Garamond"/>
          <w:color w:val="000000" w:themeColor="text1"/>
          <w:sz w:val="28"/>
          <w:szCs w:val="28"/>
        </w:rPr>
        <w:t xml:space="preserve">тыс. рублей </w:t>
      </w:r>
      <w:r w:rsidRPr="00D65ADB">
        <w:rPr>
          <w:rFonts w:ascii="Garamond" w:hAnsi="Garamond"/>
          <w:color w:val="000000" w:themeColor="text1"/>
          <w:sz w:val="28"/>
          <w:szCs w:val="28"/>
        </w:rPr>
        <w:t>больше</w:t>
      </w:r>
      <w:r w:rsidR="0091344F" w:rsidRPr="00D65ADB">
        <w:rPr>
          <w:rFonts w:ascii="Garamond" w:hAnsi="Garamond"/>
          <w:color w:val="000000" w:themeColor="text1"/>
          <w:sz w:val="28"/>
          <w:szCs w:val="28"/>
        </w:rPr>
        <w:t xml:space="preserve"> уров</w:t>
      </w:r>
      <w:r w:rsidR="006F0AC7" w:rsidRPr="00D65ADB">
        <w:rPr>
          <w:rFonts w:ascii="Garamond" w:hAnsi="Garamond"/>
          <w:color w:val="000000" w:themeColor="text1"/>
          <w:sz w:val="28"/>
          <w:szCs w:val="28"/>
        </w:rPr>
        <w:t>ня 2023</w:t>
      </w:r>
      <w:r w:rsidR="0091344F" w:rsidRPr="00D65ADB">
        <w:rPr>
          <w:rFonts w:ascii="Garamond" w:hAnsi="Garamond"/>
          <w:color w:val="000000" w:themeColor="text1"/>
          <w:sz w:val="28"/>
          <w:szCs w:val="28"/>
        </w:rPr>
        <w:t xml:space="preserve"> года.  </w:t>
      </w:r>
    </w:p>
    <w:p w14:paraId="5C388D02" w14:textId="77777777" w:rsidR="0091344F" w:rsidRPr="00D65ADB" w:rsidRDefault="0091344F" w:rsidP="00A037F4">
      <w:pPr>
        <w:pStyle w:val="a8"/>
        <w:spacing w:after="0"/>
        <w:ind w:left="0" w:firstLine="710"/>
        <w:jc w:val="both"/>
        <w:rPr>
          <w:rFonts w:ascii="Garamond" w:hAnsi="Garamond"/>
          <w:color w:val="000000" w:themeColor="text1"/>
          <w:sz w:val="28"/>
          <w:szCs w:val="28"/>
        </w:rPr>
      </w:pPr>
      <w:r w:rsidRPr="00D65ADB">
        <w:rPr>
          <w:rFonts w:ascii="Garamond" w:hAnsi="Garamond"/>
          <w:color w:val="000000" w:themeColor="text1"/>
          <w:sz w:val="28"/>
          <w:szCs w:val="28"/>
        </w:rPr>
        <w:t xml:space="preserve">Перечень и объемы субвенций из областного бюджета бюджету Клетнянского района в </w:t>
      </w:r>
      <w:r w:rsidR="00CD2EEB" w:rsidRPr="00D65ADB">
        <w:rPr>
          <w:rFonts w:ascii="Garamond" w:hAnsi="Garamond"/>
          <w:color w:val="000000" w:themeColor="text1"/>
          <w:sz w:val="28"/>
          <w:szCs w:val="28"/>
        </w:rPr>
        <w:t>20</w:t>
      </w:r>
      <w:r w:rsidR="003E2661" w:rsidRPr="00D65ADB">
        <w:rPr>
          <w:rFonts w:ascii="Garamond" w:hAnsi="Garamond"/>
          <w:color w:val="000000" w:themeColor="text1"/>
          <w:sz w:val="28"/>
          <w:szCs w:val="28"/>
        </w:rPr>
        <w:t>2</w:t>
      </w:r>
      <w:r w:rsidR="006F0AC7" w:rsidRPr="00D65ADB">
        <w:rPr>
          <w:rFonts w:ascii="Garamond" w:hAnsi="Garamond"/>
          <w:color w:val="000000" w:themeColor="text1"/>
          <w:sz w:val="28"/>
          <w:szCs w:val="28"/>
        </w:rPr>
        <w:t>4</w:t>
      </w:r>
      <w:r w:rsidR="00CA25CD" w:rsidRPr="00D65ADB">
        <w:rPr>
          <w:rFonts w:ascii="Garamond" w:hAnsi="Garamond"/>
          <w:color w:val="000000" w:themeColor="text1"/>
          <w:sz w:val="28"/>
          <w:szCs w:val="28"/>
        </w:rPr>
        <w:t xml:space="preserve"> году приведены в таблице 8.</w:t>
      </w:r>
    </w:p>
    <w:p w14:paraId="00867EE4" w14:textId="77777777" w:rsidR="0091344F" w:rsidRPr="00D65ADB" w:rsidRDefault="00CA25CD" w:rsidP="00A037F4">
      <w:pPr>
        <w:ind w:left="7513" w:firstLine="567"/>
        <w:jc w:val="right"/>
        <w:rPr>
          <w:rFonts w:ascii="Garamond" w:hAnsi="Garamond"/>
          <w:b/>
          <w:color w:val="000000" w:themeColor="text1"/>
          <w:sz w:val="20"/>
          <w:szCs w:val="20"/>
        </w:rPr>
      </w:pPr>
      <w:r w:rsidRPr="00D65ADB">
        <w:rPr>
          <w:rFonts w:ascii="Garamond" w:hAnsi="Garamond"/>
          <w:b/>
          <w:color w:val="000000" w:themeColor="text1"/>
          <w:sz w:val="20"/>
          <w:szCs w:val="20"/>
        </w:rPr>
        <w:t>Таблица 8</w:t>
      </w:r>
    </w:p>
    <w:p w14:paraId="42BE994A" w14:textId="77777777" w:rsidR="0091344F" w:rsidRPr="00D65ADB" w:rsidRDefault="0091344F" w:rsidP="00A037F4">
      <w:pPr>
        <w:ind w:firstLine="567"/>
        <w:jc w:val="center"/>
        <w:rPr>
          <w:rFonts w:ascii="Garamond" w:hAnsi="Garamond"/>
          <w:color w:val="000000" w:themeColor="text1"/>
          <w:szCs w:val="28"/>
        </w:rPr>
      </w:pPr>
      <w:r w:rsidRPr="00D65ADB">
        <w:rPr>
          <w:rFonts w:ascii="Garamond" w:hAnsi="Garamond"/>
          <w:color w:val="000000" w:themeColor="text1"/>
          <w:szCs w:val="28"/>
        </w:rPr>
        <w:t>Перечень и объемы субвенций из обла</w:t>
      </w:r>
      <w:r w:rsidR="00D21E06" w:rsidRPr="00D65ADB">
        <w:rPr>
          <w:rFonts w:ascii="Garamond" w:hAnsi="Garamond"/>
          <w:color w:val="000000" w:themeColor="text1"/>
          <w:szCs w:val="28"/>
        </w:rPr>
        <w:t xml:space="preserve">стного бюджета </w:t>
      </w:r>
      <w:r w:rsidR="00201C79" w:rsidRPr="00D65ADB">
        <w:rPr>
          <w:rFonts w:ascii="Garamond" w:hAnsi="Garamond"/>
          <w:color w:val="000000" w:themeColor="text1"/>
          <w:szCs w:val="28"/>
        </w:rPr>
        <w:t>в 2024</w:t>
      </w:r>
      <w:r w:rsidRPr="00D65ADB">
        <w:rPr>
          <w:rFonts w:ascii="Garamond" w:hAnsi="Garamond"/>
          <w:color w:val="000000" w:themeColor="text1"/>
          <w:szCs w:val="28"/>
        </w:rPr>
        <w:t xml:space="preserve"> году (рублей)</w:t>
      </w:r>
    </w:p>
    <w:tbl>
      <w:tblPr>
        <w:tblW w:w="9796" w:type="dxa"/>
        <w:tblInd w:w="93" w:type="dxa"/>
        <w:tblLook w:val="04A0" w:firstRow="1" w:lastRow="0" w:firstColumn="1" w:lastColumn="0" w:noHBand="0" w:noVBand="1"/>
      </w:tblPr>
      <w:tblGrid>
        <w:gridCol w:w="4835"/>
        <w:gridCol w:w="1701"/>
        <w:gridCol w:w="1701"/>
        <w:gridCol w:w="1559"/>
      </w:tblGrid>
      <w:tr w:rsidR="006F0AC7" w:rsidRPr="00D65ADB" w14:paraId="63ACD49D" w14:textId="77777777" w:rsidTr="006F0AC7">
        <w:trPr>
          <w:trHeight w:val="600"/>
          <w:tblHeader/>
        </w:trPr>
        <w:tc>
          <w:tcPr>
            <w:tcW w:w="4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9461A7" w14:textId="77777777" w:rsidR="006F0AC7" w:rsidRPr="00D65ADB" w:rsidRDefault="006F0AC7" w:rsidP="00A037F4">
            <w:pPr>
              <w:jc w:val="center"/>
              <w:rPr>
                <w:rFonts w:ascii="Garamond" w:hAnsi="Garamond" w:cs="Calibri"/>
                <w:color w:val="000000"/>
              </w:rPr>
            </w:pPr>
            <w:r w:rsidRPr="00D65ADB">
              <w:rPr>
                <w:rFonts w:ascii="Garamond" w:hAnsi="Garamond" w:cs="Calibri"/>
                <w:color w:val="000000" w:themeColor="text1"/>
              </w:rPr>
              <w:t>Наименование субвенций</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45731F88" w14:textId="77777777" w:rsidR="006F0AC7" w:rsidRPr="00D65ADB" w:rsidRDefault="006F0AC7" w:rsidP="00A037F4">
            <w:pPr>
              <w:jc w:val="center"/>
              <w:rPr>
                <w:rFonts w:ascii="Garamond" w:hAnsi="Garamond" w:cs="Calibri"/>
                <w:color w:val="000000"/>
              </w:rPr>
            </w:pPr>
            <w:r w:rsidRPr="00D65ADB">
              <w:rPr>
                <w:rFonts w:ascii="Garamond" w:hAnsi="Garamond" w:cs="Calibri"/>
                <w:color w:val="000000"/>
              </w:rPr>
              <w:t>Сумма на 2023 год, рублей</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6C8D7267" w14:textId="77777777" w:rsidR="006F0AC7" w:rsidRPr="00D65ADB" w:rsidRDefault="006F0AC7" w:rsidP="00A037F4">
            <w:pPr>
              <w:jc w:val="center"/>
              <w:rPr>
                <w:rFonts w:ascii="Garamond" w:hAnsi="Garamond" w:cs="Calibri"/>
                <w:color w:val="000000"/>
              </w:rPr>
            </w:pPr>
            <w:r w:rsidRPr="00D65ADB">
              <w:rPr>
                <w:rFonts w:ascii="Garamond" w:hAnsi="Garamond" w:cs="Calibri"/>
                <w:color w:val="000000"/>
              </w:rPr>
              <w:t>Сумма на 2024 год, рублей</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14:paraId="096ADCFF" w14:textId="77777777" w:rsidR="006F0AC7" w:rsidRPr="00D65ADB" w:rsidRDefault="006F0AC7" w:rsidP="00A037F4">
            <w:pPr>
              <w:jc w:val="center"/>
              <w:rPr>
                <w:rFonts w:ascii="Garamond" w:hAnsi="Garamond" w:cs="Calibri"/>
                <w:color w:val="000000"/>
              </w:rPr>
            </w:pPr>
            <w:r w:rsidRPr="00D65ADB">
              <w:rPr>
                <w:rFonts w:ascii="Garamond" w:hAnsi="Garamond" w:cs="Calibri"/>
                <w:color w:val="000000"/>
              </w:rPr>
              <w:t>Отклонение (+;-) рублей</w:t>
            </w:r>
          </w:p>
        </w:tc>
      </w:tr>
      <w:tr w:rsidR="006F0AC7" w:rsidRPr="00D65ADB" w14:paraId="3C9AA99D" w14:textId="77777777" w:rsidTr="006F0AC7">
        <w:trPr>
          <w:trHeight w:val="900"/>
        </w:trPr>
        <w:tc>
          <w:tcPr>
            <w:tcW w:w="4835" w:type="dxa"/>
            <w:tcBorders>
              <w:top w:val="nil"/>
              <w:left w:val="single" w:sz="4" w:space="0" w:color="auto"/>
              <w:bottom w:val="single" w:sz="4" w:space="0" w:color="auto"/>
              <w:right w:val="single" w:sz="4" w:space="0" w:color="auto"/>
            </w:tcBorders>
            <w:shd w:val="clear" w:color="auto" w:fill="auto"/>
            <w:vAlign w:val="center"/>
            <w:hideMark/>
          </w:tcPr>
          <w:p w14:paraId="78656ACA" w14:textId="77777777" w:rsidR="006F0AC7" w:rsidRPr="00D65ADB" w:rsidRDefault="006F0AC7" w:rsidP="00A037F4">
            <w:pPr>
              <w:rPr>
                <w:rFonts w:ascii="Garamond" w:hAnsi="Garamond" w:cs="Calibri"/>
                <w:color w:val="000000"/>
              </w:rPr>
            </w:pPr>
            <w:r w:rsidRPr="00D65ADB">
              <w:rPr>
                <w:rFonts w:ascii="Garamond" w:hAnsi="Garamond" w:cs="Calibri"/>
                <w:color w:val="000000" w:themeColor="text1"/>
              </w:rPr>
              <w:t>Распределение субвенций бюджетам муниципальных районов на выравнивание бюджетной обеспеченности поселений</w:t>
            </w:r>
          </w:p>
        </w:tc>
        <w:tc>
          <w:tcPr>
            <w:tcW w:w="1701" w:type="dxa"/>
            <w:tcBorders>
              <w:top w:val="nil"/>
              <w:left w:val="nil"/>
              <w:bottom w:val="single" w:sz="4" w:space="0" w:color="auto"/>
              <w:right w:val="single" w:sz="4" w:space="0" w:color="auto"/>
            </w:tcBorders>
            <w:shd w:val="clear" w:color="auto" w:fill="auto"/>
            <w:vAlign w:val="center"/>
            <w:hideMark/>
          </w:tcPr>
          <w:p w14:paraId="65BECCD4" w14:textId="77777777" w:rsidR="006F0AC7" w:rsidRPr="00D65ADB" w:rsidRDefault="006F0AC7" w:rsidP="00A037F4">
            <w:pPr>
              <w:jc w:val="center"/>
              <w:rPr>
                <w:rFonts w:ascii="Garamond" w:hAnsi="Garamond" w:cs="Calibri"/>
                <w:color w:val="000000"/>
              </w:rPr>
            </w:pPr>
            <w:r w:rsidRPr="00D65ADB">
              <w:rPr>
                <w:rFonts w:ascii="Garamond" w:hAnsi="Garamond" w:cs="Calibri"/>
                <w:color w:val="000000"/>
              </w:rPr>
              <w:t>926 300,00</w:t>
            </w:r>
          </w:p>
        </w:tc>
        <w:tc>
          <w:tcPr>
            <w:tcW w:w="1701" w:type="dxa"/>
            <w:tcBorders>
              <w:top w:val="nil"/>
              <w:left w:val="nil"/>
              <w:bottom w:val="single" w:sz="4" w:space="0" w:color="auto"/>
              <w:right w:val="single" w:sz="4" w:space="0" w:color="auto"/>
            </w:tcBorders>
            <w:shd w:val="clear" w:color="auto" w:fill="auto"/>
            <w:vAlign w:val="center"/>
            <w:hideMark/>
          </w:tcPr>
          <w:p w14:paraId="63C4CE2F" w14:textId="77777777" w:rsidR="006F0AC7" w:rsidRPr="00D65ADB" w:rsidRDefault="006F0AC7" w:rsidP="00A037F4">
            <w:pPr>
              <w:jc w:val="center"/>
              <w:rPr>
                <w:rFonts w:ascii="Garamond" w:hAnsi="Garamond" w:cs="Calibri"/>
                <w:color w:val="000000"/>
              </w:rPr>
            </w:pPr>
            <w:r w:rsidRPr="00D65ADB">
              <w:rPr>
                <w:rFonts w:ascii="Garamond" w:hAnsi="Garamond" w:cs="Calibri"/>
                <w:color w:val="000000"/>
              </w:rPr>
              <w:t>928 000,00</w:t>
            </w:r>
          </w:p>
        </w:tc>
        <w:tc>
          <w:tcPr>
            <w:tcW w:w="1559" w:type="dxa"/>
            <w:tcBorders>
              <w:top w:val="nil"/>
              <w:left w:val="nil"/>
              <w:bottom w:val="single" w:sz="4" w:space="0" w:color="auto"/>
              <w:right w:val="single" w:sz="4" w:space="0" w:color="auto"/>
            </w:tcBorders>
            <w:shd w:val="clear" w:color="auto" w:fill="auto"/>
            <w:vAlign w:val="center"/>
            <w:hideMark/>
          </w:tcPr>
          <w:p w14:paraId="1026D3DE" w14:textId="77777777" w:rsidR="006F0AC7" w:rsidRPr="00D65ADB" w:rsidRDefault="006F0AC7" w:rsidP="00A037F4">
            <w:pPr>
              <w:jc w:val="center"/>
              <w:rPr>
                <w:rFonts w:ascii="Garamond" w:hAnsi="Garamond" w:cs="Calibri"/>
                <w:color w:val="000000"/>
              </w:rPr>
            </w:pPr>
            <w:r w:rsidRPr="00D65ADB">
              <w:rPr>
                <w:rFonts w:ascii="Garamond" w:hAnsi="Garamond" w:cs="Calibri"/>
                <w:color w:val="000000"/>
              </w:rPr>
              <w:t>1 700,00</w:t>
            </w:r>
          </w:p>
        </w:tc>
      </w:tr>
      <w:tr w:rsidR="006F0AC7" w:rsidRPr="00D65ADB" w14:paraId="65095C88" w14:textId="77777777" w:rsidTr="006F0AC7">
        <w:trPr>
          <w:trHeight w:val="2219"/>
        </w:trPr>
        <w:tc>
          <w:tcPr>
            <w:tcW w:w="4835" w:type="dxa"/>
            <w:tcBorders>
              <w:top w:val="nil"/>
              <w:left w:val="single" w:sz="4" w:space="0" w:color="auto"/>
              <w:bottom w:val="single" w:sz="4" w:space="0" w:color="auto"/>
              <w:right w:val="single" w:sz="4" w:space="0" w:color="auto"/>
            </w:tcBorders>
            <w:shd w:val="clear" w:color="auto" w:fill="auto"/>
            <w:vAlign w:val="center"/>
            <w:hideMark/>
          </w:tcPr>
          <w:p w14:paraId="1469CE32" w14:textId="77777777" w:rsidR="006F0AC7" w:rsidRPr="00D65ADB" w:rsidRDefault="006F0AC7" w:rsidP="00A037F4">
            <w:pPr>
              <w:rPr>
                <w:rFonts w:ascii="Garamond" w:hAnsi="Garamond" w:cs="Calibri"/>
                <w:color w:val="000000"/>
              </w:rPr>
            </w:pPr>
            <w:r w:rsidRPr="00D65ADB">
              <w:rPr>
                <w:rFonts w:ascii="Garamond" w:hAnsi="Garamond" w:cs="Calibri"/>
                <w:color w:val="000000" w:themeColor="text1"/>
              </w:rPr>
              <w:t>Распределение субвенции бюджетам муниципальных районов (городских округов) на осуществление отдельных государственных полномочий Брянской области по организации проведения на территории Брянской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оборудования и содержания скотомогильников (биотермических ям) и в части организации отлова и содержания безнадзорных животных на территории Брянской области</w:t>
            </w:r>
          </w:p>
        </w:tc>
        <w:tc>
          <w:tcPr>
            <w:tcW w:w="1701" w:type="dxa"/>
            <w:tcBorders>
              <w:top w:val="nil"/>
              <w:left w:val="nil"/>
              <w:bottom w:val="single" w:sz="4" w:space="0" w:color="auto"/>
              <w:right w:val="single" w:sz="4" w:space="0" w:color="auto"/>
            </w:tcBorders>
            <w:shd w:val="clear" w:color="auto" w:fill="auto"/>
            <w:vAlign w:val="center"/>
            <w:hideMark/>
          </w:tcPr>
          <w:p w14:paraId="3A1805B1" w14:textId="77777777" w:rsidR="006F0AC7" w:rsidRPr="00D65ADB" w:rsidRDefault="006F0AC7" w:rsidP="00A037F4">
            <w:pPr>
              <w:jc w:val="center"/>
              <w:rPr>
                <w:rFonts w:ascii="Garamond" w:hAnsi="Garamond" w:cs="Calibri"/>
                <w:color w:val="000000"/>
              </w:rPr>
            </w:pPr>
            <w:r w:rsidRPr="00D65ADB">
              <w:rPr>
                <w:rFonts w:ascii="Garamond" w:hAnsi="Garamond" w:cs="Calibri"/>
                <w:color w:val="000000"/>
              </w:rPr>
              <w:t>63 871,55</w:t>
            </w:r>
          </w:p>
        </w:tc>
        <w:tc>
          <w:tcPr>
            <w:tcW w:w="1701" w:type="dxa"/>
            <w:tcBorders>
              <w:top w:val="nil"/>
              <w:left w:val="nil"/>
              <w:bottom w:val="single" w:sz="4" w:space="0" w:color="auto"/>
              <w:right w:val="single" w:sz="4" w:space="0" w:color="auto"/>
            </w:tcBorders>
            <w:shd w:val="clear" w:color="auto" w:fill="auto"/>
            <w:vAlign w:val="center"/>
            <w:hideMark/>
          </w:tcPr>
          <w:p w14:paraId="469F339D" w14:textId="77777777" w:rsidR="006F0AC7" w:rsidRPr="00D65ADB" w:rsidRDefault="006F0AC7" w:rsidP="00A037F4">
            <w:pPr>
              <w:jc w:val="center"/>
              <w:rPr>
                <w:rFonts w:ascii="Garamond" w:hAnsi="Garamond" w:cs="Calibri"/>
                <w:color w:val="000000"/>
              </w:rPr>
            </w:pPr>
            <w:r w:rsidRPr="00D65ADB">
              <w:rPr>
                <w:rFonts w:ascii="Garamond" w:hAnsi="Garamond" w:cs="Calibri"/>
                <w:color w:val="000000"/>
              </w:rPr>
              <w:t>127 743,10</w:t>
            </w:r>
          </w:p>
        </w:tc>
        <w:tc>
          <w:tcPr>
            <w:tcW w:w="1559" w:type="dxa"/>
            <w:tcBorders>
              <w:top w:val="nil"/>
              <w:left w:val="nil"/>
              <w:bottom w:val="single" w:sz="4" w:space="0" w:color="auto"/>
              <w:right w:val="single" w:sz="4" w:space="0" w:color="auto"/>
            </w:tcBorders>
            <w:shd w:val="clear" w:color="auto" w:fill="auto"/>
            <w:vAlign w:val="center"/>
            <w:hideMark/>
          </w:tcPr>
          <w:p w14:paraId="648BDF7B" w14:textId="77777777" w:rsidR="006F0AC7" w:rsidRPr="00D65ADB" w:rsidRDefault="006F0AC7" w:rsidP="00A037F4">
            <w:pPr>
              <w:jc w:val="center"/>
              <w:rPr>
                <w:rFonts w:ascii="Garamond" w:hAnsi="Garamond" w:cs="Calibri"/>
                <w:color w:val="000000"/>
              </w:rPr>
            </w:pPr>
            <w:r w:rsidRPr="00D65ADB">
              <w:rPr>
                <w:rFonts w:ascii="Garamond" w:hAnsi="Garamond" w:cs="Calibri"/>
                <w:color w:val="000000"/>
              </w:rPr>
              <w:t>63 871,55</w:t>
            </w:r>
          </w:p>
        </w:tc>
      </w:tr>
      <w:tr w:rsidR="006F0AC7" w:rsidRPr="00D65ADB" w14:paraId="482E9BD2" w14:textId="77777777" w:rsidTr="006F0AC7">
        <w:trPr>
          <w:trHeight w:val="202"/>
        </w:trPr>
        <w:tc>
          <w:tcPr>
            <w:tcW w:w="4835" w:type="dxa"/>
            <w:tcBorders>
              <w:top w:val="nil"/>
              <w:left w:val="single" w:sz="4" w:space="0" w:color="auto"/>
              <w:bottom w:val="single" w:sz="4" w:space="0" w:color="auto"/>
              <w:right w:val="single" w:sz="4" w:space="0" w:color="auto"/>
            </w:tcBorders>
            <w:shd w:val="clear" w:color="auto" w:fill="auto"/>
            <w:vAlign w:val="center"/>
            <w:hideMark/>
          </w:tcPr>
          <w:p w14:paraId="332FA7FF" w14:textId="77777777" w:rsidR="006F0AC7" w:rsidRPr="00D65ADB" w:rsidRDefault="006F0AC7" w:rsidP="00A037F4">
            <w:pPr>
              <w:rPr>
                <w:rFonts w:ascii="Garamond" w:hAnsi="Garamond" w:cs="Calibri"/>
                <w:color w:val="000000"/>
              </w:rPr>
            </w:pPr>
            <w:r w:rsidRPr="00D65ADB">
              <w:rPr>
                <w:rFonts w:ascii="Garamond" w:hAnsi="Garamond" w:cs="Calibri"/>
                <w:color w:val="000000" w:themeColor="text1"/>
              </w:rPr>
              <w:t>Распределение субвенций бюджетам муниципальных образований на 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 организации дея</w:t>
            </w:r>
            <w:r w:rsidRPr="00D65ADB">
              <w:rPr>
                <w:rFonts w:ascii="Garamond" w:hAnsi="Garamond" w:cs="Calibri"/>
                <w:color w:val="000000" w:themeColor="text1"/>
              </w:rPr>
              <w:lastRenderedPageBreak/>
              <w:t>тельности административных комиссий и определения перечня должностных лиц  органов местного самоуправления, уполномоченных составлять протоколы об административных правонарушениях</w:t>
            </w:r>
          </w:p>
        </w:tc>
        <w:tc>
          <w:tcPr>
            <w:tcW w:w="1701" w:type="dxa"/>
            <w:tcBorders>
              <w:top w:val="nil"/>
              <w:left w:val="nil"/>
              <w:bottom w:val="single" w:sz="4" w:space="0" w:color="auto"/>
              <w:right w:val="single" w:sz="4" w:space="0" w:color="auto"/>
            </w:tcBorders>
            <w:shd w:val="clear" w:color="auto" w:fill="auto"/>
            <w:vAlign w:val="center"/>
            <w:hideMark/>
          </w:tcPr>
          <w:p w14:paraId="464CAC44" w14:textId="77777777" w:rsidR="006F0AC7" w:rsidRPr="00D65ADB" w:rsidRDefault="006F0AC7" w:rsidP="00A037F4">
            <w:pPr>
              <w:jc w:val="center"/>
              <w:rPr>
                <w:rFonts w:ascii="Garamond" w:hAnsi="Garamond" w:cs="Calibri"/>
                <w:color w:val="000000"/>
              </w:rPr>
            </w:pPr>
            <w:r w:rsidRPr="00D65ADB">
              <w:rPr>
                <w:rFonts w:ascii="Garamond" w:hAnsi="Garamond" w:cs="Calibri"/>
                <w:color w:val="000000"/>
              </w:rPr>
              <w:lastRenderedPageBreak/>
              <w:t>1 404 533,00</w:t>
            </w:r>
          </w:p>
        </w:tc>
        <w:tc>
          <w:tcPr>
            <w:tcW w:w="1701" w:type="dxa"/>
            <w:tcBorders>
              <w:top w:val="nil"/>
              <w:left w:val="nil"/>
              <w:bottom w:val="single" w:sz="4" w:space="0" w:color="auto"/>
              <w:right w:val="single" w:sz="4" w:space="0" w:color="auto"/>
            </w:tcBorders>
            <w:shd w:val="clear" w:color="auto" w:fill="auto"/>
            <w:vAlign w:val="center"/>
            <w:hideMark/>
          </w:tcPr>
          <w:p w14:paraId="06798340" w14:textId="77777777" w:rsidR="006F0AC7" w:rsidRPr="00D65ADB" w:rsidRDefault="006F0AC7" w:rsidP="00A037F4">
            <w:pPr>
              <w:jc w:val="center"/>
              <w:rPr>
                <w:rFonts w:ascii="Garamond" w:hAnsi="Garamond" w:cs="Calibri"/>
                <w:color w:val="000000"/>
              </w:rPr>
            </w:pPr>
            <w:r w:rsidRPr="00D65ADB">
              <w:rPr>
                <w:rFonts w:ascii="Garamond" w:hAnsi="Garamond" w:cs="Calibri"/>
                <w:color w:val="000000"/>
              </w:rPr>
              <w:t>1 194 672,00</w:t>
            </w:r>
          </w:p>
        </w:tc>
        <w:tc>
          <w:tcPr>
            <w:tcW w:w="1559" w:type="dxa"/>
            <w:tcBorders>
              <w:top w:val="nil"/>
              <w:left w:val="nil"/>
              <w:bottom w:val="single" w:sz="4" w:space="0" w:color="auto"/>
              <w:right w:val="single" w:sz="4" w:space="0" w:color="auto"/>
            </w:tcBorders>
            <w:shd w:val="clear" w:color="auto" w:fill="auto"/>
            <w:vAlign w:val="center"/>
            <w:hideMark/>
          </w:tcPr>
          <w:p w14:paraId="7EACD9DB" w14:textId="77777777" w:rsidR="006F0AC7" w:rsidRPr="00D65ADB" w:rsidRDefault="006F0AC7" w:rsidP="00A037F4">
            <w:pPr>
              <w:jc w:val="center"/>
              <w:rPr>
                <w:rFonts w:ascii="Garamond" w:hAnsi="Garamond" w:cs="Calibri"/>
                <w:color w:val="000000"/>
              </w:rPr>
            </w:pPr>
            <w:r w:rsidRPr="00D65ADB">
              <w:rPr>
                <w:rFonts w:ascii="Garamond" w:hAnsi="Garamond" w:cs="Calibri"/>
                <w:color w:val="000000"/>
              </w:rPr>
              <w:t>-209 861,00</w:t>
            </w:r>
          </w:p>
        </w:tc>
      </w:tr>
      <w:tr w:rsidR="006F0AC7" w:rsidRPr="00D65ADB" w14:paraId="0ADC3A90" w14:textId="77777777" w:rsidTr="006F0AC7">
        <w:trPr>
          <w:trHeight w:val="70"/>
        </w:trPr>
        <w:tc>
          <w:tcPr>
            <w:tcW w:w="4835" w:type="dxa"/>
            <w:tcBorders>
              <w:top w:val="nil"/>
              <w:left w:val="single" w:sz="4" w:space="0" w:color="auto"/>
              <w:bottom w:val="single" w:sz="4" w:space="0" w:color="auto"/>
              <w:right w:val="single" w:sz="4" w:space="0" w:color="auto"/>
            </w:tcBorders>
            <w:shd w:val="clear" w:color="auto" w:fill="auto"/>
            <w:vAlign w:val="center"/>
            <w:hideMark/>
          </w:tcPr>
          <w:p w14:paraId="3F1CAB78" w14:textId="77777777" w:rsidR="006F0AC7" w:rsidRPr="00D65ADB" w:rsidRDefault="006F0AC7" w:rsidP="00A037F4">
            <w:pPr>
              <w:rPr>
                <w:rFonts w:ascii="Garamond" w:hAnsi="Garamond" w:cs="Calibri"/>
                <w:color w:val="000000"/>
              </w:rPr>
            </w:pPr>
            <w:r w:rsidRPr="00D65ADB">
              <w:rPr>
                <w:rFonts w:ascii="Garamond" w:hAnsi="Garamond" w:cs="Calibri"/>
                <w:color w:val="000000" w:themeColor="text1"/>
              </w:rPr>
              <w:t>Распределение субвенций бюджетам муниципальных образований на осуществление отдельных государственных полномочий Российской Федерации по первичному воинскому учету на территориях, где отсутствуют военные комиссариаты</w:t>
            </w:r>
          </w:p>
        </w:tc>
        <w:tc>
          <w:tcPr>
            <w:tcW w:w="1701" w:type="dxa"/>
            <w:tcBorders>
              <w:top w:val="nil"/>
              <w:left w:val="nil"/>
              <w:bottom w:val="single" w:sz="4" w:space="0" w:color="auto"/>
              <w:right w:val="single" w:sz="4" w:space="0" w:color="auto"/>
            </w:tcBorders>
            <w:shd w:val="clear" w:color="auto" w:fill="auto"/>
            <w:vAlign w:val="center"/>
            <w:hideMark/>
          </w:tcPr>
          <w:p w14:paraId="49EAEED0" w14:textId="77777777" w:rsidR="006F0AC7" w:rsidRPr="00D65ADB" w:rsidRDefault="006F0AC7" w:rsidP="00A037F4">
            <w:pPr>
              <w:jc w:val="center"/>
              <w:rPr>
                <w:rFonts w:ascii="Garamond" w:hAnsi="Garamond" w:cs="Calibri"/>
                <w:color w:val="000000"/>
              </w:rPr>
            </w:pPr>
            <w:r w:rsidRPr="00D65ADB">
              <w:rPr>
                <w:rFonts w:ascii="Garamond" w:hAnsi="Garamond" w:cs="Calibri"/>
                <w:color w:val="000000"/>
              </w:rPr>
              <w:t>1 436 862,00</w:t>
            </w:r>
          </w:p>
        </w:tc>
        <w:tc>
          <w:tcPr>
            <w:tcW w:w="1701" w:type="dxa"/>
            <w:tcBorders>
              <w:top w:val="nil"/>
              <w:left w:val="nil"/>
              <w:bottom w:val="single" w:sz="4" w:space="0" w:color="auto"/>
              <w:right w:val="single" w:sz="4" w:space="0" w:color="auto"/>
            </w:tcBorders>
            <w:shd w:val="clear" w:color="auto" w:fill="auto"/>
            <w:vAlign w:val="center"/>
            <w:hideMark/>
          </w:tcPr>
          <w:p w14:paraId="54D881B2" w14:textId="77777777" w:rsidR="006F0AC7" w:rsidRPr="00D65ADB" w:rsidRDefault="006F0AC7" w:rsidP="00A037F4">
            <w:pPr>
              <w:jc w:val="center"/>
              <w:rPr>
                <w:rFonts w:ascii="Garamond" w:hAnsi="Garamond" w:cs="Calibri"/>
                <w:color w:val="000000"/>
              </w:rPr>
            </w:pPr>
            <w:r w:rsidRPr="00D65ADB">
              <w:rPr>
                <w:rFonts w:ascii="Garamond" w:hAnsi="Garamond" w:cs="Calibri"/>
                <w:color w:val="000000"/>
              </w:rPr>
              <w:t> </w:t>
            </w:r>
          </w:p>
        </w:tc>
        <w:tc>
          <w:tcPr>
            <w:tcW w:w="1559" w:type="dxa"/>
            <w:tcBorders>
              <w:top w:val="nil"/>
              <w:left w:val="nil"/>
              <w:bottom w:val="single" w:sz="4" w:space="0" w:color="auto"/>
              <w:right w:val="single" w:sz="4" w:space="0" w:color="auto"/>
            </w:tcBorders>
            <w:shd w:val="clear" w:color="auto" w:fill="auto"/>
            <w:vAlign w:val="center"/>
            <w:hideMark/>
          </w:tcPr>
          <w:p w14:paraId="10F4653B" w14:textId="77777777" w:rsidR="006F0AC7" w:rsidRPr="00D65ADB" w:rsidRDefault="006F0AC7" w:rsidP="00A037F4">
            <w:pPr>
              <w:jc w:val="center"/>
              <w:rPr>
                <w:rFonts w:ascii="Garamond" w:hAnsi="Garamond" w:cs="Calibri"/>
                <w:color w:val="000000"/>
              </w:rPr>
            </w:pPr>
            <w:r w:rsidRPr="00D65ADB">
              <w:rPr>
                <w:rFonts w:ascii="Garamond" w:hAnsi="Garamond" w:cs="Calibri"/>
                <w:color w:val="000000"/>
              </w:rPr>
              <w:t>-1 436 862,00</w:t>
            </w:r>
          </w:p>
        </w:tc>
      </w:tr>
      <w:tr w:rsidR="006F0AC7" w:rsidRPr="00D65ADB" w14:paraId="71719322" w14:textId="77777777" w:rsidTr="006F0AC7">
        <w:trPr>
          <w:trHeight w:val="70"/>
        </w:trPr>
        <w:tc>
          <w:tcPr>
            <w:tcW w:w="4835" w:type="dxa"/>
            <w:tcBorders>
              <w:top w:val="nil"/>
              <w:left w:val="single" w:sz="4" w:space="0" w:color="auto"/>
              <w:bottom w:val="single" w:sz="4" w:space="0" w:color="auto"/>
              <w:right w:val="single" w:sz="4" w:space="0" w:color="auto"/>
            </w:tcBorders>
            <w:shd w:val="clear" w:color="auto" w:fill="auto"/>
            <w:vAlign w:val="center"/>
            <w:hideMark/>
          </w:tcPr>
          <w:p w14:paraId="3DBF6DA5" w14:textId="77777777" w:rsidR="006F0AC7" w:rsidRPr="00D65ADB" w:rsidRDefault="006F0AC7" w:rsidP="00A037F4">
            <w:pPr>
              <w:rPr>
                <w:rFonts w:ascii="Garamond" w:hAnsi="Garamond" w:cs="Calibri"/>
                <w:color w:val="000000"/>
              </w:rPr>
            </w:pPr>
            <w:r w:rsidRPr="00D65ADB">
              <w:rPr>
                <w:rFonts w:ascii="Garamond" w:hAnsi="Garamond" w:cs="Calibri"/>
                <w:color w:val="000000" w:themeColor="text1"/>
              </w:rPr>
              <w:t>Распределение субвенций бюджетам муниципальных образований на предоставление мер социальной поддержки по оплате жилья и коммунальных услуг отдельным категориям граждан, работающих в учреждениях культуры, находящихся в сельской местности или поселках городского типа на территории Брянской области</w:t>
            </w:r>
          </w:p>
        </w:tc>
        <w:tc>
          <w:tcPr>
            <w:tcW w:w="1701" w:type="dxa"/>
            <w:tcBorders>
              <w:top w:val="nil"/>
              <w:left w:val="nil"/>
              <w:bottom w:val="single" w:sz="4" w:space="0" w:color="auto"/>
              <w:right w:val="single" w:sz="4" w:space="0" w:color="auto"/>
            </w:tcBorders>
            <w:shd w:val="clear" w:color="auto" w:fill="auto"/>
            <w:vAlign w:val="center"/>
            <w:hideMark/>
          </w:tcPr>
          <w:p w14:paraId="73DE29C8" w14:textId="77777777" w:rsidR="006F0AC7" w:rsidRPr="00D65ADB" w:rsidRDefault="006F0AC7" w:rsidP="00A037F4">
            <w:pPr>
              <w:jc w:val="center"/>
              <w:rPr>
                <w:rFonts w:ascii="Garamond" w:hAnsi="Garamond" w:cs="Calibri"/>
                <w:color w:val="000000"/>
              </w:rPr>
            </w:pPr>
            <w:r w:rsidRPr="00D65ADB">
              <w:rPr>
                <w:rFonts w:ascii="Garamond" w:hAnsi="Garamond" w:cs="Calibri"/>
                <w:color w:val="000000"/>
              </w:rPr>
              <w:t>122 400,00</w:t>
            </w:r>
          </w:p>
        </w:tc>
        <w:tc>
          <w:tcPr>
            <w:tcW w:w="1701" w:type="dxa"/>
            <w:tcBorders>
              <w:top w:val="nil"/>
              <w:left w:val="nil"/>
              <w:bottom w:val="single" w:sz="4" w:space="0" w:color="auto"/>
              <w:right w:val="single" w:sz="4" w:space="0" w:color="auto"/>
            </w:tcBorders>
            <w:shd w:val="clear" w:color="auto" w:fill="auto"/>
            <w:vAlign w:val="center"/>
            <w:hideMark/>
          </w:tcPr>
          <w:p w14:paraId="2CF5CB81" w14:textId="77777777" w:rsidR="006F0AC7" w:rsidRPr="00D65ADB" w:rsidRDefault="006F0AC7" w:rsidP="00A037F4">
            <w:pPr>
              <w:jc w:val="center"/>
              <w:rPr>
                <w:rFonts w:ascii="Garamond" w:hAnsi="Garamond" w:cs="Calibri"/>
                <w:color w:val="000000"/>
              </w:rPr>
            </w:pPr>
            <w:r w:rsidRPr="00D65ADB">
              <w:rPr>
                <w:rFonts w:ascii="Garamond" w:hAnsi="Garamond" w:cs="Calibri"/>
                <w:color w:val="000000"/>
              </w:rPr>
              <w:t>122 400,00</w:t>
            </w:r>
          </w:p>
        </w:tc>
        <w:tc>
          <w:tcPr>
            <w:tcW w:w="1559" w:type="dxa"/>
            <w:tcBorders>
              <w:top w:val="nil"/>
              <w:left w:val="nil"/>
              <w:bottom w:val="single" w:sz="4" w:space="0" w:color="auto"/>
              <w:right w:val="single" w:sz="4" w:space="0" w:color="auto"/>
            </w:tcBorders>
            <w:shd w:val="clear" w:color="auto" w:fill="auto"/>
            <w:vAlign w:val="center"/>
            <w:hideMark/>
          </w:tcPr>
          <w:p w14:paraId="6C8CD26D" w14:textId="77777777" w:rsidR="006F0AC7" w:rsidRPr="00D65ADB" w:rsidRDefault="006F0AC7" w:rsidP="00A037F4">
            <w:pPr>
              <w:jc w:val="center"/>
              <w:rPr>
                <w:rFonts w:ascii="Garamond" w:hAnsi="Garamond" w:cs="Calibri"/>
                <w:color w:val="000000"/>
              </w:rPr>
            </w:pPr>
            <w:r w:rsidRPr="00D65ADB">
              <w:rPr>
                <w:rFonts w:ascii="Garamond" w:hAnsi="Garamond" w:cs="Calibri"/>
                <w:color w:val="000000"/>
              </w:rPr>
              <w:t>0,00</w:t>
            </w:r>
          </w:p>
        </w:tc>
      </w:tr>
      <w:tr w:rsidR="006F0AC7" w:rsidRPr="00D65ADB" w14:paraId="4449458B" w14:textId="77777777" w:rsidTr="006F0AC7">
        <w:trPr>
          <w:trHeight w:val="536"/>
        </w:trPr>
        <w:tc>
          <w:tcPr>
            <w:tcW w:w="4835" w:type="dxa"/>
            <w:tcBorders>
              <w:top w:val="nil"/>
              <w:left w:val="single" w:sz="4" w:space="0" w:color="auto"/>
              <w:bottom w:val="single" w:sz="4" w:space="0" w:color="auto"/>
              <w:right w:val="single" w:sz="4" w:space="0" w:color="auto"/>
            </w:tcBorders>
            <w:shd w:val="clear" w:color="auto" w:fill="auto"/>
            <w:vAlign w:val="center"/>
            <w:hideMark/>
          </w:tcPr>
          <w:p w14:paraId="2D268327" w14:textId="77777777" w:rsidR="006F0AC7" w:rsidRPr="00D65ADB" w:rsidRDefault="006F0AC7" w:rsidP="00A037F4">
            <w:pPr>
              <w:rPr>
                <w:rFonts w:ascii="Garamond" w:hAnsi="Garamond" w:cs="Calibri"/>
                <w:color w:val="000000"/>
              </w:rPr>
            </w:pPr>
            <w:r w:rsidRPr="00D65ADB">
              <w:rPr>
                <w:rFonts w:ascii="Garamond" w:hAnsi="Garamond" w:cs="Calibri"/>
                <w:color w:val="000000" w:themeColor="text1"/>
              </w:rPr>
              <w:t xml:space="preserve">Распределение субвенций бюджетам муниципальных районов (городских округов) на осуществление отдельных полномочий в сфере образования </w:t>
            </w:r>
          </w:p>
        </w:tc>
        <w:tc>
          <w:tcPr>
            <w:tcW w:w="1701" w:type="dxa"/>
            <w:tcBorders>
              <w:top w:val="nil"/>
              <w:left w:val="nil"/>
              <w:bottom w:val="single" w:sz="4" w:space="0" w:color="auto"/>
              <w:right w:val="single" w:sz="4" w:space="0" w:color="auto"/>
            </w:tcBorders>
            <w:shd w:val="clear" w:color="auto" w:fill="auto"/>
            <w:vAlign w:val="center"/>
            <w:hideMark/>
          </w:tcPr>
          <w:p w14:paraId="39823620" w14:textId="77777777" w:rsidR="006F0AC7" w:rsidRPr="00D65ADB" w:rsidRDefault="006F0AC7" w:rsidP="00A037F4">
            <w:pPr>
              <w:jc w:val="center"/>
              <w:rPr>
                <w:rFonts w:ascii="Garamond" w:hAnsi="Garamond" w:cs="Calibri"/>
                <w:color w:val="000000"/>
              </w:rPr>
            </w:pPr>
            <w:r w:rsidRPr="00D65ADB">
              <w:rPr>
                <w:rFonts w:ascii="Garamond" w:hAnsi="Garamond" w:cs="Calibri"/>
                <w:color w:val="000000"/>
              </w:rPr>
              <w:t>124 656 889,00</w:t>
            </w:r>
          </w:p>
        </w:tc>
        <w:tc>
          <w:tcPr>
            <w:tcW w:w="1701" w:type="dxa"/>
            <w:tcBorders>
              <w:top w:val="nil"/>
              <w:left w:val="nil"/>
              <w:bottom w:val="single" w:sz="4" w:space="0" w:color="auto"/>
              <w:right w:val="single" w:sz="4" w:space="0" w:color="auto"/>
            </w:tcBorders>
            <w:shd w:val="clear" w:color="auto" w:fill="auto"/>
            <w:vAlign w:val="center"/>
            <w:hideMark/>
          </w:tcPr>
          <w:p w14:paraId="536343FD" w14:textId="77777777" w:rsidR="006F0AC7" w:rsidRPr="00D65ADB" w:rsidRDefault="006F0AC7" w:rsidP="00A037F4">
            <w:pPr>
              <w:jc w:val="center"/>
              <w:rPr>
                <w:rFonts w:ascii="Garamond" w:hAnsi="Garamond" w:cs="Calibri"/>
                <w:color w:val="000000"/>
              </w:rPr>
            </w:pPr>
            <w:r w:rsidRPr="00D65ADB">
              <w:rPr>
                <w:rFonts w:ascii="Garamond" w:hAnsi="Garamond" w:cs="Calibri"/>
                <w:color w:val="000000"/>
              </w:rPr>
              <w:t>128 642 792,00</w:t>
            </w:r>
          </w:p>
        </w:tc>
        <w:tc>
          <w:tcPr>
            <w:tcW w:w="1559" w:type="dxa"/>
            <w:tcBorders>
              <w:top w:val="nil"/>
              <w:left w:val="nil"/>
              <w:bottom w:val="single" w:sz="4" w:space="0" w:color="auto"/>
              <w:right w:val="single" w:sz="4" w:space="0" w:color="auto"/>
            </w:tcBorders>
            <w:shd w:val="clear" w:color="auto" w:fill="auto"/>
            <w:vAlign w:val="center"/>
            <w:hideMark/>
          </w:tcPr>
          <w:p w14:paraId="22341D00" w14:textId="77777777" w:rsidR="006F0AC7" w:rsidRPr="00D65ADB" w:rsidRDefault="006F0AC7" w:rsidP="00A037F4">
            <w:pPr>
              <w:jc w:val="center"/>
              <w:rPr>
                <w:rFonts w:ascii="Garamond" w:hAnsi="Garamond" w:cs="Calibri"/>
                <w:color w:val="000000"/>
              </w:rPr>
            </w:pPr>
            <w:r w:rsidRPr="00D65ADB">
              <w:rPr>
                <w:rFonts w:ascii="Garamond" w:hAnsi="Garamond" w:cs="Calibri"/>
                <w:color w:val="000000"/>
              </w:rPr>
              <w:t>3 985 903,00</w:t>
            </w:r>
          </w:p>
        </w:tc>
      </w:tr>
      <w:tr w:rsidR="006F0AC7" w:rsidRPr="00D65ADB" w14:paraId="2AD429A2" w14:textId="77777777" w:rsidTr="006F0AC7">
        <w:trPr>
          <w:trHeight w:val="277"/>
        </w:trPr>
        <w:tc>
          <w:tcPr>
            <w:tcW w:w="4835" w:type="dxa"/>
            <w:tcBorders>
              <w:top w:val="nil"/>
              <w:left w:val="single" w:sz="4" w:space="0" w:color="auto"/>
              <w:bottom w:val="single" w:sz="4" w:space="0" w:color="auto"/>
              <w:right w:val="single" w:sz="4" w:space="0" w:color="auto"/>
            </w:tcBorders>
            <w:shd w:val="clear" w:color="auto" w:fill="auto"/>
            <w:vAlign w:val="center"/>
            <w:hideMark/>
          </w:tcPr>
          <w:p w14:paraId="49FDB658" w14:textId="77777777" w:rsidR="006F0AC7" w:rsidRPr="00D65ADB" w:rsidRDefault="006F0AC7" w:rsidP="00A037F4">
            <w:pPr>
              <w:rPr>
                <w:rFonts w:ascii="Garamond" w:hAnsi="Garamond" w:cs="Calibri"/>
                <w:color w:val="000000"/>
              </w:rPr>
            </w:pPr>
            <w:r w:rsidRPr="00D65ADB">
              <w:rPr>
                <w:rFonts w:ascii="Garamond" w:hAnsi="Garamond" w:cs="Calibri"/>
                <w:color w:val="000000" w:themeColor="text1"/>
              </w:rPr>
              <w:t>Распределение  субвенций бюджетам муниципальных районов и городских округов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701" w:type="dxa"/>
            <w:tcBorders>
              <w:top w:val="nil"/>
              <w:left w:val="nil"/>
              <w:bottom w:val="single" w:sz="4" w:space="0" w:color="auto"/>
              <w:right w:val="single" w:sz="4" w:space="0" w:color="auto"/>
            </w:tcBorders>
            <w:shd w:val="clear" w:color="auto" w:fill="auto"/>
            <w:vAlign w:val="center"/>
            <w:hideMark/>
          </w:tcPr>
          <w:p w14:paraId="2549276F" w14:textId="77777777" w:rsidR="006F0AC7" w:rsidRPr="00D65ADB" w:rsidRDefault="006F0AC7" w:rsidP="00A037F4">
            <w:pPr>
              <w:jc w:val="center"/>
              <w:rPr>
                <w:rFonts w:ascii="Garamond" w:hAnsi="Garamond" w:cs="Calibri"/>
                <w:color w:val="000000"/>
              </w:rPr>
            </w:pPr>
            <w:r w:rsidRPr="00D65ADB">
              <w:rPr>
                <w:rFonts w:ascii="Garamond" w:hAnsi="Garamond" w:cs="Calibri"/>
                <w:color w:val="000000"/>
              </w:rPr>
              <w:t>929 430,00</w:t>
            </w:r>
          </w:p>
        </w:tc>
        <w:tc>
          <w:tcPr>
            <w:tcW w:w="1701" w:type="dxa"/>
            <w:tcBorders>
              <w:top w:val="nil"/>
              <w:left w:val="nil"/>
              <w:bottom w:val="single" w:sz="4" w:space="0" w:color="auto"/>
              <w:right w:val="single" w:sz="4" w:space="0" w:color="auto"/>
            </w:tcBorders>
            <w:shd w:val="clear" w:color="auto" w:fill="auto"/>
            <w:vAlign w:val="center"/>
            <w:hideMark/>
          </w:tcPr>
          <w:p w14:paraId="027AA286" w14:textId="77777777" w:rsidR="006F0AC7" w:rsidRPr="00D65ADB" w:rsidRDefault="006F0AC7" w:rsidP="00A037F4">
            <w:pPr>
              <w:jc w:val="center"/>
              <w:rPr>
                <w:rFonts w:ascii="Garamond" w:hAnsi="Garamond" w:cs="Calibri"/>
                <w:color w:val="000000"/>
              </w:rPr>
            </w:pPr>
            <w:r w:rsidRPr="00D65ADB">
              <w:rPr>
                <w:rFonts w:ascii="Garamond" w:hAnsi="Garamond" w:cs="Calibri"/>
                <w:color w:val="000000"/>
              </w:rPr>
              <w:t>932 702,00</w:t>
            </w:r>
          </w:p>
        </w:tc>
        <w:tc>
          <w:tcPr>
            <w:tcW w:w="1559" w:type="dxa"/>
            <w:tcBorders>
              <w:top w:val="nil"/>
              <w:left w:val="nil"/>
              <w:bottom w:val="single" w:sz="4" w:space="0" w:color="auto"/>
              <w:right w:val="single" w:sz="4" w:space="0" w:color="auto"/>
            </w:tcBorders>
            <w:shd w:val="clear" w:color="auto" w:fill="auto"/>
            <w:vAlign w:val="center"/>
            <w:hideMark/>
          </w:tcPr>
          <w:p w14:paraId="35B98FF3" w14:textId="77777777" w:rsidR="006F0AC7" w:rsidRPr="00D65ADB" w:rsidRDefault="006F0AC7" w:rsidP="00A037F4">
            <w:pPr>
              <w:jc w:val="center"/>
              <w:rPr>
                <w:rFonts w:ascii="Garamond" w:hAnsi="Garamond" w:cs="Calibri"/>
                <w:color w:val="000000"/>
              </w:rPr>
            </w:pPr>
            <w:r w:rsidRPr="00D65ADB">
              <w:rPr>
                <w:rFonts w:ascii="Garamond" w:hAnsi="Garamond" w:cs="Calibri"/>
                <w:color w:val="000000"/>
              </w:rPr>
              <w:t>3 272,00</w:t>
            </w:r>
          </w:p>
        </w:tc>
      </w:tr>
      <w:tr w:rsidR="006F0AC7" w:rsidRPr="00D65ADB" w14:paraId="7BAC3EE6" w14:textId="77777777" w:rsidTr="006F0AC7">
        <w:trPr>
          <w:trHeight w:val="276"/>
        </w:trPr>
        <w:tc>
          <w:tcPr>
            <w:tcW w:w="4835" w:type="dxa"/>
            <w:tcBorders>
              <w:top w:val="nil"/>
              <w:left w:val="single" w:sz="4" w:space="0" w:color="auto"/>
              <w:bottom w:val="single" w:sz="4" w:space="0" w:color="auto"/>
              <w:right w:val="single" w:sz="4" w:space="0" w:color="auto"/>
            </w:tcBorders>
            <w:shd w:val="clear" w:color="auto" w:fill="auto"/>
            <w:vAlign w:val="center"/>
            <w:hideMark/>
          </w:tcPr>
          <w:p w14:paraId="284DF9DB" w14:textId="77777777" w:rsidR="006F0AC7" w:rsidRPr="00D65ADB" w:rsidRDefault="006F0AC7" w:rsidP="00A037F4">
            <w:pPr>
              <w:rPr>
                <w:rFonts w:ascii="Garamond" w:hAnsi="Garamond" w:cs="Calibri"/>
                <w:color w:val="000000"/>
              </w:rPr>
            </w:pPr>
            <w:r w:rsidRPr="00D65ADB">
              <w:rPr>
                <w:rFonts w:ascii="Garamond" w:hAnsi="Garamond" w:cs="Calibri"/>
                <w:color w:val="000000" w:themeColor="text1"/>
              </w:rPr>
              <w:t>Распределение субвенций бюджетам муниципальных районов (городских округов) на обеспечение сохранности жилых помещений, закрепленных за детьми-сиротами и детьми, оставшимися без попечения родителей</w:t>
            </w:r>
          </w:p>
        </w:tc>
        <w:tc>
          <w:tcPr>
            <w:tcW w:w="1701" w:type="dxa"/>
            <w:tcBorders>
              <w:top w:val="nil"/>
              <w:left w:val="nil"/>
              <w:bottom w:val="single" w:sz="4" w:space="0" w:color="auto"/>
              <w:right w:val="single" w:sz="4" w:space="0" w:color="auto"/>
            </w:tcBorders>
            <w:shd w:val="clear" w:color="auto" w:fill="auto"/>
            <w:vAlign w:val="center"/>
            <w:hideMark/>
          </w:tcPr>
          <w:p w14:paraId="5276FD68" w14:textId="77777777" w:rsidR="006F0AC7" w:rsidRPr="00D65ADB" w:rsidRDefault="006F0AC7" w:rsidP="00A037F4">
            <w:pPr>
              <w:jc w:val="center"/>
              <w:rPr>
                <w:rFonts w:ascii="Garamond" w:hAnsi="Garamond" w:cs="Calibri"/>
                <w:color w:val="000000"/>
              </w:rPr>
            </w:pPr>
            <w:r w:rsidRPr="00D65ADB">
              <w:rPr>
                <w:rFonts w:ascii="Garamond" w:hAnsi="Garamond" w:cs="Calibri"/>
                <w:color w:val="000000"/>
              </w:rPr>
              <w:t>187 600,00</w:t>
            </w:r>
          </w:p>
        </w:tc>
        <w:tc>
          <w:tcPr>
            <w:tcW w:w="1701" w:type="dxa"/>
            <w:tcBorders>
              <w:top w:val="nil"/>
              <w:left w:val="nil"/>
              <w:bottom w:val="single" w:sz="4" w:space="0" w:color="auto"/>
              <w:right w:val="single" w:sz="4" w:space="0" w:color="auto"/>
            </w:tcBorders>
            <w:shd w:val="clear" w:color="auto" w:fill="auto"/>
            <w:vAlign w:val="center"/>
            <w:hideMark/>
          </w:tcPr>
          <w:p w14:paraId="39E4571F" w14:textId="77777777" w:rsidR="006F0AC7" w:rsidRPr="00D65ADB" w:rsidRDefault="006F0AC7" w:rsidP="00A037F4">
            <w:pPr>
              <w:jc w:val="center"/>
              <w:rPr>
                <w:rFonts w:ascii="Garamond" w:hAnsi="Garamond" w:cs="Calibri"/>
                <w:color w:val="000000"/>
              </w:rPr>
            </w:pPr>
            <w:r w:rsidRPr="00D65ADB">
              <w:rPr>
                <w:rFonts w:ascii="Garamond" w:hAnsi="Garamond" w:cs="Calibri"/>
                <w:color w:val="000000"/>
              </w:rPr>
              <w:t>119 600,00</w:t>
            </w:r>
          </w:p>
        </w:tc>
        <w:tc>
          <w:tcPr>
            <w:tcW w:w="1559" w:type="dxa"/>
            <w:tcBorders>
              <w:top w:val="nil"/>
              <w:left w:val="nil"/>
              <w:bottom w:val="single" w:sz="4" w:space="0" w:color="auto"/>
              <w:right w:val="single" w:sz="4" w:space="0" w:color="auto"/>
            </w:tcBorders>
            <w:shd w:val="clear" w:color="auto" w:fill="auto"/>
            <w:vAlign w:val="center"/>
            <w:hideMark/>
          </w:tcPr>
          <w:p w14:paraId="07EF2006" w14:textId="77777777" w:rsidR="006F0AC7" w:rsidRPr="00D65ADB" w:rsidRDefault="006F0AC7" w:rsidP="00A037F4">
            <w:pPr>
              <w:jc w:val="center"/>
              <w:rPr>
                <w:rFonts w:ascii="Garamond" w:hAnsi="Garamond" w:cs="Calibri"/>
                <w:color w:val="000000"/>
              </w:rPr>
            </w:pPr>
            <w:r w:rsidRPr="00D65ADB">
              <w:rPr>
                <w:rFonts w:ascii="Garamond" w:hAnsi="Garamond" w:cs="Calibri"/>
                <w:color w:val="000000"/>
              </w:rPr>
              <w:t>-68 000,00</w:t>
            </w:r>
          </w:p>
        </w:tc>
      </w:tr>
      <w:tr w:rsidR="006F0AC7" w:rsidRPr="00D65ADB" w14:paraId="7A4B00FC" w14:textId="77777777" w:rsidTr="006F0AC7">
        <w:trPr>
          <w:trHeight w:val="1017"/>
        </w:trPr>
        <w:tc>
          <w:tcPr>
            <w:tcW w:w="4835" w:type="dxa"/>
            <w:tcBorders>
              <w:top w:val="nil"/>
              <w:left w:val="single" w:sz="4" w:space="0" w:color="auto"/>
              <w:bottom w:val="single" w:sz="4" w:space="0" w:color="auto"/>
              <w:right w:val="single" w:sz="4" w:space="0" w:color="auto"/>
            </w:tcBorders>
            <w:shd w:val="clear" w:color="auto" w:fill="auto"/>
            <w:vAlign w:val="center"/>
            <w:hideMark/>
          </w:tcPr>
          <w:p w14:paraId="19F5EAA7" w14:textId="77777777" w:rsidR="006F0AC7" w:rsidRPr="00D65ADB" w:rsidRDefault="006F0AC7" w:rsidP="00A037F4">
            <w:pPr>
              <w:rPr>
                <w:rFonts w:ascii="Garamond" w:hAnsi="Garamond" w:cs="Calibri"/>
                <w:color w:val="000000"/>
              </w:rPr>
            </w:pPr>
            <w:r w:rsidRPr="00D65ADB">
              <w:rPr>
                <w:rFonts w:ascii="Garamond" w:hAnsi="Garamond" w:cs="Calibri"/>
                <w:color w:val="000000" w:themeColor="text1"/>
              </w:rPr>
              <w:t>Распределение субвенций бюджетам муниципальных районов (городских округов)  на организацию и осуществление деятельности по опеке и попечительству, выплату ежемесячных денежных средств на содержание и проезд ребенка, переданного на воспитание в семью опекуна (попечителя), приемную семью, вознаграждения приемным родителям</w:t>
            </w:r>
          </w:p>
        </w:tc>
        <w:tc>
          <w:tcPr>
            <w:tcW w:w="1701" w:type="dxa"/>
            <w:tcBorders>
              <w:top w:val="nil"/>
              <w:left w:val="nil"/>
              <w:bottom w:val="single" w:sz="4" w:space="0" w:color="auto"/>
              <w:right w:val="single" w:sz="4" w:space="0" w:color="auto"/>
            </w:tcBorders>
            <w:shd w:val="clear" w:color="auto" w:fill="auto"/>
            <w:vAlign w:val="center"/>
            <w:hideMark/>
          </w:tcPr>
          <w:p w14:paraId="0A37CE21" w14:textId="77777777" w:rsidR="006F0AC7" w:rsidRPr="00D65ADB" w:rsidRDefault="006F0AC7" w:rsidP="00A037F4">
            <w:pPr>
              <w:jc w:val="center"/>
              <w:rPr>
                <w:rFonts w:ascii="Garamond" w:hAnsi="Garamond" w:cs="Calibri"/>
                <w:color w:val="000000"/>
              </w:rPr>
            </w:pPr>
            <w:r w:rsidRPr="00D65ADB">
              <w:rPr>
                <w:rFonts w:ascii="Garamond" w:hAnsi="Garamond" w:cs="Calibri"/>
                <w:color w:val="000000"/>
              </w:rPr>
              <w:t>8 385 100,00</w:t>
            </w:r>
          </w:p>
        </w:tc>
        <w:tc>
          <w:tcPr>
            <w:tcW w:w="1701" w:type="dxa"/>
            <w:tcBorders>
              <w:top w:val="nil"/>
              <w:left w:val="nil"/>
              <w:bottom w:val="single" w:sz="4" w:space="0" w:color="auto"/>
              <w:right w:val="single" w:sz="4" w:space="0" w:color="auto"/>
            </w:tcBorders>
            <w:shd w:val="clear" w:color="auto" w:fill="auto"/>
            <w:vAlign w:val="center"/>
            <w:hideMark/>
          </w:tcPr>
          <w:p w14:paraId="19EB8A14" w14:textId="77777777" w:rsidR="006F0AC7" w:rsidRPr="00D65ADB" w:rsidRDefault="006F0AC7" w:rsidP="00A037F4">
            <w:pPr>
              <w:jc w:val="center"/>
              <w:rPr>
                <w:rFonts w:ascii="Garamond" w:hAnsi="Garamond" w:cs="Calibri"/>
                <w:color w:val="000000"/>
              </w:rPr>
            </w:pPr>
            <w:r w:rsidRPr="00D65ADB">
              <w:rPr>
                <w:rFonts w:ascii="Garamond" w:hAnsi="Garamond" w:cs="Calibri"/>
                <w:color w:val="000000"/>
              </w:rPr>
              <w:t>9 718 300,00</w:t>
            </w:r>
          </w:p>
        </w:tc>
        <w:tc>
          <w:tcPr>
            <w:tcW w:w="1559" w:type="dxa"/>
            <w:tcBorders>
              <w:top w:val="nil"/>
              <w:left w:val="nil"/>
              <w:bottom w:val="single" w:sz="4" w:space="0" w:color="auto"/>
              <w:right w:val="single" w:sz="4" w:space="0" w:color="auto"/>
            </w:tcBorders>
            <w:shd w:val="clear" w:color="auto" w:fill="auto"/>
            <w:vAlign w:val="center"/>
            <w:hideMark/>
          </w:tcPr>
          <w:p w14:paraId="7C1CDCAE" w14:textId="77777777" w:rsidR="006F0AC7" w:rsidRPr="00D65ADB" w:rsidRDefault="006F0AC7" w:rsidP="00A037F4">
            <w:pPr>
              <w:jc w:val="center"/>
              <w:rPr>
                <w:rFonts w:ascii="Garamond" w:hAnsi="Garamond" w:cs="Calibri"/>
                <w:color w:val="000000"/>
              </w:rPr>
            </w:pPr>
            <w:r w:rsidRPr="00D65ADB">
              <w:rPr>
                <w:rFonts w:ascii="Garamond" w:hAnsi="Garamond" w:cs="Calibri"/>
                <w:color w:val="000000"/>
              </w:rPr>
              <w:t>1 333 200,00</w:t>
            </w:r>
          </w:p>
        </w:tc>
      </w:tr>
      <w:tr w:rsidR="006F0AC7" w:rsidRPr="00D65ADB" w14:paraId="20180F61" w14:textId="77777777" w:rsidTr="006F0AC7">
        <w:trPr>
          <w:trHeight w:val="436"/>
        </w:trPr>
        <w:tc>
          <w:tcPr>
            <w:tcW w:w="4835" w:type="dxa"/>
            <w:tcBorders>
              <w:top w:val="nil"/>
              <w:left w:val="single" w:sz="4" w:space="0" w:color="auto"/>
              <w:bottom w:val="single" w:sz="4" w:space="0" w:color="auto"/>
              <w:right w:val="single" w:sz="4" w:space="0" w:color="auto"/>
            </w:tcBorders>
            <w:shd w:val="clear" w:color="auto" w:fill="auto"/>
            <w:vAlign w:val="center"/>
            <w:hideMark/>
          </w:tcPr>
          <w:p w14:paraId="2A71B477" w14:textId="77777777" w:rsidR="006F0AC7" w:rsidRPr="00D65ADB" w:rsidRDefault="006F0AC7" w:rsidP="00A037F4">
            <w:pPr>
              <w:rPr>
                <w:rFonts w:ascii="Garamond" w:hAnsi="Garamond" w:cs="Calibri"/>
                <w:color w:val="000000"/>
              </w:rPr>
            </w:pPr>
            <w:r w:rsidRPr="00D65ADB">
              <w:rPr>
                <w:rFonts w:ascii="Garamond" w:hAnsi="Garamond" w:cs="Calibri"/>
                <w:color w:val="000000" w:themeColor="text1"/>
              </w:rPr>
              <w:t>Распределение субвенций бюджетам муниципальных районов (городских округов)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01" w:type="dxa"/>
            <w:tcBorders>
              <w:top w:val="nil"/>
              <w:left w:val="nil"/>
              <w:bottom w:val="single" w:sz="4" w:space="0" w:color="auto"/>
              <w:right w:val="single" w:sz="4" w:space="0" w:color="auto"/>
            </w:tcBorders>
            <w:shd w:val="clear" w:color="auto" w:fill="auto"/>
            <w:vAlign w:val="center"/>
            <w:hideMark/>
          </w:tcPr>
          <w:p w14:paraId="672508E1" w14:textId="77777777" w:rsidR="006F0AC7" w:rsidRPr="00D65ADB" w:rsidRDefault="006F0AC7" w:rsidP="00A037F4">
            <w:pPr>
              <w:jc w:val="center"/>
              <w:rPr>
                <w:rFonts w:ascii="Garamond" w:hAnsi="Garamond" w:cs="Calibri"/>
                <w:color w:val="000000"/>
              </w:rPr>
            </w:pPr>
            <w:r w:rsidRPr="00D65ADB">
              <w:rPr>
                <w:rFonts w:ascii="Garamond" w:hAnsi="Garamond" w:cs="Calibri"/>
                <w:color w:val="000000"/>
              </w:rPr>
              <w:t>4 228 488,00</w:t>
            </w:r>
          </w:p>
        </w:tc>
        <w:tc>
          <w:tcPr>
            <w:tcW w:w="1701" w:type="dxa"/>
            <w:tcBorders>
              <w:top w:val="nil"/>
              <w:left w:val="nil"/>
              <w:bottom w:val="single" w:sz="4" w:space="0" w:color="auto"/>
              <w:right w:val="single" w:sz="4" w:space="0" w:color="auto"/>
            </w:tcBorders>
            <w:shd w:val="clear" w:color="auto" w:fill="auto"/>
            <w:vAlign w:val="center"/>
            <w:hideMark/>
          </w:tcPr>
          <w:p w14:paraId="12D27CCD" w14:textId="77777777" w:rsidR="006F0AC7" w:rsidRPr="00D65ADB" w:rsidRDefault="006F0AC7" w:rsidP="00A037F4">
            <w:pPr>
              <w:jc w:val="center"/>
              <w:rPr>
                <w:rFonts w:ascii="Garamond" w:hAnsi="Garamond" w:cs="Calibri"/>
                <w:color w:val="000000"/>
              </w:rPr>
            </w:pPr>
            <w:r w:rsidRPr="00D65ADB">
              <w:rPr>
                <w:rFonts w:ascii="Garamond" w:hAnsi="Garamond" w:cs="Calibri"/>
                <w:color w:val="000000"/>
              </w:rPr>
              <w:t>12 536 700,00</w:t>
            </w:r>
          </w:p>
        </w:tc>
        <w:tc>
          <w:tcPr>
            <w:tcW w:w="1559" w:type="dxa"/>
            <w:tcBorders>
              <w:top w:val="nil"/>
              <w:left w:val="nil"/>
              <w:bottom w:val="single" w:sz="4" w:space="0" w:color="auto"/>
              <w:right w:val="single" w:sz="4" w:space="0" w:color="auto"/>
            </w:tcBorders>
            <w:shd w:val="clear" w:color="auto" w:fill="auto"/>
            <w:vAlign w:val="center"/>
            <w:hideMark/>
          </w:tcPr>
          <w:p w14:paraId="300A8EE1" w14:textId="77777777" w:rsidR="006F0AC7" w:rsidRPr="00D65ADB" w:rsidRDefault="006F0AC7" w:rsidP="00A037F4">
            <w:pPr>
              <w:jc w:val="center"/>
              <w:rPr>
                <w:rFonts w:ascii="Garamond" w:hAnsi="Garamond" w:cs="Calibri"/>
                <w:color w:val="000000"/>
              </w:rPr>
            </w:pPr>
            <w:r w:rsidRPr="00D65ADB">
              <w:rPr>
                <w:rFonts w:ascii="Garamond" w:hAnsi="Garamond" w:cs="Calibri"/>
                <w:color w:val="000000"/>
              </w:rPr>
              <w:t>8 308 212,00</w:t>
            </w:r>
          </w:p>
        </w:tc>
      </w:tr>
      <w:tr w:rsidR="006F0AC7" w:rsidRPr="00D65ADB" w14:paraId="725ADE3D" w14:textId="77777777" w:rsidTr="006F0AC7">
        <w:trPr>
          <w:trHeight w:val="70"/>
        </w:trPr>
        <w:tc>
          <w:tcPr>
            <w:tcW w:w="4835" w:type="dxa"/>
            <w:tcBorders>
              <w:top w:val="nil"/>
              <w:left w:val="single" w:sz="4" w:space="0" w:color="auto"/>
              <w:bottom w:val="single" w:sz="4" w:space="0" w:color="auto"/>
              <w:right w:val="single" w:sz="4" w:space="0" w:color="auto"/>
            </w:tcBorders>
            <w:shd w:val="clear" w:color="auto" w:fill="auto"/>
            <w:vAlign w:val="center"/>
            <w:hideMark/>
          </w:tcPr>
          <w:p w14:paraId="5612B435" w14:textId="77777777" w:rsidR="006F0AC7" w:rsidRPr="00D65ADB" w:rsidRDefault="006F0AC7" w:rsidP="00A037F4">
            <w:pPr>
              <w:rPr>
                <w:rFonts w:ascii="Garamond" w:hAnsi="Garamond" w:cs="Calibri"/>
                <w:color w:val="000000"/>
              </w:rPr>
            </w:pPr>
            <w:r w:rsidRPr="00D65ADB">
              <w:rPr>
                <w:rFonts w:ascii="Garamond" w:hAnsi="Garamond" w:cs="Calibri"/>
                <w:color w:val="000000" w:themeColor="text1"/>
              </w:rPr>
              <w:t>Распределение субвенций бюджетам муниципальных районов (городских округов) на осуществление отдельных государственных пол</w:t>
            </w:r>
            <w:r w:rsidRPr="00D65ADB">
              <w:rPr>
                <w:rFonts w:ascii="Garamond" w:hAnsi="Garamond" w:cs="Calibri"/>
                <w:color w:val="000000" w:themeColor="text1"/>
              </w:rPr>
              <w:lastRenderedPageBreak/>
              <w:t>номочий Брянской области в области охраны труда и уведомительной регистрации территориальных соглашений и коллективных договоров</w:t>
            </w:r>
          </w:p>
        </w:tc>
        <w:tc>
          <w:tcPr>
            <w:tcW w:w="1701" w:type="dxa"/>
            <w:tcBorders>
              <w:top w:val="nil"/>
              <w:left w:val="nil"/>
              <w:bottom w:val="single" w:sz="4" w:space="0" w:color="auto"/>
              <w:right w:val="single" w:sz="4" w:space="0" w:color="auto"/>
            </w:tcBorders>
            <w:shd w:val="clear" w:color="auto" w:fill="auto"/>
            <w:vAlign w:val="center"/>
            <w:hideMark/>
          </w:tcPr>
          <w:p w14:paraId="26984965" w14:textId="77777777" w:rsidR="006F0AC7" w:rsidRPr="00D65ADB" w:rsidRDefault="006F0AC7" w:rsidP="00A037F4">
            <w:pPr>
              <w:jc w:val="center"/>
              <w:rPr>
                <w:rFonts w:ascii="Garamond" w:hAnsi="Garamond" w:cs="Calibri"/>
                <w:color w:val="000000"/>
              </w:rPr>
            </w:pPr>
            <w:r w:rsidRPr="00D65ADB">
              <w:rPr>
                <w:rFonts w:ascii="Garamond" w:hAnsi="Garamond" w:cs="Calibri"/>
                <w:color w:val="000000"/>
              </w:rPr>
              <w:lastRenderedPageBreak/>
              <w:t>280 827,00</w:t>
            </w:r>
          </w:p>
        </w:tc>
        <w:tc>
          <w:tcPr>
            <w:tcW w:w="1701" w:type="dxa"/>
            <w:tcBorders>
              <w:top w:val="nil"/>
              <w:left w:val="nil"/>
              <w:bottom w:val="single" w:sz="4" w:space="0" w:color="auto"/>
              <w:right w:val="single" w:sz="4" w:space="0" w:color="auto"/>
            </w:tcBorders>
            <w:shd w:val="clear" w:color="auto" w:fill="auto"/>
            <w:vAlign w:val="center"/>
            <w:hideMark/>
          </w:tcPr>
          <w:p w14:paraId="3B446FFF" w14:textId="77777777" w:rsidR="006F0AC7" w:rsidRPr="00D65ADB" w:rsidRDefault="006F0AC7" w:rsidP="00A037F4">
            <w:pPr>
              <w:jc w:val="center"/>
              <w:rPr>
                <w:rFonts w:ascii="Garamond" w:hAnsi="Garamond" w:cs="Calibri"/>
                <w:color w:val="000000"/>
              </w:rPr>
            </w:pPr>
            <w:r w:rsidRPr="00D65ADB">
              <w:rPr>
                <w:rFonts w:ascii="Garamond" w:hAnsi="Garamond" w:cs="Calibri"/>
                <w:color w:val="000000"/>
              </w:rPr>
              <w:t>298 618,00</w:t>
            </w:r>
          </w:p>
        </w:tc>
        <w:tc>
          <w:tcPr>
            <w:tcW w:w="1559" w:type="dxa"/>
            <w:tcBorders>
              <w:top w:val="nil"/>
              <w:left w:val="nil"/>
              <w:bottom w:val="single" w:sz="4" w:space="0" w:color="auto"/>
              <w:right w:val="single" w:sz="4" w:space="0" w:color="auto"/>
            </w:tcBorders>
            <w:shd w:val="clear" w:color="auto" w:fill="auto"/>
            <w:vAlign w:val="center"/>
            <w:hideMark/>
          </w:tcPr>
          <w:p w14:paraId="4B896E57" w14:textId="77777777" w:rsidR="006F0AC7" w:rsidRPr="00D65ADB" w:rsidRDefault="006F0AC7" w:rsidP="00A037F4">
            <w:pPr>
              <w:jc w:val="center"/>
              <w:rPr>
                <w:rFonts w:ascii="Garamond" w:hAnsi="Garamond" w:cs="Calibri"/>
                <w:color w:val="000000"/>
              </w:rPr>
            </w:pPr>
            <w:r w:rsidRPr="00D65ADB">
              <w:rPr>
                <w:rFonts w:ascii="Garamond" w:hAnsi="Garamond" w:cs="Calibri"/>
                <w:color w:val="000000"/>
              </w:rPr>
              <w:t>17 791,00</w:t>
            </w:r>
          </w:p>
        </w:tc>
      </w:tr>
      <w:tr w:rsidR="006F0AC7" w:rsidRPr="00D65ADB" w14:paraId="50CC5609" w14:textId="77777777" w:rsidTr="006F0AC7">
        <w:trPr>
          <w:trHeight w:val="564"/>
        </w:trPr>
        <w:tc>
          <w:tcPr>
            <w:tcW w:w="4835" w:type="dxa"/>
            <w:tcBorders>
              <w:top w:val="nil"/>
              <w:left w:val="single" w:sz="4" w:space="0" w:color="auto"/>
              <w:bottom w:val="single" w:sz="4" w:space="0" w:color="auto"/>
              <w:right w:val="single" w:sz="4" w:space="0" w:color="auto"/>
            </w:tcBorders>
            <w:shd w:val="clear" w:color="auto" w:fill="auto"/>
            <w:vAlign w:val="center"/>
            <w:hideMark/>
          </w:tcPr>
          <w:p w14:paraId="230CB3D0" w14:textId="77777777" w:rsidR="006F0AC7" w:rsidRPr="00D65ADB" w:rsidRDefault="006F0AC7" w:rsidP="00A037F4">
            <w:pPr>
              <w:rPr>
                <w:rFonts w:ascii="Garamond" w:hAnsi="Garamond" w:cs="Calibri"/>
                <w:color w:val="000000"/>
              </w:rPr>
            </w:pPr>
            <w:r w:rsidRPr="00D65ADB">
              <w:rPr>
                <w:rFonts w:ascii="Garamond" w:hAnsi="Garamond" w:cs="Calibri"/>
                <w:color w:val="000000" w:themeColor="text1"/>
              </w:rPr>
              <w:t>Распределение субвенций бюджетам муниципальных районов (городских округов) на осуществление переданных государственных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1701" w:type="dxa"/>
            <w:tcBorders>
              <w:top w:val="nil"/>
              <w:left w:val="nil"/>
              <w:bottom w:val="single" w:sz="4" w:space="0" w:color="auto"/>
              <w:right w:val="single" w:sz="4" w:space="0" w:color="auto"/>
            </w:tcBorders>
            <w:shd w:val="clear" w:color="auto" w:fill="auto"/>
            <w:vAlign w:val="center"/>
            <w:hideMark/>
          </w:tcPr>
          <w:p w14:paraId="395AEA89" w14:textId="77777777" w:rsidR="006F0AC7" w:rsidRPr="00D65ADB" w:rsidRDefault="006F0AC7" w:rsidP="00A037F4">
            <w:pPr>
              <w:jc w:val="center"/>
              <w:rPr>
                <w:rFonts w:ascii="Garamond" w:hAnsi="Garamond" w:cs="Calibri"/>
                <w:color w:val="000000"/>
              </w:rPr>
            </w:pPr>
            <w:r w:rsidRPr="00D65ADB">
              <w:rPr>
                <w:rFonts w:ascii="Garamond" w:hAnsi="Garamond" w:cs="Calibri"/>
                <w:color w:val="000000"/>
              </w:rPr>
              <w:t>1 359,00</w:t>
            </w:r>
          </w:p>
        </w:tc>
        <w:tc>
          <w:tcPr>
            <w:tcW w:w="1701" w:type="dxa"/>
            <w:tcBorders>
              <w:top w:val="nil"/>
              <w:left w:val="nil"/>
              <w:bottom w:val="single" w:sz="4" w:space="0" w:color="auto"/>
              <w:right w:val="single" w:sz="4" w:space="0" w:color="auto"/>
            </w:tcBorders>
            <w:shd w:val="clear" w:color="auto" w:fill="auto"/>
            <w:vAlign w:val="center"/>
            <w:hideMark/>
          </w:tcPr>
          <w:p w14:paraId="6FE4578B" w14:textId="77777777" w:rsidR="006F0AC7" w:rsidRPr="00D65ADB" w:rsidRDefault="006F0AC7" w:rsidP="00A037F4">
            <w:pPr>
              <w:jc w:val="center"/>
              <w:rPr>
                <w:rFonts w:ascii="Garamond" w:hAnsi="Garamond" w:cs="Calibri"/>
                <w:color w:val="000000"/>
              </w:rPr>
            </w:pPr>
            <w:r w:rsidRPr="00D65ADB">
              <w:rPr>
                <w:rFonts w:ascii="Garamond" w:hAnsi="Garamond" w:cs="Calibri"/>
                <w:color w:val="000000"/>
              </w:rPr>
              <w:t>4 200,00</w:t>
            </w:r>
          </w:p>
        </w:tc>
        <w:tc>
          <w:tcPr>
            <w:tcW w:w="1559" w:type="dxa"/>
            <w:tcBorders>
              <w:top w:val="nil"/>
              <w:left w:val="nil"/>
              <w:bottom w:val="single" w:sz="4" w:space="0" w:color="auto"/>
              <w:right w:val="single" w:sz="4" w:space="0" w:color="auto"/>
            </w:tcBorders>
            <w:shd w:val="clear" w:color="auto" w:fill="auto"/>
            <w:vAlign w:val="center"/>
            <w:hideMark/>
          </w:tcPr>
          <w:p w14:paraId="25FF5E2B" w14:textId="77777777" w:rsidR="006F0AC7" w:rsidRPr="00D65ADB" w:rsidRDefault="006F0AC7" w:rsidP="00A037F4">
            <w:pPr>
              <w:jc w:val="center"/>
              <w:rPr>
                <w:rFonts w:ascii="Garamond" w:hAnsi="Garamond" w:cs="Calibri"/>
                <w:color w:val="000000"/>
              </w:rPr>
            </w:pPr>
            <w:r w:rsidRPr="00D65ADB">
              <w:rPr>
                <w:rFonts w:ascii="Garamond" w:hAnsi="Garamond" w:cs="Calibri"/>
                <w:color w:val="000000"/>
              </w:rPr>
              <w:t>2 841,00</w:t>
            </w:r>
          </w:p>
        </w:tc>
      </w:tr>
      <w:tr w:rsidR="006F0AC7" w:rsidRPr="00D65ADB" w14:paraId="5FF4167E" w14:textId="77777777" w:rsidTr="006F0AC7">
        <w:trPr>
          <w:trHeight w:val="419"/>
        </w:trPr>
        <w:tc>
          <w:tcPr>
            <w:tcW w:w="4835" w:type="dxa"/>
            <w:tcBorders>
              <w:top w:val="nil"/>
              <w:left w:val="single" w:sz="4" w:space="0" w:color="auto"/>
              <w:bottom w:val="single" w:sz="4" w:space="0" w:color="auto"/>
              <w:right w:val="single" w:sz="4" w:space="0" w:color="auto"/>
            </w:tcBorders>
            <w:shd w:val="clear" w:color="auto" w:fill="auto"/>
            <w:vAlign w:val="center"/>
            <w:hideMark/>
          </w:tcPr>
          <w:p w14:paraId="4A0D7CDF" w14:textId="77777777" w:rsidR="006F0AC7" w:rsidRPr="00D65ADB" w:rsidRDefault="006F0AC7" w:rsidP="00A037F4">
            <w:pPr>
              <w:rPr>
                <w:rFonts w:ascii="Garamond" w:hAnsi="Garamond" w:cs="Calibri"/>
                <w:color w:val="000000"/>
              </w:rPr>
            </w:pPr>
            <w:r w:rsidRPr="00D65ADB">
              <w:rPr>
                <w:rFonts w:ascii="Garamond" w:hAnsi="Garamond" w:cs="Calibri"/>
                <w:color w:val="000000"/>
              </w:rPr>
              <w:t>Распределение субвенций бюджетам муниципальных районов на осуществление отдельных государственных полномочий Брянской области по установлению регулируемых тарифов на регулярные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w:t>
            </w:r>
          </w:p>
        </w:tc>
        <w:tc>
          <w:tcPr>
            <w:tcW w:w="1701" w:type="dxa"/>
            <w:tcBorders>
              <w:top w:val="nil"/>
              <w:left w:val="nil"/>
              <w:bottom w:val="single" w:sz="4" w:space="0" w:color="auto"/>
              <w:right w:val="single" w:sz="4" w:space="0" w:color="auto"/>
            </w:tcBorders>
            <w:shd w:val="clear" w:color="auto" w:fill="auto"/>
            <w:vAlign w:val="center"/>
            <w:hideMark/>
          </w:tcPr>
          <w:p w14:paraId="027C5C8B" w14:textId="77777777" w:rsidR="006F0AC7" w:rsidRPr="00D65ADB" w:rsidRDefault="006F0AC7" w:rsidP="00A037F4">
            <w:pPr>
              <w:jc w:val="center"/>
              <w:rPr>
                <w:rFonts w:ascii="Garamond" w:hAnsi="Garamond" w:cs="Calibri"/>
                <w:color w:val="000000"/>
              </w:rPr>
            </w:pPr>
            <w:r w:rsidRPr="00D65ADB">
              <w:rPr>
                <w:rFonts w:ascii="Garamond" w:hAnsi="Garamond" w:cs="Calibri"/>
                <w:color w:val="000000"/>
              </w:rPr>
              <w:t>56 165,00</w:t>
            </w:r>
          </w:p>
        </w:tc>
        <w:tc>
          <w:tcPr>
            <w:tcW w:w="1701" w:type="dxa"/>
            <w:tcBorders>
              <w:top w:val="nil"/>
              <w:left w:val="nil"/>
              <w:bottom w:val="single" w:sz="4" w:space="0" w:color="auto"/>
              <w:right w:val="single" w:sz="4" w:space="0" w:color="auto"/>
            </w:tcBorders>
            <w:shd w:val="clear" w:color="auto" w:fill="auto"/>
            <w:vAlign w:val="center"/>
            <w:hideMark/>
          </w:tcPr>
          <w:p w14:paraId="77F6F8B0" w14:textId="77777777" w:rsidR="006F0AC7" w:rsidRPr="00D65ADB" w:rsidRDefault="006F0AC7" w:rsidP="00A037F4">
            <w:pPr>
              <w:jc w:val="center"/>
              <w:rPr>
                <w:rFonts w:ascii="Garamond" w:hAnsi="Garamond" w:cs="Calibri"/>
                <w:color w:val="000000"/>
              </w:rPr>
            </w:pPr>
            <w:r w:rsidRPr="00D65ADB">
              <w:rPr>
                <w:rFonts w:ascii="Garamond" w:hAnsi="Garamond" w:cs="Calibri"/>
                <w:color w:val="000000"/>
              </w:rPr>
              <w:t>59 724,00</w:t>
            </w:r>
          </w:p>
        </w:tc>
        <w:tc>
          <w:tcPr>
            <w:tcW w:w="1559" w:type="dxa"/>
            <w:tcBorders>
              <w:top w:val="nil"/>
              <w:left w:val="nil"/>
              <w:bottom w:val="single" w:sz="4" w:space="0" w:color="auto"/>
              <w:right w:val="single" w:sz="4" w:space="0" w:color="auto"/>
            </w:tcBorders>
            <w:shd w:val="clear" w:color="auto" w:fill="auto"/>
            <w:vAlign w:val="center"/>
            <w:hideMark/>
          </w:tcPr>
          <w:p w14:paraId="58AF80FC" w14:textId="77777777" w:rsidR="006F0AC7" w:rsidRPr="00D65ADB" w:rsidRDefault="006F0AC7" w:rsidP="00A037F4">
            <w:pPr>
              <w:jc w:val="center"/>
              <w:rPr>
                <w:rFonts w:ascii="Garamond" w:hAnsi="Garamond" w:cs="Calibri"/>
                <w:color w:val="000000"/>
              </w:rPr>
            </w:pPr>
            <w:r w:rsidRPr="00D65ADB">
              <w:rPr>
                <w:rFonts w:ascii="Garamond" w:hAnsi="Garamond" w:cs="Calibri"/>
                <w:color w:val="000000"/>
              </w:rPr>
              <w:t>3 559,00</w:t>
            </w:r>
          </w:p>
        </w:tc>
      </w:tr>
      <w:tr w:rsidR="006F0AC7" w:rsidRPr="00D65ADB" w14:paraId="0F79D245" w14:textId="77777777" w:rsidTr="006F0AC7">
        <w:trPr>
          <w:trHeight w:val="300"/>
        </w:trPr>
        <w:tc>
          <w:tcPr>
            <w:tcW w:w="4835" w:type="dxa"/>
            <w:tcBorders>
              <w:top w:val="nil"/>
              <w:left w:val="single" w:sz="4" w:space="0" w:color="auto"/>
              <w:bottom w:val="single" w:sz="4" w:space="0" w:color="auto"/>
              <w:right w:val="single" w:sz="4" w:space="0" w:color="auto"/>
            </w:tcBorders>
            <w:shd w:val="clear" w:color="auto" w:fill="auto"/>
            <w:vAlign w:val="center"/>
            <w:hideMark/>
          </w:tcPr>
          <w:p w14:paraId="320FBC89" w14:textId="77777777" w:rsidR="006F0AC7" w:rsidRPr="00D65ADB" w:rsidRDefault="006F0AC7" w:rsidP="00A037F4">
            <w:pPr>
              <w:rPr>
                <w:rFonts w:ascii="Garamond" w:hAnsi="Garamond" w:cs="Calibri"/>
                <w:b/>
                <w:bCs/>
                <w:color w:val="000000"/>
              </w:rPr>
            </w:pPr>
            <w:r w:rsidRPr="00D65ADB">
              <w:rPr>
                <w:rFonts w:ascii="Garamond" w:hAnsi="Garamond" w:cs="Calibri"/>
                <w:b/>
                <w:bCs/>
                <w:color w:val="000000" w:themeColor="text1"/>
              </w:rPr>
              <w:t>Итого:</w:t>
            </w:r>
          </w:p>
        </w:tc>
        <w:tc>
          <w:tcPr>
            <w:tcW w:w="1701" w:type="dxa"/>
            <w:tcBorders>
              <w:top w:val="nil"/>
              <w:left w:val="nil"/>
              <w:bottom w:val="single" w:sz="4" w:space="0" w:color="auto"/>
              <w:right w:val="single" w:sz="4" w:space="0" w:color="auto"/>
            </w:tcBorders>
            <w:shd w:val="clear" w:color="auto" w:fill="auto"/>
            <w:vAlign w:val="center"/>
            <w:hideMark/>
          </w:tcPr>
          <w:p w14:paraId="20C0A8AA" w14:textId="77777777" w:rsidR="006F0AC7" w:rsidRPr="00D65ADB" w:rsidRDefault="006F0AC7" w:rsidP="00A037F4">
            <w:pPr>
              <w:jc w:val="center"/>
              <w:rPr>
                <w:rFonts w:ascii="Garamond" w:hAnsi="Garamond" w:cs="Calibri"/>
                <w:b/>
                <w:bCs/>
                <w:color w:val="000000"/>
              </w:rPr>
            </w:pPr>
            <w:r w:rsidRPr="00D65ADB">
              <w:rPr>
                <w:rFonts w:ascii="Garamond" w:hAnsi="Garamond" w:cs="Calibri"/>
                <w:b/>
                <w:bCs/>
                <w:color w:val="000000"/>
              </w:rPr>
              <w:t>142 679 824,55</w:t>
            </w:r>
          </w:p>
        </w:tc>
        <w:tc>
          <w:tcPr>
            <w:tcW w:w="1701" w:type="dxa"/>
            <w:tcBorders>
              <w:top w:val="nil"/>
              <w:left w:val="nil"/>
              <w:bottom w:val="single" w:sz="4" w:space="0" w:color="auto"/>
              <w:right w:val="single" w:sz="4" w:space="0" w:color="auto"/>
            </w:tcBorders>
            <w:shd w:val="clear" w:color="auto" w:fill="auto"/>
            <w:vAlign w:val="center"/>
            <w:hideMark/>
          </w:tcPr>
          <w:p w14:paraId="1A1353E2" w14:textId="77777777" w:rsidR="006F0AC7" w:rsidRPr="00D65ADB" w:rsidRDefault="006F0AC7" w:rsidP="00A037F4">
            <w:pPr>
              <w:jc w:val="center"/>
              <w:rPr>
                <w:rFonts w:ascii="Garamond" w:hAnsi="Garamond" w:cs="Calibri"/>
                <w:b/>
                <w:bCs/>
                <w:color w:val="000000"/>
              </w:rPr>
            </w:pPr>
            <w:r w:rsidRPr="00D65ADB">
              <w:rPr>
                <w:rFonts w:ascii="Garamond" w:hAnsi="Garamond" w:cs="Calibri"/>
                <w:b/>
                <w:bCs/>
                <w:color w:val="000000"/>
              </w:rPr>
              <w:t>154 685 451,10</w:t>
            </w:r>
          </w:p>
        </w:tc>
        <w:tc>
          <w:tcPr>
            <w:tcW w:w="1559" w:type="dxa"/>
            <w:tcBorders>
              <w:top w:val="nil"/>
              <w:left w:val="nil"/>
              <w:bottom w:val="single" w:sz="4" w:space="0" w:color="auto"/>
              <w:right w:val="single" w:sz="4" w:space="0" w:color="auto"/>
            </w:tcBorders>
            <w:shd w:val="clear" w:color="auto" w:fill="auto"/>
            <w:vAlign w:val="center"/>
            <w:hideMark/>
          </w:tcPr>
          <w:p w14:paraId="7285BB92" w14:textId="77777777" w:rsidR="006F0AC7" w:rsidRPr="00D65ADB" w:rsidRDefault="006F0AC7" w:rsidP="00A037F4">
            <w:pPr>
              <w:jc w:val="center"/>
              <w:rPr>
                <w:rFonts w:ascii="Garamond" w:hAnsi="Garamond" w:cs="Calibri"/>
                <w:b/>
                <w:bCs/>
                <w:color w:val="000000"/>
              </w:rPr>
            </w:pPr>
            <w:r w:rsidRPr="00D65ADB">
              <w:rPr>
                <w:rFonts w:ascii="Garamond" w:hAnsi="Garamond" w:cs="Calibri"/>
                <w:b/>
                <w:bCs/>
                <w:color w:val="000000"/>
              </w:rPr>
              <w:t>12 005 626,55</w:t>
            </w:r>
          </w:p>
        </w:tc>
      </w:tr>
    </w:tbl>
    <w:p w14:paraId="0EF20612" w14:textId="77777777" w:rsidR="00861B62" w:rsidRPr="00D65ADB" w:rsidRDefault="00861B62" w:rsidP="00A037F4">
      <w:pPr>
        <w:shd w:val="clear" w:color="auto" w:fill="FFFFFF"/>
        <w:jc w:val="both"/>
        <w:rPr>
          <w:rFonts w:ascii="Garamond" w:hAnsi="Garamond"/>
          <w:color w:val="000000" w:themeColor="text1"/>
          <w:sz w:val="28"/>
          <w:szCs w:val="28"/>
          <w:u w:val="single"/>
        </w:rPr>
      </w:pPr>
    </w:p>
    <w:p w14:paraId="75DF9AAE" w14:textId="77777777" w:rsidR="009B5A74" w:rsidRPr="00D65ADB" w:rsidRDefault="00FF75D5" w:rsidP="00A037F4">
      <w:pPr>
        <w:shd w:val="clear" w:color="auto" w:fill="FFFFFF"/>
        <w:ind w:firstLine="708"/>
        <w:jc w:val="both"/>
        <w:rPr>
          <w:rFonts w:ascii="Garamond" w:hAnsi="Garamond"/>
          <w:color w:val="000000" w:themeColor="text1"/>
          <w:sz w:val="28"/>
          <w:szCs w:val="28"/>
        </w:rPr>
      </w:pPr>
      <w:r w:rsidRPr="00D65ADB">
        <w:rPr>
          <w:rFonts w:ascii="Garamond" w:hAnsi="Garamond"/>
          <w:color w:val="000000" w:themeColor="text1"/>
          <w:sz w:val="28"/>
          <w:szCs w:val="28"/>
        </w:rPr>
        <w:t>Основное у</w:t>
      </w:r>
      <w:r w:rsidR="00937B01" w:rsidRPr="00D65ADB">
        <w:rPr>
          <w:rFonts w:ascii="Garamond" w:hAnsi="Garamond"/>
          <w:color w:val="000000" w:themeColor="text1"/>
          <w:sz w:val="28"/>
          <w:szCs w:val="28"/>
        </w:rPr>
        <w:t>величение</w:t>
      </w:r>
      <w:r w:rsidR="00FA4E78" w:rsidRPr="00D65ADB">
        <w:rPr>
          <w:rFonts w:ascii="Garamond" w:hAnsi="Garamond"/>
          <w:color w:val="000000" w:themeColor="text1"/>
          <w:sz w:val="28"/>
          <w:szCs w:val="28"/>
        </w:rPr>
        <w:t xml:space="preserve"> объема субвенций </w:t>
      </w:r>
      <w:r w:rsidR="006E49E3" w:rsidRPr="00D65ADB">
        <w:rPr>
          <w:rFonts w:ascii="Garamond" w:hAnsi="Garamond"/>
          <w:color w:val="000000" w:themeColor="text1"/>
          <w:sz w:val="28"/>
          <w:szCs w:val="28"/>
        </w:rPr>
        <w:t>сложилось за счет увеличения объема субвенции</w:t>
      </w:r>
      <w:r w:rsidR="007023AE" w:rsidRPr="00D65ADB">
        <w:rPr>
          <w:rFonts w:ascii="Garamond" w:hAnsi="Garamond"/>
          <w:color w:val="000000" w:themeColor="text1"/>
          <w:sz w:val="28"/>
          <w:szCs w:val="28"/>
        </w:rPr>
        <w:t xml:space="preserve"> бюджетам муниципальных районов (муниципальных округов, городских округов) на осуществление отдельных полномочий в сфере образова</w:t>
      </w:r>
      <w:r w:rsidR="006E49E3" w:rsidRPr="00D65ADB">
        <w:rPr>
          <w:rFonts w:ascii="Garamond" w:hAnsi="Garamond"/>
          <w:color w:val="000000" w:themeColor="text1"/>
          <w:sz w:val="28"/>
          <w:szCs w:val="28"/>
        </w:rPr>
        <w:t xml:space="preserve">ния на </w:t>
      </w:r>
      <w:r w:rsidR="00EA6F9D" w:rsidRPr="00D65ADB">
        <w:rPr>
          <w:rFonts w:ascii="Garamond" w:hAnsi="Garamond"/>
          <w:color w:val="000000" w:themeColor="text1"/>
          <w:sz w:val="28"/>
          <w:szCs w:val="28"/>
        </w:rPr>
        <w:t>3985,9</w:t>
      </w:r>
      <w:r w:rsidR="006E49E3" w:rsidRPr="00D65ADB">
        <w:rPr>
          <w:rFonts w:ascii="Garamond" w:hAnsi="Garamond"/>
          <w:color w:val="000000" w:themeColor="text1"/>
          <w:sz w:val="28"/>
          <w:szCs w:val="28"/>
        </w:rPr>
        <w:t xml:space="preserve"> тыс. рублей</w:t>
      </w:r>
      <w:r w:rsidR="00EA6F9D" w:rsidRPr="00D65ADB">
        <w:rPr>
          <w:rFonts w:ascii="Garamond" w:hAnsi="Garamond"/>
          <w:color w:val="000000" w:themeColor="text1"/>
          <w:sz w:val="28"/>
          <w:szCs w:val="28"/>
        </w:rPr>
        <w:t xml:space="preserve">, </w:t>
      </w:r>
      <w:r w:rsidR="006E49E3" w:rsidRPr="00D65ADB">
        <w:rPr>
          <w:rFonts w:ascii="Garamond" w:hAnsi="Garamond"/>
          <w:color w:val="000000" w:themeColor="text1"/>
          <w:sz w:val="28"/>
          <w:szCs w:val="28"/>
        </w:rPr>
        <w:t xml:space="preserve"> субвенции</w:t>
      </w:r>
      <w:r w:rsidR="001C58B2" w:rsidRPr="00D65ADB">
        <w:rPr>
          <w:rFonts w:ascii="Garamond" w:hAnsi="Garamond"/>
          <w:color w:val="000000" w:themeColor="text1"/>
          <w:sz w:val="28"/>
          <w:szCs w:val="28"/>
        </w:rPr>
        <w:t xml:space="preserve"> бюджетам муниципальных районов (городских округов)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w:t>
      </w:r>
      <w:r w:rsidR="00EA6F9D" w:rsidRPr="00D65ADB">
        <w:rPr>
          <w:rFonts w:ascii="Garamond" w:hAnsi="Garamond"/>
          <w:color w:val="000000" w:themeColor="text1"/>
          <w:sz w:val="28"/>
          <w:szCs w:val="28"/>
        </w:rPr>
        <w:t>ных жилых помещений на 8308,2</w:t>
      </w:r>
      <w:r w:rsidR="006E49E3" w:rsidRPr="00D65ADB">
        <w:rPr>
          <w:rFonts w:ascii="Garamond" w:hAnsi="Garamond"/>
          <w:color w:val="000000" w:themeColor="text1"/>
          <w:sz w:val="28"/>
          <w:szCs w:val="28"/>
        </w:rPr>
        <w:t xml:space="preserve"> тыс. рублей.</w:t>
      </w:r>
    </w:p>
    <w:p w14:paraId="1E3E039E" w14:textId="77777777" w:rsidR="00816FC1" w:rsidRPr="00D65ADB" w:rsidRDefault="001F6D89" w:rsidP="00A037F4">
      <w:pPr>
        <w:shd w:val="clear" w:color="auto" w:fill="FFFFFF"/>
        <w:ind w:firstLine="708"/>
        <w:jc w:val="both"/>
        <w:rPr>
          <w:rFonts w:ascii="Garamond" w:hAnsi="Garamond"/>
          <w:color w:val="000000" w:themeColor="text1"/>
          <w:sz w:val="28"/>
          <w:szCs w:val="28"/>
        </w:rPr>
      </w:pPr>
      <w:r w:rsidRPr="00D65ADB">
        <w:rPr>
          <w:rFonts w:ascii="Garamond" w:hAnsi="Garamond"/>
          <w:color w:val="000000" w:themeColor="text1"/>
          <w:sz w:val="28"/>
          <w:szCs w:val="28"/>
        </w:rPr>
        <w:t xml:space="preserve">Общий объем иных </w:t>
      </w:r>
      <w:r w:rsidR="008E712C" w:rsidRPr="00D65ADB">
        <w:rPr>
          <w:rFonts w:ascii="Garamond" w:hAnsi="Garamond"/>
          <w:color w:val="000000" w:themeColor="text1"/>
          <w:sz w:val="28"/>
          <w:szCs w:val="28"/>
        </w:rPr>
        <w:t xml:space="preserve">межбюджетных трансфертов на </w:t>
      </w:r>
      <w:r w:rsidR="009B5A74" w:rsidRPr="00D65ADB">
        <w:rPr>
          <w:rFonts w:ascii="Garamond" w:hAnsi="Garamond"/>
          <w:color w:val="000000" w:themeColor="text1"/>
          <w:sz w:val="28"/>
          <w:szCs w:val="28"/>
        </w:rPr>
        <w:t>2024</w:t>
      </w:r>
      <w:r w:rsidR="00497F62" w:rsidRPr="00D65ADB">
        <w:rPr>
          <w:rFonts w:ascii="Garamond" w:hAnsi="Garamond"/>
          <w:color w:val="000000" w:themeColor="text1"/>
          <w:sz w:val="28"/>
          <w:szCs w:val="28"/>
        </w:rPr>
        <w:t xml:space="preserve"> </w:t>
      </w:r>
      <w:r w:rsidR="008E712C" w:rsidRPr="00D65ADB">
        <w:rPr>
          <w:rFonts w:ascii="Garamond" w:hAnsi="Garamond"/>
          <w:color w:val="000000" w:themeColor="text1"/>
          <w:sz w:val="28"/>
          <w:szCs w:val="28"/>
        </w:rPr>
        <w:t xml:space="preserve">год составляет </w:t>
      </w:r>
      <w:r w:rsidR="009B5A74" w:rsidRPr="00D65ADB">
        <w:rPr>
          <w:rFonts w:ascii="Garamond" w:hAnsi="Garamond"/>
          <w:color w:val="000000" w:themeColor="text1"/>
          <w:sz w:val="28"/>
          <w:szCs w:val="28"/>
        </w:rPr>
        <w:t>14360,2</w:t>
      </w:r>
      <w:r w:rsidR="005701F5" w:rsidRPr="00D65ADB">
        <w:rPr>
          <w:rFonts w:ascii="Garamond" w:hAnsi="Garamond"/>
          <w:color w:val="000000" w:themeColor="text1"/>
          <w:sz w:val="28"/>
          <w:szCs w:val="28"/>
        </w:rPr>
        <w:t xml:space="preserve"> тыс.</w:t>
      </w:r>
      <w:r w:rsidRPr="00D65ADB">
        <w:rPr>
          <w:rFonts w:ascii="Garamond" w:hAnsi="Garamond"/>
          <w:color w:val="000000" w:themeColor="text1"/>
          <w:sz w:val="28"/>
          <w:szCs w:val="28"/>
        </w:rPr>
        <w:t xml:space="preserve"> рублей (</w:t>
      </w:r>
      <w:r w:rsidR="009B5A74" w:rsidRPr="00D65ADB">
        <w:rPr>
          <w:rFonts w:ascii="Garamond" w:hAnsi="Garamond"/>
          <w:color w:val="000000" w:themeColor="text1"/>
          <w:sz w:val="28"/>
          <w:szCs w:val="28"/>
        </w:rPr>
        <w:t>5,5</w:t>
      </w:r>
      <w:r w:rsidRPr="00D65ADB">
        <w:rPr>
          <w:rFonts w:ascii="Garamond" w:hAnsi="Garamond"/>
          <w:color w:val="000000" w:themeColor="text1"/>
          <w:sz w:val="28"/>
          <w:szCs w:val="28"/>
        </w:rPr>
        <w:t>% общего объема межбюджетных трансфертов)</w:t>
      </w:r>
      <w:r w:rsidR="00816FC1" w:rsidRPr="00D65ADB">
        <w:rPr>
          <w:rFonts w:ascii="Garamond" w:hAnsi="Garamond"/>
          <w:color w:val="000000" w:themeColor="text1"/>
          <w:sz w:val="28"/>
          <w:szCs w:val="28"/>
        </w:rPr>
        <w:t>.</w:t>
      </w:r>
    </w:p>
    <w:p w14:paraId="4C1D885C" w14:textId="77777777" w:rsidR="00135D5A" w:rsidRPr="00D65ADB" w:rsidRDefault="001F6D89" w:rsidP="00A037F4">
      <w:pPr>
        <w:pStyle w:val="a8"/>
        <w:spacing w:after="0"/>
        <w:ind w:left="0" w:firstLine="710"/>
        <w:jc w:val="both"/>
        <w:rPr>
          <w:rFonts w:ascii="Garamond" w:hAnsi="Garamond"/>
          <w:color w:val="000000" w:themeColor="text1"/>
          <w:sz w:val="28"/>
          <w:szCs w:val="28"/>
        </w:rPr>
      </w:pPr>
      <w:r w:rsidRPr="00D65ADB">
        <w:rPr>
          <w:rFonts w:ascii="Garamond" w:hAnsi="Garamond"/>
          <w:color w:val="000000" w:themeColor="text1"/>
          <w:sz w:val="28"/>
          <w:szCs w:val="28"/>
        </w:rPr>
        <w:t xml:space="preserve">Перечень и объемы иных </w:t>
      </w:r>
      <w:r w:rsidR="005F5403" w:rsidRPr="00D65ADB">
        <w:rPr>
          <w:rFonts w:ascii="Garamond" w:hAnsi="Garamond"/>
          <w:color w:val="000000" w:themeColor="text1"/>
          <w:sz w:val="28"/>
          <w:szCs w:val="28"/>
        </w:rPr>
        <w:t>межбюджетных трансф</w:t>
      </w:r>
      <w:r w:rsidR="009B5A74" w:rsidRPr="00D65ADB">
        <w:rPr>
          <w:rFonts w:ascii="Garamond" w:hAnsi="Garamond"/>
          <w:color w:val="000000" w:themeColor="text1"/>
          <w:sz w:val="28"/>
          <w:szCs w:val="28"/>
        </w:rPr>
        <w:t>ертов на 2024</w:t>
      </w:r>
      <w:r w:rsidR="00450D84" w:rsidRPr="00D65ADB">
        <w:rPr>
          <w:rFonts w:ascii="Garamond" w:hAnsi="Garamond"/>
          <w:color w:val="000000" w:themeColor="text1"/>
          <w:sz w:val="28"/>
          <w:szCs w:val="28"/>
        </w:rPr>
        <w:t xml:space="preserve"> </w:t>
      </w:r>
      <w:r w:rsidR="00675679" w:rsidRPr="00D65ADB">
        <w:rPr>
          <w:rFonts w:ascii="Garamond" w:hAnsi="Garamond"/>
          <w:color w:val="000000" w:themeColor="text1"/>
          <w:sz w:val="28"/>
          <w:szCs w:val="28"/>
        </w:rPr>
        <w:t>год</w:t>
      </w:r>
      <w:r w:rsidRPr="00D65ADB">
        <w:rPr>
          <w:rFonts w:ascii="Garamond" w:hAnsi="Garamond"/>
          <w:color w:val="000000" w:themeColor="text1"/>
          <w:sz w:val="28"/>
          <w:szCs w:val="28"/>
        </w:rPr>
        <w:t xml:space="preserve"> приведены в таблице </w:t>
      </w:r>
      <w:r w:rsidR="00CA25CD" w:rsidRPr="00D65ADB">
        <w:rPr>
          <w:rFonts w:ascii="Garamond" w:hAnsi="Garamond"/>
          <w:color w:val="000000" w:themeColor="text1"/>
          <w:sz w:val="28"/>
          <w:szCs w:val="28"/>
        </w:rPr>
        <w:t>9</w:t>
      </w:r>
      <w:r w:rsidRPr="00D65ADB">
        <w:rPr>
          <w:rFonts w:ascii="Garamond" w:hAnsi="Garamond"/>
          <w:color w:val="000000" w:themeColor="text1"/>
          <w:sz w:val="28"/>
          <w:szCs w:val="28"/>
        </w:rPr>
        <w:t>.</w:t>
      </w:r>
    </w:p>
    <w:p w14:paraId="24050199" w14:textId="77777777" w:rsidR="00135D5A" w:rsidRPr="00D65ADB" w:rsidRDefault="00135D5A" w:rsidP="00A037F4">
      <w:pPr>
        <w:pStyle w:val="a8"/>
        <w:spacing w:after="0"/>
        <w:ind w:left="0" w:firstLine="710"/>
        <w:jc w:val="both"/>
        <w:rPr>
          <w:rFonts w:ascii="Garamond" w:hAnsi="Garamond"/>
          <w:color w:val="000000" w:themeColor="text1"/>
          <w:sz w:val="28"/>
          <w:szCs w:val="28"/>
        </w:rPr>
      </w:pPr>
    </w:p>
    <w:p w14:paraId="6F1B0BB1" w14:textId="77777777" w:rsidR="001F6D89" w:rsidRPr="00D65ADB" w:rsidRDefault="00B63DBA" w:rsidP="00A037F4">
      <w:pPr>
        <w:ind w:left="8080"/>
        <w:jc w:val="right"/>
        <w:rPr>
          <w:rFonts w:ascii="Garamond" w:hAnsi="Garamond"/>
          <w:b/>
          <w:color w:val="000000" w:themeColor="text1"/>
          <w:sz w:val="20"/>
        </w:rPr>
      </w:pPr>
      <w:r w:rsidRPr="00D65ADB">
        <w:rPr>
          <w:rFonts w:ascii="Garamond" w:hAnsi="Garamond"/>
          <w:b/>
          <w:color w:val="000000" w:themeColor="text1"/>
          <w:sz w:val="20"/>
        </w:rPr>
        <w:t xml:space="preserve">Таблица </w:t>
      </w:r>
      <w:r w:rsidR="00CA25CD" w:rsidRPr="00D65ADB">
        <w:rPr>
          <w:rFonts w:ascii="Garamond" w:hAnsi="Garamond"/>
          <w:b/>
          <w:color w:val="000000" w:themeColor="text1"/>
          <w:sz w:val="20"/>
        </w:rPr>
        <w:t>9</w:t>
      </w:r>
    </w:p>
    <w:p w14:paraId="7B9C7F95" w14:textId="77777777" w:rsidR="00B63DBA" w:rsidRPr="00D65ADB" w:rsidRDefault="001F6D89" w:rsidP="00A037F4">
      <w:pPr>
        <w:jc w:val="center"/>
        <w:rPr>
          <w:rFonts w:ascii="Garamond" w:hAnsi="Garamond"/>
          <w:color w:val="000000" w:themeColor="text1"/>
          <w:szCs w:val="28"/>
        </w:rPr>
      </w:pPr>
      <w:r w:rsidRPr="00D65ADB">
        <w:rPr>
          <w:rFonts w:ascii="Garamond" w:hAnsi="Garamond"/>
          <w:color w:val="000000" w:themeColor="text1"/>
          <w:szCs w:val="28"/>
        </w:rPr>
        <w:t>Перечень и объёмы иных межбюджетных трансфертов</w:t>
      </w:r>
      <w:r w:rsidR="00B63DBA" w:rsidRPr="00D65ADB">
        <w:rPr>
          <w:rFonts w:ascii="Garamond" w:hAnsi="Garamond"/>
          <w:color w:val="000000" w:themeColor="text1"/>
          <w:szCs w:val="28"/>
        </w:rPr>
        <w:t xml:space="preserve"> </w:t>
      </w:r>
      <w:r w:rsidR="00605323" w:rsidRPr="00D65ADB">
        <w:rPr>
          <w:rFonts w:ascii="Garamond" w:hAnsi="Garamond"/>
          <w:color w:val="000000" w:themeColor="text1"/>
          <w:szCs w:val="28"/>
        </w:rPr>
        <w:t>на 2024</w:t>
      </w:r>
      <w:r w:rsidR="00E56B29" w:rsidRPr="00D65ADB">
        <w:rPr>
          <w:rFonts w:ascii="Garamond" w:hAnsi="Garamond"/>
          <w:color w:val="000000" w:themeColor="text1"/>
          <w:szCs w:val="28"/>
        </w:rPr>
        <w:t xml:space="preserve"> </w:t>
      </w:r>
      <w:r w:rsidR="00675679" w:rsidRPr="00D65ADB">
        <w:rPr>
          <w:rFonts w:ascii="Garamond" w:hAnsi="Garamond"/>
          <w:color w:val="000000" w:themeColor="text1"/>
          <w:szCs w:val="28"/>
        </w:rPr>
        <w:t>год</w:t>
      </w:r>
    </w:p>
    <w:tbl>
      <w:tblPr>
        <w:tblW w:w="9796" w:type="dxa"/>
        <w:tblInd w:w="93" w:type="dxa"/>
        <w:tblLook w:val="04A0" w:firstRow="1" w:lastRow="0" w:firstColumn="1" w:lastColumn="0" w:noHBand="0" w:noVBand="1"/>
      </w:tblPr>
      <w:tblGrid>
        <w:gridCol w:w="5118"/>
        <w:gridCol w:w="1560"/>
        <w:gridCol w:w="1559"/>
        <w:gridCol w:w="1559"/>
      </w:tblGrid>
      <w:tr w:rsidR="009B5A74" w:rsidRPr="00D65ADB" w14:paraId="1DD36D03" w14:textId="77777777" w:rsidTr="009B5A74">
        <w:trPr>
          <w:trHeight w:val="600"/>
          <w:tblHeader/>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CDEEE0" w14:textId="77777777" w:rsidR="009B5A74" w:rsidRPr="00D65ADB" w:rsidRDefault="009B5A74" w:rsidP="00A037F4">
            <w:pPr>
              <w:rPr>
                <w:rFonts w:ascii="Garamond" w:hAnsi="Garamond" w:cs="Calibri"/>
                <w:color w:val="000000"/>
              </w:rPr>
            </w:pPr>
            <w:bookmarkStart w:id="69" w:name="_Toc466555888"/>
            <w:bookmarkEnd w:id="18"/>
            <w:bookmarkEnd w:id="19"/>
            <w:bookmarkEnd w:id="20"/>
            <w:r w:rsidRPr="00D65ADB">
              <w:rPr>
                <w:rFonts w:ascii="Garamond" w:hAnsi="Garamond" w:cs="Calibri"/>
                <w:color w:val="000000" w:themeColor="text1"/>
              </w:rPr>
              <w:t>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1951BEF9" w14:textId="77777777" w:rsidR="009B5A74" w:rsidRPr="00D65ADB" w:rsidRDefault="009B5A74" w:rsidP="00A037F4">
            <w:pPr>
              <w:jc w:val="center"/>
              <w:rPr>
                <w:rFonts w:ascii="Garamond" w:hAnsi="Garamond" w:cs="Calibri"/>
                <w:color w:val="000000"/>
              </w:rPr>
            </w:pPr>
            <w:r w:rsidRPr="00D65ADB">
              <w:rPr>
                <w:rFonts w:ascii="Garamond" w:hAnsi="Garamond" w:cs="Calibri"/>
                <w:color w:val="000000"/>
              </w:rPr>
              <w:t>Сумма на 2023 год, рублей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01827C0" w14:textId="77777777" w:rsidR="009B5A74" w:rsidRPr="00D65ADB" w:rsidRDefault="009B5A74" w:rsidP="00A037F4">
            <w:pPr>
              <w:jc w:val="center"/>
              <w:rPr>
                <w:rFonts w:ascii="Garamond" w:hAnsi="Garamond" w:cs="Calibri"/>
                <w:color w:val="000000"/>
              </w:rPr>
            </w:pPr>
            <w:r w:rsidRPr="00D65ADB">
              <w:rPr>
                <w:rFonts w:ascii="Garamond" w:hAnsi="Garamond" w:cs="Calibri"/>
                <w:color w:val="000000"/>
              </w:rPr>
              <w:t>Сумма на 2024 год, рублей</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14:paraId="69B9F406" w14:textId="77777777" w:rsidR="009B5A74" w:rsidRPr="00D65ADB" w:rsidRDefault="009B5A74" w:rsidP="00A037F4">
            <w:pPr>
              <w:jc w:val="center"/>
              <w:rPr>
                <w:rFonts w:ascii="Garamond" w:hAnsi="Garamond" w:cs="Calibri"/>
                <w:color w:val="000000"/>
              </w:rPr>
            </w:pPr>
            <w:r w:rsidRPr="00D65ADB">
              <w:rPr>
                <w:rFonts w:ascii="Garamond" w:hAnsi="Garamond" w:cs="Calibri"/>
                <w:color w:val="000000"/>
              </w:rPr>
              <w:t>Отклонение (+;-) рублей</w:t>
            </w:r>
          </w:p>
        </w:tc>
      </w:tr>
      <w:tr w:rsidR="009B5A74" w:rsidRPr="00D65ADB" w14:paraId="67D89668" w14:textId="77777777" w:rsidTr="009B5A74">
        <w:trPr>
          <w:trHeight w:val="600"/>
        </w:trPr>
        <w:tc>
          <w:tcPr>
            <w:tcW w:w="5118" w:type="dxa"/>
            <w:tcBorders>
              <w:top w:val="nil"/>
              <w:left w:val="single" w:sz="4" w:space="0" w:color="auto"/>
              <w:bottom w:val="single" w:sz="4" w:space="0" w:color="auto"/>
              <w:right w:val="single" w:sz="4" w:space="0" w:color="auto"/>
            </w:tcBorders>
            <w:shd w:val="clear" w:color="auto" w:fill="auto"/>
            <w:vAlign w:val="center"/>
            <w:hideMark/>
          </w:tcPr>
          <w:p w14:paraId="5309D5F8" w14:textId="77777777" w:rsidR="009B5A74" w:rsidRPr="00D65ADB" w:rsidRDefault="009B5A74" w:rsidP="00A037F4">
            <w:pPr>
              <w:jc w:val="center"/>
              <w:rPr>
                <w:rFonts w:ascii="Garamond" w:hAnsi="Garamond" w:cs="Calibri"/>
                <w:b/>
                <w:bCs/>
              </w:rPr>
            </w:pPr>
            <w:r w:rsidRPr="00D65ADB">
              <w:rPr>
                <w:rFonts w:ascii="Garamond" w:hAnsi="Garamond" w:cs="Calibri"/>
                <w:b/>
                <w:bCs/>
                <w:color w:val="000000" w:themeColor="text1"/>
              </w:rPr>
              <w:t>Иные межбюджетные трансферты всего</w:t>
            </w:r>
          </w:p>
        </w:tc>
        <w:tc>
          <w:tcPr>
            <w:tcW w:w="1560" w:type="dxa"/>
            <w:tcBorders>
              <w:top w:val="nil"/>
              <w:left w:val="nil"/>
              <w:bottom w:val="single" w:sz="4" w:space="0" w:color="auto"/>
              <w:right w:val="single" w:sz="4" w:space="0" w:color="auto"/>
            </w:tcBorders>
            <w:shd w:val="clear" w:color="auto" w:fill="auto"/>
            <w:vAlign w:val="center"/>
            <w:hideMark/>
          </w:tcPr>
          <w:p w14:paraId="3B6268AE" w14:textId="77777777" w:rsidR="009B5A74" w:rsidRPr="00D65ADB" w:rsidRDefault="009B5A74" w:rsidP="00A037F4">
            <w:pPr>
              <w:jc w:val="center"/>
              <w:rPr>
                <w:rFonts w:ascii="Garamond" w:hAnsi="Garamond" w:cs="Calibri"/>
                <w:b/>
                <w:bCs/>
              </w:rPr>
            </w:pPr>
            <w:r w:rsidRPr="00D65ADB">
              <w:rPr>
                <w:rFonts w:ascii="Garamond" w:hAnsi="Garamond" w:cs="Calibri"/>
                <w:b/>
                <w:bCs/>
                <w:color w:val="000000" w:themeColor="text1"/>
              </w:rPr>
              <w:t>15 624 125,99</w:t>
            </w:r>
          </w:p>
        </w:tc>
        <w:tc>
          <w:tcPr>
            <w:tcW w:w="1559" w:type="dxa"/>
            <w:tcBorders>
              <w:top w:val="nil"/>
              <w:left w:val="nil"/>
              <w:bottom w:val="single" w:sz="4" w:space="0" w:color="auto"/>
              <w:right w:val="single" w:sz="4" w:space="0" w:color="auto"/>
            </w:tcBorders>
            <w:shd w:val="clear" w:color="auto" w:fill="auto"/>
            <w:vAlign w:val="center"/>
            <w:hideMark/>
          </w:tcPr>
          <w:p w14:paraId="4956B008" w14:textId="77777777" w:rsidR="009B5A74" w:rsidRPr="00D65ADB" w:rsidRDefault="009B5A74" w:rsidP="00A037F4">
            <w:pPr>
              <w:jc w:val="center"/>
              <w:rPr>
                <w:rFonts w:ascii="Garamond" w:hAnsi="Garamond" w:cs="Calibri"/>
                <w:b/>
                <w:bCs/>
              </w:rPr>
            </w:pPr>
            <w:r w:rsidRPr="00D65ADB">
              <w:rPr>
                <w:rFonts w:ascii="Garamond" w:hAnsi="Garamond" w:cs="Calibri"/>
                <w:b/>
                <w:bCs/>
                <w:color w:val="000000" w:themeColor="text1"/>
              </w:rPr>
              <w:t>14 360 266,34</w:t>
            </w:r>
          </w:p>
        </w:tc>
        <w:tc>
          <w:tcPr>
            <w:tcW w:w="1559" w:type="dxa"/>
            <w:tcBorders>
              <w:top w:val="nil"/>
              <w:left w:val="nil"/>
              <w:bottom w:val="single" w:sz="4" w:space="0" w:color="auto"/>
              <w:right w:val="single" w:sz="4" w:space="0" w:color="auto"/>
            </w:tcBorders>
            <w:shd w:val="clear" w:color="auto" w:fill="auto"/>
            <w:vAlign w:val="center"/>
            <w:hideMark/>
          </w:tcPr>
          <w:p w14:paraId="1DABEE10" w14:textId="77777777" w:rsidR="009B5A74" w:rsidRPr="00D65ADB" w:rsidRDefault="009B5A74" w:rsidP="00A037F4">
            <w:pPr>
              <w:jc w:val="center"/>
              <w:rPr>
                <w:rFonts w:ascii="Garamond" w:hAnsi="Garamond" w:cs="Calibri"/>
                <w:b/>
                <w:bCs/>
                <w:color w:val="000000"/>
              </w:rPr>
            </w:pPr>
            <w:r w:rsidRPr="00D65ADB">
              <w:rPr>
                <w:rFonts w:ascii="Garamond" w:hAnsi="Garamond" w:cs="Calibri"/>
                <w:b/>
                <w:bCs/>
                <w:color w:val="000000" w:themeColor="text1"/>
              </w:rPr>
              <w:t>-1 263 859,65</w:t>
            </w:r>
          </w:p>
        </w:tc>
      </w:tr>
      <w:tr w:rsidR="009B5A74" w:rsidRPr="00D65ADB" w14:paraId="1651C8A1" w14:textId="77777777" w:rsidTr="009B5A74">
        <w:trPr>
          <w:trHeight w:val="676"/>
        </w:trPr>
        <w:tc>
          <w:tcPr>
            <w:tcW w:w="5118" w:type="dxa"/>
            <w:tcBorders>
              <w:top w:val="nil"/>
              <w:left w:val="single" w:sz="4" w:space="0" w:color="auto"/>
              <w:bottom w:val="single" w:sz="4" w:space="0" w:color="auto"/>
              <w:right w:val="single" w:sz="4" w:space="0" w:color="auto"/>
            </w:tcBorders>
            <w:shd w:val="clear" w:color="auto" w:fill="auto"/>
            <w:vAlign w:val="center"/>
            <w:hideMark/>
          </w:tcPr>
          <w:p w14:paraId="7B0EEF44" w14:textId="77777777" w:rsidR="009B5A74" w:rsidRPr="00D65ADB" w:rsidRDefault="009B5A74" w:rsidP="00A037F4">
            <w:pPr>
              <w:rPr>
                <w:rFonts w:ascii="Garamond" w:hAnsi="Garamond" w:cs="Calibri"/>
              </w:rPr>
            </w:pPr>
            <w:r w:rsidRPr="00D65ADB">
              <w:rPr>
                <w:rFonts w:ascii="Garamond" w:hAnsi="Garamond" w:cs="Calibri"/>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560" w:type="dxa"/>
            <w:tcBorders>
              <w:top w:val="nil"/>
              <w:left w:val="nil"/>
              <w:bottom w:val="single" w:sz="4" w:space="0" w:color="auto"/>
              <w:right w:val="single" w:sz="4" w:space="0" w:color="auto"/>
            </w:tcBorders>
            <w:shd w:val="clear" w:color="auto" w:fill="auto"/>
            <w:vAlign w:val="center"/>
            <w:hideMark/>
          </w:tcPr>
          <w:p w14:paraId="06FDFB98" w14:textId="77777777" w:rsidR="009B5A74" w:rsidRPr="00D65ADB" w:rsidRDefault="009B5A74" w:rsidP="00A037F4">
            <w:pPr>
              <w:jc w:val="center"/>
              <w:rPr>
                <w:rFonts w:ascii="Garamond" w:hAnsi="Garamond" w:cs="Calibri"/>
              </w:rPr>
            </w:pPr>
            <w:r w:rsidRPr="00D65ADB">
              <w:rPr>
                <w:rFonts w:ascii="Garamond" w:hAnsi="Garamond" w:cs="Calibri"/>
              </w:rPr>
              <w:t>5 890 900,00</w:t>
            </w:r>
          </w:p>
        </w:tc>
        <w:tc>
          <w:tcPr>
            <w:tcW w:w="1559" w:type="dxa"/>
            <w:tcBorders>
              <w:top w:val="nil"/>
              <w:left w:val="nil"/>
              <w:bottom w:val="single" w:sz="4" w:space="0" w:color="auto"/>
              <w:right w:val="single" w:sz="4" w:space="0" w:color="auto"/>
            </w:tcBorders>
            <w:shd w:val="clear" w:color="auto" w:fill="auto"/>
            <w:vAlign w:val="center"/>
            <w:hideMark/>
          </w:tcPr>
          <w:p w14:paraId="58A99B4F" w14:textId="77777777" w:rsidR="009B5A74" w:rsidRPr="00D65ADB" w:rsidRDefault="009B5A74" w:rsidP="00A037F4">
            <w:pPr>
              <w:jc w:val="center"/>
              <w:rPr>
                <w:rFonts w:ascii="Garamond" w:hAnsi="Garamond" w:cs="Calibri"/>
              </w:rPr>
            </w:pPr>
            <w:r w:rsidRPr="00D65ADB">
              <w:rPr>
                <w:rFonts w:ascii="Garamond" w:hAnsi="Garamond" w:cs="Calibri"/>
              </w:rPr>
              <w:t>5 894 800,00</w:t>
            </w:r>
          </w:p>
        </w:tc>
        <w:tc>
          <w:tcPr>
            <w:tcW w:w="1559" w:type="dxa"/>
            <w:tcBorders>
              <w:top w:val="nil"/>
              <w:left w:val="nil"/>
              <w:bottom w:val="single" w:sz="4" w:space="0" w:color="auto"/>
              <w:right w:val="single" w:sz="4" w:space="0" w:color="auto"/>
            </w:tcBorders>
            <w:shd w:val="clear" w:color="auto" w:fill="auto"/>
            <w:vAlign w:val="center"/>
            <w:hideMark/>
          </w:tcPr>
          <w:p w14:paraId="7DB7FC2A" w14:textId="77777777" w:rsidR="009B5A74" w:rsidRPr="00D65ADB" w:rsidRDefault="009B5A74" w:rsidP="00A037F4">
            <w:pPr>
              <w:jc w:val="center"/>
              <w:rPr>
                <w:rFonts w:ascii="Garamond" w:hAnsi="Garamond" w:cs="Calibri"/>
                <w:color w:val="000000"/>
              </w:rPr>
            </w:pPr>
            <w:r w:rsidRPr="00D65ADB">
              <w:rPr>
                <w:rFonts w:ascii="Garamond" w:hAnsi="Garamond" w:cs="Calibri"/>
                <w:color w:val="000000"/>
              </w:rPr>
              <w:t>3 900,00</w:t>
            </w:r>
          </w:p>
        </w:tc>
      </w:tr>
      <w:tr w:rsidR="009B5A74" w:rsidRPr="00D65ADB" w14:paraId="11182D25" w14:textId="77777777" w:rsidTr="009B5A74">
        <w:trPr>
          <w:trHeight w:val="410"/>
        </w:trPr>
        <w:tc>
          <w:tcPr>
            <w:tcW w:w="5118" w:type="dxa"/>
            <w:tcBorders>
              <w:top w:val="nil"/>
              <w:left w:val="single" w:sz="4" w:space="0" w:color="auto"/>
              <w:bottom w:val="single" w:sz="4" w:space="0" w:color="auto"/>
              <w:right w:val="single" w:sz="4" w:space="0" w:color="auto"/>
            </w:tcBorders>
            <w:shd w:val="clear" w:color="auto" w:fill="auto"/>
            <w:vAlign w:val="center"/>
            <w:hideMark/>
          </w:tcPr>
          <w:p w14:paraId="5A8A7538" w14:textId="77777777" w:rsidR="009B5A74" w:rsidRPr="00D65ADB" w:rsidRDefault="009B5A74" w:rsidP="00A037F4">
            <w:pPr>
              <w:rPr>
                <w:rFonts w:ascii="Garamond" w:hAnsi="Garamond" w:cs="Calibri"/>
              </w:rPr>
            </w:pPr>
            <w:r w:rsidRPr="00D65ADB">
              <w:rPr>
                <w:rFonts w:ascii="Garamond" w:hAnsi="Garamond" w:cs="Calibri"/>
                <w:color w:val="000000" w:themeColor="text1"/>
              </w:rPr>
              <w:t>− по формированию архивных фондов поселений</w:t>
            </w:r>
          </w:p>
        </w:tc>
        <w:tc>
          <w:tcPr>
            <w:tcW w:w="1560" w:type="dxa"/>
            <w:tcBorders>
              <w:top w:val="nil"/>
              <w:left w:val="nil"/>
              <w:bottom w:val="single" w:sz="4" w:space="0" w:color="auto"/>
              <w:right w:val="single" w:sz="4" w:space="0" w:color="auto"/>
            </w:tcBorders>
            <w:shd w:val="clear" w:color="auto" w:fill="auto"/>
            <w:vAlign w:val="center"/>
            <w:hideMark/>
          </w:tcPr>
          <w:p w14:paraId="0CBFD00C" w14:textId="77777777" w:rsidR="009B5A74" w:rsidRPr="00D65ADB" w:rsidRDefault="009B5A74" w:rsidP="00A037F4">
            <w:pPr>
              <w:jc w:val="center"/>
              <w:rPr>
                <w:rFonts w:ascii="Garamond" w:hAnsi="Garamond" w:cs="Calibri"/>
              </w:rPr>
            </w:pPr>
            <w:r w:rsidRPr="00D65ADB">
              <w:rPr>
                <w:rFonts w:ascii="Garamond" w:hAnsi="Garamond" w:cs="Calibri"/>
                <w:color w:val="000000" w:themeColor="text1"/>
              </w:rPr>
              <w:t>2 500,00</w:t>
            </w:r>
          </w:p>
        </w:tc>
        <w:tc>
          <w:tcPr>
            <w:tcW w:w="1559" w:type="dxa"/>
            <w:tcBorders>
              <w:top w:val="nil"/>
              <w:left w:val="nil"/>
              <w:bottom w:val="single" w:sz="4" w:space="0" w:color="auto"/>
              <w:right w:val="single" w:sz="4" w:space="0" w:color="auto"/>
            </w:tcBorders>
            <w:shd w:val="clear" w:color="auto" w:fill="auto"/>
            <w:vAlign w:val="center"/>
            <w:hideMark/>
          </w:tcPr>
          <w:p w14:paraId="359D02A6" w14:textId="77777777" w:rsidR="009B5A74" w:rsidRPr="00D65ADB" w:rsidRDefault="009B5A74" w:rsidP="00A037F4">
            <w:pPr>
              <w:jc w:val="center"/>
              <w:rPr>
                <w:rFonts w:ascii="Garamond" w:hAnsi="Garamond" w:cs="Calibri"/>
              </w:rPr>
            </w:pPr>
            <w:r w:rsidRPr="00D65ADB">
              <w:rPr>
                <w:rFonts w:ascii="Garamond" w:hAnsi="Garamond" w:cs="Calibri"/>
                <w:color w:val="000000" w:themeColor="text1"/>
              </w:rPr>
              <w:t>2 500,00</w:t>
            </w:r>
          </w:p>
        </w:tc>
        <w:tc>
          <w:tcPr>
            <w:tcW w:w="1559" w:type="dxa"/>
            <w:tcBorders>
              <w:top w:val="nil"/>
              <w:left w:val="nil"/>
              <w:bottom w:val="single" w:sz="4" w:space="0" w:color="auto"/>
              <w:right w:val="single" w:sz="4" w:space="0" w:color="auto"/>
            </w:tcBorders>
            <w:shd w:val="clear" w:color="auto" w:fill="auto"/>
            <w:vAlign w:val="center"/>
            <w:hideMark/>
          </w:tcPr>
          <w:p w14:paraId="637B6D2C" w14:textId="77777777" w:rsidR="009B5A74" w:rsidRPr="00D65ADB" w:rsidRDefault="009B5A74" w:rsidP="00A037F4">
            <w:pPr>
              <w:jc w:val="center"/>
              <w:rPr>
                <w:rFonts w:ascii="Garamond" w:hAnsi="Garamond" w:cs="Calibri"/>
                <w:color w:val="000000"/>
              </w:rPr>
            </w:pPr>
            <w:r w:rsidRPr="00D65ADB">
              <w:rPr>
                <w:rFonts w:ascii="Garamond" w:hAnsi="Garamond" w:cs="Calibri"/>
                <w:color w:val="000000" w:themeColor="text1"/>
              </w:rPr>
              <w:t>0,00</w:t>
            </w:r>
          </w:p>
        </w:tc>
      </w:tr>
      <w:tr w:rsidR="009B5A74" w:rsidRPr="00D65ADB" w14:paraId="4DF4613C" w14:textId="77777777" w:rsidTr="009B5A74">
        <w:trPr>
          <w:trHeight w:val="600"/>
        </w:trPr>
        <w:tc>
          <w:tcPr>
            <w:tcW w:w="5118" w:type="dxa"/>
            <w:tcBorders>
              <w:top w:val="nil"/>
              <w:left w:val="single" w:sz="4" w:space="0" w:color="auto"/>
              <w:bottom w:val="single" w:sz="4" w:space="0" w:color="auto"/>
              <w:right w:val="single" w:sz="4" w:space="0" w:color="auto"/>
            </w:tcBorders>
            <w:shd w:val="clear" w:color="auto" w:fill="auto"/>
            <w:vAlign w:val="center"/>
            <w:hideMark/>
          </w:tcPr>
          <w:p w14:paraId="67889717" w14:textId="77777777" w:rsidR="009B5A74" w:rsidRPr="00D65ADB" w:rsidRDefault="009B5A74" w:rsidP="00A037F4">
            <w:pPr>
              <w:rPr>
                <w:rFonts w:ascii="Garamond" w:hAnsi="Garamond" w:cs="Calibri"/>
              </w:rPr>
            </w:pPr>
            <w:r w:rsidRPr="00D65ADB">
              <w:rPr>
                <w:rFonts w:ascii="Garamond" w:hAnsi="Garamond" w:cs="Calibri"/>
              </w:rPr>
              <w:t xml:space="preserve"> - в части осуществления муниципального земельного контроля в границах поселений</w:t>
            </w:r>
          </w:p>
        </w:tc>
        <w:tc>
          <w:tcPr>
            <w:tcW w:w="1560" w:type="dxa"/>
            <w:tcBorders>
              <w:top w:val="nil"/>
              <w:left w:val="nil"/>
              <w:bottom w:val="single" w:sz="4" w:space="0" w:color="auto"/>
              <w:right w:val="single" w:sz="4" w:space="0" w:color="auto"/>
            </w:tcBorders>
            <w:shd w:val="clear" w:color="auto" w:fill="auto"/>
            <w:vAlign w:val="center"/>
            <w:hideMark/>
          </w:tcPr>
          <w:p w14:paraId="7E194576" w14:textId="77777777" w:rsidR="009B5A74" w:rsidRPr="00D65ADB" w:rsidRDefault="009B5A74" w:rsidP="00A037F4">
            <w:pPr>
              <w:jc w:val="center"/>
              <w:rPr>
                <w:rFonts w:ascii="Garamond" w:hAnsi="Garamond" w:cs="Calibri"/>
              </w:rPr>
            </w:pPr>
            <w:r w:rsidRPr="00D65ADB">
              <w:rPr>
                <w:rFonts w:ascii="Garamond" w:hAnsi="Garamond" w:cs="Calibri"/>
              </w:rPr>
              <w:t> </w:t>
            </w:r>
          </w:p>
        </w:tc>
        <w:tc>
          <w:tcPr>
            <w:tcW w:w="1559" w:type="dxa"/>
            <w:tcBorders>
              <w:top w:val="nil"/>
              <w:left w:val="nil"/>
              <w:bottom w:val="single" w:sz="4" w:space="0" w:color="auto"/>
              <w:right w:val="single" w:sz="4" w:space="0" w:color="auto"/>
            </w:tcBorders>
            <w:shd w:val="clear" w:color="auto" w:fill="auto"/>
            <w:vAlign w:val="center"/>
            <w:hideMark/>
          </w:tcPr>
          <w:p w14:paraId="2A8AC697" w14:textId="77777777" w:rsidR="009B5A74" w:rsidRPr="00D65ADB" w:rsidRDefault="009B5A74" w:rsidP="00A037F4">
            <w:pPr>
              <w:jc w:val="center"/>
              <w:rPr>
                <w:rFonts w:ascii="Garamond" w:hAnsi="Garamond" w:cs="Calibri"/>
              </w:rPr>
            </w:pPr>
            <w:r w:rsidRPr="00D65ADB">
              <w:rPr>
                <w:rFonts w:ascii="Garamond" w:hAnsi="Garamond" w:cs="Calibri"/>
              </w:rPr>
              <w:t>600,00</w:t>
            </w:r>
          </w:p>
        </w:tc>
        <w:tc>
          <w:tcPr>
            <w:tcW w:w="1559" w:type="dxa"/>
            <w:tcBorders>
              <w:top w:val="nil"/>
              <w:left w:val="nil"/>
              <w:bottom w:val="single" w:sz="4" w:space="0" w:color="auto"/>
              <w:right w:val="single" w:sz="4" w:space="0" w:color="auto"/>
            </w:tcBorders>
            <w:shd w:val="clear" w:color="auto" w:fill="auto"/>
            <w:vAlign w:val="center"/>
            <w:hideMark/>
          </w:tcPr>
          <w:p w14:paraId="28F1591C" w14:textId="77777777" w:rsidR="009B5A74" w:rsidRPr="00D65ADB" w:rsidRDefault="009B5A74" w:rsidP="00A037F4">
            <w:pPr>
              <w:jc w:val="center"/>
              <w:rPr>
                <w:rFonts w:ascii="Garamond" w:hAnsi="Garamond" w:cs="Calibri"/>
                <w:color w:val="000000"/>
              </w:rPr>
            </w:pPr>
            <w:r w:rsidRPr="00D65ADB">
              <w:rPr>
                <w:rFonts w:ascii="Garamond" w:hAnsi="Garamond" w:cs="Calibri"/>
                <w:color w:val="000000"/>
              </w:rPr>
              <w:t>600,00</w:t>
            </w:r>
          </w:p>
        </w:tc>
      </w:tr>
      <w:tr w:rsidR="009B5A74" w:rsidRPr="00D65ADB" w14:paraId="0C14C1A8" w14:textId="77777777" w:rsidTr="009B5A74">
        <w:trPr>
          <w:trHeight w:val="600"/>
        </w:trPr>
        <w:tc>
          <w:tcPr>
            <w:tcW w:w="5118" w:type="dxa"/>
            <w:tcBorders>
              <w:top w:val="nil"/>
              <w:left w:val="single" w:sz="4" w:space="0" w:color="auto"/>
              <w:bottom w:val="single" w:sz="4" w:space="0" w:color="auto"/>
              <w:right w:val="single" w:sz="4" w:space="0" w:color="auto"/>
            </w:tcBorders>
            <w:shd w:val="clear" w:color="auto" w:fill="auto"/>
            <w:vAlign w:val="center"/>
            <w:hideMark/>
          </w:tcPr>
          <w:p w14:paraId="33432160" w14:textId="77777777" w:rsidR="009B5A74" w:rsidRPr="00D65ADB" w:rsidRDefault="009B5A74" w:rsidP="00A037F4">
            <w:pPr>
              <w:rPr>
                <w:rFonts w:ascii="Garamond" w:hAnsi="Garamond" w:cs="Calibri"/>
              </w:rPr>
            </w:pPr>
            <w:r w:rsidRPr="00D65ADB">
              <w:rPr>
                <w:rFonts w:ascii="Garamond" w:hAnsi="Garamond" w:cs="Calibri"/>
              </w:rPr>
              <w:lastRenderedPageBreak/>
              <w:t xml:space="preserve"> - в части осуществления муниципального жилищного контроля</w:t>
            </w:r>
          </w:p>
        </w:tc>
        <w:tc>
          <w:tcPr>
            <w:tcW w:w="1560" w:type="dxa"/>
            <w:tcBorders>
              <w:top w:val="nil"/>
              <w:left w:val="nil"/>
              <w:bottom w:val="single" w:sz="4" w:space="0" w:color="auto"/>
              <w:right w:val="single" w:sz="4" w:space="0" w:color="auto"/>
            </w:tcBorders>
            <w:shd w:val="clear" w:color="auto" w:fill="auto"/>
            <w:vAlign w:val="center"/>
            <w:hideMark/>
          </w:tcPr>
          <w:p w14:paraId="31642CE7" w14:textId="77777777" w:rsidR="009B5A74" w:rsidRPr="00D65ADB" w:rsidRDefault="009B5A74" w:rsidP="00A037F4">
            <w:pPr>
              <w:jc w:val="center"/>
              <w:rPr>
                <w:rFonts w:ascii="Garamond" w:hAnsi="Garamond" w:cs="Calibri"/>
              </w:rPr>
            </w:pPr>
            <w:r w:rsidRPr="00D65ADB">
              <w:rPr>
                <w:rFonts w:ascii="Garamond" w:hAnsi="Garamond" w:cs="Calibri"/>
              </w:rPr>
              <w:t> </w:t>
            </w:r>
          </w:p>
        </w:tc>
        <w:tc>
          <w:tcPr>
            <w:tcW w:w="1559" w:type="dxa"/>
            <w:tcBorders>
              <w:top w:val="nil"/>
              <w:left w:val="nil"/>
              <w:bottom w:val="single" w:sz="4" w:space="0" w:color="auto"/>
              <w:right w:val="single" w:sz="4" w:space="0" w:color="auto"/>
            </w:tcBorders>
            <w:shd w:val="clear" w:color="auto" w:fill="auto"/>
            <w:vAlign w:val="center"/>
            <w:hideMark/>
          </w:tcPr>
          <w:p w14:paraId="6B1B6944" w14:textId="77777777" w:rsidR="009B5A74" w:rsidRPr="00D65ADB" w:rsidRDefault="009B5A74" w:rsidP="00A037F4">
            <w:pPr>
              <w:jc w:val="center"/>
              <w:rPr>
                <w:rFonts w:ascii="Garamond" w:hAnsi="Garamond" w:cs="Calibri"/>
              </w:rPr>
            </w:pPr>
            <w:r w:rsidRPr="00D65ADB">
              <w:rPr>
                <w:rFonts w:ascii="Garamond" w:hAnsi="Garamond" w:cs="Calibri"/>
              </w:rPr>
              <w:t>600,00</w:t>
            </w:r>
          </w:p>
        </w:tc>
        <w:tc>
          <w:tcPr>
            <w:tcW w:w="1559" w:type="dxa"/>
            <w:tcBorders>
              <w:top w:val="nil"/>
              <w:left w:val="nil"/>
              <w:bottom w:val="single" w:sz="4" w:space="0" w:color="auto"/>
              <w:right w:val="single" w:sz="4" w:space="0" w:color="auto"/>
            </w:tcBorders>
            <w:shd w:val="clear" w:color="auto" w:fill="auto"/>
            <w:vAlign w:val="center"/>
            <w:hideMark/>
          </w:tcPr>
          <w:p w14:paraId="15A23D42" w14:textId="77777777" w:rsidR="009B5A74" w:rsidRPr="00D65ADB" w:rsidRDefault="009B5A74" w:rsidP="00A037F4">
            <w:pPr>
              <w:jc w:val="center"/>
              <w:rPr>
                <w:rFonts w:ascii="Garamond" w:hAnsi="Garamond" w:cs="Calibri"/>
                <w:color w:val="000000"/>
              </w:rPr>
            </w:pPr>
            <w:r w:rsidRPr="00D65ADB">
              <w:rPr>
                <w:rFonts w:ascii="Garamond" w:hAnsi="Garamond" w:cs="Calibri"/>
                <w:color w:val="000000"/>
              </w:rPr>
              <w:t>600,00</w:t>
            </w:r>
          </w:p>
        </w:tc>
      </w:tr>
      <w:tr w:rsidR="009B5A74" w:rsidRPr="00D65ADB" w14:paraId="13237EE7" w14:textId="77777777" w:rsidTr="009B5A74">
        <w:trPr>
          <w:trHeight w:val="70"/>
        </w:trPr>
        <w:tc>
          <w:tcPr>
            <w:tcW w:w="5118" w:type="dxa"/>
            <w:tcBorders>
              <w:top w:val="nil"/>
              <w:left w:val="single" w:sz="4" w:space="0" w:color="auto"/>
              <w:bottom w:val="single" w:sz="4" w:space="0" w:color="auto"/>
              <w:right w:val="single" w:sz="4" w:space="0" w:color="auto"/>
            </w:tcBorders>
            <w:shd w:val="clear" w:color="auto" w:fill="auto"/>
            <w:vAlign w:val="center"/>
            <w:hideMark/>
          </w:tcPr>
          <w:p w14:paraId="1355F1BF" w14:textId="77777777" w:rsidR="009B5A74" w:rsidRPr="00D65ADB" w:rsidRDefault="009B5A74" w:rsidP="00A037F4">
            <w:pPr>
              <w:rPr>
                <w:rFonts w:ascii="Garamond" w:hAnsi="Garamond" w:cs="Calibri"/>
              </w:rPr>
            </w:pPr>
            <w:r w:rsidRPr="00D65ADB">
              <w:rPr>
                <w:rFonts w:ascii="Garamond" w:hAnsi="Garamond" w:cs="Calibri"/>
              </w:rPr>
              <w:t xml:space="preserve"> - в части осуществления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w:t>
            </w:r>
          </w:p>
        </w:tc>
        <w:tc>
          <w:tcPr>
            <w:tcW w:w="1560" w:type="dxa"/>
            <w:tcBorders>
              <w:top w:val="nil"/>
              <w:left w:val="nil"/>
              <w:bottom w:val="single" w:sz="4" w:space="0" w:color="auto"/>
              <w:right w:val="single" w:sz="4" w:space="0" w:color="auto"/>
            </w:tcBorders>
            <w:shd w:val="clear" w:color="auto" w:fill="auto"/>
            <w:vAlign w:val="center"/>
            <w:hideMark/>
          </w:tcPr>
          <w:p w14:paraId="6327EA33" w14:textId="77777777" w:rsidR="009B5A74" w:rsidRPr="00D65ADB" w:rsidRDefault="009B5A74" w:rsidP="00A037F4">
            <w:pPr>
              <w:jc w:val="center"/>
              <w:rPr>
                <w:rFonts w:ascii="Garamond" w:hAnsi="Garamond" w:cs="Calibri"/>
              </w:rPr>
            </w:pPr>
            <w:r w:rsidRPr="00D65ADB">
              <w:rPr>
                <w:rFonts w:ascii="Garamond" w:hAnsi="Garamond" w:cs="Calibri"/>
              </w:rPr>
              <w:t> </w:t>
            </w:r>
          </w:p>
        </w:tc>
        <w:tc>
          <w:tcPr>
            <w:tcW w:w="1559" w:type="dxa"/>
            <w:tcBorders>
              <w:top w:val="nil"/>
              <w:left w:val="nil"/>
              <w:bottom w:val="single" w:sz="4" w:space="0" w:color="auto"/>
              <w:right w:val="single" w:sz="4" w:space="0" w:color="auto"/>
            </w:tcBorders>
            <w:shd w:val="clear" w:color="auto" w:fill="auto"/>
            <w:vAlign w:val="center"/>
            <w:hideMark/>
          </w:tcPr>
          <w:p w14:paraId="0D50A11D" w14:textId="77777777" w:rsidR="009B5A74" w:rsidRPr="00D65ADB" w:rsidRDefault="009B5A74" w:rsidP="00A037F4">
            <w:pPr>
              <w:jc w:val="center"/>
              <w:rPr>
                <w:rFonts w:ascii="Garamond" w:hAnsi="Garamond" w:cs="Calibri"/>
              </w:rPr>
            </w:pPr>
            <w:r w:rsidRPr="00D65ADB">
              <w:rPr>
                <w:rFonts w:ascii="Garamond" w:hAnsi="Garamond" w:cs="Calibri"/>
              </w:rPr>
              <w:t>600,00</w:t>
            </w:r>
          </w:p>
        </w:tc>
        <w:tc>
          <w:tcPr>
            <w:tcW w:w="1559" w:type="dxa"/>
            <w:tcBorders>
              <w:top w:val="nil"/>
              <w:left w:val="nil"/>
              <w:bottom w:val="single" w:sz="4" w:space="0" w:color="auto"/>
              <w:right w:val="single" w:sz="4" w:space="0" w:color="auto"/>
            </w:tcBorders>
            <w:shd w:val="clear" w:color="auto" w:fill="auto"/>
            <w:vAlign w:val="center"/>
            <w:hideMark/>
          </w:tcPr>
          <w:p w14:paraId="69418F4D" w14:textId="77777777" w:rsidR="009B5A74" w:rsidRPr="00D65ADB" w:rsidRDefault="009B5A74" w:rsidP="00A037F4">
            <w:pPr>
              <w:jc w:val="center"/>
              <w:rPr>
                <w:rFonts w:ascii="Garamond" w:hAnsi="Garamond" w:cs="Calibri"/>
                <w:color w:val="000000"/>
              </w:rPr>
            </w:pPr>
            <w:r w:rsidRPr="00D65ADB">
              <w:rPr>
                <w:rFonts w:ascii="Garamond" w:hAnsi="Garamond" w:cs="Calibri"/>
                <w:color w:val="000000"/>
              </w:rPr>
              <w:t>600,00</w:t>
            </w:r>
          </w:p>
        </w:tc>
      </w:tr>
      <w:tr w:rsidR="009B5A74" w:rsidRPr="00D65ADB" w14:paraId="27E9E684" w14:textId="77777777" w:rsidTr="009B5A74">
        <w:trPr>
          <w:trHeight w:val="600"/>
        </w:trPr>
        <w:tc>
          <w:tcPr>
            <w:tcW w:w="5118" w:type="dxa"/>
            <w:tcBorders>
              <w:top w:val="nil"/>
              <w:left w:val="single" w:sz="4" w:space="0" w:color="auto"/>
              <w:bottom w:val="single" w:sz="4" w:space="0" w:color="auto"/>
              <w:right w:val="single" w:sz="4" w:space="0" w:color="auto"/>
            </w:tcBorders>
            <w:shd w:val="clear" w:color="auto" w:fill="auto"/>
            <w:vAlign w:val="center"/>
            <w:hideMark/>
          </w:tcPr>
          <w:p w14:paraId="53C8160B" w14:textId="77777777" w:rsidR="009B5A74" w:rsidRPr="00D65ADB" w:rsidRDefault="009B5A74" w:rsidP="00A037F4">
            <w:pPr>
              <w:rPr>
                <w:rFonts w:ascii="Garamond" w:hAnsi="Garamond" w:cs="Calibri"/>
              </w:rPr>
            </w:pPr>
            <w:r w:rsidRPr="00D65ADB">
              <w:rPr>
                <w:rFonts w:ascii="Garamond" w:hAnsi="Garamond" w:cs="Calibri"/>
              </w:rPr>
              <w:t xml:space="preserve"> - в части осуществления муниципального контроля в сфере благоустройства</w:t>
            </w:r>
            <w:r w:rsidR="00704270" w:rsidRPr="00D65ADB">
              <w:rPr>
                <w:rFonts w:ascii="Garamond" w:hAnsi="Garamond" w:cs="Calibri"/>
              </w:rPr>
              <w:t xml:space="preserve"> </w:t>
            </w:r>
          </w:p>
        </w:tc>
        <w:tc>
          <w:tcPr>
            <w:tcW w:w="1560" w:type="dxa"/>
            <w:tcBorders>
              <w:top w:val="nil"/>
              <w:left w:val="nil"/>
              <w:bottom w:val="single" w:sz="4" w:space="0" w:color="auto"/>
              <w:right w:val="single" w:sz="4" w:space="0" w:color="auto"/>
            </w:tcBorders>
            <w:shd w:val="clear" w:color="auto" w:fill="auto"/>
            <w:vAlign w:val="center"/>
            <w:hideMark/>
          </w:tcPr>
          <w:p w14:paraId="3E0291B1" w14:textId="77777777" w:rsidR="009B5A74" w:rsidRPr="00D65ADB" w:rsidRDefault="009B5A74" w:rsidP="00A037F4">
            <w:pPr>
              <w:jc w:val="center"/>
              <w:rPr>
                <w:rFonts w:ascii="Garamond" w:hAnsi="Garamond" w:cs="Calibri"/>
              </w:rPr>
            </w:pPr>
            <w:r w:rsidRPr="00D65ADB">
              <w:rPr>
                <w:rFonts w:ascii="Garamond" w:hAnsi="Garamond" w:cs="Calibri"/>
              </w:rPr>
              <w:t> </w:t>
            </w:r>
          </w:p>
        </w:tc>
        <w:tc>
          <w:tcPr>
            <w:tcW w:w="1559" w:type="dxa"/>
            <w:tcBorders>
              <w:top w:val="nil"/>
              <w:left w:val="nil"/>
              <w:bottom w:val="single" w:sz="4" w:space="0" w:color="auto"/>
              <w:right w:val="single" w:sz="4" w:space="0" w:color="auto"/>
            </w:tcBorders>
            <w:shd w:val="clear" w:color="auto" w:fill="auto"/>
            <w:vAlign w:val="center"/>
            <w:hideMark/>
          </w:tcPr>
          <w:p w14:paraId="039C0A26" w14:textId="77777777" w:rsidR="009B5A74" w:rsidRPr="00D65ADB" w:rsidRDefault="009B5A74" w:rsidP="00A037F4">
            <w:pPr>
              <w:jc w:val="center"/>
              <w:rPr>
                <w:rFonts w:ascii="Garamond" w:hAnsi="Garamond" w:cs="Calibri"/>
              </w:rPr>
            </w:pPr>
            <w:r w:rsidRPr="00D65ADB">
              <w:rPr>
                <w:rFonts w:ascii="Garamond" w:hAnsi="Garamond" w:cs="Calibri"/>
              </w:rPr>
              <w:t>2 100,00</w:t>
            </w:r>
          </w:p>
        </w:tc>
        <w:tc>
          <w:tcPr>
            <w:tcW w:w="1559" w:type="dxa"/>
            <w:tcBorders>
              <w:top w:val="nil"/>
              <w:left w:val="nil"/>
              <w:bottom w:val="single" w:sz="4" w:space="0" w:color="auto"/>
              <w:right w:val="single" w:sz="4" w:space="0" w:color="auto"/>
            </w:tcBorders>
            <w:shd w:val="clear" w:color="auto" w:fill="auto"/>
            <w:vAlign w:val="center"/>
            <w:hideMark/>
          </w:tcPr>
          <w:p w14:paraId="143DF4ED" w14:textId="77777777" w:rsidR="009B5A74" w:rsidRPr="00D65ADB" w:rsidRDefault="009B5A74" w:rsidP="00A037F4">
            <w:pPr>
              <w:jc w:val="center"/>
              <w:rPr>
                <w:rFonts w:ascii="Garamond" w:hAnsi="Garamond" w:cs="Calibri"/>
                <w:color w:val="000000"/>
              </w:rPr>
            </w:pPr>
            <w:r w:rsidRPr="00D65ADB">
              <w:rPr>
                <w:rFonts w:ascii="Garamond" w:hAnsi="Garamond" w:cs="Calibri"/>
                <w:color w:val="000000"/>
              </w:rPr>
              <w:t>2 100,00</w:t>
            </w:r>
          </w:p>
        </w:tc>
      </w:tr>
      <w:tr w:rsidR="009B5A74" w:rsidRPr="00D65ADB" w14:paraId="6958586F" w14:textId="77777777" w:rsidTr="009B5A74">
        <w:trPr>
          <w:trHeight w:val="600"/>
        </w:trPr>
        <w:tc>
          <w:tcPr>
            <w:tcW w:w="5118" w:type="dxa"/>
            <w:tcBorders>
              <w:top w:val="nil"/>
              <w:left w:val="single" w:sz="4" w:space="0" w:color="auto"/>
              <w:bottom w:val="single" w:sz="4" w:space="0" w:color="auto"/>
              <w:right w:val="single" w:sz="4" w:space="0" w:color="auto"/>
            </w:tcBorders>
            <w:shd w:val="clear" w:color="auto" w:fill="auto"/>
            <w:vAlign w:val="center"/>
            <w:hideMark/>
          </w:tcPr>
          <w:p w14:paraId="533D1531" w14:textId="77777777" w:rsidR="009B5A74" w:rsidRPr="00D65ADB" w:rsidRDefault="009B5A74" w:rsidP="00A037F4">
            <w:pPr>
              <w:rPr>
                <w:rFonts w:ascii="Garamond" w:hAnsi="Garamond" w:cs="Calibri"/>
              </w:rPr>
            </w:pPr>
            <w:r w:rsidRPr="00D65ADB">
              <w:rPr>
                <w:rFonts w:ascii="Garamond" w:hAnsi="Garamond" w:cs="Calibri"/>
                <w:color w:val="000000" w:themeColor="text1"/>
              </w:rPr>
              <w:t>−по осуществлению внешнего муниципального контроля</w:t>
            </w:r>
            <w:r w:rsidR="00704270" w:rsidRPr="00D65ADB">
              <w:rPr>
                <w:rFonts w:ascii="Garamond" w:hAnsi="Garamond" w:cs="Calibri"/>
                <w:color w:val="000000" w:themeColor="text1"/>
              </w:rPr>
              <w:t xml:space="preserve"> </w:t>
            </w:r>
          </w:p>
        </w:tc>
        <w:tc>
          <w:tcPr>
            <w:tcW w:w="1560" w:type="dxa"/>
            <w:tcBorders>
              <w:top w:val="nil"/>
              <w:left w:val="nil"/>
              <w:bottom w:val="single" w:sz="4" w:space="0" w:color="auto"/>
              <w:right w:val="single" w:sz="4" w:space="0" w:color="auto"/>
            </w:tcBorders>
            <w:shd w:val="clear" w:color="auto" w:fill="auto"/>
            <w:vAlign w:val="center"/>
            <w:hideMark/>
          </w:tcPr>
          <w:p w14:paraId="6962DE54" w14:textId="77777777" w:rsidR="009B5A74" w:rsidRPr="00D65ADB" w:rsidRDefault="009B5A74" w:rsidP="00A037F4">
            <w:pPr>
              <w:jc w:val="center"/>
              <w:rPr>
                <w:rFonts w:ascii="Garamond" w:hAnsi="Garamond" w:cs="Calibri"/>
              </w:rPr>
            </w:pPr>
            <w:r w:rsidRPr="00D65ADB">
              <w:rPr>
                <w:rFonts w:ascii="Garamond" w:hAnsi="Garamond" w:cs="Calibri"/>
                <w:color w:val="000000" w:themeColor="text1"/>
              </w:rPr>
              <w:t>18 000,00</w:t>
            </w:r>
          </w:p>
        </w:tc>
        <w:tc>
          <w:tcPr>
            <w:tcW w:w="1559" w:type="dxa"/>
            <w:tcBorders>
              <w:top w:val="nil"/>
              <w:left w:val="nil"/>
              <w:bottom w:val="single" w:sz="4" w:space="0" w:color="auto"/>
              <w:right w:val="single" w:sz="4" w:space="0" w:color="auto"/>
            </w:tcBorders>
            <w:shd w:val="clear" w:color="auto" w:fill="auto"/>
            <w:vAlign w:val="center"/>
            <w:hideMark/>
          </w:tcPr>
          <w:p w14:paraId="10F81B14" w14:textId="77777777" w:rsidR="009B5A74" w:rsidRPr="00D65ADB" w:rsidRDefault="009B5A74" w:rsidP="00A037F4">
            <w:pPr>
              <w:jc w:val="center"/>
              <w:rPr>
                <w:rFonts w:ascii="Garamond" w:hAnsi="Garamond" w:cs="Calibri"/>
              </w:rPr>
            </w:pPr>
            <w:r w:rsidRPr="00D65ADB">
              <w:rPr>
                <w:rFonts w:ascii="Garamond" w:hAnsi="Garamond" w:cs="Calibri"/>
                <w:color w:val="000000" w:themeColor="text1"/>
              </w:rPr>
              <w:t>18 000,00</w:t>
            </w:r>
          </w:p>
        </w:tc>
        <w:tc>
          <w:tcPr>
            <w:tcW w:w="1559" w:type="dxa"/>
            <w:tcBorders>
              <w:top w:val="nil"/>
              <w:left w:val="nil"/>
              <w:bottom w:val="single" w:sz="4" w:space="0" w:color="auto"/>
              <w:right w:val="single" w:sz="4" w:space="0" w:color="auto"/>
            </w:tcBorders>
            <w:shd w:val="clear" w:color="auto" w:fill="auto"/>
            <w:vAlign w:val="center"/>
            <w:hideMark/>
          </w:tcPr>
          <w:p w14:paraId="19338A96" w14:textId="77777777" w:rsidR="009B5A74" w:rsidRPr="00D65ADB" w:rsidRDefault="009B5A74" w:rsidP="00A037F4">
            <w:pPr>
              <w:jc w:val="center"/>
              <w:rPr>
                <w:rFonts w:ascii="Garamond" w:hAnsi="Garamond" w:cs="Calibri"/>
                <w:color w:val="000000"/>
              </w:rPr>
            </w:pPr>
            <w:r w:rsidRPr="00D65ADB">
              <w:rPr>
                <w:rFonts w:ascii="Garamond" w:hAnsi="Garamond" w:cs="Calibri"/>
                <w:color w:val="000000" w:themeColor="text1"/>
              </w:rPr>
              <w:t>0,00</w:t>
            </w:r>
          </w:p>
        </w:tc>
      </w:tr>
      <w:tr w:rsidR="009B5A74" w:rsidRPr="00D65ADB" w14:paraId="631B59AD" w14:textId="77777777" w:rsidTr="009B5A74">
        <w:trPr>
          <w:trHeight w:val="600"/>
        </w:trPr>
        <w:tc>
          <w:tcPr>
            <w:tcW w:w="5118" w:type="dxa"/>
            <w:tcBorders>
              <w:top w:val="nil"/>
              <w:left w:val="single" w:sz="4" w:space="0" w:color="auto"/>
              <w:bottom w:val="single" w:sz="4" w:space="0" w:color="auto"/>
              <w:right w:val="single" w:sz="4" w:space="0" w:color="auto"/>
            </w:tcBorders>
            <w:shd w:val="clear" w:color="auto" w:fill="auto"/>
            <w:vAlign w:val="center"/>
            <w:hideMark/>
          </w:tcPr>
          <w:p w14:paraId="7D458026" w14:textId="77777777" w:rsidR="009B5A74" w:rsidRPr="00D65ADB" w:rsidRDefault="009B5A74" w:rsidP="00A037F4">
            <w:pPr>
              <w:rPr>
                <w:rFonts w:ascii="Garamond" w:hAnsi="Garamond" w:cs="Calibri"/>
              </w:rPr>
            </w:pPr>
            <w:r w:rsidRPr="00D65ADB">
              <w:rPr>
                <w:rFonts w:ascii="Garamond" w:hAnsi="Garamond" w:cs="Calibri"/>
                <w:color w:val="000000" w:themeColor="text1"/>
              </w:rPr>
              <w:t>−по осуществлению внутреннего муниципального контроля</w:t>
            </w:r>
          </w:p>
        </w:tc>
        <w:tc>
          <w:tcPr>
            <w:tcW w:w="1560" w:type="dxa"/>
            <w:tcBorders>
              <w:top w:val="nil"/>
              <w:left w:val="nil"/>
              <w:bottom w:val="single" w:sz="4" w:space="0" w:color="auto"/>
              <w:right w:val="single" w:sz="4" w:space="0" w:color="auto"/>
            </w:tcBorders>
            <w:shd w:val="clear" w:color="auto" w:fill="auto"/>
            <w:vAlign w:val="center"/>
            <w:hideMark/>
          </w:tcPr>
          <w:p w14:paraId="6E522C3C" w14:textId="77777777" w:rsidR="009B5A74" w:rsidRPr="00D65ADB" w:rsidRDefault="009B5A74" w:rsidP="00A037F4">
            <w:pPr>
              <w:jc w:val="center"/>
              <w:rPr>
                <w:rFonts w:ascii="Garamond" w:hAnsi="Garamond" w:cs="Calibri"/>
              </w:rPr>
            </w:pPr>
            <w:r w:rsidRPr="00D65ADB">
              <w:rPr>
                <w:rFonts w:ascii="Garamond" w:hAnsi="Garamond" w:cs="Calibri"/>
                <w:color w:val="000000" w:themeColor="text1"/>
              </w:rPr>
              <w:t>2 400,00</w:t>
            </w:r>
          </w:p>
        </w:tc>
        <w:tc>
          <w:tcPr>
            <w:tcW w:w="1559" w:type="dxa"/>
            <w:tcBorders>
              <w:top w:val="nil"/>
              <w:left w:val="nil"/>
              <w:bottom w:val="single" w:sz="4" w:space="0" w:color="auto"/>
              <w:right w:val="single" w:sz="4" w:space="0" w:color="auto"/>
            </w:tcBorders>
            <w:shd w:val="clear" w:color="auto" w:fill="auto"/>
            <w:vAlign w:val="center"/>
            <w:hideMark/>
          </w:tcPr>
          <w:p w14:paraId="6177F281" w14:textId="77777777" w:rsidR="009B5A74" w:rsidRPr="00D65ADB" w:rsidRDefault="009B5A74" w:rsidP="00A037F4">
            <w:pPr>
              <w:jc w:val="center"/>
              <w:rPr>
                <w:rFonts w:ascii="Garamond" w:hAnsi="Garamond" w:cs="Calibri"/>
              </w:rPr>
            </w:pPr>
            <w:r w:rsidRPr="00D65ADB">
              <w:rPr>
                <w:rFonts w:ascii="Garamond" w:hAnsi="Garamond" w:cs="Calibri"/>
                <w:color w:val="000000" w:themeColor="text1"/>
              </w:rPr>
              <w:t>2 400,00</w:t>
            </w:r>
          </w:p>
        </w:tc>
        <w:tc>
          <w:tcPr>
            <w:tcW w:w="1559" w:type="dxa"/>
            <w:tcBorders>
              <w:top w:val="nil"/>
              <w:left w:val="nil"/>
              <w:bottom w:val="single" w:sz="4" w:space="0" w:color="auto"/>
              <w:right w:val="single" w:sz="4" w:space="0" w:color="auto"/>
            </w:tcBorders>
            <w:shd w:val="clear" w:color="auto" w:fill="auto"/>
            <w:vAlign w:val="center"/>
            <w:hideMark/>
          </w:tcPr>
          <w:p w14:paraId="519F30AE" w14:textId="77777777" w:rsidR="009B5A74" w:rsidRPr="00D65ADB" w:rsidRDefault="009B5A74" w:rsidP="00A037F4">
            <w:pPr>
              <w:jc w:val="center"/>
              <w:rPr>
                <w:rFonts w:ascii="Garamond" w:hAnsi="Garamond" w:cs="Calibri"/>
                <w:color w:val="000000"/>
              </w:rPr>
            </w:pPr>
            <w:r w:rsidRPr="00D65ADB">
              <w:rPr>
                <w:rFonts w:ascii="Garamond" w:hAnsi="Garamond" w:cs="Calibri"/>
                <w:color w:val="000000" w:themeColor="text1"/>
              </w:rPr>
              <w:t>0,00</w:t>
            </w:r>
          </w:p>
        </w:tc>
      </w:tr>
      <w:tr w:rsidR="009B5A74" w:rsidRPr="00D65ADB" w14:paraId="07E2E341" w14:textId="77777777" w:rsidTr="009B5A74">
        <w:trPr>
          <w:trHeight w:val="900"/>
        </w:trPr>
        <w:tc>
          <w:tcPr>
            <w:tcW w:w="5118" w:type="dxa"/>
            <w:tcBorders>
              <w:top w:val="nil"/>
              <w:left w:val="single" w:sz="4" w:space="0" w:color="auto"/>
              <w:bottom w:val="single" w:sz="4" w:space="0" w:color="auto"/>
              <w:right w:val="single" w:sz="4" w:space="0" w:color="auto"/>
            </w:tcBorders>
            <w:shd w:val="clear" w:color="auto" w:fill="auto"/>
            <w:vAlign w:val="center"/>
            <w:hideMark/>
          </w:tcPr>
          <w:p w14:paraId="2B4C3337" w14:textId="77777777" w:rsidR="009B5A74" w:rsidRPr="00D65ADB" w:rsidRDefault="009B5A74" w:rsidP="00A037F4">
            <w:pPr>
              <w:rPr>
                <w:rFonts w:ascii="Garamond" w:hAnsi="Garamond" w:cs="Calibri"/>
              </w:rPr>
            </w:pPr>
            <w:r w:rsidRPr="00D65ADB">
              <w:rPr>
                <w:rFonts w:ascii="Garamond" w:hAnsi="Garamond" w:cs="Calibri"/>
                <w:color w:val="000000" w:themeColor="text1"/>
              </w:rPr>
              <w:t>−по обеспечению населения услугами учреждений культуры (на обеспечение деятельности клубных учреждений)</w:t>
            </w:r>
          </w:p>
        </w:tc>
        <w:tc>
          <w:tcPr>
            <w:tcW w:w="1560" w:type="dxa"/>
            <w:tcBorders>
              <w:top w:val="nil"/>
              <w:left w:val="nil"/>
              <w:bottom w:val="single" w:sz="4" w:space="0" w:color="auto"/>
              <w:right w:val="single" w:sz="4" w:space="0" w:color="auto"/>
            </w:tcBorders>
            <w:shd w:val="clear" w:color="auto" w:fill="auto"/>
            <w:vAlign w:val="center"/>
            <w:hideMark/>
          </w:tcPr>
          <w:p w14:paraId="25559801" w14:textId="77777777" w:rsidR="009B5A74" w:rsidRPr="00D65ADB" w:rsidRDefault="009B5A74" w:rsidP="00A037F4">
            <w:pPr>
              <w:jc w:val="center"/>
              <w:rPr>
                <w:rFonts w:ascii="Garamond" w:hAnsi="Garamond" w:cs="Calibri"/>
              </w:rPr>
            </w:pPr>
            <w:r w:rsidRPr="00D65ADB">
              <w:rPr>
                <w:rFonts w:ascii="Garamond" w:hAnsi="Garamond" w:cs="Calibri"/>
                <w:color w:val="000000" w:themeColor="text1"/>
              </w:rPr>
              <w:t>5 107 400,00</w:t>
            </w:r>
          </w:p>
        </w:tc>
        <w:tc>
          <w:tcPr>
            <w:tcW w:w="1559" w:type="dxa"/>
            <w:tcBorders>
              <w:top w:val="nil"/>
              <w:left w:val="nil"/>
              <w:bottom w:val="single" w:sz="4" w:space="0" w:color="auto"/>
              <w:right w:val="single" w:sz="4" w:space="0" w:color="auto"/>
            </w:tcBorders>
            <w:shd w:val="clear" w:color="auto" w:fill="auto"/>
            <w:vAlign w:val="center"/>
            <w:hideMark/>
          </w:tcPr>
          <w:p w14:paraId="5FB51BBA" w14:textId="77777777" w:rsidR="009B5A74" w:rsidRPr="00D65ADB" w:rsidRDefault="009B5A74" w:rsidP="00A037F4">
            <w:pPr>
              <w:jc w:val="center"/>
              <w:rPr>
                <w:rFonts w:ascii="Garamond" w:hAnsi="Garamond" w:cs="Calibri"/>
              </w:rPr>
            </w:pPr>
            <w:r w:rsidRPr="00D65ADB">
              <w:rPr>
                <w:rFonts w:ascii="Garamond" w:hAnsi="Garamond" w:cs="Calibri"/>
                <w:color w:val="000000" w:themeColor="text1"/>
              </w:rPr>
              <w:t>5 110 400,00</w:t>
            </w:r>
          </w:p>
        </w:tc>
        <w:tc>
          <w:tcPr>
            <w:tcW w:w="1559" w:type="dxa"/>
            <w:tcBorders>
              <w:top w:val="nil"/>
              <w:left w:val="nil"/>
              <w:bottom w:val="single" w:sz="4" w:space="0" w:color="auto"/>
              <w:right w:val="single" w:sz="4" w:space="0" w:color="auto"/>
            </w:tcBorders>
            <w:shd w:val="clear" w:color="auto" w:fill="auto"/>
            <w:vAlign w:val="center"/>
            <w:hideMark/>
          </w:tcPr>
          <w:p w14:paraId="41F5A5B5" w14:textId="77777777" w:rsidR="009B5A74" w:rsidRPr="00D65ADB" w:rsidRDefault="009B5A74" w:rsidP="00A037F4">
            <w:pPr>
              <w:jc w:val="center"/>
              <w:rPr>
                <w:rFonts w:ascii="Garamond" w:hAnsi="Garamond" w:cs="Calibri"/>
                <w:color w:val="000000"/>
              </w:rPr>
            </w:pPr>
            <w:r w:rsidRPr="00D65ADB">
              <w:rPr>
                <w:rFonts w:ascii="Garamond" w:hAnsi="Garamond" w:cs="Calibri"/>
                <w:color w:val="000000" w:themeColor="text1"/>
              </w:rPr>
              <w:t>3 000,00</w:t>
            </w:r>
          </w:p>
        </w:tc>
      </w:tr>
      <w:tr w:rsidR="009B5A74" w:rsidRPr="00D65ADB" w14:paraId="22E126F8" w14:textId="77777777" w:rsidTr="009B5A74">
        <w:trPr>
          <w:trHeight w:val="146"/>
        </w:trPr>
        <w:tc>
          <w:tcPr>
            <w:tcW w:w="5118" w:type="dxa"/>
            <w:tcBorders>
              <w:top w:val="nil"/>
              <w:left w:val="single" w:sz="4" w:space="0" w:color="auto"/>
              <w:bottom w:val="single" w:sz="4" w:space="0" w:color="auto"/>
              <w:right w:val="single" w:sz="4" w:space="0" w:color="auto"/>
            </w:tcBorders>
            <w:shd w:val="clear" w:color="auto" w:fill="auto"/>
            <w:vAlign w:val="center"/>
            <w:hideMark/>
          </w:tcPr>
          <w:p w14:paraId="2634E791" w14:textId="77777777" w:rsidR="009B5A74" w:rsidRPr="00D65ADB" w:rsidRDefault="009B5A74" w:rsidP="00A037F4">
            <w:pPr>
              <w:rPr>
                <w:rFonts w:ascii="Garamond" w:hAnsi="Garamond"/>
              </w:rPr>
            </w:pPr>
            <w:r w:rsidRPr="00D65ADB">
              <w:rPr>
                <w:rFonts w:ascii="Garamond" w:hAnsi="Garamond"/>
                <w:color w:val="000000" w:themeColor="text1"/>
              </w:rPr>
              <w:t>−</w:t>
            </w:r>
            <w:r w:rsidRPr="00D65ADB">
              <w:rPr>
                <w:rFonts w:ascii="Garamond" w:hAnsi="Garamond"/>
              </w:rPr>
              <w:t>по обеспечению населения услугами учреждений культуры (проведение праздничных мероприятий)</w:t>
            </w:r>
          </w:p>
        </w:tc>
        <w:tc>
          <w:tcPr>
            <w:tcW w:w="1560" w:type="dxa"/>
            <w:tcBorders>
              <w:top w:val="nil"/>
              <w:left w:val="nil"/>
              <w:bottom w:val="single" w:sz="4" w:space="0" w:color="auto"/>
              <w:right w:val="single" w:sz="4" w:space="0" w:color="auto"/>
            </w:tcBorders>
            <w:shd w:val="clear" w:color="auto" w:fill="auto"/>
            <w:vAlign w:val="center"/>
            <w:hideMark/>
          </w:tcPr>
          <w:p w14:paraId="56A46CEE" w14:textId="77777777" w:rsidR="009B5A74" w:rsidRPr="00D65ADB" w:rsidRDefault="009B5A74" w:rsidP="00A037F4">
            <w:pPr>
              <w:jc w:val="center"/>
              <w:rPr>
                <w:rFonts w:ascii="Garamond" w:hAnsi="Garamond" w:cs="Calibri"/>
              </w:rPr>
            </w:pPr>
            <w:r w:rsidRPr="00D65ADB">
              <w:rPr>
                <w:rFonts w:ascii="Garamond" w:hAnsi="Garamond" w:cs="Calibri"/>
                <w:color w:val="000000" w:themeColor="text1"/>
              </w:rPr>
              <w:t>492 600,00</w:t>
            </w:r>
          </w:p>
        </w:tc>
        <w:tc>
          <w:tcPr>
            <w:tcW w:w="1559" w:type="dxa"/>
            <w:tcBorders>
              <w:top w:val="nil"/>
              <w:left w:val="nil"/>
              <w:bottom w:val="single" w:sz="4" w:space="0" w:color="auto"/>
              <w:right w:val="single" w:sz="4" w:space="0" w:color="auto"/>
            </w:tcBorders>
            <w:shd w:val="clear" w:color="auto" w:fill="auto"/>
            <w:vAlign w:val="center"/>
            <w:hideMark/>
          </w:tcPr>
          <w:p w14:paraId="7CF3DCB2" w14:textId="77777777" w:rsidR="009B5A74" w:rsidRPr="00D65ADB" w:rsidRDefault="009B5A74" w:rsidP="00A037F4">
            <w:pPr>
              <w:jc w:val="center"/>
              <w:rPr>
                <w:rFonts w:ascii="Garamond" w:hAnsi="Garamond" w:cs="Calibri"/>
              </w:rPr>
            </w:pPr>
            <w:r w:rsidRPr="00D65ADB">
              <w:rPr>
                <w:rFonts w:ascii="Garamond" w:hAnsi="Garamond" w:cs="Calibri"/>
                <w:color w:val="000000" w:themeColor="text1"/>
              </w:rPr>
              <w:t>489 600,00</w:t>
            </w:r>
          </w:p>
        </w:tc>
        <w:tc>
          <w:tcPr>
            <w:tcW w:w="1559" w:type="dxa"/>
            <w:tcBorders>
              <w:top w:val="nil"/>
              <w:left w:val="nil"/>
              <w:bottom w:val="single" w:sz="4" w:space="0" w:color="auto"/>
              <w:right w:val="single" w:sz="4" w:space="0" w:color="auto"/>
            </w:tcBorders>
            <w:shd w:val="clear" w:color="auto" w:fill="auto"/>
            <w:vAlign w:val="center"/>
            <w:hideMark/>
          </w:tcPr>
          <w:p w14:paraId="32668AA2" w14:textId="77777777" w:rsidR="009B5A74" w:rsidRPr="00D65ADB" w:rsidRDefault="009B5A74" w:rsidP="00A037F4">
            <w:pPr>
              <w:jc w:val="center"/>
              <w:rPr>
                <w:rFonts w:ascii="Garamond" w:hAnsi="Garamond" w:cs="Calibri"/>
                <w:color w:val="000000"/>
              </w:rPr>
            </w:pPr>
            <w:r w:rsidRPr="00D65ADB">
              <w:rPr>
                <w:rFonts w:ascii="Garamond" w:hAnsi="Garamond" w:cs="Calibri"/>
                <w:color w:val="000000" w:themeColor="text1"/>
              </w:rPr>
              <w:t>-3 000,00</w:t>
            </w:r>
          </w:p>
        </w:tc>
      </w:tr>
      <w:tr w:rsidR="009B5A74" w:rsidRPr="00D65ADB" w14:paraId="3661FB7D" w14:textId="77777777" w:rsidTr="009B5A74">
        <w:trPr>
          <w:trHeight w:val="300"/>
        </w:trPr>
        <w:tc>
          <w:tcPr>
            <w:tcW w:w="5118" w:type="dxa"/>
            <w:tcBorders>
              <w:top w:val="nil"/>
              <w:left w:val="single" w:sz="4" w:space="0" w:color="auto"/>
              <w:bottom w:val="single" w:sz="4" w:space="0" w:color="auto"/>
              <w:right w:val="single" w:sz="4" w:space="0" w:color="auto"/>
            </w:tcBorders>
            <w:shd w:val="clear" w:color="auto" w:fill="auto"/>
            <w:vAlign w:val="center"/>
            <w:hideMark/>
          </w:tcPr>
          <w:p w14:paraId="32A0C1D3" w14:textId="77777777" w:rsidR="009B5A74" w:rsidRPr="00D65ADB" w:rsidRDefault="009B5A74" w:rsidP="00A037F4">
            <w:pPr>
              <w:rPr>
                <w:rFonts w:ascii="Garamond" w:hAnsi="Garamond"/>
              </w:rPr>
            </w:pPr>
            <w:r w:rsidRPr="00D65ADB">
              <w:rPr>
                <w:rFonts w:ascii="Garamond" w:hAnsi="Garamond"/>
                <w:color w:val="000000" w:themeColor="text1"/>
              </w:rPr>
              <w:t>−</w:t>
            </w:r>
            <w:r w:rsidRPr="00D65ADB">
              <w:rPr>
                <w:rFonts w:ascii="Garamond" w:hAnsi="Garamond"/>
              </w:rPr>
              <w:t xml:space="preserve">в области физической культуры и спорта </w:t>
            </w:r>
          </w:p>
        </w:tc>
        <w:tc>
          <w:tcPr>
            <w:tcW w:w="1560" w:type="dxa"/>
            <w:tcBorders>
              <w:top w:val="nil"/>
              <w:left w:val="nil"/>
              <w:bottom w:val="single" w:sz="4" w:space="0" w:color="auto"/>
              <w:right w:val="single" w:sz="4" w:space="0" w:color="auto"/>
            </w:tcBorders>
            <w:shd w:val="clear" w:color="auto" w:fill="auto"/>
            <w:vAlign w:val="center"/>
            <w:hideMark/>
          </w:tcPr>
          <w:p w14:paraId="5C388B4D" w14:textId="77777777" w:rsidR="009B5A74" w:rsidRPr="00D65ADB" w:rsidRDefault="009B5A74" w:rsidP="00A037F4">
            <w:pPr>
              <w:jc w:val="center"/>
              <w:rPr>
                <w:rFonts w:ascii="Garamond" w:hAnsi="Garamond" w:cs="Calibri"/>
              </w:rPr>
            </w:pPr>
            <w:r w:rsidRPr="00D65ADB">
              <w:rPr>
                <w:rFonts w:ascii="Garamond" w:hAnsi="Garamond" w:cs="Calibri"/>
                <w:color w:val="000000" w:themeColor="text1"/>
              </w:rPr>
              <w:t>268 000,00</w:t>
            </w:r>
          </w:p>
        </w:tc>
        <w:tc>
          <w:tcPr>
            <w:tcW w:w="1559" w:type="dxa"/>
            <w:tcBorders>
              <w:top w:val="nil"/>
              <w:left w:val="nil"/>
              <w:bottom w:val="single" w:sz="4" w:space="0" w:color="auto"/>
              <w:right w:val="single" w:sz="4" w:space="0" w:color="auto"/>
            </w:tcBorders>
            <w:shd w:val="clear" w:color="auto" w:fill="auto"/>
            <w:vAlign w:val="center"/>
            <w:hideMark/>
          </w:tcPr>
          <w:p w14:paraId="0044E60A" w14:textId="77777777" w:rsidR="009B5A74" w:rsidRPr="00D65ADB" w:rsidRDefault="009B5A74" w:rsidP="00A037F4">
            <w:pPr>
              <w:jc w:val="center"/>
              <w:rPr>
                <w:rFonts w:ascii="Garamond" w:hAnsi="Garamond" w:cs="Calibri"/>
              </w:rPr>
            </w:pPr>
            <w:r w:rsidRPr="00D65ADB">
              <w:rPr>
                <w:rFonts w:ascii="Garamond" w:hAnsi="Garamond" w:cs="Calibri"/>
                <w:color w:val="000000" w:themeColor="text1"/>
              </w:rPr>
              <w:t>268 000,00</w:t>
            </w:r>
          </w:p>
        </w:tc>
        <w:tc>
          <w:tcPr>
            <w:tcW w:w="1559" w:type="dxa"/>
            <w:tcBorders>
              <w:top w:val="nil"/>
              <w:left w:val="nil"/>
              <w:bottom w:val="single" w:sz="4" w:space="0" w:color="auto"/>
              <w:right w:val="single" w:sz="4" w:space="0" w:color="auto"/>
            </w:tcBorders>
            <w:shd w:val="clear" w:color="auto" w:fill="auto"/>
            <w:vAlign w:val="center"/>
            <w:hideMark/>
          </w:tcPr>
          <w:p w14:paraId="6E39B1AC" w14:textId="77777777" w:rsidR="009B5A74" w:rsidRPr="00D65ADB" w:rsidRDefault="009B5A74" w:rsidP="00A037F4">
            <w:pPr>
              <w:jc w:val="center"/>
              <w:rPr>
                <w:rFonts w:ascii="Garamond" w:hAnsi="Garamond" w:cs="Calibri"/>
                <w:color w:val="000000"/>
              </w:rPr>
            </w:pPr>
            <w:r w:rsidRPr="00D65ADB">
              <w:rPr>
                <w:rFonts w:ascii="Garamond" w:hAnsi="Garamond" w:cs="Calibri"/>
                <w:color w:val="000000" w:themeColor="text1"/>
              </w:rPr>
              <w:t>0,00</w:t>
            </w:r>
          </w:p>
        </w:tc>
      </w:tr>
      <w:tr w:rsidR="009B5A74" w:rsidRPr="00D65ADB" w14:paraId="6DDB6AE1" w14:textId="77777777" w:rsidTr="009B5A74">
        <w:trPr>
          <w:trHeight w:val="1151"/>
        </w:trPr>
        <w:tc>
          <w:tcPr>
            <w:tcW w:w="5118" w:type="dxa"/>
            <w:tcBorders>
              <w:top w:val="nil"/>
              <w:left w:val="single" w:sz="4" w:space="0" w:color="auto"/>
              <w:bottom w:val="single" w:sz="4" w:space="0" w:color="auto"/>
              <w:right w:val="single" w:sz="4" w:space="0" w:color="auto"/>
            </w:tcBorders>
            <w:shd w:val="clear" w:color="auto" w:fill="auto"/>
            <w:vAlign w:val="center"/>
            <w:hideMark/>
          </w:tcPr>
          <w:p w14:paraId="67F9B0C4" w14:textId="77777777" w:rsidR="009B5A74" w:rsidRPr="00D65ADB" w:rsidRDefault="009B5A74" w:rsidP="00A037F4">
            <w:pPr>
              <w:rPr>
                <w:rFonts w:ascii="Garamond" w:hAnsi="Garamond" w:cs="Calibri"/>
              </w:rPr>
            </w:pPr>
            <w:r w:rsidRPr="00D65ADB">
              <w:rPr>
                <w:rFonts w:ascii="Garamond" w:hAnsi="Garamond" w:cs="Calibri"/>
              </w:rPr>
              <w:t>Межбюджетные трансферты,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560" w:type="dxa"/>
            <w:tcBorders>
              <w:top w:val="nil"/>
              <w:left w:val="nil"/>
              <w:bottom w:val="single" w:sz="4" w:space="0" w:color="auto"/>
              <w:right w:val="single" w:sz="4" w:space="0" w:color="auto"/>
            </w:tcBorders>
            <w:shd w:val="clear" w:color="auto" w:fill="auto"/>
            <w:vAlign w:val="center"/>
            <w:hideMark/>
          </w:tcPr>
          <w:p w14:paraId="70FF3E8B" w14:textId="77777777" w:rsidR="009B5A74" w:rsidRPr="00D65ADB" w:rsidRDefault="009B5A74" w:rsidP="00A037F4">
            <w:pPr>
              <w:jc w:val="center"/>
              <w:rPr>
                <w:rFonts w:ascii="Garamond" w:hAnsi="Garamond" w:cs="Calibri"/>
              </w:rPr>
            </w:pPr>
            <w:r w:rsidRPr="00D65ADB">
              <w:rPr>
                <w:rFonts w:ascii="Garamond" w:hAnsi="Garamond" w:cs="Calibri"/>
              </w:rPr>
              <w:t>1 058 908,79</w:t>
            </w:r>
          </w:p>
        </w:tc>
        <w:tc>
          <w:tcPr>
            <w:tcW w:w="1559" w:type="dxa"/>
            <w:tcBorders>
              <w:top w:val="nil"/>
              <w:left w:val="nil"/>
              <w:bottom w:val="single" w:sz="4" w:space="0" w:color="auto"/>
              <w:right w:val="single" w:sz="4" w:space="0" w:color="auto"/>
            </w:tcBorders>
            <w:shd w:val="clear" w:color="auto" w:fill="auto"/>
            <w:vAlign w:val="center"/>
            <w:hideMark/>
          </w:tcPr>
          <w:p w14:paraId="0B0F578E" w14:textId="77777777" w:rsidR="009B5A74" w:rsidRPr="00D65ADB" w:rsidRDefault="009B5A74" w:rsidP="00A037F4">
            <w:pPr>
              <w:jc w:val="center"/>
              <w:rPr>
                <w:rFonts w:ascii="Garamond" w:hAnsi="Garamond" w:cs="Calibri"/>
              </w:rPr>
            </w:pPr>
            <w:r w:rsidRPr="00D65ADB">
              <w:rPr>
                <w:rFonts w:ascii="Garamond" w:hAnsi="Garamond" w:cs="Calibri"/>
              </w:rPr>
              <w:t>1 043 866,34</w:t>
            </w:r>
          </w:p>
        </w:tc>
        <w:tc>
          <w:tcPr>
            <w:tcW w:w="1559" w:type="dxa"/>
            <w:tcBorders>
              <w:top w:val="nil"/>
              <w:left w:val="nil"/>
              <w:bottom w:val="single" w:sz="4" w:space="0" w:color="auto"/>
              <w:right w:val="single" w:sz="4" w:space="0" w:color="auto"/>
            </w:tcBorders>
            <w:shd w:val="clear" w:color="auto" w:fill="auto"/>
            <w:vAlign w:val="center"/>
            <w:hideMark/>
          </w:tcPr>
          <w:p w14:paraId="669E9C34" w14:textId="77777777" w:rsidR="009B5A74" w:rsidRPr="00D65ADB" w:rsidRDefault="009B5A74" w:rsidP="00A037F4">
            <w:pPr>
              <w:jc w:val="center"/>
              <w:rPr>
                <w:rFonts w:ascii="Garamond" w:hAnsi="Garamond" w:cs="Calibri"/>
                <w:color w:val="000000"/>
              </w:rPr>
            </w:pPr>
            <w:r w:rsidRPr="00D65ADB">
              <w:rPr>
                <w:rFonts w:ascii="Garamond" w:hAnsi="Garamond" w:cs="Calibri"/>
                <w:color w:val="000000"/>
              </w:rPr>
              <w:t>-15 042,45</w:t>
            </w:r>
          </w:p>
        </w:tc>
      </w:tr>
      <w:tr w:rsidR="009B5A74" w:rsidRPr="00D65ADB" w14:paraId="317E8CAD" w14:textId="77777777" w:rsidTr="009B5A74">
        <w:trPr>
          <w:trHeight w:val="1086"/>
        </w:trPr>
        <w:tc>
          <w:tcPr>
            <w:tcW w:w="5118" w:type="dxa"/>
            <w:tcBorders>
              <w:top w:val="nil"/>
              <w:left w:val="single" w:sz="4" w:space="0" w:color="auto"/>
              <w:bottom w:val="single" w:sz="4" w:space="0" w:color="auto"/>
              <w:right w:val="single" w:sz="4" w:space="0" w:color="auto"/>
            </w:tcBorders>
            <w:shd w:val="clear" w:color="auto" w:fill="auto"/>
            <w:vAlign w:val="center"/>
            <w:hideMark/>
          </w:tcPr>
          <w:p w14:paraId="15A01A79" w14:textId="77777777" w:rsidR="009B5A74" w:rsidRPr="00D65ADB" w:rsidRDefault="009B5A74" w:rsidP="00A037F4">
            <w:pPr>
              <w:rPr>
                <w:rFonts w:ascii="Garamond" w:hAnsi="Garamond" w:cs="Calibri"/>
              </w:rPr>
            </w:pPr>
            <w:r w:rsidRPr="00D65ADB">
              <w:rPr>
                <w:rFonts w:ascii="Garamond" w:hAnsi="Garamond" w:cs="Calibri"/>
              </w:rPr>
              <w:t>Межбюджетные трансферты бюджетам муниципальных районов на выплату  ежемесячного денежного вознаграждения за классное руководство педагогическим работникам муниципальных общеобразовательных организаций</w:t>
            </w:r>
          </w:p>
        </w:tc>
        <w:tc>
          <w:tcPr>
            <w:tcW w:w="1560" w:type="dxa"/>
            <w:tcBorders>
              <w:top w:val="nil"/>
              <w:left w:val="nil"/>
              <w:bottom w:val="single" w:sz="4" w:space="0" w:color="auto"/>
              <w:right w:val="single" w:sz="4" w:space="0" w:color="auto"/>
            </w:tcBorders>
            <w:shd w:val="clear" w:color="auto" w:fill="auto"/>
            <w:vAlign w:val="center"/>
            <w:hideMark/>
          </w:tcPr>
          <w:p w14:paraId="3A245A9D" w14:textId="77777777" w:rsidR="009B5A74" w:rsidRPr="00D65ADB" w:rsidRDefault="009B5A74" w:rsidP="00A037F4">
            <w:pPr>
              <w:jc w:val="center"/>
              <w:rPr>
                <w:rFonts w:ascii="Garamond" w:hAnsi="Garamond" w:cs="Calibri"/>
              </w:rPr>
            </w:pPr>
            <w:r w:rsidRPr="00D65ADB">
              <w:rPr>
                <w:rFonts w:ascii="Garamond" w:hAnsi="Garamond" w:cs="Calibri"/>
              </w:rPr>
              <w:t>7 812 000,00</w:t>
            </w:r>
          </w:p>
        </w:tc>
        <w:tc>
          <w:tcPr>
            <w:tcW w:w="1559" w:type="dxa"/>
            <w:tcBorders>
              <w:top w:val="nil"/>
              <w:left w:val="nil"/>
              <w:bottom w:val="single" w:sz="4" w:space="0" w:color="auto"/>
              <w:right w:val="single" w:sz="4" w:space="0" w:color="auto"/>
            </w:tcBorders>
            <w:shd w:val="clear" w:color="auto" w:fill="auto"/>
            <w:vAlign w:val="center"/>
            <w:hideMark/>
          </w:tcPr>
          <w:p w14:paraId="1FB51DE4" w14:textId="77777777" w:rsidR="009B5A74" w:rsidRPr="00D65ADB" w:rsidRDefault="009B5A74" w:rsidP="00A037F4">
            <w:pPr>
              <w:jc w:val="center"/>
              <w:rPr>
                <w:rFonts w:ascii="Garamond" w:hAnsi="Garamond" w:cs="Calibri"/>
              </w:rPr>
            </w:pPr>
            <w:r w:rsidRPr="00D65ADB">
              <w:rPr>
                <w:rFonts w:ascii="Garamond" w:hAnsi="Garamond" w:cs="Calibri"/>
              </w:rPr>
              <w:t>7 421 400,00</w:t>
            </w:r>
          </w:p>
        </w:tc>
        <w:tc>
          <w:tcPr>
            <w:tcW w:w="1559" w:type="dxa"/>
            <w:tcBorders>
              <w:top w:val="nil"/>
              <w:left w:val="nil"/>
              <w:bottom w:val="single" w:sz="4" w:space="0" w:color="auto"/>
              <w:right w:val="single" w:sz="4" w:space="0" w:color="auto"/>
            </w:tcBorders>
            <w:shd w:val="clear" w:color="auto" w:fill="auto"/>
            <w:vAlign w:val="center"/>
            <w:hideMark/>
          </w:tcPr>
          <w:p w14:paraId="02487A0A" w14:textId="77777777" w:rsidR="009B5A74" w:rsidRPr="00D65ADB" w:rsidRDefault="009B5A74" w:rsidP="00A037F4">
            <w:pPr>
              <w:jc w:val="center"/>
              <w:rPr>
                <w:rFonts w:ascii="Garamond" w:hAnsi="Garamond" w:cs="Calibri"/>
                <w:color w:val="000000"/>
              </w:rPr>
            </w:pPr>
            <w:r w:rsidRPr="00D65ADB">
              <w:rPr>
                <w:rFonts w:ascii="Garamond" w:hAnsi="Garamond" w:cs="Calibri"/>
                <w:color w:val="000000"/>
              </w:rPr>
              <w:t>-390 600,00</w:t>
            </w:r>
          </w:p>
        </w:tc>
      </w:tr>
      <w:tr w:rsidR="009B5A74" w:rsidRPr="00D65ADB" w14:paraId="332253CD" w14:textId="77777777" w:rsidTr="009B5A74">
        <w:trPr>
          <w:trHeight w:val="70"/>
        </w:trPr>
        <w:tc>
          <w:tcPr>
            <w:tcW w:w="5118" w:type="dxa"/>
            <w:tcBorders>
              <w:top w:val="nil"/>
              <w:left w:val="single" w:sz="4" w:space="0" w:color="auto"/>
              <w:bottom w:val="single" w:sz="4" w:space="0" w:color="auto"/>
              <w:right w:val="single" w:sz="4" w:space="0" w:color="auto"/>
            </w:tcBorders>
            <w:shd w:val="clear" w:color="auto" w:fill="auto"/>
            <w:vAlign w:val="center"/>
            <w:hideMark/>
          </w:tcPr>
          <w:p w14:paraId="5EE7A7C8" w14:textId="77777777" w:rsidR="009B5A74" w:rsidRPr="00D65ADB" w:rsidRDefault="009B5A74" w:rsidP="00A037F4">
            <w:pPr>
              <w:rPr>
                <w:rFonts w:ascii="Garamond" w:hAnsi="Garamond" w:cs="Calibri"/>
              </w:rPr>
            </w:pPr>
            <w:r w:rsidRPr="00D65ADB">
              <w:rPr>
                <w:rFonts w:ascii="Garamond" w:hAnsi="Garamond" w:cs="Calibri"/>
              </w:rPr>
              <w:t>Прочие межбюджетные трансферты, передаваемые бюджетам муниципальных районов всего, из них:</w:t>
            </w:r>
          </w:p>
        </w:tc>
        <w:tc>
          <w:tcPr>
            <w:tcW w:w="1560" w:type="dxa"/>
            <w:tcBorders>
              <w:top w:val="nil"/>
              <w:left w:val="nil"/>
              <w:bottom w:val="single" w:sz="4" w:space="0" w:color="auto"/>
              <w:right w:val="single" w:sz="4" w:space="0" w:color="auto"/>
            </w:tcBorders>
            <w:shd w:val="clear" w:color="auto" w:fill="auto"/>
            <w:vAlign w:val="center"/>
            <w:hideMark/>
          </w:tcPr>
          <w:p w14:paraId="781C99D1" w14:textId="77777777" w:rsidR="009B5A74" w:rsidRPr="00D65ADB" w:rsidRDefault="009B5A74" w:rsidP="00A037F4">
            <w:pPr>
              <w:jc w:val="center"/>
              <w:rPr>
                <w:rFonts w:ascii="Garamond" w:hAnsi="Garamond" w:cs="Calibri"/>
              </w:rPr>
            </w:pPr>
            <w:r w:rsidRPr="00D65ADB">
              <w:rPr>
                <w:rFonts w:ascii="Garamond" w:hAnsi="Garamond" w:cs="Calibri"/>
              </w:rPr>
              <w:t>862 317,20</w:t>
            </w:r>
          </w:p>
        </w:tc>
        <w:tc>
          <w:tcPr>
            <w:tcW w:w="1559" w:type="dxa"/>
            <w:tcBorders>
              <w:top w:val="nil"/>
              <w:left w:val="nil"/>
              <w:bottom w:val="single" w:sz="4" w:space="0" w:color="auto"/>
              <w:right w:val="single" w:sz="4" w:space="0" w:color="auto"/>
            </w:tcBorders>
            <w:shd w:val="clear" w:color="auto" w:fill="auto"/>
            <w:vAlign w:val="center"/>
            <w:hideMark/>
          </w:tcPr>
          <w:p w14:paraId="7C45D1EC" w14:textId="77777777" w:rsidR="009B5A74" w:rsidRPr="00D65ADB" w:rsidRDefault="009B5A74" w:rsidP="00A037F4">
            <w:pPr>
              <w:jc w:val="center"/>
              <w:rPr>
                <w:rFonts w:ascii="Garamond" w:hAnsi="Garamond" w:cs="Calibri"/>
              </w:rPr>
            </w:pPr>
            <w:r w:rsidRPr="00D65ADB">
              <w:rPr>
                <w:rFonts w:ascii="Garamond" w:hAnsi="Garamond" w:cs="Calibri"/>
              </w:rPr>
              <w:t>200,00</w:t>
            </w:r>
          </w:p>
        </w:tc>
        <w:tc>
          <w:tcPr>
            <w:tcW w:w="1559" w:type="dxa"/>
            <w:tcBorders>
              <w:top w:val="nil"/>
              <w:left w:val="nil"/>
              <w:bottom w:val="single" w:sz="4" w:space="0" w:color="auto"/>
              <w:right w:val="single" w:sz="4" w:space="0" w:color="auto"/>
            </w:tcBorders>
            <w:shd w:val="clear" w:color="auto" w:fill="auto"/>
            <w:vAlign w:val="center"/>
            <w:hideMark/>
          </w:tcPr>
          <w:p w14:paraId="1D933343" w14:textId="77777777" w:rsidR="009B5A74" w:rsidRPr="00D65ADB" w:rsidRDefault="009B5A74" w:rsidP="00A037F4">
            <w:pPr>
              <w:jc w:val="center"/>
              <w:rPr>
                <w:rFonts w:ascii="Garamond" w:hAnsi="Garamond" w:cs="Calibri"/>
                <w:color w:val="000000"/>
              </w:rPr>
            </w:pPr>
            <w:r w:rsidRPr="00D65ADB">
              <w:rPr>
                <w:rFonts w:ascii="Garamond" w:hAnsi="Garamond" w:cs="Calibri"/>
                <w:color w:val="000000"/>
              </w:rPr>
              <w:t>-862 117,20</w:t>
            </w:r>
          </w:p>
        </w:tc>
      </w:tr>
      <w:tr w:rsidR="009B5A74" w:rsidRPr="00D65ADB" w14:paraId="45916BC8" w14:textId="77777777" w:rsidTr="009B5A74">
        <w:trPr>
          <w:trHeight w:val="460"/>
        </w:trPr>
        <w:tc>
          <w:tcPr>
            <w:tcW w:w="5118" w:type="dxa"/>
            <w:tcBorders>
              <w:top w:val="nil"/>
              <w:left w:val="single" w:sz="4" w:space="0" w:color="auto"/>
              <w:bottom w:val="single" w:sz="4" w:space="0" w:color="auto"/>
              <w:right w:val="single" w:sz="4" w:space="0" w:color="auto"/>
            </w:tcBorders>
            <w:shd w:val="clear" w:color="auto" w:fill="auto"/>
            <w:vAlign w:val="center"/>
            <w:hideMark/>
          </w:tcPr>
          <w:p w14:paraId="46F5BDBB" w14:textId="77777777" w:rsidR="009B5A74" w:rsidRPr="00D65ADB" w:rsidRDefault="009B5A74" w:rsidP="00A037F4">
            <w:pPr>
              <w:rPr>
                <w:rFonts w:ascii="Garamond" w:hAnsi="Garamond" w:cs="Calibri"/>
              </w:rPr>
            </w:pPr>
            <w:r w:rsidRPr="00D65ADB">
              <w:rPr>
                <w:rFonts w:ascii="Garamond" w:hAnsi="Garamond" w:cs="Calibri"/>
                <w:color w:val="000000" w:themeColor="text1"/>
              </w:rPr>
              <w:t xml:space="preserve"> - из бюджета Клетнянского городского поселения на осуществление первичного воинского учета на территориях, где отсутствуют военные комиссариаты</w:t>
            </w:r>
          </w:p>
        </w:tc>
        <w:tc>
          <w:tcPr>
            <w:tcW w:w="1560" w:type="dxa"/>
            <w:tcBorders>
              <w:top w:val="nil"/>
              <w:left w:val="nil"/>
              <w:bottom w:val="single" w:sz="4" w:space="0" w:color="auto"/>
              <w:right w:val="single" w:sz="4" w:space="0" w:color="auto"/>
            </w:tcBorders>
            <w:shd w:val="clear" w:color="auto" w:fill="auto"/>
            <w:vAlign w:val="center"/>
            <w:hideMark/>
          </w:tcPr>
          <w:p w14:paraId="5C7C9C1A" w14:textId="77777777" w:rsidR="009B5A74" w:rsidRPr="00D65ADB" w:rsidRDefault="009B5A74" w:rsidP="00A037F4">
            <w:pPr>
              <w:jc w:val="center"/>
              <w:rPr>
                <w:rFonts w:ascii="Garamond" w:hAnsi="Garamond" w:cs="Calibri"/>
              </w:rPr>
            </w:pPr>
            <w:r w:rsidRPr="00D65ADB">
              <w:rPr>
                <w:rFonts w:ascii="Garamond" w:hAnsi="Garamond" w:cs="Calibri"/>
                <w:color w:val="000000" w:themeColor="text1"/>
              </w:rPr>
              <w:t>862 117,20</w:t>
            </w:r>
          </w:p>
        </w:tc>
        <w:tc>
          <w:tcPr>
            <w:tcW w:w="1559" w:type="dxa"/>
            <w:tcBorders>
              <w:top w:val="nil"/>
              <w:left w:val="nil"/>
              <w:bottom w:val="single" w:sz="4" w:space="0" w:color="auto"/>
              <w:right w:val="single" w:sz="4" w:space="0" w:color="auto"/>
            </w:tcBorders>
            <w:shd w:val="clear" w:color="auto" w:fill="auto"/>
            <w:vAlign w:val="center"/>
            <w:hideMark/>
          </w:tcPr>
          <w:p w14:paraId="337D843D" w14:textId="77777777" w:rsidR="009B5A74" w:rsidRPr="00D65ADB" w:rsidRDefault="009B5A74" w:rsidP="00A037F4">
            <w:pPr>
              <w:jc w:val="center"/>
              <w:rPr>
                <w:rFonts w:ascii="Garamond" w:hAnsi="Garamond" w:cs="Calibri"/>
              </w:rPr>
            </w:pPr>
            <w:r w:rsidRPr="00D65ADB">
              <w:rPr>
                <w:rFonts w:ascii="Garamond" w:hAnsi="Garamond" w:cs="Calibri"/>
                <w:color w:val="000000" w:themeColor="text1"/>
              </w:rPr>
              <w:t>0,00</w:t>
            </w:r>
          </w:p>
        </w:tc>
        <w:tc>
          <w:tcPr>
            <w:tcW w:w="1559" w:type="dxa"/>
            <w:tcBorders>
              <w:top w:val="nil"/>
              <w:left w:val="nil"/>
              <w:bottom w:val="single" w:sz="4" w:space="0" w:color="auto"/>
              <w:right w:val="single" w:sz="4" w:space="0" w:color="auto"/>
            </w:tcBorders>
            <w:shd w:val="clear" w:color="auto" w:fill="auto"/>
            <w:vAlign w:val="center"/>
            <w:hideMark/>
          </w:tcPr>
          <w:p w14:paraId="7146D620" w14:textId="77777777" w:rsidR="009B5A74" w:rsidRPr="00D65ADB" w:rsidRDefault="009B5A74" w:rsidP="00A037F4">
            <w:pPr>
              <w:jc w:val="center"/>
              <w:rPr>
                <w:rFonts w:ascii="Garamond" w:hAnsi="Garamond" w:cs="Calibri"/>
                <w:color w:val="000000"/>
              </w:rPr>
            </w:pPr>
            <w:r w:rsidRPr="00D65ADB">
              <w:rPr>
                <w:rFonts w:ascii="Garamond" w:hAnsi="Garamond" w:cs="Calibri"/>
                <w:color w:val="000000" w:themeColor="text1"/>
              </w:rPr>
              <w:t>-862 117,20</w:t>
            </w:r>
          </w:p>
        </w:tc>
      </w:tr>
      <w:tr w:rsidR="009B5A74" w:rsidRPr="00D65ADB" w14:paraId="2A07F34F" w14:textId="77777777" w:rsidTr="009B5A74">
        <w:trPr>
          <w:trHeight w:val="419"/>
        </w:trPr>
        <w:tc>
          <w:tcPr>
            <w:tcW w:w="5118" w:type="dxa"/>
            <w:tcBorders>
              <w:top w:val="nil"/>
              <w:left w:val="single" w:sz="4" w:space="0" w:color="auto"/>
              <w:bottom w:val="single" w:sz="4" w:space="0" w:color="auto"/>
              <w:right w:val="single" w:sz="4" w:space="0" w:color="auto"/>
            </w:tcBorders>
            <w:shd w:val="clear" w:color="auto" w:fill="auto"/>
            <w:vAlign w:val="center"/>
            <w:hideMark/>
          </w:tcPr>
          <w:p w14:paraId="76E0AFB2" w14:textId="77777777" w:rsidR="009B5A74" w:rsidRPr="00D65ADB" w:rsidRDefault="009B5A74" w:rsidP="00A037F4">
            <w:pPr>
              <w:rPr>
                <w:rFonts w:ascii="Garamond" w:hAnsi="Garamond" w:cs="Calibri"/>
              </w:rPr>
            </w:pPr>
            <w:r w:rsidRPr="00D65ADB">
              <w:rPr>
                <w:rFonts w:ascii="Garamond" w:hAnsi="Garamond" w:cs="Calibri"/>
              </w:rPr>
              <w:t xml:space="preserve"> - из бюджета Клетнянского городского поселения на осуществление отдельных государственных полномочий Брянской области по определению перечня должностных лиц органов местного самоуправления, уполномоченных составлять протоколы об административных правонарушениях</w:t>
            </w:r>
          </w:p>
        </w:tc>
        <w:tc>
          <w:tcPr>
            <w:tcW w:w="1560" w:type="dxa"/>
            <w:tcBorders>
              <w:top w:val="nil"/>
              <w:left w:val="nil"/>
              <w:bottom w:val="single" w:sz="4" w:space="0" w:color="auto"/>
              <w:right w:val="single" w:sz="4" w:space="0" w:color="auto"/>
            </w:tcBorders>
            <w:shd w:val="clear" w:color="auto" w:fill="auto"/>
            <w:vAlign w:val="center"/>
            <w:hideMark/>
          </w:tcPr>
          <w:p w14:paraId="24C129EA" w14:textId="77777777" w:rsidR="009B5A74" w:rsidRPr="00D65ADB" w:rsidRDefault="009B5A74" w:rsidP="00A037F4">
            <w:pPr>
              <w:jc w:val="center"/>
              <w:rPr>
                <w:rFonts w:ascii="Garamond" w:hAnsi="Garamond" w:cs="Calibri"/>
              </w:rPr>
            </w:pPr>
            <w:r w:rsidRPr="00D65ADB">
              <w:rPr>
                <w:rFonts w:ascii="Garamond" w:hAnsi="Garamond" w:cs="Calibri"/>
              </w:rPr>
              <w:t>200</w:t>
            </w:r>
          </w:p>
        </w:tc>
        <w:tc>
          <w:tcPr>
            <w:tcW w:w="1559" w:type="dxa"/>
            <w:tcBorders>
              <w:top w:val="nil"/>
              <w:left w:val="nil"/>
              <w:bottom w:val="single" w:sz="4" w:space="0" w:color="auto"/>
              <w:right w:val="single" w:sz="4" w:space="0" w:color="auto"/>
            </w:tcBorders>
            <w:shd w:val="clear" w:color="auto" w:fill="auto"/>
            <w:vAlign w:val="center"/>
            <w:hideMark/>
          </w:tcPr>
          <w:p w14:paraId="2171BF5D" w14:textId="77777777" w:rsidR="009B5A74" w:rsidRPr="00D65ADB" w:rsidRDefault="009B5A74" w:rsidP="00A037F4">
            <w:pPr>
              <w:jc w:val="center"/>
              <w:rPr>
                <w:rFonts w:ascii="Garamond" w:hAnsi="Garamond" w:cs="Calibri"/>
              </w:rPr>
            </w:pPr>
            <w:r w:rsidRPr="00D65ADB">
              <w:rPr>
                <w:rFonts w:ascii="Garamond" w:hAnsi="Garamond" w:cs="Calibri"/>
              </w:rPr>
              <w:t>200</w:t>
            </w:r>
          </w:p>
        </w:tc>
        <w:tc>
          <w:tcPr>
            <w:tcW w:w="1559" w:type="dxa"/>
            <w:tcBorders>
              <w:top w:val="nil"/>
              <w:left w:val="nil"/>
              <w:bottom w:val="single" w:sz="4" w:space="0" w:color="auto"/>
              <w:right w:val="single" w:sz="4" w:space="0" w:color="auto"/>
            </w:tcBorders>
            <w:shd w:val="clear" w:color="auto" w:fill="auto"/>
            <w:vAlign w:val="center"/>
            <w:hideMark/>
          </w:tcPr>
          <w:p w14:paraId="23C725F5" w14:textId="77777777" w:rsidR="009B5A74" w:rsidRPr="00D65ADB" w:rsidRDefault="009B5A74" w:rsidP="00A037F4">
            <w:pPr>
              <w:jc w:val="center"/>
              <w:rPr>
                <w:rFonts w:ascii="Garamond" w:hAnsi="Garamond" w:cs="Calibri"/>
                <w:color w:val="000000"/>
              </w:rPr>
            </w:pPr>
            <w:r w:rsidRPr="00D65ADB">
              <w:rPr>
                <w:rFonts w:ascii="Garamond" w:hAnsi="Garamond" w:cs="Calibri"/>
                <w:color w:val="000000" w:themeColor="text1"/>
              </w:rPr>
              <w:t>0,00</w:t>
            </w:r>
          </w:p>
        </w:tc>
      </w:tr>
    </w:tbl>
    <w:p w14:paraId="0E0DE63C" w14:textId="77777777" w:rsidR="009B5A74" w:rsidRPr="00D65ADB" w:rsidRDefault="009B5A74" w:rsidP="00A037F4">
      <w:pPr>
        <w:rPr>
          <w:rFonts w:ascii="Garamond" w:hAnsi="Garamond"/>
        </w:rPr>
      </w:pPr>
    </w:p>
    <w:p w14:paraId="464638AE" w14:textId="77777777" w:rsidR="00A85F15" w:rsidRPr="00D65ADB" w:rsidRDefault="003879E7" w:rsidP="00A037F4">
      <w:pPr>
        <w:pStyle w:val="1"/>
        <w:spacing w:line="240" w:lineRule="auto"/>
        <w:rPr>
          <w:rFonts w:ascii="Garamond" w:hAnsi="Garamond"/>
        </w:rPr>
      </w:pPr>
      <w:bookmarkStart w:id="70" w:name="_Toc150868745"/>
      <w:r w:rsidRPr="00D65ADB">
        <w:rPr>
          <w:rFonts w:ascii="Garamond" w:hAnsi="Garamond"/>
          <w:sz w:val="32"/>
        </w:rPr>
        <w:t xml:space="preserve">РАСХОДЫ РАЙОННОГО БЮДЖЕТА В </w:t>
      </w:r>
      <w:r w:rsidR="001E519C" w:rsidRPr="00D65ADB">
        <w:rPr>
          <w:rFonts w:ascii="Garamond" w:hAnsi="Garamond"/>
          <w:sz w:val="32"/>
        </w:rPr>
        <w:t>2024</w:t>
      </w:r>
      <w:r w:rsidRPr="00D65ADB">
        <w:rPr>
          <w:rFonts w:ascii="Garamond" w:hAnsi="Garamond"/>
          <w:sz w:val="32"/>
        </w:rPr>
        <w:t xml:space="preserve"> </w:t>
      </w:r>
      <w:r w:rsidR="001E519C" w:rsidRPr="00D65ADB">
        <w:rPr>
          <w:rFonts w:ascii="Garamond" w:hAnsi="Garamond"/>
          <w:sz w:val="32"/>
        </w:rPr>
        <w:t>– 2026</w:t>
      </w:r>
      <w:r w:rsidRPr="00D65ADB">
        <w:rPr>
          <w:rFonts w:ascii="Garamond" w:hAnsi="Garamond"/>
          <w:sz w:val="32"/>
        </w:rPr>
        <w:t xml:space="preserve"> ГОДАХ</w:t>
      </w:r>
      <w:bookmarkEnd w:id="69"/>
      <w:bookmarkEnd w:id="70"/>
    </w:p>
    <w:p w14:paraId="0EF93D7C" w14:textId="77777777" w:rsidR="00B0015A" w:rsidRPr="00D65ADB" w:rsidRDefault="00B0015A" w:rsidP="00A037F4">
      <w:pPr>
        <w:rPr>
          <w:rFonts w:ascii="Garamond" w:hAnsi="Garamond"/>
        </w:rPr>
      </w:pPr>
    </w:p>
    <w:p w14:paraId="0AB88276" w14:textId="6BD215F3" w:rsidR="00E04460" w:rsidRPr="00D65ADB" w:rsidRDefault="00FE725E" w:rsidP="00A037F4">
      <w:pPr>
        <w:pStyle w:val="ConsNormal"/>
        <w:widowControl/>
        <w:ind w:firstLine="709"/>
        <w:jc w:val="both"/>
        <w:rPr>
          <w:rFonts w:ascii="Garamond" w:hAnsi="Garamond" w:cs="Times New Roman"/>
          <w:color w:val="000000" w:themeColor="text1"/>
          <w:sz w:val="28"/>
          <w:szCs w:val="28"/>
        </w:rPr>
      </w:pPr>
      <w:r w:rsidRPr="00D65ADB">
        <w:rPr>
          <w:rFonts w:ascii="Garamond" w:hAnsi="Garamond" w:cs="Times New Roman"/>
          <w:color w:val="000000" w:themeColor="text1"/>
          <w:sz w:val="28"/>
          <w:szCs w:val="28"/>
        </w:rPr>
        <w:t>О</w:t>
      </w:r>
      <w:r w:rsidR="00E04460" w:rsidRPr="00D65ADB">
        <w:rPr>
          <w:rFonts w:ascii="Garamond" w:hAnsi="Garamond" w:cs="Times New Roman"/>
          <w:color w:val="000000" w:themeColor="text1"/>
          <w:sz w:val="28"/>
          <w:szCs w:val="28"/>
        </w:rPr>
        <w:t>бъем расходов районного</w:t>
      </w:r>
      <w:r w:rsidR="00D760F9" w:rsidRPr="00D65ADB">
        <w:rPr>
          <w:rFonts w:ascii="Garamond" w:hAnsi="Garamond" w:cs="Times New Roman"/>
          <w:color w:val="000000" w:themeColor="text1"/>
          <w:sz w:val="28"/>
          <w:szCs w:val="28"/>
        </w:rPr>
        <w:t xml:space="preserve"> бюджета в 2024</w:t>
      </w:r>
      <w:r w:rsidR="00E04460" w:rsidRPr="00D65ADB">
        <w:rPr>
          <w:rFonts w:ascii="Garamond" w:hAnsi="Garamond" w:cs="Times New Roman"/>
          <w:color w:val="000000" w:themeColor="text1"/>
          <w:sz w:val="28"/>
          <w:szCs w:val="28"/>
        </w:rPr>
        <w:t xml:space="preserve"> году составит </w:t>
      </w:r>
      <w:r w:rsidR="009E0256" w:rsidRPr="00D65ADB">
        <w:rPr>
          <w:rFonts w:ascii="Garamond" w:hAnsi="Garamond" w:cs="Times New Roman"/>
          <w:color w:val="000000" w:themeColor="text1"/>
          <w:sz w:val="28"/>
          <w:szCs w:val="28"/>
        </w:rPr>
        <w:t>358533414,0</w:t>
      </w:r>
      <w:r w:rsidR="00E04460" w:rsidRPr="00D65ADB">
        <w:rPr>
          <w:rFonts w:ascii="Garamond" w:hAnsi="Garamond" w:cs="Times New Roman"/>
          <w:color w:val="000000" w:themeColor="text1"/>
          <w:sz w:val="28"/>
          <w:szCs w:val="28"/>
        </w:rPr>
        <w:t xml:space="preserve"> руб</w:t>
      </w:r>
      <w:r w:rsidR="00D760F9" w:rsidRPr="00D65ADB">
        <w:rPr>
          <w:rFonts w:ascii="Garamond" w:hAnsi="Garamond" w:cs="Times New Roman"/>
          <w:color w:val="000000" w:themeColor="text1"/>
          <w:sz w:val="28"/>
          <w:szCs w:val="28"/>
        </w:rPr>
        <w:t>лей, в 2025</w:t>
      </w:r>
      <w:r w:rsidR="00CF49F8" w:rsidRPr="00D65ADB">
        <w:rPr>
          <w:rFonts w:ascii="Garamond" w:hAnsi="Garamond" w:cs="Times New Roman"/>
          <w:color w:val="000000" w:themeColor="text1"/>
          <w:sz w:val="28"/>
          <w:szCs w:val="28"/>
        </w:rPr>
        <w:t xml:space="preserve"> году – </w:t>
      </w:r>
      <w:r w:rsidR="009E0256" w:rsidRPr="00D65ADB">
        <w:rPr>
          <w:rFonts w:ascii="Garamond" w:hAnsi="Garamond" w:cs="Times New Roman"/>
          <w:color w:val="000000" w:themeColor="text1"/>
          <w:sz w:val="28"/>
          <w:szCs w:val="28"/>
        </w:rPr>
        <w:t>332397839,0</w:t>
      </w:r>
      <w:r w:rsidR="0041520E" w:rsidRPr="00D65ADB">
        <w:rPr>
          <w:rFonts w:ascii="Garamond" w:hAnsi="Garamond"/>
          <w:b/>
          <w:bCs/>
          <w:color w:val="000000" w:themeColor="text1"/>
          <w:sz w:val="21"/>
          <w:szCs w:val="21"/>
        </w:rPr>
        <w:t xml:space="preserve"> </w:t>
      </w:r>
      <w:r w:rsidR="00E04460" w:rsidRPr="00D65ADB">
        <w:rPr>
          <w:rFonts w:ascii="Garamond" w:hAnsi="Garamond" w:cs="Times New Roman"/>
          <w:color w:val="000000" w:themeColor="text1"/>
          <w:sz w:val="28"/>
          <w:szCs w:val="28"/>
        </w:rPr>
        <w:t>ру</w:t>
      </w:r>
      <w:r w:rsidR="009E0256" w:rsidRPr="00D65ADB">
        <w:rPr>
          <w:rFonts w:ascii="Garamond" w:hAnsi="Garamond" w:cs="Times New Roman"/>
          <w:color w:val="000000" w:themeColor="text1"/>
          <w:sz w:val="28"/>
          <w:szCs w:val="28"/>
        </w:rPr>
        <w:t>блей, в 2026</w:t>
      </w:r>
      <w:r w:rsidR="00CF49F8" w:rsidRPr="00D65ADB">
        <w:rPr>
          <w:rFonts w:ascii="Garamond" w:hAnsi="Garamond" w:cs="Times New Roman"/>
          <w:color w:val="000000" w:themeColor="text1"/>
          <w:sz w:val="28"/>
          <w:szCs w:val="28"/>
        </w:rPr>
        <w:t xml:space="preserve"> году – </w:t>
      </w:r>
      <w:r w:rsidR="009E0256" w:rsidRPr="00D65ADB">
        <w:rPr>
          <w:rFonts w:ascii="Garamond" w:hAnsi="Garamond"/>
          <w:bCs/>
          <w:color w:val="000000" w:themeColor="text1"/>
          <w:sz w:val="28"/>
          <w:szCs w:val="28"/>
        </w:rPr>
        <w:t>335960571,</w:t>
      </w:r>
      <w:r w:rsidR="005714E1" w:rsidRPr="00D65ADB">
        <w:rPr>
          <w:rFonts w:ascii="Garamond" w:hAnsi="Garamond"/>
          <w:bCs/>
          <w:color w:val="000000" w:themeColor="text1"/>
          <w:sz w:val="28"/>
          <w:szCs w:val="28"/>
        </w:rPr>
        <w:t xml:space="preserve">0 </w:t>
      </w:r>
      <w:r w:rsidR="005714E1" w:rsidRPr="00D65ADB">
        <w:rPr>
          <w:rFonts w:ascii="Garamond" w:hAnsi="Garamond"/>
          <w:bCs/>
          <w:color w:val="000000" w:themeColor="text1"/>
          <w:sz w:val="21"/>
          <w:szCs w:val="21"/>
        </w:rPr>
        <w:t>рублей</w:t>
      </w:r>
      <w:r w:rsidR="00E04460" w:rsidRPr="00D65ADB">
        <w:rPr>
          <w:rFonts w:ascii="Garamond" w:hAnsi="Garamond" w:cs="Times New Roman"/>
          <w:color w:val="000000" w:themeColor="text1"/>
          <w:sz w:val="28"/>
          <w:szCs w:val="28"/>
        </w:rPr>
        <w:t xml:space="preserve">. </w:t>
      </w:r>
    </w:p>
    <w:p w14:paraId="6371961F" w14:textId="77777777" w:rsidR="00732E0A" w:rsidRPr="00D65ADB" w:rsidRDefault="00A73A8D" w:rsidP="00A037F4">
      <w:pPr>
        <w:pStyle w:val="ConsNormal"/>
        <w:widowControl/>
        <w:ind w:firstLine="709"/>
        <w:jc w:val="both"/>
        <w:rPr>
          <w:rFonts w:ascii="Garamond" w:hAnsi="Garamond" w:cs="Times New Roman"/>
          <w:color w:val="000000" w:themeColor="text1"/>
          <w:sz w:val="28"/>
          <w:szCs w:val="28"/>
        </w:rPr>
      </w:pPr>
      <w:r w:rsidRPr="00D65ADB">
        <w:rPr>
          <w:rFonts w:ascii="Garamond" w:hAnsi="Garamond" w:cs="Times New Roman"/>
          <w:color w:val="000000" w:themeColor="text1"/>
          <w:sz w:val="28"/>
          <w:szCs w:val="28"/>
        </w:rPr>
        <w:lastRenderedPageBreak/>
        <w:t>Структура расходов район</w:t>
      </w:r>
      <w:r w:rsidR="00C33442" w:rsidRPr="00D65ADB">
        <w:rPr>
          <w:rFonts w:ascii="Garamond" w:hAnsi="Garamond" w:cs="Times New Roman"/>
          <w:color w:val="000000" w:themeColor="text1"/>
          <w:sz w:val="28"/>
          <w:szCs w:val="28"/>
        </w:rPr>
        <w:t>ного бюджета на 2024 – 2026</w:t>
      </w:r>
      <w:r w:rsidR="00E04460" w:rsidRPr="00D65ADB">
        <w:rPr>
          <w:rFonts w:ascii="Garamond" w:hAnsi="Garamond" w:cs="Times New Roman"/>
          <w:color w:val="000000" w:themeColor="text1"/>
          <w:sz w:val="28"/>
          <w:szCs w:val="28"/>
        </w:rPr>
        <w:t xml:space="preserve"> годы представлена в таб</w:t>
      </w:r>
      <w:r w:rsidR="00CA25CD" w:rsidRPr="00D65ADB">
        <w:rPr>
          <w:rFonts w:ascii="Garamond" w:hAnsi="Garamond" w:cs="Times New Roman"/>
          <w:color w:val="000000" w:themeColor="text1"/>
          <w:sz w:val="28"/>
          <w:szCs w:val="28"/>
        </w:rPr>
        <w:t>лице 10</w:t>
      </w:r>
      <w:r w:rsidR="00E04460" w:rsidRPr="00D65ADB">
        <w:rPr>
          <w:rFonts w:ascii="Garamond" w:hAnsi="Garamond" w:cs="Times New Roman"/>
          <w:color w:val="000000" w:themeColor="text1"/>
          <w:sz w:val="28"/>
          <w:szCs w:val="28"/>
        </w:rPr>
        <w:t>.</w:t>
      </w:r>
    </w:p>
    <w:p w14:paraId="17991861" w14:textId="77777777" w:rsidR="00732E0A" w:rsidRPr="00D65ADB" w:rsidRDefault="003879E7" w:rsidP="00A037F4">
      <w:pPr>
        <w:pStyle w:val="ConsNormal"/>
        <w:widowControl/>
        <w:ind w:firstLine="709"/>
        <w:jc w:val="right"/>
        <w:rPr>
          <w:rFonts w:ascii="Garamond" w:hAnsi="Garamond"/>
          <w:b/>
          <w:color w:val="000000" w:themeColor="text1"/>
          <w:szCs w:val="24"/>
        </w:rPr>
      </w:pPr>
      <w:r w:rsidRPr="00D65ADB">
        <w:rPr>
          <w:rFonts w:ascii="Garamond" w:hAnsi="Garamond"/>
          <w:b/>
          <w:color w:val="000000" w:themeColor="text1"/>
          <w:szCs w:val="24"/>
        </w:rPr>
        <w:t xml:space="preserve">Таблица </w:t>
      </w:r>
      <w:r w:rsidR="00CA25CD" w:rsidRPr="00D65ADB">
        <w:rPr>
          <w:rFonts w:ascii="Garamond" w:hAnsi="Garamond"/>
          <w:b/>
          <w:color w:val="000000" w:themeColor="text1"/>
          <w:szCs w:val="24"/>
        </w:rPr>
        <w:t>10</w:t>
      </w:r>
    </w:p>
    <w:tbl>
      <w:tblPr>
        <w:tblW w:w="9654" w:type="dxa"/>
        <w:tblInd w:w="93" w:type="dxa"/>
        <w:tblLook w:val="04A0" w:firstRow="1" w:lastRow="0" w:firstColumn="1" w:lastColumn="0" w:noHBand="0" w:noVBand="1"/>
      </w:tblPr>
      <w:tblGrid>
        <w:gridCol w:w="9654"/>
      </w:tblGrid>
      <w:tr w:rsidR="005E6E91" w:rsidRPr="00D65ADB" w14:paraId="7454087D" w14:textId="77777777" w:rsidTr="00D760F9">
        <w:trPr>
          <w:trHeight w:val="330"/>
        </w:trPr>
        <w:tc>
          <w:tcPr>
            <w:tcW w:w="9654" w:type="dxa"/>
            <w:tcBorders>
              <w:top w:val="nil"/>
              <w:left w:val="nil"/>
              <w:bottom w:val="nil"/>
              <w:right w:val="nil"/>
            </w:tcBorders>
            <w:shd w:val="clear" w:color="auto" w:fill="auto"/>
            <w:noWrap/>
            <w:vAlign w:val="center"/>
            <w:hideMark/>
          </w:tcPr>
          <w:p w14:paraId="6748F10A" w14:textId="77777777" w:rsidR="005E6E91" w:rsidRPr="00D65ADB" w:rsidRDefault="005E6E91" w:rsidP="00A037F4">
            <w:pPr>
              <w:jc w:val="center"/>
              <w:rPr>
                <w:rFonts w:ascii="Garamond" w:hAnsi="Garamond" w:cs="Calibri"/>
                <w:color w:val="000000"/>
              </w:rPr>
            </w:pPr>
            <w:r w:rsidRPr="00D65ADB">
              <w:rPr>
                <w:rFonts w:ascii="Garamond" w:hAnsi="Garamond" w:cs="Calibri"/>
                <w:color w:val="000000"/>
              </w:rPr>
              <w:t xml:space="preserve">Структура расходов районного бюджета в </w:t>
            </w:r>
            <w:r w:rsidR="00C80265" w:rsidRPr="00D65ADB">
              <w:rPr>
                <w:rFonts w:ascii="Garamond" w:hAnsi="Garamond" w:cs="Calibri"/>
                <w:color w:val="000000"/>
              </w:rPr>
              <w:t>2023</w:t>
            </w:r>
            <w:r w:rsidRPr="00D65ADB">
              <w:rPr>
                <w:rFonts w:ascii="Garamond" w:hAnsi="Garamond" w:cs="Calibri"/>
                <w:color w:val="000000"/>
              </w:rPr>
              <w:t xml:space="preserve"> – 2026 годах</w:t>
            </w:r>
          </w:p>
        </w:tc>
      </w:tr>
    </w:tbl>
    <w:p w14:paraId="56D686EA" w14:textId="77777777" w:rsidR="005E6E91" w:rsidRPr="00D65ADB" w:rsidRDefault="005E6E91" w:rsidP="00A037F4">
      <w:pPr>
        <w:jc w:val="right"/>
        <w:rPr>
          <w:rFonts w:ascii="Garamond" w:hAnsi="Garamond"/>
        </w:rPr>
      </w:pPr>
      <w:r w:rsidRPr="00D65ADB">
        <w:rPr>
          <w:rFonts w:ascii="Garamond" w:hAnsi="Garamond"/>
        </w:rPr>
        <w:t>рублей</w:t>
      </w:r>
    </w:p>
    <w:tbl>
      <w:tblPr>
        <w:tblW w:w="9796" w:type="dxa"/>
        <w:tblInd w:w="93" w:type="dxa"/>
        <w:tblLayout w:type="fixed"/>
        <w:tblLook w:val="04A0" w:firstRow="1" w:lastRow="0" w:firstColumn="1" w:lastColumn="0" w:noHBand="0" w:noVBand="1"/>
      </w:tblPr>
      <w:tblGrid>
        <w:gridCol w:w="2567"/>
        <w:gridCol w:w="567"/>
        <w:gridCol w:w="1276"/>
        <w:gridCol w:w="1275"/>
        <w:gridCol w:w="709"/>
        <w:gridCol w:w="851"/>
        <w:gridCol w:w="1275"/>
        <w:gridCol w:w="1276"/>
      </w:tblGrid>
      <w:tr w:rsidR="005E6E91" w:rsidRPr="00D65ADB" w14:paraId="07B76F66" w14:textId="77777777" w:rsidTr="005E6E91">
        <w:trPr>
          <w:trHeight w:val="1123"/>
          <w:tblHeader/>
        </w:trPr>
        <w:tc>
          <w:tcPr>
            <w:tcW w:w="25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F02A13C" w14:textId="77777777" w:rsidR="005E6E91" w:rsidRPr="00D65ADB" w:rsidRDefault="005E6E91" w:rsidP="00A037F4">
            <w:pPr>
              <w:rPr>
                <w:rFonts w:ascii="Garamond" w:hAnsi="Garamond" w:cs="Calibri"/>
                <w:color w:val="000000"/>
                <w:sz w:val="20"/>
                <w:szCs w:val="20"/>
              </w:rPr>
            </w:pPr>
            <w:r w:rsidRPr="00D65ADB">
              <w:rPr>
                <w:rFonts w:ascii="Garamond" w:hAnsi="Garamond" w:cs="Calibri"/>
                <w:color w:val="000000"/>
                <w:sz w:val="20"/>
                <w:szCs w:val="20"/>
              </w:rPr>
              <w:t> </w:t>
            </w:r>
          </w:p>
        </w:tc>
        <w:tc>
          <w:tcPr>
            <w:tcW w:w="567" w:type="dxa"/>
            <w:tcBorders>
              <w:top w:val="single" w:sz="8" w:space="0" w:color="auto"/>
              <w:left w:val="nil"/>
              <w:bottom w:val="single" w:sz="8" w:space="0" w:color="auto"/>
              <w:right w:val="single" w:sz="8" w:space="0" w:color="auto"/>
            </w:tcBorders>
            <w:shd w:val="clear" w:color="auto" w:fill="auto"/>
            <w:noWrap/>
            <w:vAlign w:val="center"/>
            <w:hideMark/>
          </w:tcPr>
          <w:p w14:paraId="22F08006" w14:textId="77777777" w:rsidR="005E6E91" w:rsidRPr="00D65ADB" w:rsidRDefault="005E6E91" w:rsidP="00A037F4">
            <w:pPr>
              <w:jc w:val="center"/>
              <w:rPr>
                <w:rFonts w:ascii="Garamond" w:hAnsi="Garamond" w:cs="Calibri"/>
                <w:color w:val="000000"/>
                <w:sz w:val="20"/>
                <w:szCs w:val="20"/>
              </w:rPr>
            </w:pPr>
            <w:r w:rsidRPr="00D65ADB">
              <w:rPr>
                <w:rFonts w:ascii="Garamond" w:hAnsi="Garamond" w:cs="Calibri"/>
                <w:color w:val="000000"/>
                <w:sz w:val="20"/>
                <w:szCs w:val="20"/>
              </w:rPr>
              <w:t> Рз</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14:paraId="7F6C1827" w14:textId="77777777" w:rsidR="005E6E91" w:rsidRPr="00D65ADB" w:rsidRDefault="005E6E91" w:rsidP="00A037F4">
            <w:pPr>
              <w:jc w:val="center"/>
              <w:rPr>
                <w:rFonts w:ascii="Garamond" w:hAnsi="Garamond" w:cs="Calibri"/>
                <w:color w:val="000000"/>
                <w:sz w:val="20"/>
                <w:szCs w:val="20"/>
              </w:rPr>
            </w:pPr>
            <w:r w:rsidRPr="00D65ADB">
              <w:rPr>
                <w:rFonts w:ascii="Garamond" w:hAnsi="Garamond" w:cs="Calibri"/>
                <w:color w:val="000000"/>
                <w:sz w:val="20"/>
                <w:szCs w:val="20"/>
              </w:rPr>
              <w:t xml:space="preserve">Утверждено на 2023 год </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14:paraId="70E79649" w14:textId="77777777" w:rsidR="005E6E91" w:rsidRPr="00D65ADB" w:rsidRDefault="005E6E91" w:rsidP="00A037F4">
            <w:pPr>
              <w:jc w:val="center"/>
              <w:rPr>
                <w:rFonts w:ascii="Garamond" w:hAnsi="Garamond" w:cs="Calibri"/>
                <w:color w:val="000000"/>
                <w:sz w:val="20"/>
                <w:szCs w:val="20"/>
              </w:rPr>
            </w:pPr>
            <w:r w:rsidRPr="00D65ADB">
              <w:rPr>
                <w:rFonts w:ascii="Garamond" w:hAnsi="Garamond" w:cs="Calibri"/>
                <w:color w:val="000000"/>
                <w:sz w:val="20"/>
                <w:szCs w:val="20"/>
              </w:rPr>
              <w:t>Прогноз на 2024 год</w:t>
            </w:r>
          </w:p>
        </w:tc>
        <w:tc>
          <w:tcPr>
            <w:tcW w:w="709" w:type="dxa"/>
            <w:tcBorders>
              <w:top w:val="single" w:sz="8" w:space="0" w:color="auto"/>
              <w:left w:val="nil"/>
              <w:bottom w:val="single" w:sz="8" w:space="0" w:color="auto"/>
              <w:right w:val="single" w:sz="8" w:space="0" w:color="auto"/>
            </w:tcBorders>
            <w:shd w:val="clear" w:color="auto" w:fill="auto"/>
            <w:vAlign w:val="center"/>
            <w:hideMark/>
          </w:tcPr>
          <w:p w14:paraId="7F7D741D" w14:textId="77777777" w:rsidR="005E6E91" w:rsidRPr="00D65ADB" w:rsidRDefault="005E6E91" w:rsidP="00A037F4">
            <w:pPr>
              <w:jc w:val="center"/>
              <w:rPr>
                <w:rFonts w:ascii="Garamond" w:hAnsi="Garamond" w:cs="Calibri"/>
                <w:color w:val="000000"/>
                <w:sz w:val="20"/>
                <w:szCs w:val="20"/>
              </w:rPr>
            </w:pPr>
            <w:r w:rsidRPr="00D65ADB">
              <w:rPr>
                <w:rFonts w:ascii="Garamond" w:hAnsi="Garamond" w:cs="Calibri"/>
                <w:color w:val="000000"/>
                <w:sz w:val="20"/>
                <w:szCs w:val="20"/>
              </w:rPr>
              <w:t>Доля в общем объеме</w:t>
            </w:r>
          </w:p>
        </w:tc>
        <w:tc>
          <w:tcPr>
            <w:tcW w:w="851" w:type="dxa"/>
            <w:tcBorders>
              <w:top w:val="single" w:sz="8" w:space="0" w:color="auto"/>
              <w:left w:val="nil"/>
              <w:bottom w:val="single" w:sz="8" w:space="0" w:color="auto"/>
              <w:right w:val="single" w:sz="8" w:space="0" w:color="auto"/>
            </w:tcBorders>
            <w:shd w:val="clear" w:color="auto" w:fill="auto"/>
            <w:vAlign w:val="center"/>
            <w:hideMark/>
          </w:tcPr>
          <w:p w14:paraId="0ADC77A5" w14:textId="77777777" w:rsidR="005E6E91" w:rsidRPr="00D65ADB" w:rsidRDefault="005E6E91" w:rsidP="00A037F4">
            <w:pPr>
              <w:jc w:val="center"/>
              <w:rPr>
                <w:rFonts w:ascii="Garamond" w:hAnsi="Garamond" w:cs="Calibri"/>
                <w:color w:val="000000"/>
                <w:sz w:val="20"/>
                <w:szCs w:val="20"/>
              </w:rPr>
            </w:pPr>
            <w:r w:rsidRPr="00D65ADB">
              <w:rPr>
                <w:rFonts w:ascii="Garamond" w:hAnsi="Garamond" w:cs="Calibri"/>
                <w:color w:val="000000"/>
                <w:sz w:val="20"/>
                <w:szCs w:val="20"/>
              </w:rPr>
              <w:t>Отклонение 2024/2023, процентов</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14:paraId="46E6B933" w14:textId="77777777" w:rsidR="005E6E91" w:rsidRPr="00D65ADB" w:rsidRDefault="005E6E91" w:rsidP="00A037F4">
            <w:pPr>
              <w:jc w:val="center"/>
              <w:rPr>
                <w:rFonts w:ascii="Garamond" w:hAnsi="Garamond" w:cs="Calibri"/>
                <w:color w:val="000000"/>
                <w:sz w:val="20"/>
                <w:szCs w:val="20"/>
              </w:rPr>
            </w:pPr>
            <w:r w:rsidRPr="00D65ADB">
              <w:rPr>
                <w:rFonts w:ascii="Garamond" w:hAnsi="Garamond" w:cs="Calibri"/>
                <w:color w:val="000000"/>
                <w:sz w:val="20"/>
                <w:szCs w:val="20"/>
              </w:rPr>
              <w:t>Прогноз на 2025 год</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14:paraId="1C5BC594" w14:textId="77777777" w:rsidR="005E6E91" w:rsidRPr="00D65ADB" w:rsidRDefault="005E6E91" w:rsidP="00A037F4">
            <w:pPr>
              <w:jc w:val="center"/>
              <w:rPr>
                <w:rFonts w:ascii="Garamond" w:hAnsi="Garamond" w:cs="Calibri"/>
                <w:color w:val="000000"/>
                <w:sz w:val="20"/>
                <w:szCs w:val="20"/>
              </w:rPr>
            </w:pPr>
            <w:r w:rsidRPr="00D65ADB">
              <w:rPr>
                <w:rFonts w:ascii="Garamond" w:hAnsi="Garamond" w:cs="Calibri"/>
                <w:color w:val="000000"/>
                <w:sz w:val="20"/>
                <w:szCs w:val="20"/>
              </w:rPr>
              <w:t>Прогноз на 2026 год</w:t>
            </w:r>
          </w:p>
        </w:tc>
      </w:tr>
      <w:tr w:rsidR="005E6E91" w:rsidRPr="00D65ADB" w14:paraId="711552A0" w14:textId="77777777" w:rsidTr="00D760F9">
        <w:trPr>
          <w:trHeight w:val="525"/>
        </w:trPr>
        <w:tc>
          <w:tcPr>
            <w:tcW w:w="2567" w:type="dxa"/>
            <w:tcBorders>
              <w:top w:val="nil"/>
              <w:left w:val="single" w:sz="8" w:space="0" w:color="auto"/>
              <w:bottom w:val="single" w:sz="8" w:space="0" w:color="auto"/>
              <w:right w:val="single" w:sz="8" w:space="0" w:color="auto"/>
            </w:tcBorders>
            <w:shd w:val="clear" w:color="auto" w:fill="auto"/>
            <w:vAlign w:val="center"/>
            <w:hideMark/>
          </w:tcPr>
          <w:p w14:paraId="23394B1D" w14:textId="77777777" w:rsidR="005E6E91" w:rsidRPr="00D65ADB" w:rsidRDefault="005E6E91" w:rsidP="00A037F4">
            <w:pPr>
              <w:rPr>
                <w:rFonts w:ascii="Garamond" w:hAnsi="Garamond" w:cs="Calibri"/>
                <w:color w:val="000000"/>
              </w:rPr>
            </w:pPr>
            <w:r w:rsidRPr="00D65ADB">
              <w:rPr>
                <w:rFonts w:ascii="Garamond" w:hAnsi="Garamond" w:cs="Calibri"/>
                <w:color w:val="000000"/>
              </w:rPr>
              <w:t>Общегосударственные вопросы</w:t>
            </w:r>
          </w:p>
        </w:tc>
        <w:tc>
          <w:tcPr>
            <w:tcW w:w="567" w:type="dxa"/>
            <w:tcBorders>
              <w:top w:val="nil"/>
              <w:left w:val="nil"/>
              <w:bottom w:val="single" w:sz="8" w:space="0" w:color="auto"/>
              <w:right w:val="single" w:sz="8" w:space="0" w:color="auto"/>
            </w:tcBorders>
            <w:shd w:val="clear" w:color="auto" w:fill="auto"/>
            <w:vAlign w:val="center"/>
            <w:hideMark/>
          </w:tcPr>
          <w:p w14:paraId="68034DB5" w14:textId="77777777" w:rsidR="005E6E91" w:rsidRPr="00D65ADB" w:rsidRDefault="005E6E91" w:rsidP="00A037F4">
            <w:pPr>
              <w:jc w:val="center"/>
              <w:rPr>
                <w:rFonts w:ascii="Garamond" w:hAnsi="Garamond" w:cs="Calibri"/>
                <w:color w:val="000000"/>
                <w:sz w:val="21"/>
                <w:szCs w:val="21"/>
              </w:rPr>
            </w:pPr>
            <w:r w:rsidRPr="00D65ADB">
              <w:rPr>
                <w:rFonts w:ascii="Garamond" w:hAnsi="Garamond" w:cs="Calibri"/>
                <w:color w:val="000000"/>
                <w:sz w:val="21"/>
                <w:szCs w:val="21"/>
              </w:rPr>
              <w:t>01</w:t>
            </w:r>
          </w:p>
        </w:tc>
        <w:tc>
          <w:tcPr>
            <w:tcW w:w="1276" w:type="dxa"/>
            <w:tcBorders>
              <w:top w:val="nil"/>
              <w:left w:val="nil"/>
              <w:bottom w:val="single" w:sz="8" w:space="0" w:color="auto"/>
              <w:right w:val="single" w:sz="8" w:space="0" w:color="auto"/>
            </w:tcBorders>
            <w:shd w:val="clear" w:color="auto" w:fill="auto"/>
            <w:noWrap/>
            <w:vAlign w:val="center"/>
            <w:hideMark/>
          </w:tcPr>
          <w:p w14:paraId="61C8FF1B" w14:textId="77777777" w:rsidR="005E6E91" w:rsidRPr="00D65ADB" w:rsidRDefault="005E6E91" w:rsidP="00A037F4">
            <w:pPr>
              <w:jc w:val="right"/>
              <w:rPr>
                <w:rFonts w:ascii="Garamond" w:hAnsi="Garamond" w:cs="Calibri"/>
                <w:color w:val="000000"/>
                <w:sz w:val="21"/>
                <w:szCs w:val="21"/>
              </w:rPr>
            </w:pPr>
            <w:r w:rsidRPr="00D65ADB">
              <w:rPr>
                <w:rFonts w:ascii="Garamond" w:hAnsi="Garamond" w:cs="Calibri"/>
                <w:color w:val="000000"/>
                <w:sz w:val="21"/>
                <w:szCs w:val="21"/>
              </w:rPr>
              <w:t>40 535 084</w:t>
            </w:r>
          </w:p>
        </w:tc>
        <w:tc>
          <w:tcPr>
            <w:tcW w:w="1275" w:type="dxa"/>
            <w:tcBorders>
              <w:top w:val="nil"/>
              <w:left w:val="nil"/>
              <w:bottom w:val="single" w:sz="8" w:space="0" w:color="auto"/>
              <w:right w:val="single" w:sz="8" w:space="0" w:color="auto"/>
            </w:tcBorders>
            <w:shd w:val="clear" w:color="auto" w:fill="auto"/>
            <w:noWrap/>
            <w:vAlign w:val="center"/>
            <w:hideMark/>
          </w:tcPr>
          <w:p w14:paraId="76EF8D4A" w14:textId="77777777" w:rsidR="005E6E91" w:rsidRPr="00D65ADB" w:rsidRDefault="005E6E91" w:rsidP="00A037F4">
            <w:pPr>
              <w:jc w:val="right"/>
              <w:rPr>
                <w:rFonts w:ascii="Garamond" w:hAnsi="Garamond" w:cs="Calibri"/>
                <w:color w:val="000000"/>
                <w:sz w:val="21"/>
                <w:szCs w:val="21"/>
              </w:rPr>
            </w:pPr>
            <w:r w:rsidRPr="00D65ADB">
              <w:rPr>
                <w:rFonts w:ascii="Garamond" w:hAnsi="Garamond" w:cs="Calibri"/>
                <w:color w:val="000000"/>
                <w:sz w:val="21"/>
                <w:szCs w:val="21"/>
              </w:rPr>
              <w:t>40 860 914</w:t>
            </w:r>
          </w:p>
        </w:tc>
        <w:tc>
          <w:tcPr>
            <w:tcW w:w="709" w:type="dxa"/>
            <w:tcBorders>
              <w:top w:val="nil"/>
              <w:left w:val="nil"/>
              <w:bottom w:val="single" w:sz="8" w:space="0" w:color="auto"/>
              <w:right w:val="single" w:sz="8" w:space="0" w:color="auto"/>
            </w:tcBorders>
            <w:shd w:val="clear" w:color="auto" w:fill="auto"/>
            <w:noWrap/>
            <w:vAlign w:val="center"/>
            <w:hideMark/>
          </w:tcPr>
          <w:p w14:paraId="5F0C51F5" w14:textId="77777777" w:rsidR="005E6E91" w:rsidRPr="00D65ADB" w:rsidRDefault="005E6E91" w:rsidP="00A037F4">
            <w:pPr>
              <w:jc w:val="center"/>
              <w:rPr>
                <w:rFonts w:ascii="Garamond" w:hAnsi="Garamond" w:cs="Calibri"/>
                <w:color w:val="000000"/>
                <w:sz w:val="21"/>
                <w:szCs w:val="21"/>
              </w:rPr>
            </w:pPr>
            <w:r w:rsidRPr="00D65ADB">
              <w:rPr>
                <w:rFonts w:ascii="Garamond" w:hAnsi="Garamond" w:cs="Calibri"/>
                <w:color w:val="000000"/>
                <w:sz w:val="21"/>
                <w:szCs w:val="21"/>
              </w:rPr>
              <w:t>11,4</w:t>
            </w:r>
          </w:p>
        </w:tc>
        <w:tc>
          <w:tcPr>
            <w:tcW w:w="851" w:type="dxa"/>
            <w:tcBorders>
              <w:top w:val="nil"/>
              <w:left w:val="nil"/>
              <w:bottom w:val="single" w:sz="8" w:space="0" w:color="auto"/>
              <w:right w:val="single" w:sz="8" w:space="0" w:color="auto"/>
            </w:tcBorders>
            <w:shd w:val="clear" w:color="auto" w:fill="auto"/>
            <w:noWrap/>
            <w:vAlign w:val="center"/>
            <w:hideMark/>
          </w:tcPr>
          <w:p w14:paraId="76B10A6E" w14:textId="77777777" w:rsidR="005E6E91" w:rsidRPr="00D65ADB" w:rsidRDefault="005E6E91" w:rsidP="00A037F4">
            <w:pPr>
              <w:jc w:val="center"/>
              <w:rPr>
                <w:rFonts w:ascii="Garamond" w:hAnsi="Garamond" w:cs="Calibri"/>
                <w:color w:val="000000"/>
                <w:sz w:val="21"/>
                <w:szCs w:val="21"/>
              </w:rPr>
            </w:pPr>
            <w:r w:rsidRPr="00D65ADB">
              <w:rPr>
                <w:rFonts w:ascii="Garamond" w:hAnsi="Garamond" w:cs="Calibri"/>
                <w:color w:val="000000"/>
                <w:sz w:val="21"/>
                <w:szCs w:val="21"/>
              </w:rPr>
              <w:t>100,8</w:t>
            </w:r>
          </w:p>
        </w:tc>
        <w:tc>
          <w:tcPr>
            <w:tcW w:w="1275" w:type="dxa"/>
            <w:tcBorders>
              <w:top w:val="nil"/>
              <w:left w:val="nil"/>
              <w:bottom w:val="single" w:sz="8" w:space="0" w:color="auto"/>
              <w:right w:val="single" w:sz="8" w:space="0" w:color="auto"/>
            </w:tcBorders>
            <w:shd w:val="clear" w:color="auto" w:fill="auto"/>
            <w:noWrap/>
            <w:vAlign w:val="center"/>
            <w:hideMark/>
          </w:tcPr>
          <w:p w14:paraId="00EA036B" w14:textId="77777777" w:rsidR="005E6E91" w:rsidRPr="00D65ADB" w:rsidRDefault="005E6E91" w:rsidP="00A037F4">
            <w:pPr>
              <w:jc w:val="right"/>
              <w:rPr>
                <w:rFonts w:ascii="Garamond" w:hAnsi="Garamond" w:cs="Calibri"/>
                <w:color w:val="000000"/>
                <w:sz w:val="21"/>
                <w:szCs w:val="21"/>
              </w:rPr>
            </w:pPr>
            <w:r w:rsidRPr="00D65ADB">
              <w:rPr>
                <w:rFonts w:ascii="Garamond" w:hAnsi="Garamond" w:cs="Calibri"/>
                <w:color w:val="000000"/>
                <w:sz w:val="21"/>
                <w:szCs w:val="21"/>
              </w:rPr>
              <w:t>42 872 243</w:t>
            </w:r>
          </w:p>
        </w:tc>
        <w:tc>
          <w:tcPr>
            <w:tcW w:w="1276" w:type="dxa"/>
            <w:tcBorders>
              <w:top w:val="nil"/>
              <w:left w:val="nil"/>
              <w:bottom w:val="single" w:sz="8" w:space="0" w:color="auto"/>
              <w:right w:val="single" w:sz="8" w:space="0" w:color="auto"/>
            </w:tcBorders>
            <w:shd w:val="clear" w:color="auto" w:fill="auto"/>
            <w:noWrap/>
            <w:vAlign w:val="center"/>
            <w:hideMark/>
          </w:tcPr>
          <w:p w14:paraId="2C91D140" w14:textId="77777777" w:rsidR="005E6E91" w:rsidRPr="00D65ADB" w:rsidRDefault="005E6E91" w:rsidP="00A037F4">
            <w:pPr>
              <w:jc w:val="right"/>
              <w:rPr>
                <w:rFonts w:ascii="Garamond" w:hAnsi="Garamond" w:cs="Calibri"/>
                <w:color w:val="000000"/>
                <w:sz w:val="21"/>
                <w:szCs w:val="21"/>
              </w:rPr>
            </w:pPr>
            <w:r w:rsidRPr="00D65ADB">
              <w:rPr>
                <w:rFonts w:ascii="Garamond" w:hAnsi="Garamond" w:cs="Calibri"/>
                <w:color w:val="000000"/>
                <w:sz w:val="21"/>
                <w:szCs w:val="21"/>
              </w:rPr>
              <w:t>46 707 595</w:t>
            </w:r>
          </w:p>
        </w:tc>
      </w:tr>
      <w:tr w:rsidR="005E6E91" w:rsidRPr="00D65ADB" w14:paraId="38A11F39" w14:textId="77777777" w:rsidTr="00D760F9">
        <w:trPr>
          <w:trHeight w:val="525"/>
        </w:trPr>
        <w:tc>
          <w:tcPr>
            <w:tcW w:w="2567" w:type="dxa"/>
            <w:tcBorders>
              <w:top w:val="nil"/>
              <w:left w:val="single" w:sz="8" w:space="0" w:color="auto"/>
              <w:bottom w:val="single" w:sz="8" w:space="0" w:color="auto"/>
              <w:right w:val="single" w:sz="8" w:space="0" w:color="auto"/>
            </w:tcBorders>
            <w:shd w:val="clear" w:color="auto" w:fill="auto"/>
            <w:vAlign w:val="center"/>
            <w:hideMark/>
          </w:tcPr>
          <w:p w14:paraId="5A0FA950" w14:textId="77777777" w:rsidR="005E6E91" w:rsidRPr="00D65ADB" w:rsidRDefault="005E6E91" w:rsidP="00A037F4">
            <w:pPr>
              <w:rPr>
                <w:rFonts w:ascii="Garamond" w:hAnsi="Garamond" w:cs="Calibri"/>
                <w:color w:val="000000"/>
              </w:rPr>
            </w:pPr>
            <w:r w:rsidRPr="00D65ADB">
              <w:rPr>
                <w:rFonts w:ascii="Garamond" w:hAnsi="Garamond" w:cs="Calibri"/>
                <w:color w:val="000000"/>
              </w:rPr>
              <w:t>Национальная оборона</w:t>
            </w:r>
          </w:p>
        </w:tc>
        <w:tc>
          <w:tcPr>
            <w:tcW w:w="567" w:type="dxa"/>
            <w:tcBorders>
              <w:top w:val="nil"/>
              <w:left w:val="nil"/>
              <w:bottom w:val="single" w:sz="8" w:space="0" w:color="auto"/>
              <w:right w:val="single" w:sz="8" w:space="0" w:color="auto"/>
            </w:tcBorders>
            <w:shd w:val="clear" w:color="auto" w:fill="auto"/>
            <w:vAlign w:val="center"/>
            <w:hideMark/>
          </w:tcPr>
          <w:p w14:paraId="25DF5AEC" w14:textId="77777777" w:rsidR="005E6E91" w:rsidRPr="00D65ADB" w:rsidRDefault="005E6E91" w:rsidP="00A037F4">
            <w:pPr>
              <w:jc w:val="center"/>
              <w:rPr>
                <w:rFonts w:ascii="Garamond" w:hAnsi="Garamond" w:cs="Calibri"/>
                <w:color w:val="000000"/>
                <w:sz w:val="21"/>
                <w:szCs w:val="21"/>
              </w:rPr>
            </w:pPr>
            <w:r w:rsidRPr="00D65ADB">
              <w:rPr>
                <w:rFonts w:ascii="Garamond" w:hAnsi="Garamond" w:cs="Calibri"/>
                <w:color w:val="000000"/>
                <w:sz w:val="21"/>
                <w:szCs w:val="21"/>
              </w:rPr>
              <w:t>02</w:t>
            </w:r>
          </w:p>
        </w:tc>
        <w:tc>
          <w:tcPr>
            <w:tcW w:w="1276" w:type="dxa"/>
            <w:tcBorders>
              <w:top w:val="nil"/>
              <w:left w:val="nil"/>
              <w:bottom w:val="single" w:sz="8" w:space="0" w:color="auto"/>
              <w:right w:val="single" w:sz="8" w:space="0" w:color="auto"/>
            </w:tcBorders>
            <w:shd w:val="clear" w:color="auto" w:fill="auto"/>
            <w:noWrap/>
            <w:vAlign w:val="center"/>
            <w:hideMark/>
          </w:tcPr>
          <w:p w14:paraId="04AFE90E" w14:textId="77777777" w:rsidR="005E6E91" w:rsidRPr="00D65ADB" w:rsidRDefault="005E6E91" w:rsidP="00A037F4">
            <w:pPr>
              <w:jc w:val="right"/>
              <w:rPr>
                <w:rFonts w:ascii="Garamond" w:hAnsi="Garamond" w:cs="Calibri"/>
                <w:color w:val="000000"/>
                <w:sz w:val="21"/>
                <w:szCs w:val="21"/>
              </w:rPr>
            </w:pPr>
            <w:r w:rsidRPr="00D65ADB">
              <w:rPr>
                <w:rFonts w:ascii="Garamond" w:hAnsi="Garamond" w:cs="Calibri"/>
                <w:color w:val="000000"/>
                <w:sz w:val="21"/>
                <w:szCs w:val="21"/>
              </w:rPr>
              <w:t>2 298 979</w:t>
            </w:r>
          </w:p>
        </w:tc>
        <w:tc>
          <w:tcPr>
            <w:tcW w:w="1275" w:type="dxa"/>
            <w:tcBorders>
              <w:top w:val="nil"/>
              <w:left w:val="nil"/>
              <w:bottom w:val="single" w:sz="8" w:space="0" w:color="auto"/>
              <w:right w:val="single" w:sz="8" w:space="0" w:color="auto"/>
            </w:tcBorders>
            <w:shd w:val="clear" w:color="auto" w:fill="auto"/>
            <w:noWrap/>
            <w:vAlign w:val="center"/>
            <w:hideMark/>
          </w:tcPr>
          <w:p w14:paraId="6B8C5EFA" w14:textId="77777777" w:rsidR="005E6E91" w:rsidRPr="00D65ADB" w:rsidRDefault="005E6E91" w:rsidP="00A037F4">
            <w:pPr>
              <w:jc w:val="right"/>
              <w:rPr>
                <w:rFonts w:ascii="Garamond" w:hAnsi="Garamond" w:cs="Calibri"/>
                <w:color w:val="000000"/>
                <w:sz w:val="21"/>
                <w:szCs w:val="21"/>
              </w:rPr>
            </w:pPr>
            <w:r w:rsidRPr="00D65ADB">
              <w:rPr>
                <w:rFonts w:ascii="Garamond" w:hAnsi="Garamond" w:cs="Calibri"/>
                <w:color w:val="000000"/>
                <w:sz w:val="21"/>
                <w:szCs w:val="21"/>
              </w:rPr>
              <w:t> </w:t>
            </w:r>
          </w:p>
        </w:tc>
        <w:tc>
          <w:tcPr>
            <w:tcW w:w="709" w:type="dxa"/>
            <w:tcBorders>
              <w:top w:val="nil"/>
              <w:left w:val="nil"/>
              <w:bottom w:val="single" w:sz="8" w:space="0" w:color="auto"/>
              <w:right w:val="single" w:sz="8" w:space="0" w:color="auto"/>
            </w:tcBorders>
            <w:shd w:val="clear" w:color="auto" w:fill="auto"/>
            <w:noWrap/>
            <w:vAlign w:val="center"/>
            <w:hideMark/>
          </w:tcPr>
          <w:p w14:paraId="03249310" w14:textId="77777777" w:rsidR="005E6E91" w:rsidRPr="00D65ADB" w:rsidRDefault="005E6E91" w:rsidP="00A037F4">
            <w:pPr>
              <w:jc w:val="center"/>
              <w:rPr>
                <w:rFonts w:ascii="Garamond" w:hAnsi="Garamond" w:cs="Calibri"/>
                <w:color w:val="000000"/>
                <w:sz w:val="21"/>
                <w:szCs w:val="21"/>
              </w:rPr>
            </w:pPr>
            <w:r w:rsidRPr="00D65ADB">
              <w:rPr>
                <w:rFonts w:ascii="Garamond" w:hAnsi="Garamond" w:cs="Calibri"/>
                <w:color w:val="000000"/>
                <w:sz w:val="21"/>
                <w:szCs w:val="21"/>
              </w:rPr>
              <w:t>0,0</w:t>
            </w:r>
          </w:p>
        </w:tc>
        <w:tc>
          <w:tcPr>
            <w:tcW w:w="851" w:type="dxa"/>
            <w:tcBorders>
              <w:top w:val="nil"/>
              <w:left w:val="nil"/>
              <w:bottom w:val="single" w:sz="8" w:space="0" w:color="auto"/>
              <w:right w:val="single" w:sz="8" w:space="0" w:color="auto"/>
            </w:tcBorders>
            <w:shd w:val="clear" w:color="auto" w:fill="auto"/>
            <w:noWrap/>
            <w:vAlign w:val="center"/>
            <w:hideMark/>
          </w:tcPr>
          <w:p w14:paraId="2D2A7234" w14:textId="77777777" w:rsidR="005E6E91" w:rsidRPr="00D65ADB" w:rsidRDefault="005E6E91" w:rsidP="00A037F4">
            <w:pPr>
              <w:jc w:val="center"/>
              <w:rPr>
                <w:rFonts w:ascii="Garamond" w:hAnsi="Garamond" w:cs="Calibri"/>
                <w:color w:val="000000"/>
                <w:sz w:val="21"/>
                <w:szCs w:val="21"/>
              </w:rPr>
            </w:pPr>
            <w:r w:rsidRPr="00D65ADB">
              <w:rPr>
                <w:rFonts w:ascii="Garamond" w:hAnsi="Garamond" w:cs="Calibri"/>
                <w:color w:val="000000"/>
                <w:sz w:val="21"/>
                <w:szCs w:val="21"/>
              </w:rPr>
              <w:t>0,0</w:t>
            </w:r>
          </w:p>
        </w:tc>
        <w:tc>
          <w:tcPr>
            <w:tcW w:w="1275" w:type="dxa"/>
            <w:tcBorders>
              <w:top w:val="nil"/>
              <w:left w:val="nil"/>
              <w:bottom w:val="single" w:sz="8" w:space="0" w:color="auto"/>
              <w:right w:val="single" w:sz="8" w:space="0" w:color="auto"/>
            </w:tcBorders>
            <w:shd w:val="clear" w:color="auto" w:fill="auto"/>
            <w:noWrap/>
            <w:vAlign w:val="center"/>
            <w:hideMark/>
          </w:tcPr>
          <w:p w14:paraId="506C00DF" w14:textId="77777777" w:rsidR="005E6E91" w:rsidRPr="00D65ADB" w:rsidRDefault="005E6E91" w:rsidP="00A037F4">
            <w:pPr>
              <w:jc w:val="right"/>
              <w:rPr>
                <w:rFonts w:ascii="Garamond" w:hAnsi="Garamond" w:cs="Calibri"/>
                <w:color w:val="000000"/>
                <w:sz w:val="21"/>
                <w:szCs w:val="21"/>
              </w:rPr>
            </w:pPr>
            <w:r w:rsidRPr="00D65ADB">
              <w:rPr>
                <w:rFonts w:ascii="Garamond" w:hAnsi="Garamond" w:cs="Calibri"/>
                <w:color w:val="000000"/>
                <w:sz w:val="21"/>
                <w:szCs w:val="21"/>
              </w:rPr>
              <w:t> </w:t>
            </w:r>
          </w:p>
        </w:tc>
        <w:tc>
          <w:tcPr>
            <w:tcW w:w="1276" w:type="dxa"/>
            <w:tcBorders>
              <w:top w:val="nil"/>
              <w:left w:val="nil"/>
              <w:bottom w:val="single" w:sz="8" w:space="0" w:color="auto"/>
              <w:right w:val="single" w:sz="8" w:space="0" w:color="auto"/>
            </w:tcBorders>
            <w:shd w:val="clear" w:color="auto" w:fill="auto"/>
            <w:noWrap/>
            <w:vAlign w:val="center"/>
            <w:hideMark/>
          </w:tcPr>
          <w:p w14:paraId="5A6A3C88" w14:textId="77777777" w:rsidR="005E6E91" w:rsidRPr="00D65ADB" w:rsidRDefault="005E6E91" w:rsidP="00A037F4">
            <w:pPr>
              <w:jc w:val="right"/>
              <w:rPr>
                <w:rFonts w:ascii="Garamond" w:hAnsi="Garamond" w:cs="Calibri"/>
                <w:color w:val="000000"/>
                <w:sz w:val="21"/>
                <w:szCs w:val="21"/>
              </w:rPr>
            </w:pPr>
            <w:r w:rsidRPr="00D65ADB">
              <w:rPr>
                <w:rFonts w:ascii="Garamond" w:hAnsi="Garamond" w:cs="Calibri"/>
                <w:color w:val="000000"/>
                <w:sz w:val="21"/>
                <w:szCs w:val="21"/>
              </w:rPr>
              <w:t> </w:t>
            </w:r>
          </w:p>
        </w:tc>
      </w:tr>
      <w:tr w:rsidR="005E6E91" w:rsidRPr="00D65ADB" w14:paraId="78074875" w14:textId="77777777" w:rsidTr="00D760F9">
        <w:trPr>
          <w:trHeight w:val="525"/>
        </w:trPr>
        <w:tc>
          <w:tcPr>
            <w:tcW w:w="2567" w:type="dxa"/>
            <w:tcBorders>
              <w:top w:val="nil"/>
              <w:left w:val="single" w:sz="8" w:space="0" w:color="auto"/>
              <w:bottom w:val="single" w:sz="8" w:space="0" w:color="auto"/>
              <w:right w:val="single" w:sz="8" w:space="0" w:color="auto"/>
            </w:tcBorders>
            <w:shd w:val="clear" w:color="auto" w:fill="auto"/>
            <w:vAlign w:val="center"/>
            <w:hideMark/>
          </w:tcPr>
          <w:p w14:paraId="1837A42D" w14:textId="77777777" w:rsidR="005E6E91" w:rsidRPr="00D65ADB" w:rsidRDefault="005E6E91" w:rsidP="00A037F4">
            <w:pPr>
              <w:rPr>
                <w:rFonts w:ascii="Garamond" w:hAnsi="Garamond" w:cs="Calibri"/>
                <w:color w:val="000000"/>
              </w:rPr>
            </w:pPr>
            <w:r w:rsidRPr="00D65ADB">
              <w:rPr>
                <w:rFonts w:ascii="Garamond" w:hAnsi="Garamond" w:cs="Calibri"/>
                <w:color w:val="000000"/>
              </w:rPr>
              <w:t>Национальная безопасность и правоохранительная деятельность</w:t>
            </w:r>
          </w:p>
        </w:tc>
        <w:tc>
          <w:tcPr>
            <w:tcW w:w="567" w:type="dxa"/>
            <w:tcBorders>
              <w:top w:val="nil"/>
              <w:left w:val="nil"/>
              <w:bottom w:val="single" w:sz="8" w:space="0" w:color="auto"/>
              <w:right w:val="single" w:sz="8" w:space="0" w:color="auto"/>
            </w:tcBorders>
            <w:shd w:val="clear" w:color="auto" w:fill="auto"/>
            <w:vAlign w:val="center"/>
            <w:hideMark/>
          </w:tcPr>
          <w:p w14:paraId="29A21D5A" w14:textId="77777777" w:rsidR="005E6E91" w:rsidRPr="00D65ADB" w:rsidRDefault="005E6E91" w:rsidP="00A037F4">
            <w:pPr>
              <w:jc w:val="center"/>
              <w:rPr>
                <w:rFonts w:ascii="Garamond" w:hAnsi="Garamond" w:cs="Calibri"/>
                <w:color w:val="000000"/>
                <w:sz w:val="21"/>
                <w:szCs w:val="21"/>
              </w:rPr>
            </w:pPr>
            <w:r w:rsidRPr="00D65ADB">
              <w:rPr>
                <w:rFonts w:ascii="Garamond" w:hAnsi="Garamond" w:cs="Calibri"/>
                <w:color w:val="000000"/>
                <w:sz w:val="21"/>
                <w:szCs w:val="21"/>
              </w:rPr>
              <w:t>03</w:t>
            </w:r>
          </w:p>
        </w:tc>
        <w:tc>
          <w:tcPr>
            <w:tcW w:w="1276" w:type="dxa"/>
            <w:tcBorders>
              <w:top w:val="nil"/>
              <w:left w:val="nil"/>
              <w:bottom w:val="single" w:sz="8" w:space="0" w:color="auto"/>
              <w:right w:val="single" w:sz="8" w:space="0" w:color="auto"/>
            </w:tcBorders>
            <w:shd w:val="clear" w:color="auto" w:fill="auto"/>
            <w:noWrap/>
            <w:vAlign w:val="center"/>
            <w:hideMark/>
          </w:tcPr>
          <w:p w14:paraId="4B4CD8B7" w14:textId="77777777" w:rsidR="005E6E91" w:rsidRPr="00D65ADB" w:rsidRDefault="005E6E91" w:rsidP="00A037F4">
            <w:pPr>
              <w:jc w:val="right"/>
              <w:rPr>
                <w:rFonts w:ascii="Garamond" w:hAnsi="Garamond" w:cs="Calibri"/>
                <w:color w:val="000000"/>
                <w:sz w:val="21"/>
                <w:szCs w:val="21"/>
              </w:rPr>
            </w:pPr>
            <w:r w:rsidRPr="00D65ADB">
              <w:rPr>
                <w:rFonts w:ascii="Garamond" w:hAnsi="Garamond" w:cs="Calibri"/>
                <w:color w:val="000000"/>
                <w:sz w:val="21"/>
                <w:szCs w:val="21"/>
              </w:rPr>
              <w:t>3 810 800</w:t>
            </w:r>
          </w:p>
        </w:tc>
        <w:tc>
          <w:tcPr>
            <w:tcW w:w="1275" w:type="dxa"/>
            <w:tcBorders>
              <w:top w:val="nil"/>
              <w:left w:val="nil"/>
              <w:bottom w:val="single" w:sz="8" w:space="0" w:color="auto"/>
              <w:right w:val="single" w:sz="8" w:space="0" w:color="auto"/>
            </w:tcBorders>
            <w:shd w:val="clear" w:color="auto" w:fill="auto"/>
            <w:noWrap/>
            <w:vAlign w:val="center"/>
            <w:hideMark/>
          </w:tcPr>
          <w:p w14:paraId="5E22C835" w14:textId="77777777" w:rsidR="005E6E91" w:rsidRPr="00D65ADB" w:rsidRDefault="005E6E91" w:rsidP="00A037F4">
            <w:pPr>
              <w:jc w:val="right"/>
              <w:rPr>
                <w:rFonts w:ascii="Garamond" w:hAnsi="Garamond" w:cs="Calibri"/>
                <w:color w:val="000000"/>
                <w:sz w:val="21"/>
                <w:szCs w:val="21"/>
              </w:rPr>
            </w:pPr>
            <w:r w:rsidRPr="00D65ADB">
              <w:rPr>
                <w:rFonts w:ascii="Garamond" w:hAnsi="Garamond" w:cs="Calibri"/>
                <w:color w:val="000000"/>
                <w:sz w:val="21"/>
                <w:szCs w:val="21"/>
              </w:rPr>
              <w:t>4 415 600</w:t>
            </w:r>
          </w:p>
        </w:tc>
        <w:tc>
          <w:tcPr>
            <w:tcW w:w="709" w:type="dxa"/>
            <w:tcBorders>
              <w:top w:val="nil"/>
              <w:left w:val="nil"/>
              <w:bottom w:val="single" w:sz="8" w:space="0" w:color="auto"/>
              <w:right w:val="single" w:sz="8" w:space="0" w:color="auto"/>
            </w:tcBorders>
            <w:shd w:val="clear" w:color="auto" w:fill="auto"/>
            <w:noWrap/>
            <w:vAlign w:val="center"/>
            <w:hideMark/>
          </w:tcPr>
          <w:p w14:paraId="77679063" w14:textId="77777777" w:rsidR="005E6E91" w:rsidRPr="00D65ADB" w:rsidRDefault="005E6E91" w:rsidP="00A037F4">
            <w:pPr>
              <w:jc w:val="center"/>
              <w:rPr>
                <w:rFonts w:ascii="Garamond" w:hAnsi="Garamond" w:cs="Calibri"/>
                <w:color w:val="000000"/>
                <w:sz w:val="21"/>
                <w:szCs w:val="21"/>
              </w:rPr>
            </w:pPr>
            <w:r w:rsidRPr="00D65ADB">
              <w:rPr>
                <w:rFonts w:ascii="Garamond" w:hAnsi="Garamond" w:cs="Calibri"/>
                <w:color w:val="000000"/>
                <w:sz w:val="21"/>
                <w:szCs w:val="21"/>
              </w:rPr>
              <w:t>1,2</w:t>
            </w:r>
          </w:p>
        </w:tc>
        <w:tc>
          <w:tcPr>
            <w:tcW w:w="851" w:type="dxa"/>
            <w:tcBorders>
              <w:top w:val="nil"/>
              <w:left w:val="nil"/>
              <w:bottom w:val="single" w:sz="8" w:space="0" w:color="auto"/>
              <w:right w:val="single" w:sz="8" w:space="0" w:color="auto"/>
            </w:tcBorders>
            <w:shd w:val="clear" w:color="auto" w:fill="auto"/>
            <w:noWrap/>
            <w:vAlign w:val="center"/>
            <w:hideMark/>
          </w:tcPr>
          <w:p w14:paraId="5B1B1ED3" w14:textId="77777777" w:rsidR="005E6E91" w:rsidRPr="00D65ADB" w:rsidRDefault="005E6E91" w:rsidP="00A037F4">
            <w:pPr>
              <w:jc w:val="center"/>
              <w:rPr>
                <w:rFonts w:ascii="Garamond" w:hAnsi="Garamond" w:cs="Calibri"/>
                <w:color w:val="000000"/>
                <w:sz w:val="21"/>
                <w:szCs w:val="21"/>
              </w:rPr>
            </w:pPr>
            <w:r w:rsidRPr="00D65ADB">
              <w:rPr>
                <w:rFonts w:ascii="Garamond" w:hAnsi="Garamond" w:cs="Calibri"/>
                <w:color w:val="000000"/>
                <w:sz w:val="21"/>
                <w:szCs w:val="21"/>
              </w:rPr>
              <w:t>115,9</w:t>
            </w:r>
          </w:p>
        </w:tc>
        <w:tc>
          <w:tcPr>
            <w:tcW w:w="1275" w:type="dxa"/>
            <w:tcBorders>
              <w:top w:val="nil"/>
              <w:left w:val="nil"/>
              <w:bottom w:val="single" w:sz="8" w:space="0" w:color="auto"/>
              <w:right w:val="single" w:sz="8" w:space="0" w:color="auto"/>
            </w:tcBorders>
            <w:shd w:val="clear" w:color="auto" w:fill="auto"/>
            <w:noWrap/>
            <w:vAlign w:val="center"/>
            <w:hideMark/>
          </w:tcPr>
          <w:p w14:paraId="3A7A5E0B" w14:textId="77777777" w:rsidR="005E6E91" w:rsidRPr="00D65ADB" w:rsidRDefault="005E6E91" w:rsidP="00A037F4">
            <w:pPr>
              <w:jc w:val="right"/>
              <w:rPr>
                <w:rFonts w:ascii="Garamond" w:hAnsi="Garamond" w:cs="Calibri"/>
                <w:color w:val="000000"/>
                <w:sz w:val="21"/>
                <w:szCs w:val="21"/>
              </w:rPr>
            </w:pPr>
            <w:r w:rsidRPr="00D65ADB">
              <w:rPr>
                <w:rFonts w:ascii="Garamond" w:hAnsi="Garamond" w:cs="Calibri"/>
                <w:color w:val="000000"/>
                <w:sz w:val="21"/>
                <w:szCs w:val="21"/>
              </w:rPr>
              <w:t>4 415 600</w:t>
            </w:r>
          </w:p>
        </w:tc>
        <w:tc>
          <w:tcPr>
            <w:tcW w:w="1276" w:type="dxa"/>
            <w:tcBorders>
              <w:top w:val="nil"/>
              <w:left w:val="nil"/>
              <w:bottom w:val="single" w:sz="8" w:space="0" w:color="auto"/>
              <w:right w:val="single" w:sz="8" w:space="0" w:color="auto"/>
            </w:tcBorders>
            <w:shd w:val="clear" w:color="auto" w:fill="auto"/>
            <w:noWrap/>
            <w:vAlign w:val="center"/>
            <w:hideMark/>
          </w:tcPr>
          <w:p w14:paraId="03769A3A" w14:textId="77777777" w:rsidR="005E6E91" w:rsidRPr="00D65ADB" w:rsidRDefault="005E6E91" w:rsidP="00A037F4">
            <w:pPr>
              <w:jc w:val="right"/>
              <w:rPr>
                <w:rFonts w:ascii="Garamond" w:hAnsi="Garamond" w:cs="Calibri"/>
                <w:color w:val="000000"/>
                <w:sz w:val="21"/>
                <w:szCs w:val="21"/>
              </w:rPr>
            </w:pPr>
            <w:r w:rsidRPr="00D65ADB">
              <w:rPr>
                <w:rFonts w:ascii="Garamond" w:hAnsi="Garamond" w:cs="Calibri"/>
                <w:color w:val="000000"/>
                <w:sz w:val="21"/>
                <w:szCs w:val="21"/>
              </w:rPr>
              <w:t>4 415 600</w:t>
            </w:r>
          </w:p>
        </w:tc>
      </w:tr>
      <w:tr w:rsidR="005E6E91" w:rsidRPr="00D65ADB" w14:paraId="32CFE781" w14:textId="77777777" w:rsidTr="00D760F9">
        <w:trPr>
          <w:trHeight w:val="525"/>
        </w:trPr>
        <w:tc>
          <w:tcPr>
            <w:tcW w:w="2567" w:type="dxa"/>
            <w:tcBorders>
              <w:top w:val="nil"/>
              <w:left w:val="single" w:sz="8" w:space="0" w:color="auto"/>
              <w:bottom w:val="single" w:sz="8" w:space="0" w:color="auto"/>
              <w:right w:val="single" w:sz="8" w:space="0" w:color="auto"/>
            </w:tcBorders>
            <w:shd w:val="clear" w:color="auto" w:fill="auto"/>
            <w:vAlign w:val="center"/>
            <w:hideMark/>
          </w:tcPr>
          <w:p w14:paraId="4A73A2D8" w14:textId="77777777" w:rsidR="005E6E91" w:rsidRPr="00D65ADB" w:rsidRDefault="005E6E91" w:rsidP="00A037F4">
            <w:pPr>
              <w:rPr>
                <w:rFonts w:ascii="Garamond" w:hAnsi="Garamond" w:cs="Calibri"/>
                <w:color w:val="000000"/>
              </w:rPr>
            </w:pPr>
            <w:r w:rsidRPr="00D65ADB">
              <w:rPr>
                <w:rFonts w:ascii="Garamond" w:hAnsi="Garamond" w:cs="Calibri"/>
                <w:color w:val="000000"/>
              </w:rPr>
              <w:t>Национальная экономика</w:t>
            </w:r>
          </w:p>
        </w:tc>
        <w:tc>
          <w:tcPr>
            <w:tcW w:w="567" w:type="dxa"/>
            <w:tcBorders>
              <w:top w:val="nil"/>
              <w:left w:val="nil"/>
              <w:bottom w:val="single" w:sz="8" w:space="0" w:color="auto"/>
              <w:right w:val="single" w:sz="8" w:space="0" w:color="auto"/>
            </w:tcBorders>
            <w:shd w:val="clear" w:color="auto" w:fill="auto"/>
            <w:vAlign w:val="center"/>
            <w:hideMark/>
          </w:tcPr>
          <w:p w14:paraId="513B1980" w14:textId="77777777" w:rsidR="005E6E91" w:rsidRPr="00D65ADB" w:rsidRDefault="005E6E91" w:rsidP="00A037F4">
            <w:pPr>
              <w:jc w:val="center"/>
              <w:rPr>
                <w:rFonts w:ascii="Garamond" w:hAnsi="Garamond" w:cs="Calibri"/>
                <w:color w:val="000000"/>
                <w:sz w:val="21"/>
                <w:szCs w:val="21"/>
              </w:rPr>
            </w:pPr>
            <w:r w:rsidRPr="00D65ADB">
              <w:rPr>
                <w:rFonts w:ascii="Garamond" w:hAnsi="Garamond" w:cs="Calibri"/>
                <w:color w:val="000000"/>
                <w:sz w:val="21"/>
                <w:szCs w:val="21"/>
              </w:rPr>
              <w:t>04</w:t>
            </w:r>
          </w:p>
        </w:tc>
        <w:tc>
          <w:tcPr>
            <w:tcW w:w="1276" w:type="dxa"/>
            <w:tcBorders>
              <w:top w:val="nil"/>
              <w:left w:val="nil"/>
              <w:bottom w:val="single" w:sz="8" w:space="0" w:color="auto"/>
              <w:right w:val="single" w:sz="8" w:space="0" w:color="auto"/>
            </w:tcBorders>
            <w:shd w:val="clear" w:color="auto" w:fill="auto"/>
            <w:noWrap/>
            <w:vAlign w:val="center"/>
            <w:hideMark/>
          </w:tcPr>
          <w:p w14:paraId="634E25F4" w14:textId="77777777" w:rsidR="005E6E91" w:rsidRPr="00D65ADB" w:rsidRDefault="005E6E91" w:rsidP="00A037F4">
            <w:pPr>
              <w:jc w:val="right"/>
              <w:rPr>
                <w:rFonts w:ascii="Garamond" w:hAnsi="Garamond" w:cs="Calibri"/>
                <w:color w:val="000000"/>
                <w:sz w:val="21"/>
                <w:szCs w:val="21"/>
              </w:rPr>
            </w:pPr>
            <w:r w:rsidRPr="00D65ADB">
              <w:rPr>
                <w:rFonts w:ascii="Garamond" w:hAnsi="Garamond" w:cs="Calibri"/>
                <w:color w:val="000000"/>
                <w:sz w:val="21"/>
                <w:szCs w:val="21"/>
              </w:rPr>
              <w:t>11 783 891</w:t>
            </w:r>
          </w:p>
        </w:tc>
        <w:tc>
          <w:tcPr>
            <w:tcW w:w="1275" w:type="dxa"/>
            <w:tcBorders>
              <w:top w:val="nil"/>
              <w:left w:val="nil"/>
              <w:bottom w:val="single" w:sz="8" w:space="0" w:color="auto"/>
              <w:right w:val="single" w:sz="8" w:space="0" w:color="auto"/>
            </w:tcBorders>
            <w:shd w:val="clear" w:color="auto" w:fill="auto"/>
            <w:noWrap/>
            <w:vAlign w:val="center"/>
            <w:hideMark/>
          </w:tcPr>
          <w:p w14:paraId="4812F568" w14:textId="77777777" w:rsidR="005E6E91" w:rsidRPr="00D65ADB" w:rsidRDefault="005E6E91" w:rsidP="00A037F4">
            <w:pPr>
              <w:jc w:val="right"/>
              <w:rPr>
                <w:rFonts w:ascii="Garamond" w:hAnsi="Garamond" w:cs="Calibri"/>
                <w:color w:val="000000"/>
                <w:sz w:val="21"/>
                <w:szCs w:val="21"/>
              </w:rPr>
            </w:pPr>
            <w:r w:rsidRPr="00D65ADB">
              <w:rPr>
                <w:rFonts w:ascii="Garamond" w:hAnsi="Garamond" w:cs="Calibri"/>
                <w:color w:val="000000"/>
                <w:sz w:val="21"/>
                <w:szCs w:val="21"/>
              </w:rPr>
              <w:t>13 871 229</w:t>
            </w:r>
          </w:p>
        </w:tc>
        <w:tc>
          <w:tcPr>
            <w:tcW w:w="709" w:type="dxa"/>
            <w:tcBorders>
              <w:top w:val="nil"/>
              <w:left w:val="nil"/>
              <w:bottom w:val="single" w:sz="8" w:space="0" w:color="auto"/>
              <w:right w:val="single" w:sz="8" w:space="0" w:color="auto"/>
            </w:tcBorders>
            <w:shd w:val="clear" w:color="auto" w:fill="auto"/>
            <w:noWrap/>
            <w:vAlign w:val="center"/>
            <w:hideMark/>
          </w:tcPr>
          <w:p w14:paraId="1A5D629C" w14:textId="77777777" w:rsidR="005E6E91" w:rsidRPr="00D65ADB" w:rsidRDefault="005E6E91" w:rsidP="00A037F4">
            <w:pPr>
              <w:jc w:val="center"/>
              <w:rPr>
                <w:rFonts w:ascii="Garamond" w:hAnsi="Garamond" w:cs="Calibri"/>
                <w:color w:val="000000"/>
                <w:sz w:val="21"/>
                <w:szCs w:val="21"/>
              </w:rPr>
            </w:pPr>
            <w:r w:rsidRPr="00D65ADB">
              <w:rPr>
                <w:rFonts w:ascii="Garamond" w:hAnsi="Garamond" w:cs="Calibri"/>
                <w:color w:val="000000"/>
                <w:sz w:val="21"/>
                <w:szCs w:val="21"/>
              </w:rPr>
              <w:t>3,9</w:t>
            </w:r>
          </w:p>
        </w:tc>
        <w:tc>
          <w:tcPr>
            <w:tcW w:w="851" w:type="dxa"/>
            <w:tcBorders>
              <w:top w:val="nil"/>
              <w:left w:val="nil"/>
              <w:bottom w:val="single" w:sz="8" w:space="0" w:color="auto"/>
              <w:right w:val="single" w:sz="8" w:space="0" w:color="auto"/>
            </w:tcBorders>
            <w:shd w:val="clear" w:color="auto" w:fill="auto"/>
            <w:noWrap/>
            <w:vAlign w:val="center"/>
            <w:hideMark/>
          </w:tcPr>
          <w:p w14:paraId="0B9CCD9F" w14:textId="77777777" w:rsidR="005E6E91" w:rsidRPr="00D65ADB" w:rsidRDefault="005E6E91" w:rsidP="00A037F4">
            <w:pPr>
              <w:jc w:val="center"/>
              <w:rPr>
                <w:rFonts w:ascii="Garamond" w:hAnsi="Garamond" w:cs="Calibri"/>
                <w:color w:val="000000"/>
                <w:sz w:val="21"/>
                <w:szCs w:val="21"/>
              </w:rPr>
            </w:pPr>
            <w:r w:rsidRPr="00D65ADB">
              <w:rPr>
                <w:rFonts w:ascii="Garamond" w:hAnsi="Garamond" w:cs="Calibri"/>
                <w:color w:val="000000"/>
                <w:sz w:val="21"/>
                <w:szCs w:val="21"/>
              </w:rPr>
              <w:t>117,7</w:t>
            </w:r>
          </w:p>
        </w:tc>
        <w:tc>
          <w:tcPr>
            <w:tcW w:w="1275" w:type="dxa"/>
            <w:tcBorders>
              <w:top w:val="nil"/>
              <w:left w:val="nil"/>
              <w:bottom w:val="single" w:sz="8" w:space="0" w:color="auto"/>
              <w:right w:val="single" w:sz="8" w:space="0" w:color="auto"/>
            </w:tcBorders>
            <w:shd w:val="clear" w:color="auto" w:fill="auto"/>
            <w:noWrap/>
            <w:vAlign w:val="center"/>
            <w:hideMark/>
          </w:tcPr>
          <w:p w14:paraId="1989032A" w14:textId="77777777" w:rsidR="005E6E91" w:rsidRPr="00D65ADB" w:rsidRDefault="005E6E91" w:rsidP="00A037F4">
            <w:pPr>
              <w:jc w:val="right"/>
              <w:rPr>
                <w:rFonts w:ascii="Garamond" w:hAnsi="Garamond" w:cs="Calibri"/>
                <w:color w:val="000000"/>
                <w:sz w:val="21"/>
                <w:szCs w:val="21"/>
              </w:rPr>
            </w:pPr>
            <w:r w:rsidRPr="00D65ADB">
              <w:rPr>
                <w:rFonts w:ascii="Garamond" w:hAnsi="Garamond" w:cs="Calibri"/>
                <w:color w:val="000000"/>
                <w:sz w:val="21"/>
                <w:szCs w:val="21"/>
              </w:rPr>
              <w:t>16 108 928</w:t>
            </w:r>
          </w:p>
        </w:tc>
        <w:tc>
          <w:tcPr>
            <w:tcW w:w="1276" w:type="dxa"/>
            <w:tcBorders>
              <w:top w:val="nil"/>
              <w:left w:val="nil"/>
              <w:bottom w:val="single" w:sz="8" w:space="0" w:color="auto"/>
              <w:right w:val="single" w:sz="8" w:space="0" w:color="auto"/>
            </w:tcBorders>
            <w:shd w:val="clear" w:color="auto" w:fill="auto"/>
            <w:noWrap/>
            <w:vAlign w:val="center"/>
            <w:hideMark/>
          </w:tcPr>
          <w:p w14:paraId="384B10CA" w14:textId="77777777" w:rsidR="005E6E91" w:rsidRPr="00D65ADB" w:rsidRDefault="005E6E91" w:rsidP="00A037F4">
            <w:pPr>
              <w:jc w:val="right"/>
              <w:rPr>
                <w:rFonts w:ascii="Garamond" w:hAnsi="Garamond" w:cs="Calibri"/>
                <w:color w:val="000000"/>
                <w:sz w:val="21"/>
                <w:szCs w:val="21"/>
              </w:rPr>
            </w:pPr>
            <w:r w:rsidRPr="00D65ADB">
              <w:rPr>
                <w:rFonts w:ascii="Garamond" w:hAnsi="Garamond" w:cs="Calibri"/>
                <w:color w:val="000000"/>
                <w:sz w:val="21"/>
                <w:szCs w:val="21"/>
              </w:rPr>
              <w:t>15 149 091</w:t>
            </w:r>
          </w:p>
        </w:tc>
      </w:tr>
      <w:tr w:rsidR="005E6E91" w:rsidRPr="00D65ADB" w14:paraId="2E9C1A2A" w14:textId="77777777" w:rsidTr="00D760F9">
        <w:trPr>
          <w:trHeight w:val="525"/>
        </w:trPr>
        <w:tc>
          <w:tcPr>
            <w:tcW w:w="2567" w:type="dxa"/>
            <w:tcBorders>
              <w:top w:val="nil"/>
              <w:left w:val="single" w:sz="8" w:space="0" w:color="auto"/>
              <w:bottom w:val="single" w:sz="8" w:space="0" w:color="auto"/>
              <w:right w:val="single" w:sz="8" w:space="0" w:color="auto"/>
            </w:tcBorders>
            <w:shd w:val="clear" w:color="auto" w:fill="auto"/>
            <w:noWrap/>
            <w:vAlign w:val="center"/>
            <w:hideMark/>
          </w:tcPr>
          <w:p w14:paraId="6CF11CB2" w14:textId="77777777" w:rsidR="005E6E91" w:rsidRPr="00D65ADB" w:rsidRDefault="005E6E91" w:rsidP="00A037F4">
            <w:pPr>
              <w:rPr>
                <w:rFonts w:ascii="Garamond" w:hAnsi="Garamond" w:cs="Calibri"/>
                <w:color w:val="000000"/>
              </w:rPr>
            </w:pPr>
            <w:r w:rsidRPr="00D65ADB">
              <w:rPr>
                <w:rFonts w:ascii="Garamond" w:hAnsi="Garamond" w:cs="Calibri"/>
                <w:color w:val="000000"/>
              </w:rPr>
              <w:t>Жилищно-коммунальное хозяйство</w:t>
            </w:r>
          </w:p>
        </w:tc>
        <w:tc>
          <w:tcPr>
            <w:tcW w:w="567" w:type="dxa"/>
            <w:tcBorders>
              <w:top w:val="nil"/>
              <w:left w:val="nil"/>
              <w:bottom w:val="single" w:sz="8" w:space="0" w:color="auto"/>
              <w:right w:val="single" w:sz="8" w:space="0" w:color="auto"/>
            </w:tcBorders>
            <w:shd w:val="clear" w:color="auto" w:fill="auto"/>
            <w:noWrap/>
            <w:vAlign w:val="center"/>
            <w:hideMark/>
          </w:tcPr>
          <w:p w14:paraId="78E6DAE3" w14:textId="77777777" w:rsidR="005E6E91" w:rsidRPr="00D65ADB" w:rsidRDefault="005E6E91" w:rsidP="00A037F4">
            <w:pPr>
              <w:jc w:val="center"/>
              <w:rPr>
                <w:rFonts w:ascii="Garamond" w:hAnsi="Garamond" w:cs="Calibri"/>
                <w:color w:val="000000"/>
                <w:sz w:val="21"/>
                <w:szCs w:val="21"/>
              </w:rPr>
            </w:pPr>
            <w:r w:rsidRPr="00D65ADB">
              <w:rPr>
                <w:rFonts w:ascii="Garamond" w:hAnsi="Garamond" w:cs="Calibri"/>
                <w:color w:val="000000"/>
                <w:sz w:val="21"/>
                <w:szCs w:val="21"/>
              </w:rPr>
              <w:t>05</w:t>
            </w:r>
          </w:p>
        </w:tc>
        <w:tc>
          <w:tcPr>
            <w:tcW w:w="1276" w:type="dxa"/>
            <w:tcBorders>
              <w:top w:val="nil"/>
              <w:left w:val="nil"/>
              <w:bottom w:val="single" w:sz="8" w:space="0" w:color="auto"/>
              <w:right w:val="single" w:sz="8" w:space="0" w:color="auto"/>
            </w:tcBorders>
            <w:shd w:val="clear" w:color="auto" w:fill="auto"/>
            <w:noWrap/>
            <w:vAlign w:val="center"/>
            <w:hideMark/>
          </w:tcPr>
          <w:p w14:paraId="4B682AFA" w14:textId="77777777" w:rsidR="005E6E91" w:rsidRPr="00D65ADB" w:rsidRDefault="005E6E91" w:rsidP="00A037F4">
            <w:pPr>
              <w:jc w:val="right"/>
              <w:rPr>
                <w:rFonts w:ascii="Garamond" w:hAnsi="Garamond" w:cs="Calibri"/>
                <w:color w:val="000000"/>
                <w:sz w:val="21"/>
                <w:szCs w:val="21"/>
              </w:rPr>
            </w:pPr>
            <w:r w:rsidRPr="00D65ADB">
              <w:rPr>
                <w:rFonts w:ascii="Garamond" w:hAnsi="Garamond" w:cs="Calibri"/>
                <w:color w:val="000000"/>
                <w:sz w:val="21"/>
                <w:szCs w:val="21"/>
              </w:rPr>
              <w:t>10 272 835</w:t>
            </w:r>
          </w:p>
        </w:tc>
        <w:tc>
          <w:tcPr>
            <w:tcW w:w="1275" w:type="dxa"/>
            <w:tcBorders>
              <w:top w:val="nil"/>
              <w:left w:val="nil"/>
              <w:bottom w:val="single" w:sz="8" w:space="0" w:color="auto"/>
              <w:right w:val="single" w:sz="8" w:space="0" w:color="auto"/>
            </w:tcBorders>
            <w:shd w:val="clear" w:color="auto" w:fill="auto"/>
            <w:noWrap/>
            <w:vAlign w:val="center"/>
            <w:hideMark/>
          </w:tcPr>
          <w:p w14:paraId="7645A40A" w14:textId="77777777" w:rsidR="005E6E91" w:rsidRPr="00D65ADB" w:rsidRDefault="005E6E91" w:rsidP="00A037F4">
            <w:pPr>
              <w:jc w:val="right"/>
              <w:rPr>
                <w:rFonts w:ascii="Garamond" w:hAnsi="Garamond" w:cs="Calibri"/>
                <w:color w:val="000000"/>
                <w:sz w:val="21"/>
                <w:szCs w:val="21"/>
              </w:rPr>
            </w:pPr>
            <w:r w:rsidRPr="00D65ADB">
              <w:rPr>
                <w:rFonts w:ascii="Garamond" w:hAnsi="Garamond" w:cs="Calibri"/>
                <w:color w:val="000000"/>
                <w:sz w:val="21"/>
                <w:szCs w:val="21"/>
              </w:rPr>
              <w:t>1 214 013</w:t>
            </w:r>
          </w:p>
        </w:tc>
        <w:tc>
          <w:tcPr>
            <w:tcW w:w="709" w:type="dxa"/>
            <w:tcBorders>
              <w:top w:val="nil"/>
              <w:left w:val="nil"/>
              <w:bottom w:val="single" w:sz="8" w:space="0" w:color="auto"/>
              <w:right w:val="single" w:sz="8" w:space="0" w:color="auto"/>
            </w:tcBorders>
            <w:shd w:val="clear" w:color="auto" w:fill="auto"/>
            <w:noWrap/>
            <w:vAlign w:val="center"/>
            <w:hideMark/>
          </w:tcPr>
          <w:p w14:paraId="68B31110" w14:textId="77777777" w:rsidR="005E6E91" w:rsidRPr="00D65ADB" w:rsidRDefault="005E6E91" w:rsidP="00A037F4">
            <w:pPr>
              <w:jc w:val="center"/>
              <w:rPr>
                <w:rFonts w:ascii="Garamond" w:hAnsi="Garamond" w:cs="Calibri"/>
                <w:color w:val="000000"/>
                <w:sz w:val="21"/>
                <w:szCs w:val="21"/>
              </w:rPr>
            </w:pPr>
            <w:r w:rsidRPr="00D65ADB">
              <w:rPr>
                <w:rFonts w:ascii="Garamond" w:hAnsi="Garamond" w:cs="Calibri"/>
                <w:color w:val="000000"/>
                <w:sz w:val="21"/>
                <w:szCs w:val="21"/>
              </w:rPr>
              <w:t>0,3</w:t>
            </w:r>
          </w:p>
        </w:tc>
        <w:tc>
          <w:tcPr>
            <w:tcW w:w="851" w:type="dxa"/>
            <w:tcBorders>
              <w:top w:val="nil"/>
              <w:left w:val="nil"/>
              <w:bottom w:val="single" w:sz="8" w:space="0" w:color="auto"/>
              <w:right w:val="single" w:sz="8" w:space="0" w:color="auto"/>
            </w:tcBorders>
            <w:shd w:val="clear" w:color="auto" w:fill="auto"/>
            <w:noWrap/>
            <w:vAlign w:val="center"/>
            <w:hideMark/>
          </w:tcPr>
          <w:p w14:paraId="38A26F5A" w14:textId="77777777" w:rsidR="005E6E91" w:rsidRPr="00D65ADB" w:rsidRDefault="005E6E91" w:rsidP="00A037F4">
            <w:pPr>
              <w:jc w:val="center"/>
              <w:rPr>
                <w:rFonts w:ascii="Garamond" w:hAnsi="Garamond" w:cs="Calibri"/>
                <w:color w:val="000000"/>
                <w:sz w:val="21"/>
                <w:szCs w:val="21"/>
              </w:rPr>
            </w:pPr>
            <w:r w:rsidRPr="00D65ADB">
              <w:rPr>
                <w:rFonts w:ascii="Garamond" w:hAnsi="Garamond" w:cs="Calibri"/>
                <w:color w:val="000000"/>
                <w:sz w:val="21"/>
                <w:szCs w:val="21"/>
              </w:rPr>
              <w:t>11,8</w:t>
            </w:r>
          </w:p>
        </w:tc>
        <w:tc>
          <w:tcPr>
            <w:tcW w:w="1275" w:type="dxa"/>
            <w:tcBorders>
              <w:top w:val="nil"/>
              <w:left w:val="nil"/>
              <w:bottom w:val="single" w:sz="8" w:space="0" w:color="auto"/>
              <w:right w:val="single" w:sz="8" w:space="0" w:color="auto"/>
            </w:tcBorders>
            <w:shd w:val="clear" w:color="auto" w:fill="auto"/>
            <w:noWrap/>
            <w:vAlign w:val="center"/>
            <w:hideMark/>
          </w:tcPr>
          <w:p w14:paraId="4A968FAF" w14:textId="77777777" w:rsidR="005E6E91" w:rsidRPr="00D65ADB" w:rsidRDefault="005E6E91" w:rsidP="00A037F4">
            <w:pPr>
              <w:jc w:val="right"/>
              <w:rPr>
                <w:rFonts w:ascii="Garamond" w:hAnsi="Garamond" w:cs="Calibri"/>
                <w:color w:val="000000"/>
                <w:sz w:val="21"/>
                <w:szCs w:val="21"/>
              </w:rPr>
            </w:pPr>
            <w:r w:rsidRPr="00D65ADB">
              <w:rPr>
                <w:rFonts w:ascii="Garamond" w:hAnsi="Garamond" w:cs="Calibri"/>
                <w:color w:val="000000"/>
                <w:sz w:val="21"/>
                <w:szCs w:val="21"/>
              </w:rPr>
              <w:t>72 551</w:t>
            </w:r>
          </w:p>
        </w:tc>
        <w:tc>
          <w:tcPr>
            <w:tcW w:w="1276" w:type="dxa"/>
            <w:tcBorders>
              <w:top w:val="nil"/>
              <w:left w:val="nil"/>
              <w:bottom w:val="single" w:sz="8" w:space="0" w:color="auto"/>
              <w:right w:val="single" w:sz="8" w:space="0" w:color="auto"/>
            </w:tcBorders>
            <w:shd w:val="clear" w:color="auto" w:fill="auto"/>
            <w:noWrap/>
            <w:vAlign w:val="center"/>
            <w:hideMark/>
          </w:tcPr>
          <w:p w14:paraId="0D130B10" w14:textId="77777777" w:rsidR="005E6E91" w:rsidRPr="00D65ADB" w:rsidRDefault="005E6E91" w:rsidP="00A037F4">
            <w:pPr>
              <w:jc w:val="right"/>
              <w:rPr>
                <w:rFonts w:ascii="Garamond" w:hAnsi="Garamond" w:cs="Calibri"/>
                <w:color w:val="000000"/>
                <w:sz w:val="21"/>
                <w:szCs w:val="21"/>
              </w:rPr>
            </w:pPr>
            <w:r w:rsidRPr="00D65ADB">
              <w:rPr>
                <w:rFonts w:ascii="Garamond" w:hAnsi="Garamond" w:cs="Calibri"/>
                <w:color w:val="000000"/>
                <w:sz w:val="21"/>
                <w:szCs w:val="21"/>
              </w:rPr>
              <w:t>72 551</w:t>
            </w:r>
          </w:p>
        </w:tc>
      </w:tr>
      <w:tr w:rsidR="005E6E91" w:rsidRPr="00D65ADB" w14:paraId="6D251374" w14:textId="77777777" w:rsidTr="00D760F9">
        <w:trPr>
          <w:trHeight w:val="525"/>
        </w:trPr>
        <w:tc>
          <w:tcPr>
            <w:tcW w:w="2567" w:type="dxa"/>
            <w:tcBorders>
              <w:top w:val="nil"/>
              <w:left w:val="single" w:sz="8" w:space="0" w:color="auto"/>
              <w:bottom w:val="single" w:sz="8" w:space="0" w:color="auto"/>
              <w:right w:val="single" w:sz="8" w:space="0" w:color="auto"/>
            </w:tcBorders>
            <w:shd w:val="clear" w:color="auto" w:fill="auto"/>
            <w:noWrap/>
            <w:vAlign w:val="center"/>
            <w:hideMark/>
          </w:tcPr>
          <w:p w14:paraId="35A47D53" w14:textId="77777777" w:rsidR="005E6E91" w:rsidRPr="00D65ADB" w:rsidRDefault="005E6E91" w:rsidP="00A037F4">
            <w:pPr>
              <w:rPr>
                <w:rFonts w:ascii="Garamond" w:hAnsi="Garamond" w:cs="Calibri"/>
                <w:color w:val="000000"/>
              </w:rPr>
            </w:pPr>
            <w:r w:rsidRPr="00D65ADB">
              <w:rPr>
                <w:rFonts w:ascii="Garamond" w:hAnsi="Garamond" w:cs="Calibri"/>
                <w:color w:val="000000"/>
              </w:rPr>
              <w:t>Охрана окружающей среды</w:t>
            </w:r>
          </w:p>
        </w:tc>
        <w:tc>
          <w:tcPr>
            <w:tcW w:w="567" w:type="dxa"/>
            <w:tcBorders>
              <w:top w:val="nil"/>
              <w:left w:val="nil"/>
              <w:bottom w:val="single" w:sz="8" w:space="0" w:color="auto"/>
              <w:right w:val="single" w:sz="8" w:space="0" w:color="auto"/>
            </w:tcBorders>
            <w:shd w:val="clear" w:color="auto" w:fill="auto"/>
            <w:noWrap/>
            <w:vAlign w:val="center"/>
            <w:hideMark/>
          </w:tcPr>
          <w:p w14:paraId="0268983F" w14:textId="77777777" w:rsidR="005E6E91" w:rsidRPr="00D65ADB" w:rsidRDefault="005E6E91" w:rsidP="00A037F4">
            <w:pPr>
              <w:jc w:val="center"/>
              <w:rPr>
                <w:rFonts w:ascii="Garamond" w:hAnsi="Garamond" w:cs="Calibri"/>
                <w:color w:val="000000"/>
                <w:sz w:val="21"/>
                <w:szCs w:val="21"/>
              </w:rPr>
            </w:pPr>
            <w:r w:rsidRPr="00D65ADB">
              <w:rPr>
                <w:rFonts w:ascii="Garamond" w:hAnsi="Garamond" w:cs="Calibri"/>
                <w:color w:val="000000"/>
                <w:sz w:val="21"/>
                <w:szCs w:val="21"/>
              </w:rPr>
              <w:t>06</w:t>
            </w:r>
          </w:p>
        </w:tc>
        <w:tc>
          <w:tcPr>
            <w:tcW w:w="1276" w:type="dxa"/>
            <w:tcBorders>
              <w:top w:val="nil"/>
              <w:left w:val="nil"/>
              <w:bottom w:val="single" w:sz="8" w:space="0" w:color="auto"/>
              <w:right w:val="single" w:sz="8" w:space="0" w:color="auto"/>
            </w:tcBorders>
            <w:shd w:val="clear" w:color="auto" w:fill="auto"/>
            <w:noWrap/>
            <w:vAlign w:val="center"/>
            <w:hideMark/>
          </w:tcPr>
          <w:p w14:paraId="01A55A1E" w14:textId="77777777" w:rsidR="005E6E91" w:rsidRPr="00D65ADB" w:rsidRDefault="005E6E91" w:rsidP="00A037F4">
            <w:pPr>
              <w:jc w:val="right"/>
              <w:rPr>
                <w:rFonts w:ascii="Garamond" w:hAnsi="Garamond" w:cs="Calibri"/>
                <w:color w:val="000000"/>
                <w:sz w:val="21"/>
                <w:szCs w:val="21"/>
              </w:rPr>
            </w:pPr>
            <w:r w:rsidRPr="00D65ADB">
              <w:rPr>
                <w:rFonts w:ascii="Garamond" w:hAnsi="Garamond" w:cs="Calibri"/>
                <w:color w:val="000000"/>
                <w:sz w:val="21"/>
                <w:szCs w:val="21"/>
              </w:rPr>
              <w:t>35 600</w:t>
            </w:r>
          </w:p>
        </w:tc>
        <w:tc>
          <w:tcPr>
            <w:tcW w:w="1275" w:type="dxa"/>
            <w:tcBorders>
              <w:top w:val="nil"/>
              <w:left w:val="nil"/>
              <w:bottom w:val="single" w:sz="8" w:space="0" w:color="auto"/>
              <w:right w:val="single" w:sz="8" w:space="0" w:color="auto"/>
            </w:tcBorders>
            <w:shd w:val="clear" w:color="auto" w:fill="auto"/>
            <w:noWrap/>
            <w:vAlign w:val="center"/>
            <w:hideMark/>
          </w:tcPr>
          <w:p w14:paraId="3F7EF157" w14:textId="77777777" w:rsidR="005E6E91" w:rsidRPr="00D65ADB" w:rsidRDefault="005E6E91" w:rsidP="00A037F4">
            <w:pPr>
              <w:jc w:val="right"/>
              <w:rPr>
                <w:rFonts w:ascii="Garamond" w:hAnsi="Garamond" w:cs="Calibri"/>
                <w:color w:val="000000"/>
                <w:sz w:val="21"/>
                <w:szCs w:val="21"/>
              </w:rPr>
            </w:pPr>
            <w:r w:rsidRPr="00D65ADB">
              <w:rPr>
                <w:rFonts w:ascii="Garamond" w:hAnsi="Garamond" w:cs="Calibri"/>
                <w:color w:val="000000"/>
                <w:sz w:val="21"/>
                <w:szCs w:val="21"/>
              </w:rPr>
              <w:t>68 533</w:t>
            </w:r>
          </w:p>
        </w:tc>
        <w:tc>
          <w:tcPr>
            <w:tcW w:w="709" w:type="dxa"/>
            <w:tcBorders>
              <w:top w:val="nil"/>
              <w:left w:val="nil"/>
              <w:bottom w:val="single" w:sz="8" w:space="0" w:color="auto"/>
              <w:right w:val="single" w:sz="8" w:space="0" w:color="auto"/>
            </w:tcBorders>
            <w:shd w:val="clear" w:color="auto" w:fill="auto"/>
            <w:noWrap/>
            <w:vAlign w:val="center"/>
            <w:hideMark/>
          </w:tcPr>
          <w:p w14:paraId="03FD692D" w14:textId="77777777" w:rsidR="005E6E91" w:rsidRPr="00D65ADB" w:rsidRDefault="005E6E91" w:rsidP="00A037F4">
            <w:pPr>
              <w:jc w:val="center"/>
              <w:rPr>
                <w:rFonts w:ascii="Garamond" w:hAnsi="Garamond" w:cs="Calibri"/>
                <w:color w:val="000000"/>
                <w:sz w:val="21"/>
                <w:szCs w:val="21"/>
              </w:rPr>
            </w:pPr>
            <w:r w:rsidRPr="00D65ADB">
              <w:rPr>
                <w:rFonts w:ascii="Garamond" w:hAnsi="Garamond" w:cs="Calibri"/>
                <w:color w:val="000000"/>
                <w:sz w:val="21"/>
                <w:szCs w:val="21"/>
              </w:rPr>
              <w:t>0,0</w:t>
            </w:r>
          </w:p>
        </w:tc>
        <w:tc>
          <w:tcPr>
            <w:tcW w:w="851" w:type="dxa"/>
            <w:tcBorders>
              <w:top w:val="nil"/>
              <w:left w:val="nil"/>
              <w:bottom w:val="single" w:sz="8" w:space="0" w:color="auto"/>
              <w:right w:val="single" w:sz="8" w:space="0" w:color="auto"/>
            </w:tcBorders>
            <w:shd w:val="clear" w:color="auto" w:fill="auto"/>
            <w:noWrap/>
            <w:vAlign w:val="center"/>
            <w:hideMark/>
          </w:tcPr>
          <w:p w14:paraId="2BB88A29" w14:textId="77777777" w:rsidR="005E6E91" w:rsidRPr="00D65ADB" w:rsidRDefault="005E6E91" w:rsidP="00A037F4">
            <w:pPr>
              <w:jc w:val="center"/>
              <w:rPr>
                <w:rFonts w:ascii="Garamond" w:hAnsi="Garamond" w:cs="Calibri"/>
                <w:color w:val="000000"/>
                <w:sz w:val="21"/>
                <w:szCs w:val="21"/>
              </w:rPr>
            </w:pPr>
            <w:r w:rsidRPr="00D65ADB">
              <w:rPr>
                <w:rFonts w:ascii="Garamond" w:hAnsi="Garamond" w:cs="Calibri"/>
                <w:color w:val="000000"/>
                <w:sz w:val="21"/>
                <w:szCs w:val="21"/>
              </w:rPr>
              <w:t>192,5</w:t>
            </w:r>
          </w:p>
        </w:tc>
        <w:tc>
          <w:tcPr>
            <w:tcW w:w="1275" w:type="dxa"/>
            <w:tcBorders>
              <w:top w:val="nil"/>
              <w:left w:val="nil"/>
              <w:bottom w:val="single" w:sz="8" w:space="0" w:color="auto"/>
              <w:right w:val="single" w:sz="8" w:space="0" w:color="auto"/>
            </w:tcBorders>
            <w:shd w:val="clear" w:color="auto" w:fill="auto"/>
            <w:noWrap/>
            <w:vAlign w:val="center"/>
            <w:hideMark/>
          </w:tcPr>
          <w:p w14:paraId="6199242E" w14:textId="77777777" w:rsidR="005E6E91" w:rsidRPr="00D65ADB" w:rsidRDefault="005E6E91" w:rsidP="00A037F4">
            <w:pPr>
              <w:jc w:val="right"/>
              <w:rPr>
                <w:rFonts w:ascii="Garamond" w:hAnsi="Garamond" w:cs="Calibri"/>
                <w:color w:val="000000"/>
                <w:sz w:val="21"/>
                <w:szCs w:val="21"/>
              </w:rPr>
            </w:pPr>
            <w:r w:rsidRPr="00D65ADB">
              <w:rPr>
                <w:rFonts w:ascii="Garamond" w:hAnsi="Garamond" w:cs="Calibri"/>
                <w:color w:val="000000"/>
                <w:sz w:val="21"/>
                <w:szCs w:val="21"/>
              </w:rPr>
              <w:t>68 533</w:t>
            </w:r>
          </w:p>
        </w:tc>
        <w:tc>
          <w:tcPr>
            <w:tcW w:w="1276" w:type="dxa"/>
            <w:tcBorders>
              <w:top w:val="nil"/>
              <w:left w:val="nil"/>
              <w:bottom w:val="single" w:sz="8" w:space="0" w:color="auto"/>
              <w:right w:val="single" w:sz="8" w:space="0" w:color="auto"/>
            </w:tcBorders>
            <w:shd w:val="clear" w:color="auto" w:fill="auto"/>
            <w:noWrap/>
            <w:vAlign w:val="center"/>
            <w:hideMark/>
          </w:tcPr>
          <w:p w14:paraId="4B0DD805" w14:textId="77777777" w:rsidR="005E6E91" w:rsidRPr="00D65ADB" w:rsidRDefault="005E6E91" w:rsidP="00A037F4">
            <w:pPr>
              <w:jc w:val="right"/>
              <w:rPr>
                <w:rFonts w:ascii="Garamond" w:hAnsi="Garamond" w:cs="Calibri"/>
                <w:color w:val="000000"/>
                <w:sz w:val="21"/>
                <w:szCs w:val="21"/>
              </w:rPr>
            </w:pPr>
            <w:r w:rsidRPr="00D65ADB">
              <w:rPr>
                <w:rFonts w:ascii="Garamond" w:hAnsi="Garamond" w:cs="Calibri"/>
                <w:color w:val="000000"/>
                <w:sz w:val="21"/>
                <w:szCs w:val="21"/>
              </w:rPr>
              <w:t>68 533</w:t>
            </w:r>
          </w:p>
        </w:tc>
      </w:tr>
      <w:tr w:rsidR="005E6E91" w:rsidRPr="00D65ADB" w14:paraId="56A638F6" w14:textId="77777777" w:rsidTr="00D760F9">
        <w:trPr>
          <w:trHeight w:val="525"/>
        </w:trPr>
        <w:tc>
          <w:tcPr>
            <w:tcW w:w="2567" w:type="dxa"/>
            <w:tcBorders>
              <w:top w:val="nil"/>
              <w:left w:val="single" w:sz="8" w:space="0" w:color="auto"/>
              <w:bottom w:val="single" w:sz="8" w:space="0" w:color="auto"/>
              <w:right w:val="single" w:sz="8" w:space="0" w:color="auto"/>
            </w:tcBorders>
            <w:shd w:val="clear" w:color="auto" w:fill="auto"/>
            <w:vAlign w:val="center"/>
            <w:hideMark/>
          </w:tcPr>
          <w:p w14:paraId="42682899" w14:textId="77777777" w:rsidR="005E6E91" w:rsidRPr="00D65ADB" w:rsidRDefault="005E6E91" w:rsidP="00A037F4">
            <w:pPr>
              <w:rPr>
                <w:rFonts w:ascii="Garamond" w:hAnsi="Garamond" w:cs="Calibri"/>
                <w:color w:val="000000"/>
              </w:rPr>
            </w:pPr>
            <w:r w:rsidRPr="00D65ADB">
              <w:rPr>
                <w:rFonts w:ascii="Garamond" w:hAnsi="Garamond" w:cs="Calibri"/>
                <w:color w:val="000000"/>
              </w:rPr>
              <w:t>Образование</w:t>
            </w:r>
          </w:p>
        </w:tc>
        <w:tc>
          <w:tcPr>
            <w:tcW w:w="567" w:type="dxa"/>
            <w:tcBorders>
              <w:top w:val="nil"/>
              <w:left w:val="nil"/>
              <w:bottom w:val="single" w:sz="8" w:space="0" w:color="auto"/>
              <w:right w:val="single" w:sz="8" w:space="0" w:color="auto"/>
            </w:tcBorders>
            <w:shd w:val="clear" w:color="auto" w:fill="auto"/>
            <w:vAlign w:val="center"/>
            <w:hideMark/>
          </w:tcPr>
          <w:p w14:paraId="30EA5F4F" w14:textId="77777777" w:rsidR="005E6E91" w:rsidRPr="00D65ADB" w:rsidRDefault="005E6E91" w:rsidP="00A037F4">
            <w:pPr>
              <w:jc w:val="center"/>
              <w:rPr>
                <w:rFonts w:ascii="Garamond" w:hAnsi="Garamond" w:cs="Calibri"/>
                <w:color w:val="000000"/>
                <w:sz w:val="21"/>
                <w:szCs w:val="21"/>
              </w:rPr>
            </w:pPr>
            <w:r w:rsidRPr="00D65ADB">
              <w:rPr>
                <w:rFonts w:ascii="Garamond" w:hAnsi="Garamond" w:cs="Calibri"/>
                <w:color w:val="000000"/>
                <w:sz w:val="21"/>
                <w:szCs w:val="21"/>
              </w:rPr>
              <w:t>07</w:t>
            </w:r>
          </w:p>
        </w:tc>
        <w:tc>
          <w:tcPr>
            <w:tcW w:w="1276" w:type="dxa"/>
            <w:tcBorders>
              <w:top w:val="nil"/>
              <w:left w:val="nil"/>
              <w:bottom w:val="single" w:sz="8" w:space="0" w:color="auto"/>
              <w:right w:val="single" w:sz="8" w:space="0" w:color="auto"/>
            </w:tcBorders>
            <w:shd w:val="clear" w:color="auto" w:fill="auto"/>
            <w:noWrap/>
            <w:vAlign w:val="center"/>
            <w:hideMark/>
          </w:tcPr>
          <w:p w14:paraId="2A57187E" w14:textId="77777777" w:rsidR="005E6E91" w:rsidRPr="00D65ADB" w:rsidRDefault="005E6E91" w:rsidP="00A037F4">
            <w:pPr>
              <w:jc w:val="right"/>
              <w:rPr>
                <w:rFonts w:ascii="Garamond" w:hAnsi="Garamond" w:cs="Calibri"/>
                <w:color w:val="000000"/>
                <w:sz w:val="21"/>
                <w:szCs w:val="21"/>
              </w:rPr>
            </w:pPr>
            <w:r w:rsidRPr="00D65ADB">
              <w:rPr>
                <w:rFonts w:ascii="Garamond" w:hAnsi="Garamond" w:cs="Calibri"/>
                <w:color w:val="000000"/>
                <w:sz w:val="21"/>
                <w:szCs w:val="21"/>
              </w:rPr>
              <w:t>212 885 258</w:t>
            </w:r>
          </w:p>
        </w:tc>
        <w:tc>
          <w:tcPr>
            <w:tcW w:w="1275" w:type="dxa"/>
            <w:tcBorders>
              <w:top w:val="nil"/>
              <w:left w:val="nil"/>
              <w:bottom w:val="single" w:sz="8" w:space="0" w:color="auto"/>
              <w:right w:val="single" w:sz="8" w:space="0" w:color="auto"/>
            </w:tcBorders>
            <w:shd w:val="clear" w:color="auto" w:fill="auto"/>
            <w:noWrap/>
            <w:vAlign w:val="center"/>
            <w:hideMark/>
          </w:tcPr>
          <w:p w14:paraId="6A53557D" w14:textId="77777777" w:rsidR="005E6E91" w:rsidRPr="00D65ADB" w:rsidRDefault="005E6E91" w:rsidP="00A037F4">
            <w:pPr>
              <w:jc w:val="right"/>
              <w:rPr>
                <w:rFonts w:ascii="Garamond" w:hAnsi="Garamond" w:cs="Calibri"/>
                <w:color w:val="000000"/>
                <w:sz w:val="21"/>
                <w:szCs w:val="21"/>
              </w:rPr>
            </w:pPr>
            <w:r w:rsidRPr="00D65ADB">
              <w:rPr>
                <w:rFonts w:ascii="Garamond" w:hAnsi="Garamond" w:cs="Calibri"/>
                <w:color w:val="000000"/>
                <w:sz w:val="21"/>
                <w:szCs w:val="21"/>
              </w:rPr>
              <w:t>217 092 450</w:t>
            </w:r>
          </w:p>
        </w:tc>
        <w:tc>
          <w:tcPr>
            <w:tcW w:w="709" w:type="dxa"/>
            <w:tcBorders>
              <w:top w:val="nil"/>
              <w:left w:val="nil"/>
              <w:bottom w:val="single" w:sz="8" w:space="0" w:color="auto"/>
              <w:right w:val="single" w:sz="8" w:space="0" w:color="auto"/>
            </w:tcBorders>
            <w:shd w:val="clear" w:color="auto" w:fill="auto"/>
            <w:noWrap/>
            <w:vAlign w:val="center"/>
            <w:hideMark/>
          </w:tcPr>
          <w:p w14:paraId="1A0393B3" w14:textId="77777777" w:rsidR="005E6E91" w:rsidRPr="00D65ADB" w:rsidRDefault="005E6E91" w:rsidP="00A037F4">
            <w:pPr>
              <w:jc w:val="center"/>
              <w:rPr>
                <w:rFonts w:ascii="Garamond" w:hAnsi="Garamond" w:cs="Calibri"/>
                <w:color w:val="000000"/>
                <w:sz w:val="21"/>
                <w:szCs w:val="21"/>
              </w:rPr>
            </w:pPr>
            <w:r w:rsidRPr="00D65ADB">
              <w:rPr>
                <w:rFonts w:ascii="Garamond" w:hAnsi="Garamond" w:cs="Calibri"/>
                <w:color w:val="000000"/>
                <w:sz w:val="21"/>
                <w:szCs w:val="21"/>
              </w:rPr>
              <w:t>60,6</w:t>
            </w:r>
          </w:p>
        </w:tc>
        <w:tc>
          <w:tcPr>
            <w:tcW w:w="851" w:type="dxa"/>
            <w:tcBorders>
              <w:top w:val="nil"/>
              <w:left w:val="nil"/>
              <w:bottom w:val="single" w:sz="8" w:space="0" w:color="auto"/>
              <w:right w:val="single" w:sz="8" w:space="0" w:color="auto"/>
            </w:tcBorders>
            <w:shd w:val="clear" w:color="auto" w:fill="auto"/>
            <w:noWrap/>
            <w:vAlign w:val="center"/>
            <w:hideMark/>
          </w:tcPr>
          <w:p w14:paraId="1645F41A" w14:textId="77777777" w:rsidR="005E6E91" w:rsidRPr="00D65ADB" w:rsidRDefault="005E6E91" w:rsidP="00A037F4">
            <w:pPr>
              <w:jc w:val="center"/>
              <w:rPr>
                <w:rFonts w:ascii="Garamond" w:hAnsi="Garamond" w:cs="Calibri"/>
                <w:color w:val="000000"/>
                <w:sz w:val="21"/>
                <w:szCs w:val="21"/>
              </w:rPr>
            </w:pPr>
            <w:r w:rsidRPr="00D65ADB">
              <w:rPr>
                <w:rFonts w:ascii="Garamond" w:hAnsi="Garamond" w:cs="Calibri"/>
                <w:color w:val="000000"/>
                <w:sz w:val="21"/>
                <w:szCs w:val="21"/>
              </w:rPr>
              <w:t>102,0</w:t>
            </w:r>
          </w:p>
        </w:tc>
        <w:tc>
          <w:tcPr>
            <w:tcW w:w="1275" w:type="dxa"/>
            <w:tcBorders>
              <w:top w:val="nil"/>
              <w:left w:val="nil"/>
              <w:bottom w:val="single" w:sz="8" w:space="0" w:color="auto"/>
              <w:right w:val="single" w:sz="8" w:space="0" w:color="auto"/>
            </w:tcBorders>
            <w:shd w:val="clear" w:color="auto" w:fill="auto"/>
            <w:noWrap/>
            <w:vAlign w:val="center"/>
            <w:hideMark/>
          </w:tcPr>
          <w:p w14:paraId="14B23428" w14:textId="77777777" w:rsidR="005E6E91" w:rsidRPr="00D65ADB" w:rsidRDefault="005E6E91" w:rsidP="00A037F4">
            <w:pPr>
              <w:jc w:val="right"/>
              <w:rPr>
                <w:rFonts w:ascii="Garamond" w:hAnsi="Garamond" w:cs="Calibri"/>
                <w:color w:val="000000"/>
                <w:sz w:val="21"/>
                <w:szCs w:val="21"/>
              </w:rPr>
            </w:pPr>
            <w:r w:rsidRPr="00D65ADB">
              <w:rPr>
                <w:rFonts w:ascii="Garamond" w:hAnsi="Garamond" w:cs="Calibri"/>
                <w:color w:val="000000"/>
                <w:sz w:val="21"/>
                <w:szCs w:val="21"/>
              </w:rPr>
              <w:t>196 629 093</w:t>
            </w:r>
          </w:p>
        </w:tc>
        <w:tc>
          <w:tcPr>
            <w:tcW w:w="1276" w:type="dxa"/>
            <w:tcBorders>
              <w:top w:val="nil"/>
              <w:left w:val="nil"/>
              <w:bottom w:val="single" w:sz="8" w:space="0" w:color="auto"/>
              <w:right w:val="single" w:sz="8" w:space="0" w:color="auto"/>
            </w:tcBorders>
            <w:shd w:val="clear" w:color="auto" w:fill="auto"/>
            <w:noWrap/>
            <w:vAlign w:val="center"/>
            <w:hideMark/>
          </w:tcPr>
          <w:p w14:paraId="1387AA8A" w14:textId="77777777" w:rsidR="005E6E91" w:rsidRPr="00D65ADB" w:rsidRDefault="005E6E91" w:rsidP="00A037F4">
            <w:pPr>
              <w:jc w:val="right"/>
              <w:rPr>
                <w:rFonts w:ascii="Garamond" w:hAnsi="Garamond" w:cs="Calibri"/>
                <w:color w:val="000000"/>
                <w:sz w:val="21"/>
                <w:szCs w:val="21"/>
              </w:rPr>
            </w:pPr>
            <w:r w:rsidRPr="00D65ADB">
              <w:rPr>
                <w:rFonts w:ascii="Garamond" w:hAnsi="Garamond" w:cs="Calibri"/>
                <w:color w:val="000000"/>
                <w:sz w:val="21"/>
                <w:szCs w:val="21"/>
              </w:rPr>
              <w:t>194 930 693</w:t>
            </w:r>
          </w:p>
        </w:tc>
      </w:tr>
      <w:tr w:rsidR="005E6E91" w:rsidRPr="00D65ADB" w14:paraId="0BCFF7A1" w14:textId="77777777" w:rsidTr="00D760F9">
        <w:trPr>
          <w:trHeight w:val="525"/>
        </w:trPr>
        <w:tc>
          <w:tcPr>
            <w:tcW w:w="2567" w:type="dxa"/>
            <w:tcBorders>
              <w:top w:val="nil"/>
              <w:left w:val="single" w:sz="8" w:space="0" w:color="auto"/>
              <w:bottom w:val="single" w:sz="8" w:space="0" w:color="auto"/>
              <w:right w:val="single" w:sz="8" w:space="0" w:color="auto"/>
            </w:tcBorders>
            <w:shd w:val="clear" w:color="auto" w:fill="auto"/>
            <w:vAlign w:val="center"/>
            <w:hideMark/>
          </w:tcPr>
          <w:p w14:paraId="41E4247C" w14:textId="77777777" w:rsidR="005E6E91" w:rsidRPr="00D65ADB" w:rsidRDefault="005E6E91" w:rsidP="00A037F4">
            <w:pPr>
              <w:rPr>
                <w:rFonts w:ascii="Garamond" w:hAnsi="Garamond" w:cs="Calibri"/>
                <w:color w:val="000000"/>
              </w:rPr>
            </w:pPr>
            <w:r w:rsidRPr="00D65ADB">
              <w:rPr>
                <w:rFonts w:ascii="Garamond" w:hAnsi="Garamond" w:cs="Calibri"/>
                <w:color w:val="000000"/>
              </w:rPr>
              <w:t>Культура, кинематография</w:t>
            </w:r>
          </w:p>
        </w:tc>
        <w:tc>
          <w:tcPr>
            <w:tcW w:w="567" w:type="dxa"/>
            <w:tcBorders>
              <w:top w:val="nil"/>
              <w:left w:val="nil"/>
              <w:bottom w:val="single" w:sz="8" w:space="0" w:color="auto"/>
              <w:right w:val="single" w:sz="8" w:space="0" w:color="auto"/>
            </w:tcBorders>
            <w:shd w:val="clear" w:color="auto" w:fill="auto"/>
            <w:vAlign w:val="center"/>
            <w:hideMark/>
          </w:tcPr>
          <w:p w14:paraId="68589132" w14:textId="77777777" w:rsidR="005E6E91" w:rsidRPr="00D65ADB" w:rsidRDefault="005E6E91" w:rsidP="00A037F4">
            <w:pPr>
              <w:jc w:val="center"/>
              <w:rPr>
                <w:rFonts w:ascii="Garamond" w:hAnsi="Garamond" w:cs="Calibri"/>
                <w:color w:val="000000"/>
                <w:sz w:val="21"/>
                <w:szCs w:val="21"/>
              </w:rPr>
            </w:pPr>
            <w:r w:rsidRPr="00D65ADB">
              <w:rPr>
                <w:rFonts w:ascii="Garamond" w:hAnsi="Garamond" w:cs="Calibri"/>
                <w:color w:val="000000"/>
                <w:sz w:val="21"/>
                <w:szCs w:val="21"/>
              </w:rPr>
              <w:t>08</w:t>
            </w:r>
          </w:p>
        </w:tc>
        <w:tc>
          <w:tcPr>
            <w:tcW w:w="1276" w:type="dxa"/>
            <w:tcBorders>
              <w:top w:val="nil"/>
              <w:left w:val="nil"/>
              <w:bottom w:val="single" w:sz="8" w:space="0" w:color="auto"/>
              <w:right w:val="single" w:sz="8" w:space="0" w:color="auto"/>
            </w:tcBorders>
            <w:shd w:val="clear" w:color="auto" w:fill="auto"/>
            <w:noWrap/>
            <w:vAlign w:val="center"/>
            <w:hideMark/>
          </w:tcPr>
          <w:p w14:paraId="28C71770" w14:textId="77777777" w:rsidR="005E6E91" w:rsidRPr="00D65ADB" w:rsidRDefault="005E6E91" w:rsidP="00A037F4">
            <w:pPr>
              <w:jc w:val="right"/>
              <w:rPr>
                <w:rFonts w:ascii="Garamond" w:hAnsi="Garamond" w:cs="Calibri"/>
                <w:color w:val="000000"/>
                <w:sz w:val="21"/>
                <w:szCs w:val="21"/>
              </w:rPr>
            </w:pPr>
            <w:r w:rsidRPr="00D65ADB">
              <w:rPr>
                <w:rFonts w:ascii="Garamond" w:hAnsi="Garamond" w:cs="Calibri"/>
                <w:color w:val="000000"/>
                <w:sz w:val="21"/>
                <w:szCs w:val="21"/>
              </w:rPr>
              <w:t>25 976 014</w:t>
            </w:r>
          </w:p>
        </w:tc>
        <w:tc>
          <w:tcPr>
            <w:tcW w:w="1275" w:type="dxa"/>
            <w:tcBorders>
              <w:top w:val="nil"/>
              <w:left w:val="nil"/>
              <w:bottom w:val="single" w:sz="8" w:space="0" w:color="auto"/>
              <w:right w:val="single" w:sz="8" w:space="0" w:color="auto"/>
            </w:tcBorders>
            <w:shd w:val="clear" w:color="auto" w:fill="auto"/>
            <w:noWrap/>
            <w:vAlign w:val="center"/>
            <w:hideMark/>
          </w:tcPr>
          <w:p w14:paraId="78DAE938" w14:textId="77777777" w:rsidR="005E6E91" w:rsidRPr="00D65ADB" w:rsidRDefault="005E6E91" w:rsidP="00A037F4">
            <w:pPr>
              <w:jc w:val="right"/>
              <w:rPr>
                <w:rFonts w:ascii="Garamond" w:hAnsi="Garamond" w:cs="Calibri"/>
                <w:color w:val="000000"/>
                <w:sz w:val="21"/>
                <w:szCs w:val="21"/>
              </w:rPr>
            </w:pPr>
            <w:r w:rsidRPr="00D65ADB">
              <w:rPr>
                <w:rFonts w:ascii="Garamond" w:hAnsi="Garamond" w:cs="Calibri"/>
                <w:color w:val="000000"/>
                <w:sz w:val="21"/>
                <w:szCs w:val="21"/>
              </w:rPr>
              <w:t>34 621 216</w:t>
            </w:r>
          </w:p>
        </w:tc>
        <w:tc>
          <w:tcPr>
            <w:tcW w:w="709" w:type="dxa"/>
            <w:tcBorders>
              <w:top w:val="nil"/>
              <w:left w:val="nil"/>
              <w:bottom w:val="single" w:sz="8" w:space="0" w:color="auto"/>
              <w:right w:val="single" w:sz="8" w:space="0" w:color="auto"/>
            </w:tcBorders>
            <w:shd w:val="clear" w:color="auto" w:fill="auto"/>
            <w:noWrap/>
            <w:vAlign w:val="center"/>
            <w:hideMark/>
          </w:tcPr>
          <w:p w14:paraId="0131F8C4" w14:textId="77777777" w:rsidR="005E6E91" w:rsidRPr="00D65ADB" w:rsidRDefault="005E6E91" w:rsidP="00A037F4">
            <w:pPr>
              <w:jc w:val="center"/>
              <w:rPr>
                <w:rFonts w:ascii="Garamond" w:hAnsi="Garamond" w:cs="Calibri"/>
                <w:color w:val="000000"/>
                <w:sz w:val="21"/>
                <w:szCs w:val="21"/>
              </w:rPr>
            </w:pPr>
            <w:r w:rsidRPr="00D65ADB">
              <w:rPr>
                <w:rFonts w:ascii="Garamond" w:hAnsi="Garamond" w:cs="Calibri"/>
                <w:color w:val="000000"/>
                <w:sz w:val="21"/>
                <w:szCs w:val="21"/>
              </w:rPr>
              <w:t>9,7</w:t>
            </w:r>
          </w:p>
        </w:tc>
        <w:tc>
          <w:tcPr>
            <w:tcW w:w="851" w:type="dxa"/>
            <w:tcBorders>
              <w:top w:val="nil"/>
              <w:left w:val="nil"/>
              <w:bottom w:val="single" w:sz="8" w:space="0" w:color="auto"/>
              <w:right w:val="single" w:sz="8" w:space="0" w:color="auto"/>
            </w:tcBorders>
            <w:shd w:val="clear" w:color="auto" w:fill="auto"/>
            <w:noWrap/>
            <w:vAlign w:val="center"/>
            <w:hideMark/>
          </w:tcPr>
          <w:p w14:paraId="75212E92" w14:textId="77777777" w:rsidR="005E6E91" w:rsidRPr="00D65ADB" w:rsidRDefault="005E6E91" w:rsidP="00A037F4">
            <w:pPr>
              <w:jc w:val="center"/>
              <w:rPr>
                <w:rFonts w:ascii="Garamond" w:hAnsi="Garamond" w:cs="Calibri"/>
                <w:color w:val="000000"/>
                <w:sz w:val="21"/>
                <w:szCs w:val="21"/>
              </w:rPr>
            </w:pPr>
            <w:r w:rsidRPr="00D65ADB">
              <w:rPr>
                <w:rFonts w:ascii="Garamond" w:hAnsi="Garamond" w:cs="Calibri"/>
                <w:color w:val="000000"/>
                <w:sz w:val="21"/>
                <w:szCs w:val="21"/>
              </w:rPr>
              <w:t>133,3</w:t>
            </w:r>
          </w:p>
        </w:tc>
        <w:tc>
          <w:tcPr>
            <w:tcW w:w="1275" w:type="dxa"/>
            <w:tcBorders>
              <w:top w:val="nil"/>
              <w:left w:val="nil"/>
              <w:bottom w:val="single" w:sz="8" w:space="0" w:color="auto"/>
              <w:right w:val="single" w:sz="8" w:space="0" w:color="auto"/>
            </w:tcBorders>
            <w:shd w:val="clear" w:color="auto" w:fill="auto"/>
            <w:noWrap/>
            <w:vAlign w:val="center"/>
            <w:hideMark/>
          </w:tcPr>
          <w:p w14:paraId="1504A029" w14:textId="77777777" w:rsidR="005E6E91" w:rsidRPr="00D65ADB" w:rsidRDefault="005E6E91" w:rsidP="00A037F4">
            <w:pPr>
              <w:jc w:val="right"/>
              <w:rPr>
                <w:rFonts w:ascii="Garamond" w:hAnsi="Garamond" w:cs="Calibri"/>
                <w:color w:val="000000"/>
                <w:sz w:val="21"/>
                <w:szCs w:val="21"/>
              </w:rPr>
            </w:pPr>
            <w:r w:rsidRPr="00D65ADB">
              <w:rPr>
                <w:rFonts w:ascii="Garamond" w:hAnsi="Garamond" w:cs="Calibri"/>
                <w:color w:val="000000"/>
                <w:sz w:val="21"/>
                <w:szCs w:val="21"/>
              </w:rPr>
              <w:t>25 350 842</w:t>
            </w:r>
          </w:p>
        </w:tc>
        <w:tc>
          <w:tcPr>
            <w:tcW w:w="1276" w:type="dxa"/>
            <w:tcBorders>
              <w:top w:val="nil"/>
              <w:left w:val="nil"/>
              <w:bottom w:val="single" w:sz="8" w:space="0" w:color="auto"/>
              <w:right w:val="single" w:sz="8" w:space="0" w:color="auto"/>
            </w:tcBorders>
            <w:shd w:val="clear" w:color="auto" w:fill="auto"/>
            <w:noWrap/>
            <w:vAlign w:val="center"/>
            <w:hideMark/>
          </w:tcPr>
          <w:p w14:paraId="6D811358" w14:textId="77777777" w:rsidR="005E6E91" w:rsidRPr="00D65ADB" w:rsidRDefault="005E6E91" w:rsidP="00A037F4">
            <w:pPr>
              <w:jc w:val="right"/>
              <w:rPr>
                <w:rFonts w:ascii="Garamond" w:hAnsi="Garamond" w:cs="Calibri"/>
                <w:color w:val="000000"/>
                <w:sz w:val="21"/>
                <w:szCs w:val="21"/>
              </w:rPr>
            </w:pPr>
            <w:r w:rsidRPr="00D65ADB">
              <w:rPr>
                <w:rFonts w:ascii="Garamond" w:hAnsi="Garamond" w:cs="Calibri"/>
                <w:color w:val="000000"/>
                <w:sz w:val="21"/>
                <w:szCs w:val="21"/>
              </w:rPr>
              <w:t>25 352 559</w:t>
            </w:r>
          </w:p>
        </w:tc>
      </w:tr>
      <w:tr w:rsidR="005E6E91" w:rsidRPr="00D65ADB" w14:paraId="64A24C9B" w14:textId="77777777" w:rsidTr="00D760F9">
        <w:trPr>
          <w:trHeight w:val="525"/>
        </w:trPr>
        <w:tc>
          <w:tcPr>
            <w:tcW w:w="2567" w:type="dxa"/>
            <w:tcBorders>
              <w:top w:val="nil"/>
              <w:left w:val="single" w:sz="8" w:space="0" w:color="auto"/>
              <w:bottom w:val="single" w:sz="8" w:space="0" w:color="auto"/>
              <w:right w:val="single" w:sz="8" w:space="0" w:color="auto"/>
            </w:tcBorders>
            <w:shd w:val="clear" w:color="auto" w:fill="auto"/>
            <w:vAlign w:val="center"/>
            <w:hideMark/>
          </w:tcPr>
          <w:p w14:paraId="445B9B41" w14:textId="77777777" w:rsidR="005E6E91" w:rsidRPr="00D65ADB" w:rsidRDefault="005E6E91" w:rsidP="00A037F4">
            <w:pPr>
              <w:rPr>
                <w:rFonts w:ascii="Garamond" w:hAnsi="Garamond" w:cs="Calibri"/>
                <w:color w:val="000000"/>
              </w:rPr>
            </w:pPr>
            <w:r w:rsidRPr="00D65ADB">
              <w:rPr>
                <w:rFonts w:ascii="Garamond" w:hAnsi="Garamond" w:cs="Calibri"/>
                <w:color w:val="000000"/>
              </w:rPr>
              <w:t>Социальная политика</w:t>
            </w:r>
          </w:p>
        </w:tc>
        <w:tc>
          <w:tcPr>
            <w:tcW w:w="567" w:type="dxa"/>
            <w:tcBorders>
              <w:top w:val="nil"/>
              <w:left w:val="nil"/>
              <w:bottom w:val="single" w:sz="8" w:space="0" w:color="auto"/>
              <w:right w:val="single" w:sz="8" w:space="0" w:color="auto"/>
            </w:tcBorders>
            <w:shd w:val="clear" w:color="auto" w:fill="auto"/>
            <w:vAlign w:val="center"/>
            <w:hideMark/>
          </w:tcPr>
          <w:p w14:paraId="095FD632" w14:textId="77777777" w:rsidR="005E6E91" w:rsidRPr="00D65ADB" w:rsidRDefault="005E6E91" w:rsidP="00A037F4">
            <w:pPr>
              <w:jc w:val="center"/>
              <w:rPr>
                <w:rFonts w:ascii="Garamond" w:hAnsi="Garamond" w:cs="Calibri"/>
                <w:color w:val="000000"/>
                <w:sz w:val="21"/>
                <w:szCs w:val="21"/>
              </w:rPr>
            </w:pPr>
            <w:r w:rsidRPr="00D65ADB">
              <w:rPr>
                <w:rFonts w:ascii="Garamond" w:hAnsi="Garamond" w:cs="Calibri"/>
                <w:color w:val="000000"/>
                <w:sz w:val="21"/>
                <w:szCs w:val="21"/>
              </w:rPr>
              <w:t>10</w:t>
            </w:r>
          </w:p>
        </w:tc>
        <w:tc>
          <w:tcPr>
            <w:tcW w:w="1276" w:type="dxa"/>
            <w:tcBorders>
              <w:top w:val="nil"/>
              <w:left w:val="nil"/>
              <w:bottom w:val="single" w:sz="8" w:space="0" w:color="auto"/>
              <w:right w:val="single" w:sz="8" w:space="0" w:color="auto"/>
            </w:tcBorders>
            <w:shd w:val="clear" w:color="auto" w:fill="auto"/>
            <w:noWrap/>
            <w:vAlign w:val="center"/>
            <w:hideMark/>
          </w:tcPr>
          <w:p w14:paraId="3CA8FDE0" w14:textId="77777777" w:rsidR="005E6E91" w:rsidRPr="00D65ADB" w:rsidRDefault="005E6E91" w:rsidP="00A037F4">
            <w:pPr>
              <w:jc w:val="right"/>
              <w:rPr>
                <w:rFonts w:ascii="Garamond" w:hAnsi="Garamond" w:cs="Calibri"/>
                <w:color w:val="000000"/>
                <w:sz w:val="21"/>
                <w:szCs w:val="21"/>
              </w:rPr>
            </w:pPr>
            <w:r w:rsidRPr="00D65ADB">
              <w:rPr>
                <w:rFonts w:ascii="Garamond" w:hAnsi="Garamond" w:cs="Calibri"/>
                <w:color w:val="000000"/>
                <w:sz w:val="21"/>
                <w:szCs w:val="21"/>
              </w:rPr>
              <w:t>19 787 734</w:t>
            </w:r>
          </w:p>
        </w:tc>
        <w:tc>
          <w:tcPr>
            <w:tcW w:w="1275" w:type="dxa"/>
            <w:tcBorders>
              <w:top w:val="nil"/>
              <w:left w:val="nil"/>
              <w:bottom w:val="single" w:sz="8" w:space="0" w:color="auto"/>
              <w:right w:val="single" w:sz="8" w:space="0" w:color="auto"/>
            </w:tcBorders>
            <w:shd w:val="clear" w:color="auto" w:fill="auto"/>
            <w:noWrap/>
            <w:vAlign w:val="center"/>
            <w:hideMark/>
          </w:tcPr>
          <w:p w14:paraId="3A205FAE" w14:textId="77777777" w:rsidR="005E6E91" w:rsidRPr="00D65ADB" w:rsidRDefault="005E6E91" w:rsidP="00A037F4">
            <w:pPr>
              <w:jc w:val="right"/>
              <w:rPr>
                <w:rFonts w:ascii="Garamond" w:hAnsi="Garamond" w:cs="Calibri"/>
                <w:color w:val="000000"/>
                <w:sz w:val="21"/>
                <w:szCs w:val="21"/>
              </w:rPr>
            </w:pPr>
            <w:r w:rsidRPr="00D65ADB">
              <w:rPr>
                <w:rFonts w:ascii="Garamond" w:hAnsi="Garamond" w:cs="Calibri"/>
                <w:color w:val="000000"/>
                <w:sz w:val="21"/>
                <w:szCs w:val="21"/>
              </w:rPr>
              <w:t>32 904 649</w:t>
            </w:r>
          </w:p>
        </w:tc>
        <w:tc>
          <w:tcPr>
            <w:tcW w:w="709" w:type="dxa"/>
            <w:tcBorders>
              <w:top w:val="nil"/>
              <w:left w:val="nil"/>
              <w:bottom w:val="single" w:sz="8" w:space="0" w:color="auto"/>
              <w:right w:val="single" w:sz="8" w:space="0" w:color="auto"/>
            </w:tcBorders>
            <w:shd w:val="clear" w:color="auto" w:fill="auto"/>
            <w:noWrap/>
            <w:vAlign w:val="center"/>
            <w:hideMark/>
          </w:tcPr>
          <w:p w14:paraId="07035FDF" w14:textId="77777777" w:rsidR="005E6E91" w:rsidRPr="00D65ADB" w:rsidRDefault="005E6E91" w:rsidP="00A037F4">
            <w:pPr>
              <w:jc w:val="center"/>
              <w:rPr>
                <w:rFonts w:ascii="Garamond" w:hAnsi="Garamond" w:cs="Calibri"/>
                <w:color w:val="000000"/>
                <w:sz w:val="21"/>
                <w:szCs w:val="21"/>
              </w:rPr>
            </w:pPr>
            <w:r w:rsidRPr="00D65ADB">
              <w:rPr>
                <w:rFonts w:ascii="Garamond" w:hAnsi="Garamond" w:cs="Calibri"/>
                <w:color w:val="000000"/>
                <w:sz w:val="21"/>
                <w:szCs w:val="21"/>
              </w:rPr>
              <w:t>9,2</w:t>
            </w:r>
          </w:p>
        </w:tc>
        <w:tc>
          <w:tcPr>
            <w:tcW w:w="851" w:type="dxa"/>
            <w:tcBorders>
              <w:top w:val="nil"/>
              <w:left w:val="nil"/>
              <w:bottom w:val="single" w:sz="8" w:space="0" w:color="auto"/>
              <w:right w:val="single" w:sz="8" w:space="0" w:color="auto"/>
            </w:tcBorders>
            <w:shd w:val="clear" w:color="auto" w:fill="auto"/>
            <w:noWrap/>
            <w:vAlign w:val="center"/>
            <w:hideMark/>
          </w:tcPr>
          <w:p w14:paraId="27819055" w14:textId="77777777" w:rsidR="005E6E91" w:rsidRPr="00D65ADB" w:rsidRDefault="005E6E91" w:rsidP="00A037F4">
            <w:pPr>
              <w:jc w:val="center"/>
              <w:rPr>
                <w:rFonts w:ascii="Garamond" w:hAnsi="Garamond" w:cs="Calibri"/>
                <w:color w:val="000000"/>
                <w:sz w:val="21"/>
                <w:szCs w:val="21"/>
              </w:rPr>
            </w:pPr>
            <w:r w:rsidRPr="00D65ADB">
              <w:rPr>
                <w:rFonts w:ascii="Garamond" w:hAnsi="Garamond" w:cs="Calibri"/>
                <w:color w:val="000000"/>
                <w:sz w:val="21"/>
                <w:szCs w:val="21"/>
              </w:rPr>
              <w:t>166,3</w:t>
            </w:r>
          </w:p>
        </w:tc>
        <w:tc>
          <w:tcPr>
            <w:tcW w:w="1275" w:type="dxa"/>
            <w:tcBorders>
              <w:top w:val="nil"/>
              <w:left w:val="nil"/>
              <w:bottom w:val="single" w:sz="8" w:space="0" w:color="auto"/>
              <w:right w:val="single" w:sz="8" w:space="0" w:color="auto"/>
            </w:tcBorders>
            <w:shd w:val="clear" w:color="auto" w:fill="auto"/>
            <w:noWrap/>
            <w:vAlign w:val="center"/>
            <w:hideMark/>
          </w:tcPr>
          <w:p w14:paraId="308AC7B3" w14:textId="77777777" w:rsidR="005E6E91" w:rsidRPr="00D65ADB" w:rsidRDefault="005E6E91" w:rsidP="00A037F4">
            <w:pPr>
              <w:jc w:val="right"/>
              <w:rPr>
                <w:rFonts w:ascii="Garamond" w:hAnsi="Garamond" w:cs="Calibri"/>
                <w:color w:val="000000"/>
                <w:sz w:val="21"/>
                <w:szCs w:val="21"/>
              </w:rPr>
            </w:pPr>
            <w:r w:rsidRPr="00D65ADB">
              <w:rPr>
                <w:rFonts w:ascii="Garamond" w:hAnsi="Garamond" w:cs="Calibri"/>
                <w:color w:val="000000"/>
                <w:sz w:val="21"/>
                <w:szCs w:val="21"/>
              </w:rPr>
              <w:t>35 871 349</w:t>
            </w:r>
          </w:p>
        </w:tc>
        <w:tc>
          <w:tcPr>
            <w:tcW w:w="1276" w:type="dxa"/>
            <w:tcBorders>
              <w:top w:val="nil"/>
              <w:left w:val="nil"/>
              <w:bottom w:val="single" w:sz="8" w:space="0" w:color="auto"/>
              <w:right w:val="single" w:sz="8" w:space="0" w:color="auto"/>
            </w:tcBorders>
            <w:shd w:val="clear" w:color="auto" w:fill="auto"/>
            <w:noWrap/>
            <w:vAlign w:val="center"/>
            <w:hideMark/>
          </w:tcPr>
          <w:p w14:paraId="571BE80E" w14:textId="77777777" w:rsidR="005E6E91" w:rsidRPr="00D65ADB" w:rsidRDefault="005E6E91" w:rsidP="00A037F4">
            <w:pPr>
              <w:jc w:val="right"/>
              <w:rPr>
                <w:rFonts w:ascii="Garamond" w:hAnsi="Garamond" w:cs="Calibri"/>
                <w:color w:val="000000"/>
                <w:sz w:val="21"/>
                <w:szCs w:val="21"/>
              </w:rPr>
            </w:pPr>
            <w:r w:rsidRPr="00D65ADB">
              <w:rPr>
                <w:rFonts w:ascii="Garamond" w:hAnsi="Garamond" w:cs="Calibri"/>
                <w:color w:val="000000"/>
                <w:sz w:val="21"/>
                <w:szCs w:val="21"/>
              </w:rPr>
              <w:t>38 455 249</w:t>
            </w:r>
          </w:p>
        </w:tc>
      </w:tr>
      <w:tr w:rsidR="005E6E91" w:rsidRPr="00D65ADB" w14:paraId="31E15299" w14:textId="77777777" w:rsidTr="00D760F9">
        <w:trPr>
          <w:trHeight w:val="525"/>
        </w:trPr>
        <w:tc>
          <w:tcPr>
            <w:tcW w:w="2567" w:type="dxa"/>
            <w:tcBorders>
              <w:top w:val="nil"/>
              <w:left w:val="single" w:sz="8" w:space="0" w:color="auto"/>
              <w:bottom w:val="single" w:sz="8" w:space="0" w:color="auto"/>
              <w:right w:val="single" w:sz="8" w:space="0" w:color="auto"/>
            </w:tcBorders>
            <w:shd w:val="clear" w:color="auto" w:fill="auto"/>
            <w:vAlign w:val="center"/>
            <w:hideMark/>
          </w:tcPr>
          <w:p w14:paraId="4161C940" w14:textId="77777777" w:rsidR="005E6E91" w:rsidRPr="00D65ADB" w:rsidRDefault="005E6E91" w:rsidP="00A037F4">
            <w:pPr>
              <w:rPr>
                <w:rFonts w:ascii="Garamond" w:hAnsi="Garamond" w:cs="Calibri"/>
                <w:color w:val="000000"/>
              </w:rPr>
            </w:pPr>
            <w:r w:rsidRPr="00D65ADB">
              <w:rPr>
                <w:rFonts w:ascii="Garamond" w:hAnsi="Garamond" w:cs="Calibri"/>
                <w:color w:val="000000"/>
              </w:rPr>
              <w:t>Физическая культура и спорт</w:t>
            </w:r>
          </w:p>
        </w:tc>
        <w:tc>
          <w:tcPr>
            <w:tcW w:w="567" w:type="dxa"/>
            <w:tcBorders>
              <w:top w:val="nil"/>
              <w:left w:val="nil"/>
              <w:bottom w:val="single" w:sz="8" w:space="0" w:color="auto"/>
              <w:right w:val="single" w:sz="8" w:space="0" w:color="auto"/>
            </w:tcBorders>
            <w:shd w:val="clear" w:color="auto" w:fill="auto"/>
            <w:vAlign w:val="center"/>
            <w:hideMark/>
          </w:tcPr>
          <w:p w14:paraId="5F726827" w14:textId="77777777" w:rsidR="005E6E91" w:rsidRPr="00D65ADB" w:rsidRDefault="005E6E91" w:rsidP="00A037F4">
            <w:pPr>
              <w:jc w:val="center"/>
              <w:rPr>
                <w:rFonts w:ascii="Garamond" w:hAnsi="Garamond" w:cs="Calibri"/>
                <w:color w:val="000000"/>
                <w:sz w:val="21"/>
                <w:szCs w:val="21"/>
              </w:rPr>
            </w:pPr>
            <w:r w:rsidRPr="00D65ADB">
              <w:rPr>
                <w:rFonts w:ascii="Garamond" w:hAnsi="Garamond" w:cs="Calibri"/>
                <w:color w:val="000000"/>
                <w:sz w:val="21"/>
                <w:szCs w:val="21"/>
              </w:rPr>
              <w:t>11</w:t>
            </w:r>
          </w:p>
        </w:tc>
        <w:tc>
          <w:tcPr>
            <w:tcW w:w="1276" w:type="dxa"/>
            <w:tcBorders>
              <w:top w:val="nil"/>
              <w:left w:val="nil"/>
              <w:bottom w:val="single" w:sz="8" w:space="0" w:color="auto"/>
              <w:right w:val="single" w:sz="8" w:space="0" w:color="auto"/>
            </w:tcBorders>
            <w:shd w:val="clear" w:color="auto" w:fill="auto"/>
            <w:noWrap/>
            <w:vAlign w:val="center"/>
            <w:hideMark/>
          </w:tcPr>
          <w:p w14:paraId="43127A15" w14:textId="77777777" w:rsidR="005E6E91" w:rsidRPr="00D65ADB" w:rsidRDefault="005E6E91" w:rsidP="00A037F4">
            <w:pPr>
              <w:jc w:val="right"/>
              <w:rPr>
                <w:rFonts w:ascii="Garamond" w:hAnsi="Garamond" w:cs="Calibri"/>
                <w:color w:val="000000"/>
                <w:sz w:val="21"/>
                <w:szCs w:val="21"/>
              </w:rPr>
            </w:pPr>
            <w:r w:rsidRPr="00D65ADB">
              <w:rPr>
                <w:rFonts w:ascii="Garamond" w:hAnsi="Garamond" w:cs="Calibri"/>
                <w:color w:val="000000"/>
                <w:sz w:val="21"/>
                <w:szCs w:val="21"/>
              </w:rPr>
              <w:t>2 005 167</w:t>
            </w:r>
          </w:p>
        </w:tc>
        <w:tc>
          <w:tcPr>
            <w:tcW w:w="1275" w:type="dxa"/>
            <w:tcBorders>
              <w:top w:val="nil"/>
              <w:left w:val="nil"/>
              <w:bottom w:val="single" w:sz="8" w:space="0" w:color="auto"/>
              <w:right w:val="single" w:sz="8" w:space="0" w:color="auto"/>
            </w:tcBorders>
            <w:shd w:val="clear" w:color="auto" w:fill="auto"/>
            <w:noWrap/>
            <w:vAlign w:val="center"/>
            <w:hideMark/>
          </w:tcPr>
          <w:p w14:paraId="36E25045" w14:textId="77777777" w:rsidR="005E6E91" w:rsidRPr="00D65ADB" w:rsidRDefault="005E6E91" w:rsidP="00A037F4">
            <w:pPr>
              <w:jc w:val="right"/>
              <w:rPr>
                <w:rFonts w:ascii="Garamond" w:hAnsi="Garamond" w:cs="Calibri"/>
                <w:color w:val="000000"/>
                <w:sz w:val="21"/>
                <w:szCs w:val="21"/>
              </w:rPr>
            </w:pPr>
            <w:r w:rsidRPr="00D65ADB">
              <w:rPr>
                <w:rFonts w:ascii="Garamond" w:hAnsi="Garamond" w:cs="Calibri"/>
                <w:color w:val="000000"/>
                <w:sz w:val="21"/>
                <w:szCs w:val="21"/>
              </w:rPr>
              <w:t>8 256 810</w:t>
            </w:r>
          </w:p>
        </w:tc>
        <w:tc>
          <w:tcPr>
            <w:tcW w:w="709" w:type="dxa"/>
            <w:tcBorders>
              <w:top w:val="nil"/>
              <w:left w:val="nil"/>
              <w:bottom w:val="single" w:sz="8" w:space="0" w:color="auto"/>
              <w:right w:val="single" w:sz="8" w:space="0" w:color="auto"/>
            </w:tcBorders>
            <w:shd w:val="clear" w:color="auto" w:fill="auto"/>
            <w:noWrap/>
            <w:vAlign w:val="center"/>
            <w:hideMark/>
          </w:tcPr>
          <w:p w14:paraId="232E3C56" w14:textId="77777777" w:rsidR="005E6E91" w:rsidRPr="00D65ADB" w:rsidRDefault="005E6E91" w:rsidP="00A037F4">
            <w:pPr>
              <w:jc w:val="center"/>
              <w:rPr>
                <w:rFonts w:ascii="Garamond" w:hAnsi="Garamond" w:cs="Calibri"/>
                <w:color w:val="000000"/>
                <w:sz w:val="21"/>
                <w:szCs w:val="21"/>
              </w:rPr>
            </w:pPr>
            <w:r w:rsidRPr="00D65ADB">
              <w:rPr>
                <w:rFonts w:ascii="Garamond" w:hAnsi="Garamond" w:cs="Calibri"/>
                <w:color w:val="000000"/>
                <w:sz w:val="21"/>
                <w:szCs w:val="21"/>
              </w:rPr>
              <w:t>2,3</w:t>
            </w:r>
          </w:p>
        </w:tc>
        <w:tc>
          <w:tcPr>
            <w:tcW w:w="851" w:type="dxa"/>
            <w:tcBorders>
              <w:top w:val="nil"/>
              <w:left w:val="nil"/>
              <w:bottom w:val="single" w:sz="8" w:space="0" w:color="auto"/>
              <w:right w:val="single" w:sz="8" w:space="0" w:color="auto"/>
            </w:tcBorders>
            <w:shd w:val="clear" w:color="auto" w:fill="auto"/>
            <w:noWrap/>
            <w:vAlign w:val="center"/>
            <w:hideMark/>
          </w:tcPr>
          <w:p w14:paraId="3FCD7DD8" w14:textId="77777777" w:rsidR="005E6E91" w:rsidRPr="00D65ADB" w:rsidRDefault="005E6E91" w:rsidP="00A037F4">
            <w:pPr>
              <w:jc w:val="center"/>
              <w:rPr>
                <w:rFonts w:ascii="Garamond" w:hAnsi="Garamond" w:cs="Calibri"/>
                <w:color w:val="000000"/>
                <w:sz w:val="21"/>
                <w:szCs w:val="21"/>
              </w:rPr>
            </w:pPr>
            <w:r w:rsidRPr="00D65ADB">
              <w:rPr>
                <w:rFonts w:ascii="Garamond" w:hAnsi="Garamond" w:cs="Calibri"/>
                <w:color w:val="000000"/>
                <w:sz w:val="21"/>
                <w:szCs w:val="21"/>
              </w:rPr>
              <w:t>411,8</w:t>
            </w:r>
          </w:p>
        </w:tc>
        <w:tc>
          <w:tcPr>
            <w:tcW w:w="1275" w:type="dxa"/>
            <w:tcBorders>
              <w:top w:val="nil"/>
              <w:left w:val="nil"/>
              <w:bottom w:val="single" w:sz="8" w:space="0" w:color="auto"/>
              <w:right w:val="single" w:sz="8" w:space="0" w:color="auto"/>
            </w:tcBorders>
            <w:shd w:val="clear" w:color="auto" w:fill="auto"/>
            <w:noWrap/>
            <w:vAlign w:val="center"/>
            <w:hideMark/>
          </w:tcPr>
          <w:p w14:paraId="49618FB3" w14:textId="77777777" w:rsidR="005E6E91" w:rsidRPr="00D65ADB" w:rsidRDefault="005E6E91" w:rsidP="00A037F4">
            <w:pPr>
              <w:jc w:val="right"/>
              <w:rPr>
                <w:rFonts w:ascii="Garamond" w:hAnsi="Garamond" w:cs="Calibri"/>
                <w:color w:val="000000"/>
                <w:sz w:val="21"/>
                <w:szCs w:val="21"/>
              </w:rPr>
            </w:pPr>
            <w:r w:rsidRPr="00D65ADB">
              <w:rPr>
                <w:rFonts w:ascii="Garamond" w:hAnsi="Garamond" w:cs="Calibri"/>
                <w:color w:val="000000"/>
                <w:sz w:val="21"/>
                <w:szCs w:val="21"/>
              </w:rPr>
              <w:t>7 080 700</w:t>
            </w:r>
          </w:p>
        </w:tc>
        <w:tc>
          <w:tcPr>
            <w:tcW w:w="1276" w:type="dxa"/>
            <w:tcBorders>
              <w:top w:val="nil"/>
              <w:left w:val="nil"/>
              <w:bottom w:val="single" w:sz="8" w:space="0" w:color="auto"/>
              <w:right w:val="single" w:sz="8" w:space="0" w:color="auto"/>
            </w:tcBorders>
            <w:shd w:val="clear" w:color="auto" w:fill="auto"/>
            <w:noWrap/>
            <w:vAlign w:val="center"/>
            <w:hideMark/>
          </w:tcPr>
          <w:p w14:paraId="3ED2A3C3" w14:textId="77777777" w:rsidR="005E6E91" w:rsidRPr="00D65ADB" w:rsidRDefault="005E6E91" w:rsidP="00A037F4">
            <w:pPr>
              <w:jc w:val="right"/>
              <w:rPr>
                <w:rFonts w:ascii="Garamond" w:hAnsi="Garamond" w:cs="Calibri"/>
                <w:color w:val="000000"/>
                <w:sz w:val="21"/>
                <w:szCs w:val="21"/>
              </w:rPr>
            </w:pPr>
            <w:r w:rsidRPr="00D65ADB">
              <w:rPr>
                <w:rFonts w:ascii="Garamond" w:hAnsi="Garamond" w:cs="Calibri"/>
                <w:color w:val="000000"/>
                <w:sz w:val="21"/>
                <w:szCs w:val="21"/>
              </w:rPr>
              <w:t>6 880 700</w:t>
            </w:r>
          </w:p>
        </w:tc>
      </w:tr>
      <w:tr w:rsidR="005E6E91" w:rsidRPr="00D65ADB" w14:paraId="72038E85" w14:textId="77777777" w:rsidTr="00D760F9">
        <w:trPr>
          <w:trHeight w:val="525"/>
        </w:trPr>
        <w:tc>
          <w:tcPr>
            <w:tcW w:w="2567" w:type="dxa"/>
            <w:tcBorders>
              <w:top w:val="nil"/>
              <w:left w:val="single" w:sz="8" w:space="0" w:color="auto"/>
              <w:bottom w:val="single" w:sz="8" w:space="0" w:color="auto"/>
              <w:right w:val="single" w:sz="8" w:space="0" w:color="auto"/>
            </w:tcBorders>
            <w:shd w:val="clear" w:color="auto" w:fill="auto"/>
            <w:vAlign w:val="center"/>
            <w:hideMark/>
          </w:tcPr>
          <w:p w14:paraId="2C2A7A7F" w14:textId="77777777" w:rsidR="005E6E91" w:rsidRPr="00D65ADB" w:rsidRDefault="005E6E91" w:rsidP="00A037F4">
            <w:pPr>
              <w:rPr>
                <w:rFonts w:ascii="Garamond" w:hAnsi="Garamond" w:cs="Calibri"/>
                <w:color w:val="000000"/>
              </w:rPr>
            </w:pPr>
            <w:r w:rsidRPr="00D65ADB">
              <w:rPr>
                <w:rFonts w:ascii="Garamond" w:hAnsi="Garamond" w:cs="Calibri"/>
                <w:color w:val="000000"/>
              </w:rPr>
              <w:t xml:space="preserve">Межбюджетные трансферты общего характера бюджетам бюджетной системы Российской Федерации </w:t>
            </w:r>
          </w:p>
        </w:tc>
        <w:tc>
          <w:tcPr>
            <w:tcW w:w="567" w:type="dxa"/>
            <w:tcBorders>
              <w:top w:val="nil"/>
              <w:left w:val="nil"/>
              <w:bottom w:val="single" w:sz="8" w:space="0" w:color="auto"/>
              <w:right w:val="single" w:sz="8" w:space="0" w:color="auto"/>
            </w:tcBorders>
            <w:shd w:val="clear" w:color="auto" w:fill="auto"/>
            <w:vAlign w:val="center"/>
            <w:hideMark/>
          </w:tcPr>
          <w:p w14:paraId="74AA157A" w14:textId="77777777" w:rsidR="005E6E91" w:rsidRPr="00D65ADB" w:rsidRDefault="005E6E91" w:rsidP="00A037F4">
            <w:pPr>
              <w:jc w:val="center"/>
              <w:rPr>
                <w:rFonts w:ascii="Garamond" w:hAnsi="Garamond" w:cs="Calibri"/>
                <w:color w:val="000000"/>
                <w:sz w:val="21"/>
                <w:szCs w:val="21"/>
              </w:rPr>
            </w:pPr>
            <w:r w:rsidRPr="00D65ADB">
              <w:rPr>
                <w:rFonts w:ascii="Garamond" w:hAnsi="Garamond" w:cs="Calibri"/>
                <w:color w:val="000000"/>
                <w:sz w:val="21"/>
                <w:szCs w:val="21"/>
              </w:rPr>
              <w:t>14</w:t>
            </w:r>
          </w:p>
        </w:tc>
        <w:tc>
          <w:tcPr>
            <w:tcW w:w="1276" w:type="dxa"/>
            <w:tcBorders>
              <w:top w:val="nil"/>
              <w:left w:val="nil"/>
              <w:bottom w:val="single" w:sz="8" w:space="0" w:color="auto"/>
              <w:right w:val="single" w:sz="8" w:space="0" w:color="auto"/>
            </w:tcBorders>
            <w:shd w:val="clear" w:color="auto" w:fill="auto"/>
            <w:noWrap/>
            <w:vAlign w:val="center"/>
            <w:hideMark/>
          </w:tcPr>
          <w:p w14:paraId="3C06E421" w14:textId="77777777" w:rsidR="005E6E91" w:rsidRPr="00D65ADB" w:rsidRDefault="005E6E91" w:rsidP="00A037F4">
            <w:pPr>
              <w:jc w:val="right"/>
              <w:rPr>
                <w:rFonts w:ascii="Garamond" w:hAnsi="Garamond" w:cs="Calibri"/>
                <w:color w:val="000000"/>
                <w:sz w:val="21"/>
                <w:szCs w:val="21"/>
              </w:rPr>
            </w:pPr>
            <w:r w:rsidRPr="00D65ADB">
              <w:rPr>
                <w:rFonts w:ascii="Garamond" w:hAnsi="Garamond" w:cs="Calibri"/>
                <w:color w:val="000000"/>
                <w:sz w:val="21"/>
                <w:szCs w:val="21"/>
              </w:rPr>
              <w:t>3 926 300</w:t>
            </w:r>
          </w:p>
        </w:tc>
        <w:tc>
          <w:tcPr>
            <w:tcW w:w="1275" w:type="dxa"/>
            <w:tcBorders>
              <w:top w:val="nil"/>
              <w:left w:val="nil"/>
              <w:bottom w:val="single" w:sz="8" w:space="0" w:color="auto"/>
              <w:right w:val="single" w:sz="8" w:space="0" w:color="auto"/>
            </w:tcBorders>
            <w:shd w:val="clear" w:color="auto" w:fill="auto"/>
            <w:noWrap/>
            <w:vAlign w:val="center"/>
            <w:hideMark/>
          </w:tcPr>
          <w:p w14:paraId="6F6A94BC" w14:textId="77777777" w:rsidR="005E6E91" w:rsidRPr="00D65ADB" w:rsidRDefault="005E6E91" w:rsidP="00A037F4">
            <w:pPr>
              <w:jc w:val="right"/>
              <w:rPr>
                <w:rFonts w:ascii="Garamond" w:hAnsi="Garamond" w:cs="Calibri"/>
                <w:color w:val="000000"/>
                <w:sz w:val="21"/>
                <w:szCs w:val="21"/>
              </w:rPr>
            </w:pPr>
            <w:r w:rsidRPr="00D65ADB">
              <w:rPr>
                <w:rFonts w:ascii="Garamond" w:hAnsi="Garamond" w:cs="Calibri"/>
                <w:color w:val="000000"/>
                <w:sz w:val="21"/>
                <w:szCs w:val="21"/>
              </w:rPr>
              <w:t>5 228 000</w:t>
            </w:r>
          </w:p>
        </w:tc>
        <w:tc>
          <w:tcPr>
            <w:tcW w:w="709" w:type="dxa"/>
            <w:tcBorders>
              <w:top w:val="nil"/>
              <w:left w:val="nil"/>
              <w:bottom w:val="single" w:sz="8" w:space="0" w:color="auto"/>
              <w:right w:val="single" w:sz="8" w:space="0" w:color="auto"/>
            </w:tcBorders>
            <w:shd w:val="clear" w:color="auto" w:fill="auto"/>
            <w:noWrap/>
            <w:vAlign w:val="center"/>
            <w:hideMark/>
          </w:tcPr>
          <w:p w14:paraId="66D8ECD3" w14:textId="77777777" w:rsidR="005E6E91" w:rsidRPr="00D65ADB" w:rsidRDefault="005E6E91" w:rsidP="00A037F4">
            <w:pPr>
              <w:jc w:val="center"/>
              <w:rPr>
                <w:rFonts w:ascii="Garamond" w:hAnsi="Garamond" w:cs="Calibri"/>
                <w:color w:val="000000"/>
                <w:sz w:val="21"/>
                <w:szCs w:val="21"/>
              </w:rPr>
            </w:pPr>
            <w:r w:rsidRPr="00D65ADB">
              <w:rPr>
                <w:rFonts w:ascii="Garamond" w:hAnsi="Garamond" w:cs="Calibri"/>
                <w:color w:val="000000"/>
                <w:sz w:val="21"/>
                <w:szCs w:val="21"/>
              </w:rPr>
              <w:t>1,5</w:t>
            </w:r>
          </w:p>
        </w:tc>
        <w:tc>
          <w:tcPr>
            <w:tcW w:w="851" w:type="dxa"/>
            <w:tcBorders>
              <w:top w:val="nil"/>
              <w:left w:val="nil"/>
              <w:bottom w:val="single" w:sz="8" w:space="0" w:color="auto"/>
              <w:right w:val="single" w:sz="8" w:space="0" w:color="auto"/>
            </w:tcBorders>
            <w:shd w:val="clear" w:color="auto" w:fill="auto"/>
            <w:noWrap/>
            <w:vAlign w:val="center"/>
            <w:hideMark/>
          </w:tcPr>
          <w:p w14:paraId="2B0256A9" w14:textId="77777777" w:rsidR="005E6E91" w:rsidRPr="00D65ADB" w:rsidRDefault="005E6E91" w:rsidP="00A037F4">
            <w:pPr>
              <w:jc w:val="center"/>
              <w:rPr>
                <w:rFonts w:ascii="Garamond" w:hAnsi="Garamond" w:cs="Calibri"/>
                <w:color w:val="000000"/>
                <w:sz w:val="21"/>
                <w:szCs w:val="21"/>
              </w:rPr>
            </w:pPr>
            <w:r w:rsidRPr="00D65ADB">
              <w:rPr>
                <w:rFonts w:ascii="Garamond" w:hAnsi="Garamond" w:cs="Calibri"/>
                <w:color w:val="000000"/>
                <w:sz w:val="21"/>
                <w:szCs w:val="21"/>
              </w:rPr>
              <w:t>133,2</w:t>
            </w:r>
          </w:p>
        </w:tc>
        <w:tc>
          <w:tcPr>
            <w:tcW w:w="1275" w:type="dxa"/>
            <w:tcBorders>
              <w:top w:val="nil"/>
              <w:left w:val="nil"/>
              <w:bottom w:val="single" w:sz="8" w:space="0" w:color="auto"/>
              <w:right w:val="single" w:sz="8" w:space="0" w:color="auto"/>
            </w:tcBorders>
            <w:shd w:val="clear" w:color="auto" w:fill="auto"/>
            <w:noWrap/>
            <w:vAlign w:val="center"/>
            <w:hideMark/>
          </w:tcPr>
          <w:p w14:paraId="13C35C7A" w14:textId="77777777" w:rsidR="005E6E91" w:rsidRPr="00D65ADB" w:rsidRDefault="005E6E91" w:rsidP="00A037F4">
            <w:pPr>
              <w:jc w:val="right"/>
              <w:rPr>
                <w:rFonts w:ascii="Garamond" w:hAnsi="Garamond" w:cs="Calibri"/>
                <w:color w:val="000000"/>
                <w:sz w:val="21"/>
                <w:szCs w:val="21"/>
              </w:rPr>
            </w:pPr>
            <w:r w:rsidRPr="00D65ADB">
              <w:rPr>
                <w:rFonts w:ascii="Garamond" w:hAnsi="Garamond" w:cs="Calibri"/>
                <w:color w:val="000000"/>
                <w:sz w:val="21"/>
                <w:szCs w:val="21"/>
              </w:rPr>
              <w:t>3 928 000</w:t>
            </w:r>
          </w:p>
        </w:tc>
        <w:tc>
          <w:tcPr>
            <w:tcW w:w="1276" w:type="dxa"/>
            <w:tcBorders>
              <w:top w:val="nil"/>
              <w:left w:val="nil"/>
              <w:bottom w:val="single" w:sz="8" w:space="0" w:color="auto"/>
              <w:right w:val="single" w:sz="8" w:space="0" w:color="auto"/>
            </w:tcBorders>
            <w:shd w:val="clear" w:color="auto" w:fill="auto"/>
            <w:noWrap/>
            <w:vAlign w:val="center"/>
            <w:hideMark/>
          </w:tcPr>
          <w:p w14:paraId="48BF67F2" w14:textId="77777777" w:rsidR="005E6E91" w:rsidRPr="00D65ADB" w:rsidRDefault="005E6E91" w:rsidP="00A037F4">
            <w:pPr>
              <w:jc w:val="right"/>
              <w:rPr>
                <w:rFonts w:ascii="Garamond" w:hAnsi="Garamond" w:cs="Calibri"/>
                <w:color w:val="000000"/>
                <w:sz w:val="21"/>
                <w:szCs w:val="21"/>
              </w:rPr>
            </w:pPr>
            <w:r w:rsidRPr="00D65ADB">
              <w:rPr>
                <w:rFonts w:ascii="Garamond" w:hAnsi="Garamond" w:cs="Calibri"/>
                <w:color w:val="000000"/>
                <w:sz w:val="21"/>
                <w:szCs w:val="21"/>
              </w:rPr>
              <w:t>3 928 000</w:t>
            </w:r>
          </w:p>
        </w:tc>
      </w:tr>
      <w:tr w:rsidR="005E6E91" w:rsidRPr="00D65ADB" w14:paraId="020E6656" w14:textId="77777777" w:rsidTr="00D760F9">
        <w:trPr>
          <w:trHeight w:val="525"/>
        </w:trPr>
        <w:tc>
          <w:tcPr>
            <w:tcW w:w="2567" w:type="dxa"/>
            <w:tcBorders>
              <w:top w:val="nil"/>
              <w:left w:val="single" w:sz="8" w:space="0" w:color="auto"/>
              <w:bottom w:val="single" w:sz="8" w:space="0" w:color="auto"/>
              <w:right w:val="single" w:sz="8" w:space="0" w:color="auto"/>
            </w:tcBorders>
            <w:shd w:val="clear" w:color="auto" w:fill="auto"/>
            <w:noWrap/>
            <w:vAlign w:val="center"/>
            <w:hideMark/>
          </w:tcPr>
          <w:p w14:paraId="0D7F7BD5" w14:textId="77777777" w:rsidR="005E6E91" w:rsidRPr="00D65ADB" w:rsidRDefault="005E6E91" w:rsidP="00A037F4">
            <w:pPr>
              <w:rPr>
                <w:rFonts w:ascii="Garamond" w:hAnsi="Garamond" w:cs="Calibri"/>
                <w:b/>
                <w:bCs/>
                <w:color w:val="000000"/>
              </w:rPr>
            </w:pPr>
            <w:r w:rsidRPr="00D65ADB">
              <w:rPr>
                <w:rFonts w:ascii="Garamond" w:hAnsi="Garamond" w:cs="Calibri"/>
                <w:b/>
                <w:bCs/>
                <w:color w:val="000000"/>
              </w:rPr>
              <w:t>Всего расходов</w:t>
            </w:r>
          </w:p>
        </w:tc>
        <w:tc>
          <w:tcPr>
            <w:tcW w:w="567" w:type="dxa"/>
            <w:tcBorders>
              <w:top w:val="nil"/>
              <w:left w:val="nil"/>
              <w:bottom w:val="single" w:sz="8" w:space="0" w:color="auto"/>
              <w:right w:val="single" w:sz="8" w:space="0" w:color="auto"/>
            </w:tcBorders>
            <w:shd w:val="clear" w:color="auto" w:fill="auto"/>
            <w:vAlign w:val="center"/>
            <w:hideMark/>
          </w:tcPr>
          <w:p w14:paraId="6EBE4310" w14:textId="77777777" w:rsidR="005E6E91" w:rsidRPr="00D65ADB" w:rsidRDefault="005E6E91" w:rsidP="00A037F4">
            <w:pPr>
              <w:jc w:val="center"/>
              <w:rPr>
                <w:rFonts w:ascii="Garamond" w:hAnsi="Garamond" w:cs="Calibri"/>
                <w:b/>
                <w:bCs/>
                <w:color w:val="000000"/>
                <w:sz w:val="21"/>
                <w:szCs w:val="21"/>
              </w:rPr>
            </w:pPr>
            <w:r w:rsidRPr="00D65ADB">
              <w:rPr>
                <w:rFonts w:ascii="Garamond" w:hAnsi="Garamond" w:cs="Calibri"/>
                <w:b/>
                <w:bCs/>
                <w:color w:val="000000"/>
                <w:sz w:val="21"/>
                <w:szCs w:val="21"/>
              </w:rPr>
              <w:t> </w:t>
            </w:r>
          </w:p>
        </w:tc>
        <w:tc>
          <w:tcPr>
            <w:tcW w:w="1276" w:type="dxa"/>
            <w:tcBorders>
              <w:top w:val="nil"/>
              <w:left w:val="nil"/>
              <w:bottom w:val="single" w:sz="8" w:space="0" w:color="auto"/>
              <w:right w:val="single" w:sz="8" w:space="0" w:color="auto"/>
            </w:tcBorders>
            <w:shd w:val="clear" w:color="auto" w:fill="auto"/>
            <w:noWrap/>
            <w:vAlign w:val="center"/>
            <w:hideMark/>
          </w:tcPr>
          <w:p w14:paraId="141FAEDB" w14:textId="77777777" w:rsidR="005E6E91" w:rsidRPr="00D65ADB" w:rsidRDefault="005E6E91" w:rsidP="00A037F4">
            <w:pPr>
              <w:jc w:val="right"/>
              <w:rPr>
                <w:rFonts w:ascii="Garamond" w:hAnsi="Garamond" w:cs="Calibri"/>
                <w:b/>
                <w:bCs/>
                <w:color w:val="000000"/>
                <w:sz w:val="21"/>
                <w:szCs w:val="21"/>
              </w:rPr>
            </w:pPr>
            <w:r w:rsidRPr="00D65ADB">
              <w:rPr>
                <w:rFonts w:ascii="Garamond" w:hAnsi="Garamond" w:cs="Calibri"/>
                <w:b/>
                <w:bCs/>
                <w:color w:val="000000"/>
                <w:sz w:val="21"/>
                <w:szCs w:val="21"/>
              </w:rPr>
              <w:t>333 317 663</w:t>
            </w:r>
          </w:p>
        </w:tc>
        <w:tc>
          <w:tcPr>
            <w:tcW w:w="1275" w:type="dxa"/>
            <w:tcBorders>
              <w:top w:val="nil"/>
              <w:left w:val="nil"/>
              <w:bottom w:val="single" w:sz="8" w:space="0" w:color="auto"/>
              <w:right w:val="single" w:sz="8" w:space="0" w:color="auto"/>
            </w:tcBorders>
            <w:shd w:val="clear" w:color="auto" w:fill="auto"/>
            <w:noWrap/>
            <w:vAlign w:val="center"/>
            <w:hideMark/>
          </w:tcPr>
          <w:p w14:paraId="1E83CCB8" w14:textId="77777777" w:rsidR="005E6E91" w:rsidRPr="00D65ADB" w:rsidRDefault="005E6E91" w:rsidP="00A037F4">
            <w:pPr>
              <w:jc w:val="right"/>
              <w:rPr>
                <w:rFonts w:ascii="Garamond" w:hAnsi="Garamond" w:cs="Calibri"/>
                <w:b/>
                <w:bCs/>
                <w:color w:val="000000"/>
                <w:sz w:val="21"/>
                <w:szCs w:val="21"/>
              </w:rPr>
            </w:pPr>
            <w:r w:rsidRPr="00D65ADB">
              <w:rPr>
                <w:rFonts w:ascii="Garamond" w:hAnsi="Garamond" w:cs="Calibri"/>
                <w:b/>
                <w:bCs/>
                <w:color w:val="000000"/>
                <w:sz w:val="21"/>
                <w:szCs w:val="21"/>
              </w:rPr>
              <w:t>358 533 414</w:t>
            </w:r>
          </w:p>
        </w:tc>
        <w:tc>
          <w:tcPr>
            <w:tcW w:w="709" w:type="dxa"/>
            <w:tcBorders>
              <w:top w:val="nil"/>
              <w:left w:val="nil"/>
              <w:bottom w:val="single" w:sz="8" w:space="0" w:color="auto"/>
              <w:right w:val="single" w:sz="8" w:space="0" w:color="auto"/>
            </w:tcBorders>
            <w:shd w:val="clear" w:color="auto" w:fill="auto"/>
            <w:noWrap/>
            <w:vAlign w:val="center"/>
            <w:hideMark/>
          </w:tcPr>
          <w:p w14:paraId="41517B6C" w14:textId="77777777" w:rsidR="005E6E91" w:rsidRPr="00D65ADB" w:rsidRDefault="005E6E91" w:rsidP="00A037F4">
            <w:pPr>
              <w:jc w:val="center"/>
              <w:rPr>
                <w:rFonts w:ascii="Garamond" w:hAnsi="Garamond" w:cs="Calibri"/>
                <w:color w:val="000000"/>
                <w:sz w:val="21"/>
                <w:szCs w:val="21"/>
              </w:rPr>
            </w:pPr>
            <w:r w:rsidRPr="00D65ADB">
              <w:rPr>
                <w:rFonts w:ascii="Garamond" w:hAnsi="Garamond" w:cs="Calibri"/>
                <w:color w:val="000000"/>
                <w:sz w:val="21"/>
                <w:szCs w:val="21"/>
              </w:rPr>
              <w:t>100,0</w:t>
            </w:r>
          </w:p>
        </w:tc>
        <w:tc>
          <w:tcPr>
            <w:tcW w:w="851" w:type="dxa"/>
            <w:tcBorders>
              <w:top w:val="nil"/>
              <w:left w:val="nil"/>
              <w:bottom w:val="single" w:sz="8" w:space="0" w:color="auto"/>
              <w:right w:val="single" w:sz="8" w:space="0" w:color="auto"/>
            </w:tcBorders>
            <w:shd w:val="clear" w:color="auto" w:fill="auto"/>
            <w:noWrap/>
            <w:vAlign w:val="center"/>
            <w:hideMark/>
          </w:tcPr>
          <w:p w14:paraId="6DF8AA22" w14:textId="77777777" w:rsidR="005E6E91" w:rsidRPr="00D65ADB" w:rsidRDefault="005E6E91" w:rsidP="00A037F4">
            <w:pPr>
              <w:jc w:val="center"/>
              <w:rPr>
                <w:rFonts w:ascii="Garamond" w:hAnsi="Garamond" w:cs="Calibri"/>
                <w:color w:val="000000"/>
                <w:sz w:val="21"/>
                <w:szCs w:val="21"/>
              </w:rPr>
            </w:pPr>
            <w:r w:rsidRPr="00D65ADB">
              <w:rPr>
                <w:rFonts w:ascii="Garamond" w:hAnsi="Garamond" w:cs="Calibri"/>
                <w:color w:val="000000"/>
                <w:sz w:val="21"/>
                <w:szCs w:val="21"/>
              </w:rPr>
              <w:t>107,6</w:t>
            </w:r>
          </w:p>
        </w:tc>
        <w:tc>
          <w:tcPr>
            <w:tcW w:w="1275" w:type="dxa"/>
            <w:tcBorders>
              <w:top w:val="nil"/>
              <w:left w:val="nil"/>
              <w:bottom w:val="single" w:sz="8" w:space="0" w:color="auto"/>
              <w:right w:val="single" w:sz="8" w:space="0" w:color="auto"/>
            </w:tcBorders>
            <w:shd w:val="clear" w:color="auto" w:fill="auto"/>
            <w:noWrap/>
            <w:vAlign w:val="center"/>
            <w:hideMark/>
          </w:tcPr>
          <w:p w14:paraId="77A3DAA0" w14:textId="77777777" w:rsidR="005E6E91" w:rsidRPr="00D65ADB" w:rsidRDefault="005E6E91" w:rsidP="00A037F4">
            <w:pPr>
              <w:jc w:val="right"/>
              <w:rPr>
                <w:rFonts w:ascii="Garamond" w:hAnsi="Garamond" w:cs="Calibri"/>
                <w:b/>
                <w:bCs/>
                <w:color w:val="000000"/>
                <w:sz w:val="21"/>
                <w:szCs w:val="21"/>
              </w:rPr>
            </w:pPr>
            <w:r w:rsidRPr="00D65ADB">
              <w:rPr>
                <w:rFonts w:ascii="Garamond" w:hAnsi="Garamond" w:cs="Calibri"/>
                <w:b/>
                <w:bCs/>
                <w:color w:val="000000"/>
                <w:sz w:val="21"/>
                <w:szCs w:val="21"/>
              </w:rPr>
              <w:t>332 397 839</w:t>
            </w:r>
          </w:p>
        </w:tc>
        <w:tc>
          <w:tcPr>
            <w:tcW w:w="1276" w:type="dxa"/>
            <w:tcBorders>
              <w:top w:val="nil"/>
              <w:left w:val="nil"/>
              <w:bottom w:val="single" w:sz="8" w:space="0" w:color="auto"/>
              <w:right w:val="single" w:sz="8" w:space="0" w:color="auto"/>
            </w:tcBorders>
            <w:shd w:val="clear" w:color="auto" w:fill="auto"/>
            <w:noWrap/>
            <w:vAlign w:val="center"/>
            <w:hideMark/>
          </w:tcPr>
          <w:p w14:paraId="64072B20" w14:textId="77777777" w:rsidR="005E6E91" w:rsidRPr="00D65ADB" w:rsidRDefault="005E6E91" w:rsidP="00A037F4">
            <w:pPr>
              <w:jc w:val="right"/>
              <w:rPr>
                <w:rFonts w:ascii="Garamond" w:hAnsi="Garamond" w:cs="Calibri"/>
                <w:b/>
                <w:bCs/>
                <w:color w:val="000000"/>
                <w:sz w:val="21"/>
                <w:szCs w:val="21"/>
              </w:rPr>
            </w:pPr>
            <w:r w:rsidRPr="00D65ADB">
              <w:rPr>
                <w:rFonts w:ascii="Garamond" w:hAnsi="Garamond" w:cs="Calibri"/>
                <w:b/>
                <w:bCs/>
                <w:color w:val="000000"/>
                <w:sz w:val="21"/>
                <w:szCs w:val="21"/>
              </w:rPr>
              <w:t>335 960 571</w:t>
            </w:r>
          </w:p>
        </w:tc>
      </w:tr>
    </w:tbl>
    <w:p w14:paraId="7D78A072" w14:textId="77777777" w:rsidR="005E6E91" w:rsidRPr="00D65ADB" w:rsidRDefault="005E6E91" w:rsidP="00A037F4">
      <w:pPr>
        <w:rPr>
          <w:rFonts w:ascii="Garamond" w:hAnsi="Garamond"/>
        </w:rPr>
      </w:pPr>
    </w:p>
    <w:p w14:paraId="17B01FE4" w14:textId="77777777" w:rsidR="0031741A" w:rsidRPr="00D65ADB" w:rsidRDefault="0031741A" w:rsidP="00A037F4">
      <w:pPr>
        <w:rPr>
          <w:rFonts w:ascii="Garamond" w:hAnsi="Garamond"/>
          <w:i/>
          <w:color w:val="000000" w:themeColor="text1"/>
        </w:rPr>
      </w:pPr>
    </w:p>
    <w:p w14:paraId="5AC43C94" w14:textId="77777777" w:rsidR="00A905F7" w:rsidRPr="00D65ADB" w:rsidRDefault="00396498" w:rsidP="00A037F4">
      <w:pPr>
        <w:autoSpaceDE w:val="0"/>
        <w:autoSpaceDN w:val="0"/>
        <w:adjustRightInd w:val="0"/>
        <w:ind w:firstLine="709"/>
        <w:jc w:val="both"/>
        <w:rPr>
          <w:rFonts w:ascii="Garamond" w:hAnsi="Garamond"/>
          <w:sz w:val="28"/>
          <w:szCs w:val="28"/>
        </w:rPr>
      </w:pPr>
      <w:r w:rsidRPr="00D65ADB">
        <w:rPr>
          <w:rFonts w:ascii="Garamond" w:hAnsi="Garamond"/>
          <w:sz w:val="28"/>
          <w:szCs w:val="28"/>
        </w:rPr>
        <w:t>Проект бюджет</w:t>
      </w:r>
      <w:r w:rsidR="00D760F9" w:rsidRPr="00D65ADB">
        <w:rPr>
          <w:rFonts w:ascii="Garamond" w:hAnsi="Garamond"/>
          <w:sz w:val="28"/>
          <w:szCs w:val="28"/>
        </w:rPr>
        <w:t>а на 2024</w:t>
      </w:r>
      <w:r w:rsidR="00D30299" w:rsidRPr="00D65ADB">
        <w:rPr>
          <w:rFonts w:ascii="Garamond" w:hAnsi="Garamond"/>
          <w:sz w:val="28"/>
          <w:szCs w:val="28"/>
        </w:rPr>
        <w:t xml:space="preserve"> –</w:t>
      </w:r>
      <w:r w:rsidR="00D760F9" w:rsidRPr="00D65ADB">
        <w:rPr>
          <w:rFonts w:ascii="Garamond" w:hAnsi="Garamond"/>
          <w:sz w:val="28"/>
          <w:szCs w:val="28"/>
        </w:rPr>
        <w:t xml:space="preserve"> 2026</w:t>
      </w:r>
      <w:r w:rsidRPr="00D65ADB">
        <w:rPr>
          <w:rFonts w:ascii="Garamond" w:hAnsi="Garamond"/>
          <w:sz w:val="28"/>
          <w:szCs w:val="28"/>
        </w:rPr>
        <w:t xml:space="preserve"> годы составлен в программном формате: запланирована </w:t>
      </w:r>
      <w:r w:rsidR="00494B13" w:rsidRPr="00D65ADB">
        <w:rPr>
          <w:rFonts w:ascii="Garamond" w:hAnsi="Garamond"/>
          <w:sz w:val="28"/>
          <w:szCs w:val="28"/>
        </w:rPr>
        <w:t>реализация трех</w:t>
      </w:r>
      <w:r w:rsidRPr="00D65ADB">
        <w:rPr>
          <w:rFonts w:ascii="Garamond" w:hAnsi="Garamond"/>
          <w:sz w:val="28"/>
          <w:szCs w:val="28"/>
        </w:rPr>
        <w:t xml:space="preserve"> </w:t>
      </w:r>
      <w:r w:rsidR="00244C80" w:rsidRPr="00D65ADB">
        <w:rPr>
          <w:rFonts w:ascii="Garamond" w:hAnsi="Garamond"/>
          <w:sz w:val="28"/>
          <w:szCs w:val="28"/>
        </w:rPr>
        <w:t>муниципальных программ</w:t>
      </w:r>
      <w:r w:rsidRPr="00D65ADB">
        <w:rPr>
          <w:rFonts w:ascii="Garamond" w:hAnsi="Garamond"/>
          <w:sz w:val="28"/>
          <w:szCs w:val="28"/>
        </w:rPr>
        <w:t>. Доля расходов район</w:t>
      </w:r>
      <w:r w:rsidR="00F65FAA" w:rsidRPr="00D65ADB">
        <w:rPr>
          <w:rFonts w:ascii="Garamond" w:hAnsi="Garamond"/>
          <w:sz w:val="28"/>
          <w:szCs w:val="28"/>
        </w:rPr>
        <w:t>ного бюджета на 2024</w:t>
      </w:r>
      <w:r w:rsidRPr="00D65ADB">
        <w:rPr>
          <w:rFonts w:ascii="Garamond" w:hAnsi="Garamond"/>
          <w:sz w:val="28"/>
          <w:szCs w:val="28"/>
        </w:rPr>
        <w:t xml:space="preserve"> год, сформированных в программном формате, составляет </w:t>
      </w:r>
      <w:r w:rsidR="00FE725E" w:rsidRPr="00D65ADB">
        <w:rPr>
          <w:rFonts w:ascii="Garamond" w:hAnsi="Garamond"/>
          <w:sz w:val="28"/>
          <w:szCs w:val="28"/>
        </w:rPr>
        <w:t>9</w:t>
      </w:r>
      <w:r w:rsidR="00CD0EC1" w:rsidRPr="00D65ADB">
        <w:rPr>
          <w:rFonts w:ascii="Garamond" w:hAnsi="Garamond"/>
          <w:sz w:val="28"/>
          <w:szCs w:val="28"/>
        </w:rPr>
        <w:t>9,</w:t>
      </w:r>
      <w:r w:rsidR="00F65FAA" w:rsidRPr="00D65ADB">
        <w:rPr>
          <w:rFonts w:ascii="Garamond" w:hAnsi="Garamond"/>
          <w:sz w:val="28"/>
          <w:szCs w:val="28"/>
        </w:rPr>
        <w:t>4</w:t>
      </w:r>
      <w:r w:rsidR="00494B13" w:rsidRPr="00D65ADB">
        <w:rPr>
          <w:rFonts w:ascii="Garamond" w:hAnsi="Garamond"/>
          <w:sz w:val="28"/>
          <w:szCs w:val="28"/>
        </w:rPr>
        <w:t xml:space="preserve"> %</w:t>
      </w:r>
      <w:r w:rsidRPr="00D65ADB">
        <w:rPr>
          <w:rFonts w:ascii="Garamond" w:hAnsi="Garamond"/>
          <w:sz w:val="28"/>
          <w:szCs w:val="28"/>
        </w:rPr>
        <w:t>.</w:t>
      </w:r>
    </w:p>
    <w:p w14:paraId="3554CFEF" w14:textId="77777777" w:rsidR="00396498" w:rsidRPr="00D65ADB" w:rsidRDefault="00396498" w:rsidP="00A037F4">
      <w:pPr>
        <w:autoSpaceDE w:val="0"/>
        <w:autoSpaceDN w:val="0"/>
        <w:adjustRightInd w:val="0"/>
        <w:ind w:firstLine="709"/>
        <w:jc w:val="both"/>
        <w:rPr>
          <w:rFonts w:ascii="Garamond" w:hAnsi="Garamond"/>
          <w:sz w:val="28"/>
          <w:szCs w:val="28"/>
        </w:rPr>
      </w:pPr>
      <w:r w:rsidRPr="00D65ADB">
        <w:rPr>
          <w:rFonts w:ascii="Garamond" w:hAnsi="Garamond"/>
          <w:i/>
          <w:sz w:val="28"/>
          <w:szCs w:val="28"/>
        </w:rPr>
        <w:t>Социально значимые расходы</w:t>
      </w:r>
      <w:r w:rsidR="006213FA" w:rsidRPr="00D65ADB">
        <w:rPr>
          <w:rFonts w:ascii="Garamond" w:hAnsi="Garamond"/>
          <w:i/>
          <w:sz w:val="28"/>
          <w:szCs w:val="28"/>
        </w:rPr>
        <w:t xml:space="preserve"> </w:t>
      </w:r>
    </w:p>
    <w:p w14:paraId="11B9D952" w14:textId="77777777" w:rsidR="00E2407B" w:rsidRPr="00D65ADB" w:rsidRDefault="00E2407B" w:rsidP="00A037F4">
      <w:pPr>
        <w:autoSpaceDE w:val="0"/>
        <w:autoSpaceDN w:val="0"/>
        <w:adjustRightInd w:val="0"/>
        <w:ind w:firstLine="709"/>
        <w:jc w:val="both"/>
        <w:rPr>
          <w:rFonts w:ascii="Garamond" w:hAnsi="Garamond" w:cs="TimesNewRomanPSMT"/>
          <w:color w:val="000000" w:themeColor="text1"/>
          <w:sz w:val="28"/>
          <w:szCs w:val="28"/>
        </w:rPr>
      </w:pPr>
      <w:r w:rsidRPr="00D65ADB">
        <w:rPr>
          <w:rFonts w:ascii="Garamond" w:hAnsi="Garamond"/>
          <w:color w:val="000000" w:themeColor="text1"/>
          <w:sz w:val="28"/>
          <w:szCs w:val="28"/>
        </w:rPr>
        <w:t>Важнейшей задачей бюджетной политики в области социального обеспечения является создание условий для выполнения социальных обязательств государства с одновременным повышением адресности предоставления социальной помощи.</w:t>
      </w:r>
      <w:r w:rsidR="006213FA" w:rsidRPr="00D65ADB">
        <w:rPr>
          <w:rFonts w:ascii="Garamond" w:hAnsi="Garamond"/>
          <w:color w:val="000000" w:themeColor="text1"/>
          <w:sz w:val="28"/>
          <w:szCs w:val="28"/>
        </w:rPr>
        <w:t xml:space="preserve">       </w:t>
      </w:r>
    </w:p>
    <w:p w14:paraId="21D2DBEF" w14:textId="77777777" w:rsidR="00A85F15" w:rsidRPr="00D65ADB" w:rsidRDefault="00E2407B" w:rsidP="00A037F4">
      <w:pPr>
        <w:autoSpaceDE w:val="0"/>
        <w:autoSpaceDN w:val="0"/>
        <w:adjustRightInd w:val="0"/>
        <w:ind w:firstLine="709"/>
        <w:jc w:val="both"/>
        <w:rPr>
          <w:rFonts w:ascii="Garamond" w:hAnsi="Garamond" w:cs="TimesNewRomanPSMT"/>
          <w:color w:val="000000" w:themeColor="text1"/>
          <w:sz w:val="28"/>
          <w:szCs w:val="28"/>
        </w:rPr>
      </w:pPr>
      <w:r w:rsidRPr="00D65ADB">
        <w:rPr>
          <w:rFonts w:ascii="Garamond" w:hAnsi="Garamond" w:cs="TimesNewRomanPSMT"/>
          <w:color w:val="000000" w:themeColor="text1"/>
          <w:sz w:val="28"/>
          <w:szCs w:val="28"/>
        </w:rPr>
        <w:t>Общий объем социально значимых расходов районного бюджет</w:t>
      </w:r>
      <w:r w:rsidR="00D760F9" w:rsidRPr="00D65ADB">
        <w:rPr>
          <w:rFonts w:ascii="Garamond" w:hAnsi="Garamond" w:cs="TimesNewRomanPSMT"/>
          <w:color w:val="000000" w:themeColor="text1"/>
          <w:sz w:val="28"/>
          <w:szCs w:val="28"/>
        </w:rPr>
        <w:t>а на 2024</w:t>
      </w:r>
      <w:r w:rsidRPr="00D65ADB">
        <w:rPr>
          <w:rFonts w:ascii="Garamond" w:hAnsi="Garamond" w:cs="TimesNewRomanPSMT"/>
          <w:color w:val="000000" w:themeColor="text1"/>
          <w:sz w:val="28"/>
          <w:szCs w:val="28"/>
        </w:rPr>
        <w:t xml:space="preserve"> год </w:t>
      </w:r>
      <w:r w:rsidR="00F65FAA" w:rsidRPr="00D65ADB">
        <w:rPr>
          <w:rFonts w:ascii="Garamond" w:hAnsi="Garamond" w:cs="TimesNewRomanPSMT"/>
          <w:color w:val="000000" w:themeColor="text1"/>
          <w:sz w:val="28"/>
          <w:szCs w:val="28"/>
        </w:rPr>
        <w:t xml:space="preserve">составляет 293,0 </w:t>
      </w:r>
      <w:r w:rsidRPr="00D65ADB">
        <w:rPr>
          <w:rFonts w:ascii="Garamond" w:hAnsi="Garamond"/>
          <w:color w:val="000000" w:themeColor="text1"/>
          <w:sz w:val="28"/>
          <w:szCs w:val="28"/>
        </w:rPr>
        <w:t>млн. рублей</w:t>
      </w:r>
      <w:r w:rsidR="005C2559" w:rsidRPr="00D65ADB">
        <w:rPr>
          <w:rFonts w:ascii="Garamond" w:hAnsi="Garamond" w:cs="TimesNewRomanPSMT"/>
          <w:color w:val="000000" w:themeColor="text1"/>
          <w:sz w:val="28"/>
          <w:szCs w:val="28"/>
        </w:rPr>
        <w:t xml:space="preserve"> (</w:t>
      </w:r>
      <w:r w:rsidR="00F65FAA" w:rsidRPr="00D65ADB">
        <w:rPr>
          <w:rFonts w:ascii="Garamond" w:hAnsi="Garamond" w:cs="TimesNewRomanPSMT"/>
          <w:color w:val="000000" w:themeColor="text1"/>
          <w:sz w:val="28"/>
          <w:szCs w:val="28"/>
        </w:rPr>
        <w:t>82</w:t>
      </w:r>
      <w:r w:rsidRPr="00D65ADB">
        <w:rPr>
          <w:rFonts w:ascii="Garamond" w:hAnsi="Garamond" w:cs="TimesNewRomanPSMT"/>
          <w:color w:val="000000" w:themeColor="text1"/>
          <w:sz w:val="28"/>
          <w:szCs w:val="28"/>
        </w:rPr>
        <w:t>% от общего объема запланированных расхо</w:t>
      </w:r>
      <w:r w:rsidRPr="00D65ADB">
        <w:rPr>
          <w:rFonts w:ascii="Garamond" w:hAnsi="Garamond" w:cs="TimesNewRomanPSMT"/>
          <w:color w:val="000000" w:themeColor="text1"/>
          <w:sz w:val="28"/>
          <w:szCs w:val="28"/>
        </w:rPr>
        <w:lastRenderedPageBreak/>
        <w:t xml:space="preserve">дов). </w:t>
      </w:r>
      <w:r w:rsidR="00555387" w:rsidRPr="00D65ADB">
        <w:rPr>
          <w:rFonts w:ascii="Garamond" w:hAnsi="Garamond" w:cs="TimesNewRomanPSMT"/>
          <w:color w:val="000000" w:themeColor="text1"/>
          <w:sz w:val="28"/>
          <w:szCs w:val="28"/>
        </w:rPr>
        <w:t xml:space="preserve">При </w:t>
      </w:r>
      <w:r w:rsidR="005C2559" w:rsidRPr="00D65ADB">
        <w:rPr>
          <w:rFonts w:ascii="Garamond" w:hAnsi="Garamond" w:cs="TimesNewRomanPSMT"/>
          <w:color w:val="000000" w:themeColor="text1"/>
          <w:sz w:val="28"/>
          <w:szCs w:val="28"/>
        </w:rPr>
        <w:t xml:space="preserve">этом </w:t>
      </w:r>
      <w:r w:rsidR="00F65FAA" w:rsidRPr="00D65ADB">
        <w:rPr>
          <w:rFonts w:ascii="Garamond" w:hAnsi="Garamond" w:cs="TimesNewRomanPSMT"/>
          <w:color w:val="000000" w:themeColor="text1"/>
          <w:sz w:val="28"/>
          <w:szCs w:val="28"/>
        </w:rPr>
        <w:t>70,0</w:t>
      </w:r>
      <w:r w:rsidR="00555387" w:rsidRPr="00D65ADB">
        <w:rPr>
          <w:rFonts w:ascii="Garamond" w:hAnsi="Garamond" w:cs="TimesNewRomanPSMT"/>
          <w:color w:val="000000" w:themeColor="text1"/>
          <w:sz w:val="28"/>
          <w:szCs w:val="28"/>
        </w:rPr>
        <w:t xml:space="preserve">% общего объема </w:t>
      </w:r>
      <w:r w:rsidR="00BA3063" w:rsidRPr="00D65ADB">
        <w:rPr>
          <w:rFonts w:ascii="Garamond" w:hAnsi="Garamond" w:cs="TimesNewRomanPSMT"/>
          <w:color w:val="000000" w:themeColor="text1"/>
          <w:sz w:val="28"/>
          <w:szCs w:val="28"/>
        </w:rPr>
        <w:t>расходов районного</w:t>
      </w:r>
      <w:r w:rsidR="00555387" w:rsidRPr="00D65ADB">
        <w:rPr>
          <w:rFonts w:ascii="Garamond" w:hAnsi="Garamond" w:cs="TimesNewRomanPSMT"/>
          <w:color w:val="000000" w:themeColor="text1"/>
          <w:sz w:val="28"/>
          <w:szCs w:val="28"/>
        </w:rPr>
        <w:t xml:space="preserve"> бюджета – расходы на образование и социальную защиту населения.</w:t>
      </w:r>
    </w:p>
    <w:p w14:paraId="314C1BB1" w14:textId="77777777" w:rsidR="004B2A7D" w:rsidRPr="00D65ADB" w:rsidRDefault="00D30349" w:rsidP="00A037F4">
      <w:pPr>
        <w:pStyle w:val="ConsNormal"/>
        <w:widowControl/>
        <w:ind w:firstLine="709"/>
        <w:jc w:val="both"/>
        <w:rPr>
          <w:rFonts w:ascii="Garamond" w:hAnsi="Garamond" w:cs="Times New Roman"/>
          <w:color w:val="000000" w:themeColor="text1"/>
          <w:sz w:val="28"/>
          <w:szCs w:val="28"/>
        </w:rPr>
      </w:pPr>
      <w:r w:rsidRPr="00D65ADB">
        <w:rPr>
          <w:rFonts w:ascii="Garamond" w:hAnsi="Garamond" w:cs="Times New Roman"/>
          <w:color w:val="000000" w:themeColor="text1"/>
          <w:sz w:val="28"/>
          <w:szCs w:val="28"/>
        </w:rPr>
        <w:t>При формировании бюджетных ассигнований районного бюджета в сфер</w:t>
      </w:r>
      <w:r w:rsidR="0041213B" w:rsidRPr="00D65ADB">
        <w:rPr>
          <w:rFonts w:ascii="Garamond" w:hAnsi="Garamond" w:cs="Times New Roman"/>
          <w:color w:val="000000" w:themeColor="text1"/>
          <w:sz w:val="28"/>
          <w:szCs w:val="28"/>
        </w:rPr>
        <w:t>е социального обеспечения в 202</w:t>
      </w:r>
      <w:r w:rsidR="00F65FAA" w:rsidRPr="00D65ADB">
        <w:rPr>
          <w:rFonts w:ascii="Garamond" w:hAnsi="Garamond" w:cs="Times New Roman"/>
          <w:color w:val="000000" w:themeColor="text1"/>
          <w:sz w:val="28"/>
          <w:szCs w:val="28"/>
        </w:rPr>
        <w:t>4</w:t>
      </w:r>
      <w:r w:rsidR="0041213B" w:rsidRPr="00D65ADB">
        <w:rPr>
          <w:rFonts w:ascii="Garamond" w:hAnsi="Garamond" w:cs="Times New Roman"/>
          <w:color w:val="000000" w:themeColor="text1"/>
          <w:sz w:val="28"/>
          <w:szCs w:val="28"/>
        </w:rPr>
        <w:t xml:space="preserve"> – 202</w:t>
      </w:r>
      <w:r w:rsidR="00F65FAA" w:rsidRPr="00D65ADB">
        <w:rPr>
          <w:rFonts w:ascii="Garamond" w:hAnsi="Garamond" w:cs="Times New Roman"/>
          <w:color w:val="000000" w:themeColor="text1"/>
          <w:sz w:val="28"/>
          <w:szCs w:val="28"/>
        </w:rPr>
        <w:t>6</w:t>
      </w:r>
      <w:r w:rsidRPr="00D65ADB">
        <w:rPr>
          <w:rFonts w:ascii="Garamond" w:hAnsi="Garamond" w:cs="Times New Roman"/>
          <w:color w:val="000000" w:themeColor="text1"/>
          <w:sz w:val="28"/>
          <w:szCs w:val="28"/>
        </w:rPr>
        <w:t xml:space="preserve"> годах учтено обеспечение законодательно установленных обязательств по выплате социальных пособий и компенсаций</w:t>
      </w:r>
      <w:r w:rsidR="008A6F98" w:rsidRPr="00D65ADB">
        <w:rPr>
          <w:rFonts w:ascii="Garamond" w:hAnsi="Garamond" w:cs="Times New Roman"/>
          <w:color w:val="000000" w:themeColor="text1"/>
          <w:sz w:val="28"/>
          <w:szCs w:val="28"/>
        </w:rPr>
        <w:t xml:space="preserve"> в рамках переданных полномочий Брянской области</w:t>
      </w:r>
      <w:r w:rsidR="004B2A7D" w:rsidRPr="00D65ADB">
        <w:rPr>
          <w:rFonts w:ascii="Garamond" w:hAnsi="Garamond" w:cs="Times New Roman"/>
          <w:color w:val="000000" w:themeColor="text1"/>
          <w:sz w:val="28"/>
          <w:szCs w:val="28"/>
        </w:rPr>
        <w:t>.</w:t>
      </w:r>
    </w:p>
    <w:p w14:paraId="4FCF3429" w14:textId="77777777" w:rsidR="00F65FAA" w:rsidRPr="00D65ADB" w:rsidRDefault="00F65FAA" w:rsidP="00A037F4">
      <w:pPr>
        <w:pStyle w:val="ConsNormal"/>
        <w:widowControl/>
        <w:ind w:firstLine="709"/>
        <w:jc w:val="right"/>
        <w:rPr>
          <w:rFonts w:ascii="Garamond" w:hAnsi="Garamond" w:cs="Times New Roman"/>
          <w:b/>
          <w:color w:val="000000" w:themeColor="text1"/>
        </w:rPr>
      </w:pPr>
    </w:p>
    <w:p w14:paraId="3709A4D0" w14:textId="77777777" w:rsidR="00732E0A" w:rsidRPr="00D65ADB" w:rsidRDefault="00351A11" w:rsidP="00A037F4">
      <w:pPr>
        <w:pStyle w:val="ConsNormal"/>
        <w:widowControl/>
        <w:ind w:firstLine="709"/>
        <w:jc w:val="right"/>
        <w:rPr>
          <w:rFonts w:ascii="Garamond" w:hAnsi="Garamond" w:cs="Times New Roman"/>
          <w:b/>
          <w:color w:val="000000" w:themeColor="text1"/>
        </w:rPr>
      </w:pPr>
      <w:r w:rsidRPr="00D65ADB">
        <w:rPr>
          <w:rFonts w:ascii="Garamond" w:hAnsi="Garamond" w:cs="Times New Roman"/>
          <w:b/>
          <w:color w:val="000000" w:themeColor="text1"/>
        </w:rPr>
        <w:t>Таблица 11</w:t>
      </w:r>
    </w:p>
    <w:tbl>
      <w:tblPr>
        <w:tblW w:w="9438" w:type="dxa"/>
        <w:tblInd w:w="93" w:type="dxa"/>
        <w:tblLook w:val="04A0" w:firstRow="1" w:lastRow="0" w:firstColumn="1" w:lastColumn="0" w:noHBand="0" w:noVBand="1"/>
      </w:tblPr>
      <w:tblGrid>
        <w:gridCol w:w="4558"/>
        <w:gridCol w:w="1626"/>
        <w:gridCol w:w="1626"/>
        <w:gridCol w:w="1628"/>
      </w:tblGrid>
      <w:tr w:rsidR="0013475B" w:rsidRPr="00D65ADB" w14:paraId="317E2D1C" w14:textId="77777777" w:rsidTr="005714E1">
        <w:trPr>
          <w:trHeight w:val="399"/>
        </w:trPr>
        <w:tc>
          <w:tcPr>
            <w:tcW w:w="9438" w:type="dxa"/>
            <w:gridSpan w:val="4"/>
            <w:tcBorders>
              <w:top w:val="nil"/>
              <w:left w:val="nil"/>
              <w:bottom w:val="nil"/>
              <w:right w:val="nil"/>
            </w:tcBorders>
            <w:shd w:val="clear" w:color="auto" w:fill="auto"/>
            <w:vAlign w:val="center"/>
            <w:hideMark/>
          </w:tcPr>
          <w:p w14:paraId="08048C11" w14:textId="77777777" w:rsidR="0013475B" w:rsidRPr="00D65ADB" w:rsidRDefault="0013475B" w:rsidP="00A037F4">
            <w:pPr>
              <w:jc w:val="center"/>
              <w:rPr>
                <w:rFonts w:ascii="Garamond" w:hAnsi="Garamond"/>
                <w:color w:val="000000"/>
              </w:rPr>
            </w:pPr>
            <w:r w:rsidRPr="00D65ADB">
              <w:rPr>
                <w:rFonts w:ascii="Garamond" w:hAnsi="Garamond"/>
                <w:color w:val="000000"/>
              </w:rPr>
              <w:t xml:space="preserve">Перечень публичных нормативных обязательств, подлежащих исполнению за счет средств бюджета Клетнянского муниципального </w:t>
            </w:r>
            <w:r w:rsidR="007661B7" w:rsidRPr="00D65ADB">
              <w:rPr>
                <w:rFonts w:ascii="Garamond" w:hAnsi="Garamond"/>
                <w:color w:val="000000"/>
              </w:rPr>
              <w:t>района Брянской области, на 2024 год и на плановый период 2025 и 2026</w:t>
            </w:r>
            <w:r w:rsidRPr="00D65ADB">
              <w:rPr>
                <w:rFonts w:ascii="Garamond" w:hAnsi="Garamond"/>
                <w:color w:val="000000"/>
              </w:rPr>
              <w:t xml:space="preserve"> годов </w:t>
            </w:r>
          </w:p>
        </w:tc>
      </w:tr>
      <w:tr w:rsidR="0013475B" w:rsidRPr="00D65ADB" w14:paraId="62FF17CF" w14:textId="77777777" w:rsidTr="005714E1">
        <w:trPr>
          <w:trHeight w:val="93"/>
        </w:trPr>
        <w:tc>
          <w:tcPr>
            <w:tcW w:w="4558" w:type="dxa"/>
            <w:tcBorders>
              <w:top w:val="nil"/>
              <w:left w:val="nil"/>
              <w:bottom w:val="single" w:sz="4" w:space="0" w:color="auto"/>
              <w:right w:val="nil"/>
            </w:tcBorders>
            <w:shd w:val="clear" w:color="auto" w:fill="auto"/>
            <w:vAlign w:val="bottom"/>
            <w:hideMark/>
          </w:tcPr>
          <w:p w14:paraId="50956935" w14:textId="77777777" w:rsidR="0013475B" w:rsidRPr="00D65ADB" w:rsidRDefault="0013475B" w:rsidP="00A037F4">
            <w:pPr>
              <w:rPr>
                <w:rFonts w:ascii="Garamond" w:hAnsi="Garamond"/>
                <w:color w:val="000000"/>
              </w:rPr>
            </w:pPr>
            <w:r w:rsidRPr="00D65ADB">
              <w:rPr>
                <w:rFonts w:ascii="Garamond" w:hAnsi="Garamond"/>
                <w:color w:val="000000"/>
              </w:rPr>
              <w:t> </w:t>
            </w:r>
          </w:p>
        </w:tc>
        <w:tc>
          <w:tcPr>
            <w:tcW w:w="1626" w:type="dxa"/>
            <w:tcBorders>
              <w:top w:val="nil"/>
              <w:left w:val="nil"/>
              <w:bottom w:val="single" w:sz="4" w:space="0" w:color="auto"/>
              <w:right w:val="nil"/>
            </w:tcBorders>
            <w:shd w:val="clear" w:color="auto" w:fill="auto"/>
            <w:vAlign w:val="bottom"/>
            <w:hideMark/>
          </w:tcPr>
          <w:p w14:paraId="0EF1EE86" w14:textId="77777777" w:rsidR="0013475B" w:rsidRPr="00D65ADB" w:rsidRDefault="0013475B" w:rsidP="00A037F4">
            <w:pPr>
              <w:jc w:val="right"/>
              <w:rPr>
                <w:rFonts w:ascii="Garamond" w:hAnsi="Garamond"/>
                <w:color w:val="000000"/>
              </w:rPr>
            </w:pPr>
            <w:r w:rsidRPr="00D65ADB">
              <w:rPr>
                <w:rFonts w:ascii="Garamond" w:hAnsi="Garamond"/>
                <w:color w:val="000000"/>
              </w:rPr>
              <w:t> </w:t>
            </w:r>
          </w:p>
        </w:tc>
        <w:tc>
          <w:tcPr>
            <w:tcW w:w="1626" w:type="dxa"/>
            <w:tcBorders>
              <w:top w:val="nil"/>
              <w:left w:val="nil"/>
              <w:bottom w:val="single" w:sz="4" w:space="0" w:color="auto"/>
              <w:right w:val="nil"/>
            </w:tcBorders>
            <w:shd w:val="clear" w:color="auto" w:fill="auto"/>
            <w:vAlign w:val="bottom"/>
            <w:hideMark/>
          </w:tcPr>
          <w:p w14:paraId="72583D1B" w14:textId="77777777" w:rsidR="0013475B" w:rsidRPr="00D65ADB" w:rsidRDefault="0013475B" w:rsidP="00A037F4">
            <w:pPr>
              <w:jc w:val="right"/>
              <w:rPr>
                <w:rFonts w:ascii="Garamond" w:hAnsi="Garamond"/>
                <w:color w:val="000000"/>
              </w:rPr>
            </w:pPr>
            <w:r w:rsidRPr="00D65ADB">
              <w:rPr>
                <w:rFonts w:ascii="Garamond" w:hAnsi="Garamond"/>
                <w:color w:val="000000"/>
              </w:rPr>
              <w:t> </w:t>
            </w:r>
          </w:p>
        </w:tc>
        <w:tc>
          <w:tcPr>
            <w:tcW w:w="1626" w:type="dxa"/>
            <w:tcBorders>
              <w:top w:val="nil"/>
              <w:left w:val="nil"/>
              <w:bottom w:val="single" w:sz="4" w:space="0" w:color="auto"/>
              <w:right w:val="nil"/>
            </w:tcBorders>
            <w:shd w:val="clear" w:color="auto" w:fill="auto"/>
            <w:vAlign w:val="bottom"/>
            <w:hideMark/>
          </w:tcPr>
          <w:p w14:paraId="3E2D1804" w14:textId="77777777" w:rsidR="0013475B" w:rsidRPr="00D65ADB" w:rsidRDefault="0013475B" w:rsidP="00A037F4">
            <w:pPr>
              <w:jc w:val="right"/>
              <w:rPr>
                <w:rFonts w:ascii="Garamond" w:hAnsi="Garamond"/>
                <w:color w:val="000000"/>
              </w:rPr>
            </w:pPr>
            <w:r w:rsidRPr="00D65ADB">
              <w:rPr>
                <w:rFonts w:ascii="Garamond" w:hAnsi="Garamond"/>
                <w:color w:val="000000"/>
              </w:rPr>
              <w:t>рублей</w:t>
            </w:r>
          </w:p>
        </w:tc>
      </w:tr>
      <w:tr w:rsidR="0013475B" w:rsidRPr="00D65ADB" w14:paraId="45C693A7" w14:textId="77777777" w:rsidTr="005714E1">
        <w:trPr>
          <w:trHeight w:val="195"/>
        </w:trPr>
        <w:tc>
          <w:tcPr>
            <w:tcW w:w="4558" w:type="dxa"/>
            <w:tcBorders>
              <w:top w:val="nil"/>
              <w:left w:val="single" w:sz="4" w:space="0" w:color="auto"/>
              <w:bottom w:val="single" w:sz="4" w:space="0" w:color="auto"/>
              <w:right w:val="single" w:sz="4" w:space="0" w:color="auto"/>
            </w:tcBorders>
            <w:shd w:val="clear" w:color="auto" w:fill="auto"/>
            <w:noWrap/>
            <w:vAlign w:val="center"/>
            <w:hideMark/>
          </w:tcPr>
          <w:p w14:paraId="6F414F8A" w14:textId="77777777" w:rsidR="0013475B" w:rsidRPr="00D65ADB" w:rsidRDefault="0013475B" w:rsidP="00A037F4">
            <w:pPr>
              <w:jc w:val="center"/>
              <w:rPr>
                <w:rFonts w:ascii="Garamond" w:hAnsi="Garamond"/>
                <w:color w:val="000000"/>
              </w:rPr>
            </w:pPr>
            <w:r w:rsidRPr="00D65ADB">
              <w:rPr>
                <w:rFonts w:ascii="Garamond" w:hAnsi="Garamond"/>
                <w:color w:val="000000"/>
              </w:rPr>
              <w:t>Наименование</w:t>
            </w:r>
          </w:p>
        </w:tc>
        <w:tc>
          <w:tcPr>
            <w:tcW w:w="1626" w:type="dxa"/>
            <w:tcBorders>
              <w:top w:val="nil"/>
              <w:left w:val="nil"/>
              <w:bottom w:val="single" w:sz="4" w:space="0" w:color="auto"/>
              <w:right w:val="single" w:sz="4" w:space="0" w:color="auto"/>
            </w:tcBorders>
            <w:shd w:val="clear" w:color="auto" w:fill="auto"/>
            <w:vAlign w:val="center"/>
            <w:hideMark/>
          </w:tcPr>
          <w:p w14:paraId="37955E30" w14:textId="77777777" w:rsidR="0013475B" w:rsidRPr="00D65ADB" w:rsidRDefault="007661B7" w:rsidP="00A037F4">
            <w:pPr>
              <w:jc w:val="center"/>
              <w:rPr>
                <w:rFonts w:ascii="Garamond" w:hAnsi="Garamond"/>
                <w:color w:val="000000"/>
              </w:rPr>
            </w:pPr>
            <w:r w:rsidRPr="00D65ADB">
              <w:rPr>
                <w:rFonts w:ascii="Garamond" w:hAnsi="Garamond"/>
                <w:color w:val="000000"/>
              </w:rPr>
              <w:t>2024</w:t>
            </w:r>
            <w:r w:rsidR="0013475B" w:rsidRPr="00D65ADB">
              <w:rPr>
                <w:rFonts w:ascii="Garamond" w:hAnsi="Garamond"/>
                <w:color w:val="000000"/>
              </w:rPr>
              <w:t xml:space="preserve"> год </w:t>
            </w:r>
          </w:p>
        </w:tc>
        <w:tc>
          <w:tcPr>
            <w:tcW w:w="1626" w:type="dxa"/>
            <w:tcBorders>
              <w:top w:val="nil"/>
              <w:left w:val="nil"/>
              <w:bottom w:val="single" w:sz="4" w:space="0" w:color="auto"/>
              <w:right w:val="single" w:sz="4" w:space="0" w:color="auto"/>
            </w:tcBorders>
            <w:shd w:val="clear" w:color="auto" w:fill="auto"/>
            <w:vAlign w:val="center"/>
            <w:hideMark/>
          </w:tcPr>
          <w:p w14:paraId="784B376B" w14:textId="77777777" w:rsidR="0013475B" w:rsidRPr="00D65ADB" w:rsidRDefault="007661B7" w:rsidP="00A037F4">
            <w:pPr>
              <w:jc w:val="center"/>
              <w:rPr>
                <w:rFonts w:ascii="Garamond" w:hAnsi="Garamond"/>
                <w:color w:val="000000"/>
              </w:rPr>
            </w:pPr>
            <w:r w:rsidRPr="00D65ADB">
              <w:rPr>
                <w:rFonts w:ascii="Garamond" w:hAnsi="Garamond"/>
                <w:color w:val="000000"/>
              </w:rPr>
              <w:t>2025</w:t>
            </w:r>
            <w:r w:rsidR="0013475B" w:rsidRPr="00D65ADB">
              <w:rPr>
                <w:rFonts w:ascii="Garamond" w:hAnsi="Garamond"/>
                <w:color w:val="000000"/>
              </w:rPr>
              <w:t xml:space="preserve"> год </w:t>
            </w:r>
          </w:p>
        </w:tc>
        <w:tc>
          <w:tcPr>
            <w:tcW w:w="1626" w:type="dxa"/>
            <w:tcBorders>
              <w:top w:val="nil"/>
              <w:left w:val="nil"/>
              <w:bottom w:val="single" w:sz="4" w:space="0" w:color="auto"/>
              <w:right w:val="single" w:sz="4" w:space="0" w:color="auto"/>
            </w:tcBorders>
            <w:shd w:val="clear" w:color="auto" w:fill="auto"/>
            <w:vAlign w:val="center"/>
            <w:hideMark/>
          </w:tcPr>
          <w:p w14:paraId="7899F7DB" w14:textId="77777777" w:rsidR="0013475B" w:rsidRPr="00D65ADB" w:rsidRDefault="007661B7" w:rsidP="00A037F4">
            <w:pPr>
              <w:jc w:val="center"/>
              <w:rPr>
                <w:rFonts w:ascii="Garamond" w:hAnsi="Garamond"/>
                <w:color w:val="000000"/>
              </w:rPr>
            </w:pPr>
            <w:r w:rsidRPr="00D65ADB">
              <w:rPr>
                <w:rFonts w:ascii="Garamond" w:hAnsi="Garamond"/>
                <w:color w:val="000000"/>
              </w:rPr>
              <w:t>2026</w:t>
            </w:r>
            <w:r w:rsidR="0013475B" w:rsidRPr="00D65ADB">
              <w:rPr>
                <w:rFonts w:ascii="Garamond" w:hAnsi="Garamond"/>
                <w:color w:val="000000"/>
              </w:rPr>
              <w:t xml:space="preserve"> год </w:t>
            </w:r>
          </w:p>
        </w:tc>
      </w:tr>
      <w:tr w:rsidR="00E34D69" w:rsidRPr="00D65ADB" w14:paraId="5D033013" w14:textId="77777777" w:rsidTr="005714E1">
        <w:trPr>
          <w:trHeight w:val="231"/>
        </w:trPr>
        <w:tc>
          <w:tcPr>
            <w:tcW w:w="4558" w:type="dxa"/>
            <w:tcBorders>
              <w:top w:val="nil"/>
              <w:left w:val="single" w:sz="4" w:space="0" w:color="auto"/>
              <w:bottom w:val="single" w:sz="4" w:space="0" w:color="auto"/>
              <w:right w:val="single" w:sz="4" w:space="0" w:color="auto"/>
            </w:tcBorders>
            <w:shd w:val="clear" w:color="auto" w:fill="auto"/>
            <w:hideMark/>
          </w:tcPr>
          <w:p w14:paraId="6E1B5AB0" w14:textId="77777777" w:rsidR="00E34D69" w:rsidRPr="00D65ADB" w:rsidRDefault="00E34D69" w:rsidP="00A037F4">
            <w:pPr>
              <w:rPr>
                <w:rFonts w:ascii="Garamond" w:hAnsi="Garamond"/>
                <w:color w:val="000000"/>
              </w:rPr>
            </w:pPr>
            <w:r w:rsidRPr="00D65ADB">
              <w:rPr>
                <w:rFonts w:ascii="Garamond" w:hAnsi="Garamond"/>
                <w:color w:val="000000"/>
              </w:rPr>
              <w:t>Выплата муниципальных пенсий (доплат к государственным пенсиям)</w:t>
            </w:r>
          </w:p>
        </w:tc>
        <w:tc>
          <w:tcPr>
            <w:tcW w:w="1626" w:type="dxa"/>
            <w:tcBorders>
              <w:top w:val="nil"/>
              <w:left w:val="nil"/>
              <w:bottom w:val="single" w:sz="4" w:space="0" w:color="auto"/>
              <w:right w:val="single" w:sz="4" w:space="0" w:color="auto"/>
            </w:tcBorders>
            <w:shd w:val="clear" w:color="auto" w:fill="auto"/>
            <w:noWrap/>
            <w:vAlign w:val="center"/>
            <w:hideMark/>
          </w:tcPr>
          <w:p w14:paraId="2A72F6CB" w14:textId="77777777" w:rsidR="00E34D69" w:rsidRPr="00D65ADB" w:rsidRDefault="00E34D69" w:rsidP="00A037F4">
            <w:pPr>
              <w:jc w:val="center"/>
              <w:rPr>
                <w:rFonts w:ascii="Garamond" w:hAnsi="Garamond"/>
                <w:sz w:val="23"/>
                <w:szCs w:val="23"/>
              </w:rPr>
            </w:pPr>
            <w:r w:rsidRPr="00D65ADB">
              <w:rPr>
                <w:rFonts w:ascii="Garamond" w:hAnsi="Garamond"/>
                <w:sz w:val="23"/>
                <w:szCs w:val="23"/>
              </w:rPr>
              <w:t>3 468 800,00</w:t>
            </w:r>
          </w:p>
        </w:tc>
        <w:tc>
          <w:tcPr>
            <w:tcW w:w="1626" w:type="dxa"/>
            <w:tcBorders>
              <w:top w:val="nil"/>
              <w:left w:val="nil"/>
              <w:bottom w:val="single" w:sz="4" w:space="0" w:color="auto"/>
              <w:right w:val="single" w:sz="4" w:space="0" w:color="auto"/>
            </w:tcBorders>
            <w:shd w:val="clear" w:color="auto" w:fill="auto"/>
            <w:noWrap/>
            <w:vAlign w:val="center"/>
            <w:hideMark/>
          </w:tcPr>
          <w:p w14:paraId="1772901B" w14:textId="77777777" w:rsidR="00E34D69" w:rsidRPr="00D65ADB" w:rsidRDefault="00E34D69" w:rsidP="00A037F4">
            <w:pPr>
              <w:jc w:val="center"/>
              <w:rPr>
                <w:rFonts w:ascii="Garamond" w:hAnsi="Garamond"/>
                <w:sz w:val="23"/>
                <w:szCs w:val="23"/>
              </w:rPr>
            </w:pPr>
            <w:r w:rsidRPr="00D65ADB">
              <w:rPr>
                <w:rFonts w:ascii="Garamond" w:hAnsi="Garamond"/>
                <w:sz w:val="23"/>
                <w:szCs w:val="23"/>
              </w:rPr>
              <w:t>3 468 800,00</w:t>
            </w:r>
          </w:p>
        </w:tc>
        <w:tc>
          <w:tcPr>
            <w:tcW w:w="1626" w:type="dxa"/>
            <w:tcBorders>
              <w:top w:val="nil"/>
              <w:left w:val="nil"/>
              <w:bottom w:val="single" w:sz="4" w:space="0" w:color="auto"/>
              <w:right w:val="single" w:sz="4" w:space="0" w:color="auto"/>
            </w:tcBorders>
            <w:shd w:val="clear" w:color="auto" w:fill="auto"/>
            <w:noWrap/>
            <w:vAlign w:val="center"/>
            <w:hideMark/>
          </w:tcPr>
          <w:p w14:paraId="210F24CA" w14:textId="77777777" w:rsidR="00E34D69" w:rsidRPr="00D65ADB" w:rsidRDefault="00E34D69" w:rsidP="00A037F4">
            <w:pPr>
              <w:jc w:val="center"/>
              <w:rPr>
                <w:rFonts w:ascii="Garamond" w:hAnsi="Garamond"/>
                <w:sz w:val="23"/>
                <w:szCs w:val="23"/>
              </w:rPr>
            </w:pPr>
            <w:r w:rsidRPr="00D65ADB">
              <w:rPr>
                <w:rFonts w:ascii="Garamond" w:hAnsi="Garamond"/>
                <w:sz w:val="23"/>
                <w:szCs w:val="23"/>
              </w:rPr>
              <w:t>3 468 800,00</w:t>
            </w:r>
          </w:p>
        </w:tc>
      </w:tr>
      <w:tr w:rsidR="00E34D69" w:rsidRPr="00D65ADB" w14:paraId="3BED0272" w14:textId="77777777" w:rsidTr="005714E1">
        <w:trPr>
          <w:trHeight w:val="644"/>
        </w:trPr>
        <w:tc>
          <w:tcPr>
            <w:tcW w:w="4558" w:type="dxa"/>
            <w:tcBorders>
              <w:top w:val="nil"/>
              <w:left w:val="single" w:sz="4" w:space="0" w:color="auto"/>
              <w:bottom w:val="single" w:sz="4" w:space="0" w:color="auto"/>
              <w:right w:val="single" w:sz="4" w:space="0" w:color="auto"/>
            </w:tcBorders>
            <w:shd w:val="clear" w:color="auto" w:fill="auto"/>
            <w:hideMark/>
          </w:tcPr>
          <w:p w14:paraId="5E5828CF" w14:textId="77777777" w:rsidR="00E34D69" w:rsidRPr="00D65ADB" w:rsidRDefault="00E34D69" w:rsidP="00A037F4">
            <w:pPr>
              <w:rPr>
                <w:rFonts w:ascii="Garamond" w:hAnsi="Garamond"/>
                <w:color w:val="000000"/>
              </w:rPr>
            </w:pPr>
            <w:r w:rsidRPr="00D65ADB">
              <w:rPr>
                <w:rFonts w:ascii="Garamond" w:hAnsi="Garamond"/>
                <w:color w:val="000000"/>
              </w:rPr>
              <w:t>Организация и осуществление деятельности по опеке и попечительству (выплата ежемесячных денежных средств на содержание и проезд ребенка, переданного на воспитание в семью опекуна (попечителя), приемную семью, вознаграждения приемным родителям)</w:t>
            </w:r>
          </w:p>
        </w:tc>
        <w:tc>
          <w:tcPr>
            <w:tcW w:w="1626" w:type="dxa"/>
            <w:tcBorders>
              <w:top w:val="nil"/>
              <w:left w:val="nil"/>
              <w:bottom w:val="single" w:sz="4" w:space="0" w:color="auto"/>
              <w:right w:val="single" w:sz="4" w:space="0" w:color="auto"/>
            </w:tcBorders>
            <w:shd w:val="clear" w:color="auto" w:fill="auto"/>
            <w:noWrap/>
            <w:vAlign w:val="center"/>
            <w:hideMark/>
          </w:tcPr>
          <w:p w14:paraId="77227A38" w14:textId="77777777" w:rsidR="00E34D69" w:rsidRPr="00D65ADB" w:rsidRDefault="00E34D69" w:rsidP="00A037F4">
            <w:pPr>
              <w:jc w:val="right"/>
              <w:rPr>
                <w:rFonts w:ascii="Garamond" w:hAnsi="Garamond"/>
                <w:color w:val="000000"/>
                <w:sz w:val="23"/>
                <w:szCs w:val="23"/>
              </w:rPr>
            </w:pPr>
            <w:r w:rsidRPr="00D65ADB">
              <w:rPr>
                <w:rFonts w:ascii="Garamond" w:hAnsi="Garamond"/>
                <w:color w:val="000000"/>
                <w:sz w:val="23"/>
                <w:szCs w:val="23"/>
              </w:rPr>
              <w:t>5 787 068,00</w:t>
            </w:r>
          </w:p>
        </w:tc>
        <w:tc>
          <w:tcPr>
            <w:tcW w:w="1626" w:type="dxa"/>
            <w:tcBorders>
              <w:top w:val="nil"/>
              <w:left w:val="nil"/>
              <w:bottom w:val="single" w:sz="4" w:space="0" w:color="auto"/>
              <w:right w:val="single" w:sz="4" w:space="0" w:color="auto"/>
            </w:tcBorders>
            <w:shd w:val="clear" w:color="auto" w:fill="auto"/>
            <w:noWrap/>
            <w:vAlign w:val="center"/>
            <w:hideMark/>
          </w:tcPr>
          <w:p w14:paraId="00B79B34" w14:textId="77777777" w:rsidR="00E34D69" w:rsidRPr="00D65ADB" w:rsidRDefault="00E34D69" w:rsidP="00A037F4">
            <w:pPr>
              <w:jc w:val="right"/>
              <w:rPr>
                <w:rFonts w:ascii="Garamond" w:hAnsi="Garamond"/>
                <w:color w:val="000000"/>
                <w:sz w:val="23"/>
                <w:szCs w:val="23"/>
              </w:rPr>
            </w:pPr>
            <w:r w:rsidRPr="00D65ADB">
              <w:rPr>
                <w:rFonts w:ascii="Garamond" w:hAnsi="Garamond"/>
                <w:color w:val="000000"/>
                <w:sz w:val="23"/>
                <w:szCs w:val="23"/>
              </w:rPr>
              <w:t>5 787 068,00</w:t>
            </w:r>
          </w:p>
        </w:tc>
        <w:tc>
          <w:tcPr>
            <w:tcW w:w="1626" w:type="dxa"/>
            <w:tcBorders>
              <w:top w:val="nil"/>
              <w:left w:val="nil"/>
              <w:bottom w:val="single" w:sz="4" w:space="0" w:color="auto"/>
              <w:right w:val="single" w:sz="4" w:space="0" w:color="auto"/>
            </w:tcBorders>
            <w:shd w:val="clear" w:color="auto" w:fill="auto"/>
            <w:noWrap/>
            <w:vAlign w:val="center"/>
            <w:hideMark/>
          </w:tcPr>
          <w:p w14:paraId="1EC9B9E3" w14:textId="77777777" w:rsidR="00E34D69" w:rsidRPr="00D65ADB" w:rsidRDefault="00E34D69" w:rsidP="00A037F4">
            <w:pPr>
              <w:jc w:val="right"/>
              <w:rPr>
                <w:rFonts w:ascii="Garamond" w:hAnsi="Garamond"/>
                <w:color w:val="000000"/>
                <w:sz w:val="23"/>
                <w:szCs w:val="23"/>
              </w:rPr>
            </w:pPr>
            <w:r w:rsidRPr="00D65ADB">
              <w:rPr>
                <w:rFonts w:ascii="Garamond" w:hAnsi="Garamond"/>
                <w:color w:val="000000"/>
                <w:sz w:val="23"/>
                <w:szCs w:val="23"/>
              </w:rPr>
              <w:t>5 787 068,00</w:t>
            </w:r>
          </w:p>
        </w:tc>
      </w:tr>
      <w:tr w:rsidR="00E34D69" w:rsidRPr="00D65ADB" w14:paraId="78417961" w14:textId="77777777" w:rsidTr="005714E1">
        <w:trPr>
          <w:trHeight w:val="186"/>
        </w:trPr>
        <w:tc>
          <w:tcPr>
            <w:tcW w:w="4558" w:type="dxa"/>
            <w:tcBorders>
              <w:top w:val="nil"/>
              <w:left w:val="single" w:sz="4" w:space="0" w:color="auto"/>
              <w:bottom w:val="single" w:sz="4" w:space="0" w:color="auto"/>
              <w:right w:val="single" w:sz="4" w:space="0" w:color="auto"/>
            </w:tcBorders>
            <w:shd w:val="clear" w:color="auto" w:fill="auto"/>
            <w:noWrap/>
            <w:vAlign w:val="bottom"/>
            <w:hideMark/>
          </w:tcPr>
          <w:p w14:paraId="0E83B19C" w14:textId="77777777" w:rsidR="00E34D69" w:rsidRPr="00D65ADB" w:rsidRDefault="00E34D69" w:rsidP="00A037F4">
            <w:pPr>
              <w:rPr>
                <w:rFonts w:ascii="Garamond" w:hAnsi="Garamond"/>
                <w:b/>
                <w:bCs/>
                <w:color w:val="000000"/>
              </w:rPr>
            </w:pPr>
            <w:r w:rsidRPr="00D65ADB">
              <w:rPr>
                <w:rFonts w:ascii="Garamond" w:hAnsi="Garamond"/>
                <w:b/>
                <w:bCs/>
                <w:color w:val="000000"/>
              </w:rPr>
              <w:t>Всего</w:t>
            </w:r>
          </w:p>
        </w:tc>
        <w:tc>
          <w:tcPr>
            <w:tcW w:w="1626" w:type="dxa"/>
            <w:tcBorders>
              <w:top w:val="nil"/>
              <w:left w:val="nil"/>
              <w:bottom w:val="single" w:sz="4" w:space="0" w:color="auto"/>
              <w:right w:val="single" w:sz="4" w:space="0" w:color="auto"/>
            </w:tcBorders>
            <w:shd w:val="clear" w:color="auto" w:fill="auto"/>
            <w:noWrap/>
            <w:vAlign w:val="center"/>
            <w:hideMark/>
          </w:tcPr>
          <w:p w14:paraId="6D4175E6" w14:textId="77777777" w:rsidR="00E34D69" w:rsidRPr="00D65ADB" w:rsidRDefault="00E34D69" w:rsidP="00A037F4">
            <w:pPr>
              <w:jc w:val="right"/>
              <w:rPr>
                <w:rFonts w:ascii="Garamond" w:hAnsi="Garamond"/>
                <w:b/>
                <w:bCs/>
                <w:color w:val="000000"/>
                <w:sz w:val="23"/>
                <w:szCs w:val="23"/>
              </w:rPr>
            </w:pPr>
            <w:r w:rsidRPr="00D65ADB">
              <w:rPr>
                <w:rFonts w:ascii="Garamond" w:hAnsi="Garamond"/>
                <w:b/>
                <w:bCs/>
                <w:color w:val="000000"/>
                <w:sz w:val="23"/>
                <w:szCs w:val="23"/>
              </w:rPr>
              <w:t>9 255 868,00</w:t>
            </w:r>
          </w:p>
        </w:tc>
        <w:tc>
          <w:tcPr>
            <w:tcW w:w="1626" w:type="dxa"/>
            <w:tcBorders>
              <w:top w:val="nil"/>
              <w:left w:val="nil"/>
              <w:bottom w:val="single" w:sz="4" w:space="0" w:color="auto"/>
              <w:right w:val="single" w:sz="4" w:space="0" w:color="auto"/>
            </w:tcBorders>
            <w:shd w:val="clear" w:color="auto" w:fill="auto"/>
            <w:noWrap/>
            <w:vAlign w:val="center"/>
            <w:hideMark/>
          </w:tcPr>
          <w:p w14:paraId="0354FCA8" w14:textId="77777777" w:rsidR="00E34D69" w:rsidRPr="00D65ADB" w:rsidRDefault="00E34D69" w:rsidP="00A037F4">
            <w:pPr>
              <w:jc w:val="right"/>
              <w:rPr>
                <w:rFonts w:ascii="Garamond" w:hAnsi="Garamond"/>
                <w:b/>
                <w:bCs/>
                <w:color w:val="000000"/>
                <w:sz w:val="23"/>
                <w:szCs w:val="23"/>
              </w:rPr>
            </w:pPr>
            <w:r w:rsidRPr="00D65ADB">
              <w:rPr>
                <w:rFonts w:ascii="Garamond" w:hAnsi="Garamond"/>
                <w:b/>
                <w:bCs/>
                <w:color w:val="000000"/>
                <w:sz w:val="23"/>
                <w:szCs w:val="23"/>
              </w:rPr>
              <w:t>9 255 868,00</w:t>
            </w:r>
          </w:p>
        </w:tc>
        <w:tc>
          <w:tcPr>
            <w:tcW w:w="1626" w:type="dxa"/>
            <w:tcBorders>
              <w:top w:val="nil"/>
              <w:left w:val="nil"/>
              <w:bottom w:val="single" w:sz="4" w:space="0" w:color="auto"/>
              <w:right w:val="single" w:sz="4" w:space="0" w:color="auto"/>
            </w:tcBorders>
            <w:shd w:val="clear" w:color="auto" w:fill="auto"/>
            <w:noWrap/>
            <w:vAlign w:val="center"/>
            <w:hideMark/>
          </w:tcPr>
          <w:p w14:paraId="6E6D757F" w14:textId="77777777" w:rsidR="00E34D69" w:rsidRPr="00D65ADB" w:rsidRDefault="00E34D69" w:rsidP="00A037F4">
            <w:pPr>
              <w:jc w:val="right"/>
              <w:rPr>
                <w:rFonts w:ascii="Garamond" w:hAnsi="Garamond"/>
                <w:b/>
                <w:bCs/>
                <w:color w:val="000000"/>
                <w:sz w:val="23"/>
                <w:szCs w:val="23"/>
              </w:rPr>
            </w:pPr>
            <w:r w:rsidRPr="00D65ADB">
              <w:rPr>
                <w:rFonts w:ascii="Garamond" w:hAnsi="Garamond"/>
                <w:b/>
                <w:bCs/>
                <w:color w:val="000000"/>
                <w:sz w:val="23"/>
                <w:szCs w:val="23"/>
              </w:rPr>
              <w:t>9 255 868,00</w:t>
            </w:r>
          </w:p>
        </w:tc>
      </w:tr>
      <w:tr w:rsidR="0013475B" w:rsidRPr="00D65ADB" w14:paraId="063239A1" w14:textId="77777777" w:rsidTr="005714E1">
        <w:trPr>
          <w:trHeight w:val="93"/>
        </w:trPr>
        <w:tc>
          <w:tcPr>
            <w:tcW w:w="4558" w:type="dxa"/>
            <w:tcBorders>
              <w:top w:val="nil"/>
              <w:left w:val="nil"/>
              <w:bottom w:val="nil"/>
              <w:right w:val="nil"/>
            </w:tcBorders>
            <w:shd w:val="clear" w:color="auto" w:fill="auto"/>
            <w:noWrap/>
            <w:vAlign w:val="bottom"/>
            <w:hideMark/>
          </w:tcPr>
          <w:p w14:paraId="02DA72E8" w14:textId="77777777" w:rsidR="0013475B" w:rsidRPr="00D65ADB" w:rsidRDefault="0013475B" w:rsidP="00A037F4">
            <w:pPr>
              <w:rPr>
                <w:rFonts w:ascii="Garamond" w:hAnsi="Garamond"/>
                <w:color w:val="000000"/>
              </w:rPr>
            </w:pPr>
          </w:p>
        </w:tc>
        <w:tc>
          <w:tcPr>
            <w:tcW w:w="1626" w:type="dxa"/>
            <w:tcBorders>
              <w:top w:val="nil"/>
              <w:left w:val="nil"/>
              <w:bottom w:val="nil"/>
              <w:right w:val="nil"/>
            </w:tcBorders>
            <w:shd w:val="clear" w:color="auto" w:fill="auto"/>
            <w:noWrap/>
            <w:vAlign w:val="bottom"/>
            <w:hideMark/>
          </w:tcPr>
          <w:p w14:paraId="1176DAB8" w14:textId="77777777" w:rsidR="0013475B" w:rsidRPr="00D65ADB" w:rsidRDefault="0013475B" w:rsidP="00A037F4">
            <w:pPr>
              <w:rPr>
                <w:rFonts w:ascii="Garamond" w:hAnsi="Garamond"/>
                <w:color w:val="000000"/>
              </w:rPr>
            </w:pPr>
          </w:p>
        </w:tc>
        <w:tc>
          <w:tcPr>
            <w:tcW w:w="1626" w:type="dxa"/>
            <w:tcBorders>
              <w:top w:val="nil"/>
              <w:left w:val="nil"/>
              <w:bottom w:val="nil"/>
              <w:right w:val="nil"/>
            </w:tcBorders>
            <w:shd w:val="clear" w:color="auto" w:fill="auto"/>
            <w:noWrap/>
            <w:vAlign w:val="bottom"/>
            <w:hideMark/>
          </w:tcPr>
          <w:p w14:paraId="17B16D4F" w14:textId="77777777" w:rsidR="0013475B" w:rsidRPr="00D65ADB" w:rsidRDefault="0013475B" w:rsidP="00A037F4">
            <w:pPr>
              <w:rPr>
                <w:rFonts w:ascii="Garamond" w:hAnsi="Garamond"/>
                <w:color w:val="000000"/>
              </w:rPr>
            </w:pPr>
          </w:p>
        </w:tc>
        <w:tc>
          <w:tcPr>
            <w:tcW w:w="1626" w:type="dxa"/>
            <w:tcBorders>
              <w:top w:val="nil"/>
              <w:left w:val="nil"/>
              <w:bottom w:val="nil"/>
              <w:right w:val="nil"/>
            </w:tcBorders>
            <w:shd w:val="clear" w:color="auto" w:fill="auto"/>
            <w:noWrap/>
            <w:vAlign w:val="bottom"/>
            <w:hideMark/>
          </w:tcPr>
          <w:p w14:paraId="0CBB3D7A" w14:textId="77777777" w:rsidR="0013475B" w:rsidRPr="00D65ADB" w:rsidRDefault="0013475B" w:rsidP="00A037F4">
            <w:pPr>
              <w:rPr>
                <w:rFonts w:ascii="Garamond" w:hAnsi="Garamond"/>
                <w:color w:val="000000"/>
              </w:rPr>
            </w:pPr>
          </w:p>
        </w:tc>
      </w:tr>
    </w:tbl>
    <w:p w14:paraId="4FD993D4" w14:textId="77777777" w:rsidR="00E34D69" w:rsidRPr="00D65ADB" w:rsidRDefault="00E34D69" w:rsidP="00A037F4">
      <w:pPr>
        <w:autoSpaceDE w:val="0"/>
        <w:autoSpaceDN w:val="0"/>
        <w:adjustRightInd w:val="0"/>
        <w:ind w:firstLine="709"/>
        <w:jc w:val="both"/>
        <w:rPr>
          <w:rFonts w:ascii="Garamond" w:hAnsi="Garamond"/>
          <w:sz w:val="28"/>
          <w:szCs w:val="28"/>
        </w:rPr>
      </w:pPr>
      <w:r w:rsidRPr="00D65ADB">
        <w:rPr>
          <w:rFonts w:ascii="Garamond" w:hAnsi="Garamond"/>
          <w:sz w:val="28"/>
          <w:szCs w:val="28"/>
        </w:rPr>
        <w:t>Все социальные выплаты в 2024 году и в плановом периоде 2025 и 2026 годов сохранены на уровне не ниже 2023 года.</w:t>
      </w:r>
    </w:p>
    <w:p w14:paraId="69090AA6" w14:textId="17E334E1" w:rsidR="00E34D69" w:rsidRPr="00D65ADB" w:rsidRDefault="00E34D69" w:rsidP="00A037F4">
      <w:pPr>
        <w:autoSpaceDE w:val="0"/>
        <w:autoSpaceDN w:val="0"/>
        <w:adjustRightInd w:val="0"/>
        <w:ind w:firstLine="709"/>
        <w:jc w:val="both"/>
        <w:rPr>
          <w:rFonts w:ascii="Garamond" w:hAnsi="Garamond"/>
          <w:sz w:val="28"/>
          <w:szCs w:val="28"/>
        </w:rPr>
      </w:pPr>
      <w:r w:rsidRPr="00D65ADB">
        <w:rPr>
          <w:rFonts w:ascii="Garamond" w:hAnsi="Garamond"/>
          <w:sz w:val="28"/>
          <w:szCs w:val="28"/>
        </w:rPr>
        <w:t xml:space="preserve">С целью повышения уровня государственной поддержки наиболее социально незащищенных слоев населения при формировании проекта областного бюджета на 2024 год и на плановый период 2025 и 2026 годов запланировано увеличение </w:t>
      </w:r>
      <w:r w:rsidR="005714E1" w:rsidRPr="00D65ADB">
        <w:rPr>
          <w:rFonts w:ascii="Garamond" w:hAnsi="Garamond"/>
          <w:sz w:val="28"/>
          <w:szCs w:val="28"/>
        </w:rPr>
        <w:t>размеров,</w:t>
      </w:r>
      <w:r w:rsidRPr="00D65ADB">
        <w:rPr>
          <w:rFonts w:ascii="Garamond" w:hAnsi="Garamond"/>
          <w:sz w:val="28"/>
          <w:szCs w:val="28"/>
        </w:rPr>
        <w:t xml:space="preserve"> действующих на территории региона ежемесячных социальных выплат и пособий на 4,5% с 1 октября 2024 года, на 4,0% с 1 октября 2025 года, на 4,0% с 1 октября 2026 года.</w:t>
      </w:r>
    </w:p>
    <w:p w14:paraId="1AEA6BF5" w14:textId="77777777" w:rsidR="00EA17D8" w:rsidRPr="00D65ADB" w:rsidRDefault="00EA17D8" w:rsidP="00A037F4">
      <w:pPr>
        <w:ind w:firstLine="720"/>
        <w:jc w:val="both"/>
        <w:rPr>
          <w:rFonts w:ascii="Garamond" w:hAnsi="Garamond"/>
          <w:color w:val="000000" w:themeColor="text1"/>
          <w:sz w:val="28"/>
          <w:szCs w:val="28"/>
        </w:rPr>
      </w:pPr>
      <w:r w:rsidRPr="00D65ADB">
        <w:rPr>
          <w:rFonts w:ascii="Garamond" w:hAnsi="Garamond"/>
          <w:color w:val="000000" w:themeColor="text1"/>
          <w:sz w:val="28"/>
          <w:szCs w:val="28"/>
        </w:rPr>
        <w:t>Межбюджетные отношения с органами местного самоуправления муниципальных образований  - поселений района</w:t>
      </w:r>
      <w:r w:rsidR="00132A46" w:rsidRPr="00D65ADB">
        <w:rPr>
          <w:rFonts w:ascii="Garamond" w:hAnsi="Garamond"/>
          <w:color w:val="000000" w:themeColor="text1"/>
          <w:sz w:val="28"/>
          <w:szCs w:val="28"/>
        </w:rPr>
        <w:t xml:space="preserve">, </w:t>
      </w:r>
      <w:r w:rsidRPr="00D65ADB">
        <w:rPr>
          <w:rFonts w:ascii="Garamond" w:hAnsi="Garamond"/>
          <w:color w:val="000000" w:themeColor="text1"/>
          <w:sz w:val="28"/>
          <w:szCs w:val="28"/>
        </w:rPr>
        <w:t xml:space="preserve"> сформированы с учетом требований Бюджетного кодекса Российской Федерации, Федерального закона от 6 октября 2003 года №131-ФЗ «Об общих принципах организации местного самоуправления в Российской Федерации», Закона Брянской области</w:t>
      </w:r>
      <w:r w:rsidR="00351A11" w:rsidRPr="00D65ADB">
        <w:rPr>
          <w:rFonts w:ascii="Garamond" w:hAnsi="Garamond"/>
          <w:color w:val="000000" w:themeColor="text1"/>
          <w:sz w:val="28"/>
          <w:szCs w:val="28"/>
        </w:rPr>
        <w:t xml:space="preserve"> от 2 ноября 2016 года №89-З «О </w:t>
      </w:r>
      <w:r w:rsidRPr="00D65ADB">
        <w:rPr>
          <w:rFonts w:ascii="Garamond" w:hAnsi="Garamond"/>
          <w:color w:val="000000" w:themeColor="text1"/>
          <w:sz w:val="28"/>
          <w:szCs w:val="28"/>
        </w:rPr>
        <w:t>межбюджетных отношениях в Брянской области», законов Брянской области о наделении органов местного самоуправления отдельными государственными полномочиями.</w:t>
      </w:r>
    </w:p>
    <w:p w14:paraId="2E3C4DD4" w14:textId="77777777" w:rsidR="00307D74" w:rsidRPr="00D65ADB" w:rsidRDefault="00307D74" w:rsidP="00A037F4">
      <w:pPr>
        <w:ind w:firstLine="709"/>
        <w:jc w:val="both"/>
        <w:rPr>
          <w:rFonts w:ascii="Garamond" w:eastAsia="Calibri" w:hAnsi="Garamond"/>
          <w:color w:val="000000" w:themeColor="text1"/>
          <w:sz w:val="28"/>
          <w:szCs w:val="28"/>
          <w:lang w:eastAsia="en-US"/>
        </w:rPr>
      </w:pPr>
      <w:r w:rsidRPr="00D65ADB">
        <w:rPr>
          <w:rFonts w:ascii="Garamond" w:eastAsia="Calibri" w:hAnsi="Garamond"/>
          <w:color w:val="000000" w:themeColor="text1"/>
          <w:sz w:val="28"/>
          <w:szCs w:val="28"/>
          <w:lang w:eastAsia="en-US"/>
        </w:rPr>
        <w:t>Бюджетная политика в сфере межбюджетных отношений с муниципальными образованиями будет сосредоточена на решении следующих задач:</w:t>
      </w:r>
    </w:p>
    <w:p w14:paraId="5A827DDA" w14:textId="77777777" w:rsidR="00EA17D8" w:rsidRPr="00D65ADB" w:rsidRDefault="00EA17D8" w:rsidP="00A037F4">
      <w:pPr>
        <w:pStyle w:val="afc"/>
        <w:numPr>
          <w:ilvl w:val="0"/>
          <w:numId w:val="15"/>
        </w:numPr>
        <w:jc w:val="both"/>
        <w:rPr>
          <w:rFonts w:ascii="Garamond" w:eastAsia="Calibri" w:hAnsi="Garamond"/>
          <w:color w:val="000000" w:themeColor="text1"/>
          <w:sz w:val="28"/>
          <w:szCs w:val="28"/>
          <w:lang w:eastAsia="en-US"/>
        </w:rPr>
      </w:pPr>
      <w:r w:rsidRPr="00D65ADB">
        <w:rPr>
          <w:rFonts w:ascii="Garamond" w:eastAsia="Calibri" w:hAnsi="Garamond"/>
          <w:color w:val="000000" w:themeColor="text1"/>
          <w:sz w:val="28"/>
          <w:szCs w:val="28"/>
          <w:lang w:eastAsia="en-US"/>
        </w:rPr>
        <w:t xml:space="preserve">повышение эффективности механизмов выравнивания бюджетной обеспеченности муниципальных образований и сохранение </w:t>
      </w:r>
      <w:r w:rsidR="00F75656" w:rsidRPr="00D65ADB">
        <w:rPr>
          <w:rFonts w:ascii="Garamond" w:eastAsia="Calibri" w:hAnsi="Garamond"/>
          <w:color w:val="000000" w:themeColor="text1"/>
          <w:sz w:val="28"/>
          <w:szCs w:val="28"/>
          <w:lang w:eastAsia="en-US"/>
        </w:rPr>
        <w:t>высокой роли,</w:t>
      </w:r>
      <w:r w:rsidRPr="00D65ADB">
        <w:rPr>
          <w:rFonts w:ascii="Garamond" w:eastAsia="Calibri" w:hAnsi="Garamond"/>
          <w:color w:val="000000" w:themeColor="text1"/>
          <w:sz w:val="28"/>
          <w:szCs w:val="28"/>
          <w:lang w:eastAsia="en-US"/>
        </w:rPr>
        <w:t xml:space="preserve"> выравнивающей составляющей межбюджетных трансфертов;</w:t>
      </w:r>
    </w:p>
    <w:p w14:paraId="5B230B1B" w14:textId="77777777" w:rsidR="00EA17D8" w:rsidRPr="00D65ADB" w:rsidRDefault="00EA17D8" w:rsidP="00A037F4">
      <w:pPr>
        <w:pStyle w:val="afc"/>
        <w:numPr>
          <w:ilvl w:val="0"/>
          <w:numId w:val="15"/>
        </w:numPr>
        <w:jc w:val="both"/>
        <w:rPr>
          <w:rFonts w:ascii="Garamond" w:eastAsia="Calibri" w:hAnsi="Garamond"/>
          <w:color w:val="000000" w:themeColor="text1"/>
          <w:sz w:val="28"/>
          <w:szCs w:val="28"/>
          <w:lang w:eastAsia="en-US"/>
        </w:rPr>
      </w:pPr>
      <w:r w:rsidRPr="00D65ADB">
        <w:rPr>
          <w:rFonts w:ascii="Garamond" w:eastAsia="Calibri" w:hAnsi="Garamond"/>
          <w:color w:val="000000" w:themeColor="text1"/>
          <w:sz w:val="28"/>
          <w:szCs w:val="28"/>
          <w:lang w:eastAsia="en-US"/>
        </w:rPr>
        <w:t>повышение эффективности предоставления целевых межбюджетных трансфертов;</w:t>
      </w:r>
    </w:p>
    <w:p w14:paraId="6A6DEEC3" w14:textId="77777777" w:rsidR="00EA17D8" w:rsidRPr="00D65ADB" w:rsidRDefault="00EA17D8" w:rsidP="00A037F4">
      <w:pPr>
        <w:pStyle w:val="afc"/>
        <w:numPr>
          <w:ilvl w:val="0"/>
          <w:numId w:val="15"/>
        </w:numPr>
        <w:jc w:val="both"/>
        <w:rPr>
          <w:rFonts w:ascii="Garamond" w:eastAsia="Calibri" w:hAnsi="Garamond"/>
          <w:color w:val="000000" w:themeColor="text1"/>
          <w:sz w:val="28"/>
          <w:szCs w:val="28"/>
          <w:lang w:eastAsia="en-US"/>
        </w:rPr>
      </w:pPr>
      <w:r w:rsidRPr="00D65ADB">
        <w:rPr>
          <w:rFonts w:ascii="Garamond" w:eastAsia="Calibri" w:hAnsi="Garamond"/>
          <w:color w:val="000000" w:themeColor="text1"/>
          <w:sz w:val="28"/>
          <w:szCs w:val="28"/>
          <w:lang w:eastAsia="en-US"/>
        </w:rPr>
        <w:t>повышение открытости и прозрачности межбюджетных отношений, бюджетного процесса на муниципальном уровне</w:t>
      </w:r>
      <w:r w:rsidR="005B3EE9" w:rsidRPr="00D65ADB">
        <w:rPr>
          <w:rFonts w:ascii="Garamond" w:eastAsia="Calibri" w:hAnsi="Garamond"/>
          <w:color w:val="000000" w:themeColor="text1"/>
          <w:sz w:val="28"/>
          <w:szCs w:val="28"/>
          <w:lang w:eastAsia="en-US"/>
        </w:rPr>
        <w:t>;</w:t>
      </w:r>
    </w:p>
    <w:p w14:paraId="166D9485" w14:textId="77777777" w:rsidR="005B3EE9" w:rsidRPr="00D65ADB" w:rsidRDefault="005B3EE9" w:rsidP="00A037F4">
      <w:pPr>
        <w:pStyle w:val="afc"/>
        <w:numPr>
          <w:ilvl w:val="0"/>
          <w:numId w:val="15"/>
        </w:numPr>
        <w:jc w:val="both"/>
        <w:rPr>
          <w:rFonts w:ascii="Garamond" w:eastAsia="Calibri" w:hAnsi="Garamond"/>
          <w:color w:val="000000" w:themeColor="text1"/>
          <w:sz w:val="28"/>
          <w:szCs w:val="28"/>
          <w:lang w:eastAsia="en-US"/>
        </w:rPr>
      </w:pPr>
      <w:r w:rsidRPr="00D65ADB">
        <w:rPr>
          <w:rFonts w:ascii="Garamond" w:eastAsia="Calibri" w:hAnsi="Garamond"/>
          <w:color w:val="000000" w:themeColor="text1"/>
          <w:sz w:val="28"/>
          <w:szCs w:val="28"/>
          <w:lang w:eastAsia="en-US"/>
        </w:rPr>
        <w:t>развитие информационных технологий управления общественными финансами.</w:t>
      </w:r>
    </w:p>
    <w:p w14:paraId="04E77874" w14:textId="6756E154" w:rsidR="00545355" w:rsidRPr="00D65ADB" w:rsidRDefault="00545355" w:rsidP="00A037F4">
      <w:pPr>
        <w:pStyle w:val="afc"/>
        <w:numPr>
          <w:ilvl w:val="0"/>
          <w:numId w:val="15"/>
        </w:numPr>
        <w:tabs>
          <w:tab w:val="left" w:pos="993"/>
        </w:tabs>
        <w:jc w:val="both"/>
        <w:rPr>
          <w:rFonts w:ascii="Garamond" w:eastAsia="Calibri" w:hAnsi="Garamond"/>
          <w:sz w:val="28"/>
          <w:szCs w:val="28"/>
          <w:lang w:eastAsia="en-US"/>
        </w:rPr>
      </w:pPr>
      <w:r w:rsidRPr="00D65ADB">
        <w:rPr>
          <w:rFonts w:ascii="Garamond" w:eastAsia="Calibri" w:hAnsi="Garamond"/>
          <w:sz w:val="28"/>
          <w:szCs w:val="28"/>
          <w:lang w:eastAsia="en-US"/>
        </w:rPr>
        <w:lastRenderedPageBreak/>
        <w:t xml:space="preserve">выполнение мероприятий по социально-экономическому развитию и оздоровлению муниципальных финансов на основе заключенных соглашений с органами местного </w:t>
      </w:r>
      <w:r w:rsidR="005714E1" w:rsidRPr="00D65ADB">
        <w:rPr>
          <w:rFonts w:ascii="Garamond" w:eastAsia="Calibri" w:hAnsi="Garamond"/>
          <w:sz w:val="28"/>
          <w:szCs w:val="28"/>
          <w:lang w:eastAsia="en-US"/>
        </w:rPr>
        <w:t>самоуправления сельских</w:t>
      </w:r>
      <w:r w:rsidR="00006842" w:rsidRPr="00D65ADB">
        <w:rPr>
          <w:rFonts w:ascii="Garamond" w:eastAsia="Calibri" w:hAnsi="Garamond"/>
          <w:sz w:val="28"/>
          <w:szCs w:val="28"/>
          <w:lang w:eastAsia="en-US"/>
        </w:rPr>
        <w:t xml:space="preserve"> </w:t>
      </w:r>
      <w:r w:rsidR="009E629D" w:rsidRPr="00D65ADB">
        <w:rPr>
          <w:rFonts w:ascii="Garamond" w:eastAsia="Calibri" w:hAnsi="Garamond"/>
          <w:sz w:val="28"/>
          <w:szCs w:val="28"/>
          <w:lang w:eastAsia="en-US"/>
        </w:rPr>
        <w:t>поселений</w:t>
      </w:r>
      <w:r w:rsidRPr="00D65ADB">
        <w:rPr>
          <w:rFonts w:ascii="Garamond" w:eastAsia="Calibri" w:hAnsi="Garamond"/>
          <w:sz w:val="28"/>
          <w:szCs w:val="28"/>
          <w:lang w:eastAsia="en-US"/>
        </w:rPr>
        <w:t>;</w:t>
      </w:r>
    </w:p>
    <w:p w14:paraId="3F04AE37" w14:textId="77777777" w:rsidR="00545355" w:rsidRPr="00D65ADB" w:rsidRDefault="00545355" w:rsidP="00A037F4">
      <w:pPr>
        <w:pStyle w:val="afc"/>
        <w:numPr>
          <w:ilvl w:val="0"/>
          <w:numId w:val="15"/>
        </w:numPr>
        <w:tabs>
          <w:tab w:val="left" w:pos="993"/>
        </w:tabs>
        <w:jc w:val="both"/>
        <w:rPr>
          <w:rFonts w:ascii="Garamond" w:eastAsia="Calibri" w:hAnsi="Garamond"/>
          <w:sz w:val="28"/>
          <w:szCs w:val="28"/>
          <w:lang w:eastAsia="en-US"/>
        </w:rPr>
      </w:pPr>
      <w:r w:rsidRPr="00D65ADB">
        <w:rPr>
          <w:rFonts w:ascii="Garamond" w:eastAsia="Calibri" w:hAnsi="Garamond"/>
          <w:sz w:val="28"/>
          <w:szCs w:val="28"/>
          <w:lang w:eastAsia="en-US"/>
        </w:rPr>
        <w:t>комплексное использование государственных информационных систем управления общественными финансами «Электронный бюджет» и «Электронный бюджет Брянской области»</w:t>
      </w:r>
      <w:r w:rsidR="00315773" w:rsidRPr="00D65ADB">
        <w:rPr>
          <w:rFonts w:ascii="Garamond" w:eastAsia="Calibri" w:hAnsi="Garamond"/>
          <w:sz w:val="28"/>
          <w:szCs w:val="28"/>
          <w:lang w:eastAsia="en-US"/>
        </w:rPr>
        <w:t>.</w:t>
      </w:r>
      <w:r w:rsidRPr="00D65ADB">
        <w:rPr>
          <w:rFonts w:ascii="Garamond" w:eastAsia="Calibri" w:hAnsi="Garamond"/>
          <w:sz w:val="28"/>
          <w:szCs w:val="28"/>
          <w:lang w:eastAsia="en-US"/>
        </w:rPr>
        <w:t xml:space="preserve">    </w:t>
      </w:r>
    </w:p>
    <w:p w14:paraId="319C5709" w14:textId="77777777" w:rsidR="00545355" w:rsidRPr="00D65ADB" w:rsidRDefault="00545355" w:rsidP="00A037F4">
      <w:pPr>
        <w:pStyle w:val="afc"/>
        <w:jc w:val="both"/>
        <w:rPr>
          <w:rFonts w:ascii="Garamond" w:eastAsia="Calibri" w:hAnsi="Garamond"/>
          <w:color w:val="000000" w:themeColor="text1"/>
          <w:sz w:val="28"/>
          <w:szCs w:val="28"/>
          <w:lang w:eastAsia="en-US"/>
        </w:rPr>
      </w:pPr>
    </w:p>
    <w:p w14:paraId="55C3D30E" w14:textId="77777777" w:rsidR="00263175" w:rsidRPr="00D65ADB" w:rsidRDefault="00EA17D8" w:rsidP="00A037F4">
      <w:pPr>
        <w:ind w:firstLine="720"/>
        <w:jc w:val="both"/>
        <w:rPr>
          <w:rFonts w:ascii="Garamond" w:hAnsi="Garamond"/>
          <w:color w:val="000000" w:themeColor="text1"/>
          <w:sz w:val="28"/>
          <w:szCs w:val="28"/>
        </w:rPr>
      </w:pPr>
      <w:r w:rsidRPr="00D65ADB">
        <w:rPr>
          <w:rFonts w:ascii="Garamond" w:hAnsi="Garamond"/>
          <w:color w:val="000000" w:themeColor="text1"/>
          <w:sz w:val="28"/>
          <w:szCs w:val="28"/>
        </w:rPr>
        <w:t xml:space="preserve">Общий объем межбюджетных трансфертов бюджетам </w:t>
      </w:r>
      <w:r w:rsidR="003236C8" w:rsidRPr="00D65ADB">
        <w:rPr>
          <w:rFonts w:ascii="Garamond" w:hAnsi="Garamond"/>
          <w:color w:val="000000" w:themeColor="text1"/>
          <w:sz w:val="28"/>
          <w:szCs w:val="28"/>
        </w:rPr>
        <w:t xml:space="preserve">поселений </w:t>
      </w:r>
    </w:p>
    <w:p w14:paraId="5484914F" w14:textId="77777777" w:rsidR="00EA17D8" w:rsidRPr="00D65ADB" w:rsidRDefault="00EA17D8" w:rsidP="00A037F4">
      <w:pPr>
        <w:ind w:firstLine="720"/>
        <w:jc w:val="both"/>
        <w:rPr>
          <w:rFonts w:ascii="Garamond" w:hAnsi="Garamond"/>
          <w:color w:val="000000" w:themeColor="text1"/>
          <w:sz w:val="28"/>
          <w:szCs w:val="28"/>
        </w:rPr>
      </w:pPr>
      <w:r w:rsidRPr="00D65ADB">
        <w:rPr>
          <w:rFonts w:ascii="Garamond" w:hAnsi="Garamond"/>
          <w:color w:val="000000" w:themeColor="text1"/>
          <w:sz w:val="28"/>
          <w:szCs w:val="28"/>
        </w:rPr>
        <w:t>планируется:</w:t>
      </w:r>
    </w:p>
    <w:p w14:paraId="7CC759A3" w14:textId="77777777" w:rsidR="00EA17D8" w:rsidRPr="00D65ADB" w:rsidRDefault="00132A46" w:rsidP="00A037F4">
      <w:pPr>
        <w:ind w:firstLine="709"/>
        <w:jc w:val="both"/>
        <w:rPr>
          <w:rFonts w:ascii="Garamond" w:hAnsi="Garamond"/>
          <w:color w:val="000000" w:themeColor="text1"/>
          <w:sz w:val="28"/>
          <w:szCs w:val="28"/>
        </w:rPr>
      </w:pPr>
      <w:r w:rsidRPr="00D65ADB">
        <w:rPr>
          <w:rFonts w:ascii="Garamond" w:hAnsi="Garamond"/>
          <w:color w:val="000000" w:themeColor="text1"/>
          <w:sz w:val="28"/>
          <w:szCs w:val="28"/>
        </w:rPr>
        <w:t>на 20</w:t>
      </w:r>
      <w:r w:rsidR="000079C7" w:rsidRPr="00D65ADB">
        <w:rPr>
          <w:rFonts w:ascii="Garamond" w:hAnsi="Garamond"/>
          <w:color w:val="000000" w:themeColor="text1"/>
          <w:sz w:val="28"/>
          <w:szCs w:val="28"/>
        </w:rPr>
        <w:t>24</w:t>
      </w:r>
      <w:r w:rsidR="00EA17D8" w:rsidRPr="00D65ADB">
        <w:rPr>
          <w:rFonts w:ascii="Garamond" w:hAnsi="Garamond"/>
          <w:color w:val="000000" w:themeColor="text1"/>
          <w:sz w:val="28"/>
          <w:szCs w:val="28"/>
        </w:rPr>
        <w:t xml:space="preserve"> год – </w:t>
      </w:r>
      <w:r w:rsidR="00884301" w:rsidRPr="00D65ADB">
        <w:rPr>
          <w:rFonts w:ascii="Garamond" w:hAnsi="Garamond"/>
          <w:color w:val="000000" w:themeColor="text1"/>
          <w:sz w:val="28"/>
          <w:szCs w:val="28"/>
        </w:rPr>
        <w:t xml:space="preserve"> </w:t>
      </w:r>
      <w:r w:rsidR="008E4B58" w:rsidRPr="00D65ADB">
        <w:rPr>
          <w:rFonts w:ascii="Garamond" w:hAnsi="Garamond"/>
          <w:color w:val="000000" w:themeColor="text1"/>
          <w:sz w:val="28"/>
          <w:szCs w:val="28"/>
        </w:rPr>
        <w:t>14217551</w:t>
      </w:r>
      <w:r w:rsidR="0004292C" w:rsidRPr="00D65ADB">
        <w:rPr>
          <w:rFonts w:ascii="Garamond" w:hAnsi="Garamond"/>
          <w:color w:val="000000" w:themeColor="text1"/>
          <w:sz w:val="28"/>
          <w:szCs w:val="28"/>
        </w:rPr>
        <w:t>,00</w:t>
      </w:r>
      <w:r w:rsidR="00EA17D8" w:rsidRPr="00D65ADB">
        <w:rPr>
          <w:rFonts w:ascii="Garamond" w:hAnsi="Garamond"/>
          <w:b/>
          <w:bCs/>
          <w:color w:val="000000" w:themeColor="text1"/>
          <w:sz w:val="20"/>
          <w:szCs w:val="20"/>
        </w:rPr>
        <w:t xml:space="preserve"> </w:t>
      </w:r>
      <w:r w:rsidR="00EA17D8" w:rsidRPr="00D65ADB">
        <w:rPr>
          <w:rFonts w:ascii="Garamond" w:hAnsi="Garamond"/>
          <w:color w:val="000000" w:themeColor="text1"/>
          <w:sz w:val="28"/>
          <w:szCs w:val="28"/>
        </w:rPr>
        <w:t>рубл</w:t>
      </w:r>
      <w:r w:rsidR="0038201F" w:rsidRPr="00D65ADB">
        <w:rPr>
          <w:rFonts w:ascii="Garamond" w:hAnsi="Garamond"/>
          <w:color w:val="000000" w:themeColor="text1"/>
          <w:sz w:val="28"/>
          <w:szCs w:val="28"/>
        </w:rPr>
        <w:t>ей</w:t>
      </w:r>
      <w:r w:rsidR="00EA17D8" w:rsidRPr="00D65ADB">
        <w:rPr>
          <w:rFonts w:ascii="Garamond" w:hAnsi="Garamond"/>
          <w:color w:val="000000" w:themeColor="text1"/>
          <w:sz w:val="28"/>
          <w:szCs w:val="28"/>
        </w:rPr>
        <w:t>;</w:t>
      </w:r>
    </w:p>
    <w:p w14:paraId="06C6CF89" w14:textId="77777777" w:rsidR="00EA17D8" w:rsidRPr="00D65ADB" w:rsidRDefault="00132A46" w:rsidP="00A037F4">
      <w:pPr>
        <w:ind w:firstLine="720"/>
        <w:jc w:val="both"/>
        <w:rPr>
          <w:rFonts w:ascii="Garamond" w:hAnsi="Garamond"/>
          <w:color w:val="000000" w:themeColor="text1"/>
          <w:sz w:val="28"/>
          <w:szCs w:val="28"/>
        </w:rPr>
      </w:pPr>
      <w:r w:rsidRPr="00D65ADB">
        <w:rPr>
          <w:rFonts w:ascii="Garamond" w:hAnsi="Garamond"/>
          <w:color w:val="000000" w:themeColor="text1"/>
          <w:sz w:val="28"/>
          <w:szCs w:val="28"/>
        </w:rPr>
        <w:t>на 202</w:t>
      </w:r>
      <w:r w:rsidR="000079C7" w:rsidRPr="00D65ADB">
        <w:rPr>
          <w:rFonts w:ascii="Garamond" w:hAnsi="Garamond"/>
          <w:color w:val="000000" w:themeColor="text1"/>
          <w:sz w:val="28"/>
          <w:szCs w:val="28"/>
        </w:rPr>
        <w:t>5</w:t>
      </w:r>
      <w:r w:rsidR="003236C8" w:rsidRPr="00D65ADB">
        <w:rPr>
          <w:rFonts w:ascii="Garamond" w:hAnsi="Garamond"/>
          <w:color w:val="000000" w:themeColor="text1"/>
          <w:sz w:val="28"/>
          <w:szCs w:val="28"/>
        </w:rPr>
        <w:t xml:space="preserve"> год –</w:t>
      </w:r>
      <w:r w:rsidR="0038201F" w:rsidRPr="00D65ADB">
        <w:rPr>
          <w:rFonts w:ascii="Garamond" w:hAnsi="Garamond"/>
          <w:color w:val="000000" w:themeColor="text1"/>
          <w:sz w:val="28"/>
          <w:szCs w:val="28"/>
        </w:rPr>
        <w:t xml:space="preserve"> </w:t>
      </w:r>
      <w:r w:rsidR="00000622" w:rsidRPr="00D65ADB">
        <w:rPr>
          <w:rFonts w:ascii="Garamond" w:hAnsi="Garamond"/>
          <w:color w:val="000000" w:themeColor="text1"/>
          <w:sz w:val="28"/>
          <w:szCs w:val="28"/>
        </w:rPr>
        <w:t xml:space="preserve"> </w:t>
      </w:r>
      <w:r w:rsidR="008E4B58" w:rsidRPr="00D65ADB">
        <w:rPr>
          <w:rFonts w:ascii="Garamond" w:hAnsi="Garamond"/>
          <w:color w:val="000000" w:themeColor="text1"/>
          <w:sz w:val="28"/>
          <w:szCs w:val="28"/>
        </w:rPr>
        <w:t>13102451</w:t>
      </w:r>
      <w:r w:rsidR="0004292C" w:rsidRPr="00D65ADB">
        <w:rPr>
          <w:rFonts w:ascii="Garamond" w:hAnsi="Garamond"/>
          <w:color w:val="000000" w:themeColor="text1"/>
          <w:sz w:val="28"/>
          <w:szCs w:val="28"/>
        </w:rPr>
        <w:t>,00</w:t>
      </w:r>
      <w:r w:rsidR="00EA17D8" w:rsidRPr="00D65ADB">
        <w:rPr>
          <w:rFonts w:ascii="Garamond" w:hAnsi="Garamond"/>
          <w:color w:val="000000" w:themeColor="text1"/>
          <w:sz w:val="28"/>
          <w:szCs w:val="28"/>
        </w:rPr>
        <w:t xml:space="preserve"> рубл</w:t>
      </w:r>
      <w:r w:rsidR="0038201F" w:rsidRPr="00D65ADB">
        <w:rPr>
          <w:rFonts w:ascii="Garamond" w:hAnsi="Garamond"/>
          <w:color w:val="000000" w:themeColor="text1"/>
          <w:sz w:val="28"/>
          <w:szCs w:val="28"/>
        </w:rPr>
        <w:t>ей</w:t>
      </w:r>
      <w:r w:rsidR="00EA17D8" w:rsidRPr="00D65ADB">
        <w:rPr>
          <w:rFonts w:ascii="Garamond" w:hAnsi="Garamond"/>
          <w:color w:val="000000" w:themeColor="text1"/>
          <w:sz w:val="28"/>
          <w:szCs w:val="28"/>
        </w:rPr>
        <w:t>;</w:t>
      </w:r>
    </w:p>
    <w:p w14:paraId="14145E10" w14:textId="77777777" w:rsidR="00EA17D8" w:rsidRPr="00D65ADB" w:rsidRDefault="00EA17D8" w:rsidP="00A037F4">
      <w:pPr>
        <w:ind w:firstLine="720"/>
        <w:jc w:val="both"/>
        <w:rPr>
          <w:rFonts w:ascii="Garamond" w:hAnsi="Garamond"/>
          <w:color w:val="000000" w:themeColor="text1"/>
          <w:sz w:val="28"/>
          <w:szCs w:val="28"/>
        </w:rPr>
      </w:pPr>
      <w:r w:rsidRPr="00D65ADB">
        <w:rPr>
          <w:rFonts w:ascii="Garamond" w:hAnsi="Garamond"/>
          <w:color w:val="000000" w:themeColor="text1"/>
          <w:sz w:val="28"/>
          <w:szCs w:val="28"/>
        </w:rPr>
        <w:t>на 2</w:t>
      </w:r>
      <w:r w:rsidR="00132A46" w:rsidRPr="00D65ADB">
        <w:rPr>
          <w:rFonts w:ascii="Garamond" w:hAnsi="Garamond"/>
          <w:color w:val="000000" w:themeColor="text1"/>
          <w:sz w:val="28"/>
          <w:szCs w:val="28"/>
        </w:rPr>
        <w:t>02</w:t>
      </w:r>
      <w:r w:rsidR="000079C7" w:rsidRPr="00D65ADB">
        <w:rPr>
          <w:rFonts w:ascii="Garamond" w:hAnsi="Garamond"/>
          <w:color w:val="000000" w:themeColor="text1"/>
          <w:sz w:val="28"/>
          <w:szCs w:val="28"/>
        </w:rPr>
        <w:t>6</w:t>
      </w:r>
      <w:r w:rsidR="003236C8" w:rsidRPr="00D65ADB">
        <w:rPr>
          <w:rFonts w:ascii="Garamond" w:hAnsi="Garamond"/>
          <w:color w:val="000000" w:themeColor="text1"/>
          <w:sz w:val="28"/>
          <w:szCs w:val="28"/>
        </w:rPr>
        <w:t xml:space="preserve"> год –</w:t>
      </w:r>
      <w:r w:rsidR="0038201F" w:rsidRPr="00D65ADB">
        <w:rPr>
          <w:rFonts w:ascii="Garamond" w:hAnsi="Garamond"/>
          <w:color w:val="000000" w:themeColor="text1"/>
          <w:sz w:val="28"/>
          <w:szCs w:val="28"/>
        </w:rPr>
        <w:t xml:space="preserve">  </w:t>
      </w:r>
      <w:r w:rsidR="008E4B58" w:rsidRPr="00D65ADB">
        <w:rPr>
          <w:rFonts w:ascii="Garamond" w:hAnsi="Garamond"/>
          <w:color w:val="000000" w:themeColor="text1"/>
          <w:sz w:val="28"/>
          <w:szCs w:val="28"/>
        </w:rPr>
        <w:t>13154751</w:t>
      </w:r>
      <w:r w:rsidR="0004292C" w:rsidRPr="00D65ADB">
        <w:rPr>
          <w:rFonts w:ascii="Garamond" w:hAnsi="Garamond"/>
          <w:color w:val="000000" w:themeColor="text1"/>
          <w:sz w:val="28"/>
          <w:szCs w:val="28"/>
        </w:rPr>
        <w:t>,00</w:t>
      </w:r>
      <w:r w:rsidR="0038201F" w:rsidRPr="00D65ADB">
        <w:rPr>
          <w:rFonts w:ascii="Garamond" w:hAnsi="Garamond"/>
          <w:color w:val="000000" w:themeColor="text1"/>
          <w:sz w:val="28"/>
          <w:szCs w:val="28"/>
        </w:rPr>
        <w:t xml:space="preserve"> рублей</w:t>
      </w:r>
      <w:r w:rsidRPr="00D65ADB">
        <w:rPr>
          <w:rFonts w:ascii="Garamond" w:hAnsi="Garamond"/>
          <w:color w:val="000000" w:themeColor="text1"/>
          <w:sz w:val="28"/>
          <w:szCs w:val="28"/>
        </w:rPr>
        <w:t>.</w:t>
      </w:r>
    </w:p>
    <w:p w14:paraId="6C69547E" w14:textId="77777777" w:rsidR="003236C8" w:rsidRPr="00D65ADB" w:rsidRDefault="003236C8" w:rsidP="00A037F4">
      <w:pPr>
        <w:tabs>
          <w:tab w:val="left" w:pos="1708"/>
        </w:tabs>
        <w:ind w:firstLine="720"/>
        <w:jc w:val="center"/>
        <w:rPr>
          <w:rFonts w:ascii="Garamond" w:hAnsi="Garamond"/>
          <w:color w:val="000000" w:themeColor="text1"/>
          <w:sz w:val="28"/>
          <w:szCs w:val="28"/>
        </w:rPr>
      </w:pPr>
    </w:p>
    <w:p w14:paraId="750AD14C" w14:textId="04A05596" w:rsidR="00A85F15" w:rsidRPr="00D65ADB" w:rsidRDefault="00A85F15" w:rsidP="00A037F4">
      <w:pPr>
        <w:pStyle w:val="1"/>
        <w:rPr>
          <w:rFonts w:ascii="Garamond" w:hAnsi="Garamond"/>
        </w:rPr>
      </w:pPr>
      <w:bookmarkStart w:id="71" w:name="_Toc24648058"/>
      <w:bookmarkStart w:id="72" w:name="_Toc150868746"/>
      <w:r w:rsidRPr="00D65ADB">
        <w:rPr>
          <w:rFonts w:ascii="Garamond" w:hAnsi="Garamond"/>
        </w:rPr>
        <w:t>РАСХОДЫ РАЙОННОГО БЮДЖЕТА НА ФИНАНСОВОЕ</w:t>
      </w:r>
      <w:r w:rsidR="00A037F4" w:rsidRPr="00D65ADB">
        <w:rPr>
          <w:rFonts w:ascii="Garamond" w:hAnsi="Garamond"/>
        </w:rPr>
        <w:t xml:space="preserve">            </w:t>
      </w:r>
      <w:r w:rsidRPr="00D65ADB">
        <w:rPr>
          <w:rFonts w:ascii="Garamond" w:hAnsi="Garamond"/>
        </w:rPr>
        <w:t>ОБЕСПЕЧЕНИЕ РЕАЛИЗАЦИИ МУНИЦИПАЛЬНЫХ</w:t>
      </w:r>
      <w:r w:rsidR="00A037F4" w:rsidRPr="00D65ADB">
        <w:rPr>
          <w:rFonts w:ascii="Garamond" w:hAnsi="Garamond"/>
        </w:rPr>
        <w:t xml:space="preserve"> </w:t>
      </w:r>
      <w:r w:rsidRPr="00D65ADB">
        <w:rPr>
          <w:rFonts w:ascii="Garamond" w:hAnsi="Garamond"/>
        </w:rPr>
        <w:t>ПРОГРАММ</w:t>
      </w:r>
      <w:r w:rsidR="00840786" w:rsidRPr="00D65ADB">
        <w:rPr>
          <w:rFonts w:ascii="Garamond" w:hAnsi="Garamond"/>
        </w:rPr>
        <w:t xml:space="preserve"> </w:t>
      </w:r>
      <w:r w:rsidRPr="00D65ADB">
        <w:rPr>
          <w:rFonts w:ascii="Garamond" w:hAnsi="Garamond"/>
        </w:rPr>
        <w:t>КЛЕТНЯНСКОГО РАЙОНА</w:t>
      </w:r>
      <w:bookmarkEnd w:id="71"/>
      <w:bookmarkEnd w:id="72"/>
    </w:p>
    <w:p w14:paraId="3B0C3F6E" w14:textId="77777777" w:rsidR="00A85F15" w:rsidRPr="00D65ADB" w:rsidRDefault="00A85F15" w:rsidP="00A037F4">
      <w:pPr>
        <w:rPr>
          <w:rFonts w:ascii="Garamond" w:hAnsi="Garamond"/>
          <w:color w:val="000000" w:themeColor="text1"/>
        </w:rPr>
      </w:pPr>
    </w:p>
    <w:p w14:paraId="5FEA2B50" w14:textId="77777777" w:rsidR="00A85F15" w:rsidRPr="00D65ADB" w:rsidRDefault="00A85F15" w:rsidP="00A037F4">
      <w:pPr>
        <w:ind w:firstLine="720"/>
        <w:jc w:val="both"/>
        <w:rPr>
          <w:rFonts w:ascii="Garamond" w:hAnsi="Garamond"/>
          <w:color w:val="000000" w:themeColor="text1"/>
          <w:sz w:val="28"/>
          <w:szCs w:val="28"/>
        </w:rPr>
      </w:pPr>
      <w:r w:rsidRPr="00D65ADB">
        <w:rPr>
          <w:rFonts w:ascii="Garamond" w:hAnsi="Garamond"/>
          <w:color w:val="000000" w:themeColor="text1"/>
          <w:sz w:val="28"/>
          <w:szCs w:val="28"/>
        </w:rPr>
        <w:t>В настоящее время в Клетнянском районе утверждены и реализуются три муниципальные программы, на реализацию которых планируется направить</w:t>
      </w:r>
      <w:r w:rsidR="00132A46" w:rsidRPr="00D65ADB">
        <w:rPr>
          <w:rFonts w:ascii="Garamond" w:hAnsi="Garamond"/>
          <w:color w:val="000000" w:themeColor="text1"/>
          <w:sz w:val="28"/>
          <w:szCs w:val="28"/>
        </w:rPr>
        <w:t xml:space="preserve"> в 20</w:t>
      </w:r>
      <w:r w:rsidR="006059F2" w:rsidRPr="00D65ADB">
        <w:rPr>
          <w:rFonts w:ascii="Garamond" w:hAnsi="Garamond"/>
          <w:color w:val="000000" w:themeColor="text1"/>
          <w:sz w:val="28"/>
          <w:szCs w:val="28"/>
        </w:rPr>
        <w:t>24</w:t>
      </w:r>
      <w:r w:rsidR="00554CCE" w:rsidRPr="00D65ADB">
        <w:rPr>
          <w:rFonts w:ascii="Garamond" w:hAnsi="Garamond"/>
          <w:color w:val="000000" w:themeColor="text1"/>
          <w:sz w:val="28"/>
          <w:szCs w:val="28"/>
        </w:rPr>
        <w:t xml:space="preserve"> </w:t>
      </w:r>
      <w:r w:rsidR="0080066B" w:rsidRPr="00D65ADB">
        <w:rPr>
          <w:rFonts w:ascii="Garamond" w:hAnsi="Garamond"/>
          <w:color w:val="000000" w:themeColor="text1"/>
          <w:sz w:val="28"/>
          <w:szCs w:val="28"/>
        </w:rPr>
        <w:t>году</w:t>
      </w:r>
      <w:r w:rsidR="00AD3E19" w:rsidRPr="00D65ADB">
        <w:rPr>
          <w:rFonts w:ascii="Garamond" w:hAnsi="Garamond"/>
          <w:color w:val="000000" w:themeColor="text1"/>
          <w:sz w:val="28"/>
          <w:szCs w:val="28"/>
        </w:rPr>
        <w:t xml:space="preserve"> </w:t>
      </w:r>
      <w:r w:rsidR="007C6D40" w:rsidRPr="00D65ADB">
        <w:rPr>
          <w:rFonts w:ascii="Garamond" w:hAnsi="Garamond"/>
          <w:color w:val="000000" w:themeColor="text1"/>
          <w:sz w:val="28"/>
          <w:szCs w:val="28"/>
        </w:rPr>
        <w:t xml:space="preserve">– </w:t>
      </w:r>
      <w:r w:rsidR="00BD7797" w:rsidRPr="00D65ADB">
        <w:rPr>
          <w:rFonts w:ascii="Garamond" w:hAnsi="Garamond"/>
          <w:color w:val="000000" w:themeColor="text1"/>
          <w:sz w:val="28"/>
          <w:szCs w:val="28"/>
        </w:rPr>
        <w:t>356,3</w:t>
      </w:r>
      <w:r w:rsidR="0080066B" w:rsidRPr="00D65ADB">
        <w:rPr>
          <w:rFonts w:ascii="Garamond" w:hAnsi="Garamond"/>
          <w:color w:val="000000" w:themeColor="text1"/>
          <w:sz w:val="28"/>
          <w:szCs w:val="28"/>
        </w:rPr>
        <w:t xml:space="preserve"> млн. </w:t>
      </w:r>
      <w:r w:rsidR="00BA3063" w:rsidRPr="00D65ADB">
        <w:rPr>
          <w:rFonts w:ascii="Garamond" w:hAnsi="Garamond"/>
          <w:color w:val="000000" w:themeColor="text1"/>
          <w:sz w:val="28"/>
          <w:szCs w:val="28"/>
        </w:rPr>
        <w:t>рублей, в</w:t>
      </w:r>
      <w:r w:rsidR="00002B2C" w:rsidRPr="00D65ADB">
        <w:rPr>
          <w:rFonts w:ascii="Garamond" w:hAnsi="Garamond"/>
          <w:color w:val="000000" w:themeColor="text1"/>
          <w:sz w:val="28"/>
          <w:szCs w:val="28"/>
        </w:rPr>
        <w:t xml:space="preserve"> 202</w:t>
      </w:r>
      <w:r w:rsidR="00BD7797" w:rsidRPr="00D65ADB">
        <w:rPr>
          <w:rFonts w:ascii="Garamond" w:hAnsi="Garamond"/>
          <w:color w:val="000000" w:themeColor="text1"/>
          <w:sz w:val="28"/>
          <w:szCs w:val="28"/>
        </w:rPr>
        <w:t>5</w:t>
      </w:r>
      <w:r w:rsidR="00002B2C" w:rsidRPr="00D65ADB">
        <w:rPr>
          <w:rFonts w:ascii="Garamond" w:hAnsi="Garamond"/>
          <w:color w:val="000000" w:themeColor="text1"/>
          <w:sz w:val="28"/>
          <w:szCs w:val="28"/>
        </w:rPr>
        <w:t xml:space="preserve"> году -</w:t>
      </w:r>
      <w:r w:rsidR="00BD7797" w:rsidRPr="00D65ADB">
        <w:rPr>
          <w:rFonts w:ascii="Garamond" w:hAnsi="Garamond"/>
          <w:color w:val="000000" w:themeColor="text1"/>
          <w:sz w:val="28"/>
          <w:szCs w:val="28"/>
        </w:rPr>
        <w:t>327,2</w:t>
      </w:r>
      <w:r w:rsidR="00AD3E19" w:rsidRPr="00D65ADB">
        <w:rPr>
          <w:rFonts w:ascii="Garamond" w:hAnsi="Garamond"/>
          <w:color w:val="000000" w:themeColor="text1"/>
          <w:sz w:val="28"/>
          <w:szCs w:val="28"/>
        </w:rPr>
        <w:t xml:space="preserve"> млн. руб</w:t>
      </w:r>
      <w:r w:rsidR="00002B2C" w:rsidRPr="00D65ADB">
        <w:rPr>
          <w:rFonts w:ascii="Garamond" w:hAnsi="Garamond"/>
          <w:color w:val="000000" w:themeColor="text1"/>
          <w:sz w:val="28"/>
          <w:szCs w:val="28"/>
        </w:rPr>
        <w:t>лей, в 202</w:t>
      </w:r>
      <w:r w:rsidR="00BD7797" w:rsidRPr="00D65ADB">
        <w:rPr>
          <w:rFonts w:ascii="Garamond" w:hAnsi="Garamond"/>
          <w:color w:val="000000" w:themeColor="text1"/>
          <w:sz w:val="28"/>
          <w:szCs w:val="28"/>
        </w:rPr>
        <w:t>6</w:t>
      </w:r>
      <w:r w:rsidR="006F336C" w:rsidRPr="00D65ADB">
        <w:rPr>
          <w:rFonts w:ascii="Garamond" w:hAnsi="Garamond"/>
          <w:color w:val="000000" w:themeColor="text1"/>
          <w:sz w:val="28"/>
          <w:szCs w:val="28"/>
        </w:rPr>
        <w:t xml:space="preserve"> году </w:t>
      </w:r>
      <w:r w:rsidR="00BD7797" w:rsidRPr="00D65ADB">
        <w:rPr>
          <w:rFonts w:ascii="Garamond" w:hAnsi="Garamond"/>
          <w:color w:val="000000" w:themeColor="text1"/>
          <w:sz w:val="28"/>
          <w:szCs w:val="28"/>
        </w:rPr>
        <w:t>– 327,0</w:t>
      </w:r>
      <w:r w:rsidR="006567C3" w:rsidRPr="00D65ADB">
        <w:rPr>
          <w:rFonts w:ascii="Garamond" w:hAnsi="Garamond"/>
          <w:color w:val="000000" w:themeColor="text1"/>
          <w:sz w:val="28"/>
          <w:szCs w:val="28"/>
        </w:rPr>
        <w:t xml:space="preserve"> </w:t>
      </w:r>
      <w:r w:rsidR="00AD3E19" w:rsidRPr="00D65ADB">
        <w:rPr>
          <w:rFonts w:ascii="Garamond" w:hAnsi="Garamond"/>
          <w:color w:val="000000" w:themeColor="text1"/>
          <w:sz w:val="28"/>
          <w:szCs w:val="28"/>
        </w:rPr>
        <w:t>млн. рублей.</w:t>
      </w:r>
      <w:r w:rsidRPr="00D65ADB">
        <w:rPr>
          <w:rFonts w:ascii="Garamond" w:hAnsi="Garamond"/>
          <w:color w:val="000000" w:themeColor="text1"/>
          <w:sz w:val="28"/>
          <w:szCs w:val="28"/>
        </w:rPr>
        <w:t xml:space="preserve"> </w:t>
      </w:r>
      <w:r w:rsidR="00C67BC9" w:rsidRPr="00D65ADB">
        <w:rPr>
          <w:rFonts w:ascii="Garamond" w:hAnsi="Garamond"/>
          <w:color w:val="000000" w:themeColor="text1"/>
          <w:sz w:val="28"/>
          <w:szCs w:val="28"/>
        </w:rPr>
        <w:t xml:space="preserve"> </w:t>
      </w:r>
      <w:r w:rsidRPr="00D65ADB">
        <w:rPr>
          <w:rFonts w:ascii="Garamond" w:hAnsi="Garamond"/>
          <w:color w:val="000000" w:themeColor="text1"/>
          <w:sz w:val="28"/>
          <w:szCs w:val="28"/>
        </w:rPr>
        <w:t>Программная часть районного бюджета составля</w:t>
      </w:r>
      <w:r w:rsidR="00002B2C" w:rsidRPr="00D65ADB">
        <w:rPr>
          <w:rFonts w:ascii="Garamond" w:hAnsi="Garamond"/>
          <w:color w:val="000000" w:themeColor="text1"/>
          <w:sz w:val="28"/>
          <w:szCs w:val="28"/>
        </w:rPr>
        <w:t>ет 99,</w:t>
      </w:r>
      <w:r w:rsidR="00BD7797" w:rsidRPr="00D65ADB">
        <w:rPr>
          <w:rFonts w:ascii="Garamond" w:hAnsi="Garamond"/>
          <w:color w:val="000000" w:themeColor="text1"/>
          <w:sz w:val="28"/>
          <w:szCs w:val="28"/>
        </w:rPr>
        <w:t>4</w:t>
      </w:r>
      <w:r w:rsidRPr="00D65ADB">
        <w:rPr>
          <w:rFonts w:ascii="Garamond" w:hAnsi="Garamond"/>
          <w:color w:val="000000" w:themeColor="text1"/>
          <w:sz w:val="28"/>
          <w:szCs w:val="28"/>
        </w:rPr>
        <w:t xml:space="preserve"> про</w:t>
      </w:r>
      <w:r w:rsidR="00AD3E19" w:rsidRPr="00D65ADB">
        <w:rPr>
          <w:rFonts w:ascii="Garamond" w:hAnsi="Garamond"/>
          <w:color w:val="000000" w:themeColor="text1"/>
          <w:sz w:val="28"/>
          <w:szCs w:val="28"/>
        </w:rPr>
        <w:t>цент</w:t>
      </w:r>
      <w:r w:rsidR="005D0B6D" w:rsidRPr="00D65ADB">
        <w:rPr>
          <w:rFonts w:ascii="Garamond" w:hAnsi="Garamond"/>
          <w:color w:val="000000" w:themeColor="text1"/>
          <w:sz w:val="28"/>
          <w:szCs w:val="28"/>
        </w:rPr>
        <w:t>а</w:t>
      </w:r>
      <w:r w:rsidRPr="00D65ADB">
        <w:rPr>
          <w:rFonts w:ascii="Garamond" w:hAnsi="Garamond"/>
          <w:color w:val="000000" w:themeColor="text1"/>
          <w:sz w:val="28"/>
          <w:szCs w:val="28"/>
        </w:rPr>
        <w:t xml:space="preserve"> всей расходной части бюджета.</w:t>
      </w:r>
    </w:p>
    <w:p w14:paraId="358C796D" w14:textId="77777777" w:rsidR="00A85F15" w:rsidRPr="00D65ADB" w:rsidRDefault="00A85F15" w:rsidP="00A037F4">
      <w:pPr>
        <w:pStyle w:val="ConsNormal"/>
        <w:widowControl/>
        <w:numPr>
          <w:ilvl w:val="0"/>
          <w:numId w:val="22"/>
        </w:numPr>
        <w:jc w:val="both"/>
        <w:rPr>
          <w:rFonts w:ascii="Garamond" w:hAnsi="Garamond" w:cs="Times New Roman"/>
          <w:color w:val="000000" w:themeColor="text1"/>
          <w:sz w:val="28"/>
          <w:szCs w:val="28"/>
        </w:rPr>
      </w:pPr>
      <w:r w:rsidRPr="00D65ADB">
        <w:rPr>
          <w:rFonts w:ascii="Garamond" w:hAnsi="Garamond" w:cs="Times New Roman"/>
          <w:bCs/>
          <w:color w:val="000000" w:themeColor="text1"/>
          <w:sz w:val="28"/>
          <w:szCs w:val="28"/>
        </w:rPr>
        <w:t>Муниципальная программа</w:t>
      </w:r>
      <w:r w:rsidRPr="00D65ADB">
        <w:rPr>
          <w:rFonts w:ascii="Garamond" w:hAnsi="Garamond" w:cs="Times New Roman"/>
          <w:color w:val="000000" w:themeColor="text1"/>
          <w:sz w:val="28"/>
          <w:szCs w:val="28"/>
        </w:rPr>
        <w:t xml:space="preserve"> </w:t>
      </w:r>
      <w:r w:rsidRPr="00D65ADB">
        <w:rPr>
          <w:rFonts w:ascii="Garamond" w:hAnsi="Garamond" w:cs="Times New Roman"/>
          <w:b/>
          <w:color w:val="000000" w:themeColor="text1"/>
          <w:sz w:val="28"/>
          <w:szCs w:val="28"/>
        </w:rPr>
        <w:t>«Обеспечение реализации полномочий Клетнянского муни</w:t>
      </w:r>
      <w:r w:rsidR="00002B2C" w:rsidRPr="00D65ADB">
        <w:rPr>
          <w:rFonts w:ascii="Garamond" w:hAnsi="Garamond" w:cs="Times New Roman"/>
          <w:b/>
          <w:color w:val="000000" w:themeColor="text1"/>
          <w:sz w:val="28"/>
          <w:szCs w:val="28"/>
        </w:rPr>
        <w:t>ципального района</w:t>
      </w:r>
      <w:r w:rsidR="00BA3063" w:rsidRPr="00D65ADB">
        <w:rPr>
          <w:rFonts w:ascii="Garamond" w:hAnsi="Garamond" w:cs="Times New Roman"/>
          <w:b/>
          <w:color w:val="000000" w:themeColor="text1"/>
          <w:sz w:val="28"/>
          <w:szCs w:val="28"/>
        </w:rPr>
        <w:t>»,</w:t>
      </w:r>
      <w:r w:rsidR="00BA3063" w:rsidRPr="00D65ADB">
        <w:rPr>
          <w:rFonts w:ascii="Garamond" w:hAnsi="Garamond" w:cs="Times New Roman"/>
          <w:color w:val="000000" w:themeColor="text1"/>
          <w:sz w:val="28"/>
          <w:szCs w:val="28"/>
        </w:rPr>
        <w:t xml:space="preserve"> на</w:t>
      </w:r>
      <w:r w:rsidRPr="00D65ADB">
        <w:rPr>
          <w:rFonts w:ascii="Garamond" w:hAnsi="Garamond" w:cs="Times New Roman"/>
          <w:color w:val="000000" w:themeColor="text1"/>
          <w:sz w:val="28"/>
          <w:szCs w:val="28"/>
        </w:rPr>
        <w:t xml:space="preserve"> реализа</w:t>
      </w:r>
      <w:r w:rsidR="00AD3E19" w:rsidRPr="00D65ADB">
        <w:rPr>
          <w:rFonts w:ascii="Garamond" w:hAnsi="Garamond" w:cs="Times New Roman"/>
          <w:color w:val="000000" w:themeColor="text1"/>
          <w:sz w:val="28"/>
          <w:szCs w:val="28"/>
        </w:rPr>
        <w:t>цию мероприятий предусмотрено</w:t>
      </w:r>
      <w:r w:rsidR="00002B2C" w:rsidRPr="00D65ADB">
        <w:rPr>
          <w:rFonts w:ascii="Garamond" w:hAnsi="Garamond" w:cs="Times New Roman"/>
          <w:color w:val="000000" w:themeColor="text1"/>
          <w:sz w:val="28"/>
          <w:szCs w:val="28"/>
        </w:rPr>
        <w:t xml:space="preserve"> на 20</w:t>
      </w:r>
      <w:r w:rsidR="00D5197D" w:rsidRPr="00D65ADB">
        <w:rPr>
          <w:rFonts w:ascii="Garamond" w:hAnsi="Garamond" w:cs="Times New Roman"/>
          <w:color w:val="000000" w:themeColor="text1"/>
          <w:sz w:val="28"/>
          <w:szCs w:val="28"/>
        </w:rPr>
        <w:t>24</w:t>
      </w:r>
      <w:r w:rsidR="00B611A2" w:rsidRPr="00D65ADB">
        <w:rPr>
          <w:rFonts w:ascii="Garamond" w:hAnsi="Garamond" w:cs="Times New Roman"/>
          <w:color w:val="000000" w:themeColor="text1"/>
          <w:sz w:val="28"/>
          <w:szCs w:val="28"/>
        </w:rPr>
        <w:t xml:space="preserve"> год </w:t>
      </w:r>
      <w:r w:rsidR="003D0891" w:rsidRPr="00D65ADB">
        <w:rPr>
          <w:rFonts w:ascii="Garamond" w:hAnsi="Garamond" w:cs="Times New Roman"/>
          <w:color w:val="000000" w:themeColor="text1"/>
          <w:sz w:val="28"/>
          <w:szCs w:val="28"/>
        </w:rPr>
        <w:t>–</w:t>
      </w:r>
      <w:r w:rsidR="00B611A2" w:rsidRPr="00D65ADB">
        <w:rPr>
          <w:rFonts w:ascii="Garamond" w:hAnsi="Garamond" w:cs="Times New Roman"/>
          <w:color w:val="000000" w:themeColor="text1"/>
          <w:sz w:val="28"/>
          <w:szCs w:val="28"/>
        </w:rPr>
        <w:t xml:space="preserve"> </w:t>
      </w:r>
      <w:r w:rsidR="00126D7C" w:rsidRPr="00D65ADB">
        <w:rPr>
          <w:rFonts w:ascii="Garamond" w:hAnsi="Garamond" w:cs="Times New Roman"/>
          <w:color w:val="000000" w:themeColor="text1"/>
          <w:sz w:val="28"/>
          <w:szCs w:val="28"/>
        </w:rPr>
        <w:t>119,4</w:t>
      </w:r>
      <w:r w:rsidR="00AD3E19" w:rsidRPr="00D65ADB">
        <w:rPr>
          <w:rFonts w:ascii="Garamond" w:hAnsi="Garamond" w:cs="Times New Roman"/>
          <w:color w:val="000000" w:themeColor="text1"/>
          <w:sz w:val="28"/>
          <w:szCs w:val="28"/>
        </w:rPr>
        <w:t xml:space="preserve"> млн</w:t>
      </w:r>
      <w:r w:rsidRPr="00D65ADB">
        <w:rPr>
          <w:rFonts w:ascii="Garamond" w:hAnsi="Garamond" w:cs="Times New Roman"/>
          <w:color w:val="000000" w:themeColor="text1"/>
          <w:sz w:val="28"/>
          <w:szCs w:val="28"/>
        </w:rPr>
        <w:t>.</w:t>
      </w:r>
      <w:r w:rsidR="008A6468" w:rsidRPr="00D65ADB">
        <w:rPr>
          <w:rFonts w:ascii="Garamond" w:hAnsi="Garamond" w:cs="Times New Roman"/>
          <w:color w:val="000000" w:themeColor="text1"/>
          <w:sz w:val="28"/>
          <w:szCs w:val="28"/>
        </w:rPr>
        <w:t xml:space="preserve"> </w:t>
      </w:r>
      <w:r w:rsidRPr="00D65ADB">
        <w:rPr>
          <w:rFonts w:ascii="Garamond" w:hAnsi="Garamond" w:cs="Times New Roman"/>
          <w:color w:val="000000" w:themeColor="text1"/>
          <w:sz w:val="28"/>
          <w:szCs w:val="28"/>
        </w:rPr>
        <w:t>рублей</w:t>
      </w:r>
      <w:r w:rsidR="00002B2C" w:rsidRPr="00D65ADB">
        <w:rPr>
          <w:rFonts w:ascii="Garamond" w:hAnsi="Garamond" w:cs="Times New Roman"/>
          <w:color w:val="000000" w:themeColor="text1"/>
          <w:sz w:val="28"/>
          <w:szCs w:val="28"/>
        </w:rPr>
        <w:t>, на 202</w:t>
      </w:r>
      <w:r w:rsidR="00D5197D" w:rsidRPr="00D65ADB">
        <w:rPr>
          <w:rFonts w:ascii="Garamond" w:hAnsi="Garamond" w:cs="Times New Roman"/>
          <w:color w:val="000000" w:themeColor="text1"/>
          <w:sz w:val="28"/>
          <w:szCs w:val="28"/>
        </w:rPr>
        <w:t>5</w:t>
      </w:r>
      <w:r w:rsidR="00002B2C" w:rsidRPr="00D65ADB">
        <w:rPr>
          <w:rFonts w:ascii="Garamond" w:hAnsi="Garamond" w:cs="Times New Roman"/>
          <w:color w:val="000000" w:themeColor="text1"/>
          <w:sz w:val="28"/>
          <w:szCs w:val="28"/>
        </w:rPr>
        <w:t xml:space="preserve"> год – </w:t>
      </w:r>
      <w:r w:rsidR="00126D7C" w:rsidRPr="00D65ADB">
        <w:rPr>
          <w:rFonts w:ascii="Garamond" w:hAnsi="Garamond" w:cs="Times New Roman"/>
          <w:color w:val="000000" w:themeColor="text1"/>
          <w:sz w:val="28"/>
          <w:szCs w:val="28"/>
        </w:rPr>
        <w:t>112,6</w:t>
      </w:r>
      <w:r w:rsidR="00F75E8B" w:rsidRPr="00D65ADB">
        <w:rPr>
          <w:rFonts w:ascii="Garamond" w:hAnsi="Garamond" w:cs="Times New Roman"/>
          <w:color w:val="000000" w:themeColor="text1"/>
          <w:sz w:val="28"/>
          <w:szCs w:val="28"/>
        </w:rPr>
        <w:t xml:space="preserve"> </w:t>
      </w:r>
      <w:r w:rsidR="00B611A2" w:rsidRPr="00D65ADB">
        <w:rPr>
          <w:rFonts w:ascii="Garamond" w:hAnsi="Garamond" w:cs="Times New Roman"/>
          <w:color w:val="000000" w:themeColor="text1"/>
          <w:sz w:val="28"/>
          <w:szCs w:val="28"/>
        </w:rPr>
        <w:t xml:space="preserve">млн. рублей, на </w:t>
      </w:r>
      <w:r w:rsidR="00002B2C" w:rsidRPr="00D65ADB">
        <w:rPr>
          <w:rFonts w:ascii="Garamond" w:hAnsi="Garamond" w:cs="Times New Roman"/>
          <w:color w:val="000000" w:themeColor="text1"/>
          <w:sz w:val="28"/>
          <w:szCs w:val="28"/>
        </w:rPr>
        <w:t>202</w:t>
      </w:r>
      <w:r w:rsidR="00D5197D" w:rsidRPr="00D65ADB">
        <w:rPr>
          <w:rFonts w:ascii="Garamond" w:hAnsi="Garamond" w:cs="Times New Roman"/>
          <w:color w:val="000000" w:themeColor="text1"/>
          <w:sz w:val="28"/>
          <w:szCs w:val="28"/>
        </w:rPr>
        <w:t>6</w:t>
      </w:r>
      <w:r w:rsidR="00002B2C" w:rsidRPr="00D65ADB">
        <w:rPr>
          <w:rFonts w:ascii="Garamond" w:hAnsi="Garamond" w:cs="Times New Roman"/>
          <w:color w:val="000000" w:themeColor="text1"/>
          <w:sz w:val="28"/>
          <w:szCs w:val="28"/>
        </w:rPr>
        <w:t xml:space="preserve"> год – </w:t>
      </w:r>
      <w:r w:rsidR="00126D7C" w:rsidRPr="00D65ADB">
        <w:rPr>
          <w:rFonts w:ascii="Garamond" w:hAnsi="Garamond" w:cs="Times New Roman"/>
          <w:color w:val="000000" w:themeColor="text1"/>
          <w:sz w:val="28"/>
          <w:szCs w:val="28"/>
        </w:rPr>
        <w:t>114,3</w:t>
      </w:r>
      <w:r w:rsidR="00B611A2" w:rsidRPr="00D65ADB">
        <w:rPr>
          <w:rFonts w:ascii="Garamond" w:hAnsi="Garamond" w:cs="Times New Roman"/>
          <w:color w:val="000000" w:themeColor="text1"/>
          <w:sz w:val="28"/>
          <w:szCs w:val="28"/>
        </w:rPr>
        <w:t xml:space="preserve"> млн. рублей</w:t>
      </w:r>
      <w:r w:rsidR="00153554" w:rsidRPr="00D65ADB">
        <w:rPr>
          <w:rFonts w:ascii="Garamond" w:hAnsi="Garamond" w:cs="Times New Roman"/>
          <w:color w:val="000000" w:themeColor="text1"/>
          <w:sz w:val="28"/>
          <w:szCs w:val="28"/>
        </w:rPr>
        <w:t>.</w:t>
      </w:r>
    </w:p>
    <w:p w14:paraId="691B0A82" w14:textId="77777777" w:rsidR="00A85F15" w:rsidRPr="00D65ADB" w:rsidRDefault="00A85F15" w:rsidP="00A037F4">
      <w:pPr>
        <w:pStyle w:val="ConsNormal"/>
        <w:widowControl/>
        <w:ind w:firstLine="540"/>
        <w:jc w:val="both"/>
        <w:rPr>
          <w:rFonts w:ascii="Garamond" w:hAnsi="Garamond" w:cs="Times New Roman"/>
          <w:color w:val="000000" w:themeColor="text1"/>
          <w:sz w:val="28"/>
          <w:szCs w:val="28"/>
          <w:u w:val="single"/>
        </w:rPr>
      </w:pPr>
      <w:r w:rsidRPr="00D65ADB">
        <w:rPr>
          <w:rFonts w:ascii="Garamond" w:hAnsi="Garamond" w:cs="Times New Roman"/>
          <w:color w:val="000000" w:themeColor="text1"/>
          <w:sz w:val="28"/>
          <w:szCs w:val="28"/>
          <w:u w:val="single"/>
        </w:rPr>
        <w:t xml:space="preserve">В составе данной </w:t>
      </w:r>
      <w:r w:rsidR="00BA3063" w:rsidRPr="00D65ADB">
        <w:rPr>
          <w:rFonts w:ascii="Garamond" w:hAnsi="Garamond" w:cs="Times New Roman"/>
          <w:color w:val="000000" w:themeColor="text1"/>
          <w:sz w:val="28"/>
          <w:szCs w:val="28"/>
          <w:u w:val="single"/>
        </w:rPr>
        <w:t>программы сформированы</w:t>
      </w:r>
      <w:r w:rsidRPr="00D65ADB">
        <w:rPr>
          <w:rFonts w:ascii="Garamond" w:hAnsi="Garamond" w:cs="Times New Roman"/>
          <w:color w:val="000000" w:themeColor="text1"/>
          <w:sz w:val="28"/>
          <w:szCs w:val="28"/>
          <w:u w:val="single"/>
        </w:rPr>
        <w:t xml:space="preserve"> подпрограммы:</w:t>
      </w:r>
    </w:p>
    <w:p w14:paraId="4D6F1B1B" w14:textId="77777777" w:rsidR="00A85F15" w:rsidRPr="00D65ADB" w:rsidRDefault="00A85F15" w:rsidP="00A037F4">
      <w:pPr>
        <w:pStyle w:val="ConsNormal"/>
        <w:widowControl/>
        <w:numPr>
          <w:ilvl w:val="0"/>
          <w:numId w:val="16"/>
        </w:numPr>
        <w:ind w:left="567"/>
        <w:jc w:val="both"/>
        <w:rPr>
          <w:rFonts w:ascii="Garamond" w:hAnsi="Garamond" w:cs="Times New Roman"/>
          <w:color w:val="000000" w:themeColor="text1"/>
          <w:sz w:val="28"/>
          <w:szCs w:val="28"/>
        </w:rPr>
      </w:pPr>
      <w:r w:rsidRPr="00D65ADB">
        <w:rPr>
          <w:rFonts w:ascii="Garamond" w:hAnsi="Garamond" w:cs="Times New Roman"/>
          <w:color w:val="000000" w:themeColor="text1"/>
          <w:sz w:val="28"/>
          <w:szCs w:val="28"/>
        </w:rPr>
        <w:t xml:space="preserve">«Культура </w:t>
      </w:r>
      <w:r w:rsidR="00002B2C" w:rsidRPr="00D65ADB">
        <w:rPr>
          <w:rFonts w:ascii="Garamond" w:hAnsi="Garamond" w:cs="Times New Roman"/>
          <w:color w:val="000000" w:themeColor="text1"/>
          <w:sz w:val="28"/>
          <w:szCs w:val="28"/>
        </w:rPr>
        <w:t>Клетнянского района</w:t>
      </w:r>
      <w:r w:rsidRPr="00D65ADB">
        <w:rPr>
          <w:rFonts w:ascii="Garamond" w:hAnsi="Garamond" w:cs="Times New Roman"/>
          <w:color w:val="000000" w:themeColor="text1"/>
          <w:sz w:val="28"/>
          <w:szCs w:val="28"/>
        </w:rPr>
        <w:t>»</w:t>
      </w:r>
    </w:p>
    <w:p w14:paraId="3A6FBAA4" w14:textId="77777777" w:rsidR="00A85F15" w:rsidRPr="00D65ADB" w:rsidRDefault="00A85F15" w:rsidP="00A037F4">
      <w:pPr>
        <w:pStyle w:val="ConsNormal"/>
        <w:widowControl/>
        <w:numPr>
          <w:ilvl w:val="0"/>
          <w:numId w:val="16"/>
        </w:numPr>
        <w:ind w:left="567"/>
        <w:jc w:val="both"/>
        <w:rPr>
          <w:rFonts w:ascii="Garamond" w:hAnsi="Garamond" w:cs="Times New Roman"/>
          <w:color w:val="000000" w:themeColor="text1"/>
          <w:sz w:val="28"/>
          <w:szCs w:val="28"/>
        </w:rPr>
      </w:pPr>
      <w:r w:rsidRPr="00D65ADB">
        <w:rPr>
          <w:rFonts w:ascii="Garamond" w:hAnsi="Garamond" w:cs="Times New Roman"/>
          <w:color w:val="000000" w:themeColor="text1"/>
          <w:sz w:val="28"/>
          <w:szCs w:val="28"/>
        </w:rPr>
        <w:t>«Комплексные меры противодействия злоупотреблению наркотиками и и</w:t>
      </w:r>
      <w:r w:rsidR="00002B2C" w:rsidRPr="00D65ADB">
        <w:rPr>
          <w:rFonts w:ascii="Garamond" w:hAnsi="Garamond" w:cs="Times New Roman"/>
          <w:color w:val="000000" w:themeColor="text1"/>
          <w:sz w:val="28"/>
          <w:szCs w:val="28"/>
        </w:rPr>
        <w:t>х незаконному обороту</w:t>
      </w:r>
      <w:r w:rsidRPr="00D65ADB">
        <w:rPr>
          <w:rFonts w:ascii="Garamond" w:hAnsi="Garamond" w:cs="Times New Roman"/>
          <w:color w:val="000000" w:themeColor="text1"/>
          <w:sz w:val="28"/>
          <w:szCs w:val="28"/>
        </w:rPr>
        <w:t>»</w:t>
      </w:r>
    </w:p>
    <w:p w14:paraId="6B580BA1" w14:textId="77777777" w:rsidR="00A85F15" w:rsidRPr="00D65ADB" w:rsidRDefault="00A85F15" w:rsidP="00A037F4">
      <w:pPr>
        <w:pStyle w:val="ConsNormal"/>
        <w:widowControl/>
        <w:numPr>
          <w:ilvl w:val="0"/>
          <w:numId w:val="16"/>
        </w:numPr>
        <w:ind w:left="567"/>
        <w:jc w:val="both"/>
        <w:rPr>
          <w:rFonts w:ascii="Garamond" w:hAnsi="Garamond" w:cs="Times New Roman"/>
          <w:color w:val="000000" w:themeColor="text1"/>
          <w:sz w:val="28"/>
          <w:szCs w:val="28"/>
        </w:rPr>
      </w:pPr>
      <w:r w:rsidRPr="00D65ADB">
        <w:rPr>
          <w:rFonts w:ascii="Garamond" w:hAnsi="Garamond" w:cs="Times New Roman"/>
          <w:color w:val="000000" w:themeColor="text1"/>
          <w:sz w:val="28"/>
          <w:szCs w:val="28"/>
        </w:rPr>
        <w:t>«Развитие молодежной политики, физической культуры и спорта Клетнян</w:t>
      </w:r>
      <w:r w:rsidR="00002B2C" w:rsidRPr="00D65ADB">
        <w:rPr>
          <w:rFonts w:ascii="Garamond" w:hAnsi="Garamond" w:cs="Times New Roman"/>
          <w:color w:val="000000" w:themeColor="text1"/>
          <w:sz w:val="28"/>
          <w:szCs w:val="28"/>
        </w:rPr>
        <w:t>ского района</w:t>
      </w:r>
      <w:r w:rsidRPr="00D65ADB">
        <w:rPr>
          <w:rFonts w:ascii="Garamond" w:hAnsi="Garamond" w:cs="Times New Roman"/>
          <w:color w:val="000000" w:themeColor="text1"/>
          <w:sz w:val="28"/>
          <w:szCs w:val="28"/>
        </w:rPr>
        <w:t>»</w:t>
      </w:r>
    </w:p>
    <w:p w14:paraId="2BC30877" w14:textId="77777777" w:rsidR="00A85F15" w:rsidRPr="00D65ADB" w:rsidRDefault="00A85F15" w:rsidP="00A037F4">
      <w:pPr>
        <w:pStyle w:val="ConsNormal"/>
        <w:widowControl/>
        <w:numPr>
          <w:ilvl w:val="0"/>
          <w:numId w:val="16"/>
        </w:numPr>
        <w:ind w:left="567"/>
        <w:jc w:val="both"/>
        <w:rPr>
          <w:rFonts w:ascii="Garamond" w:hAnsi="Garamond" w:cs="Times New Roman"/>
          <w:color w:val="000000" w:themeColor="text1"/>
          <w:sz w:val="28"/>
          <w:szCs w:val="28"/>
        </w:rPr>
      </w:pPr>
      <w:r w:rsidRPr="00D65ADB">
        <w:rPr>
          <w:rFonts w:ascii="Garamond" w:hAnsi="Garamond" w:cs="Times New Roman"/>
          <w:color w:val="000000" w:themeColor="text1"/>
          <w:sz w:val="28"/>
          <w:szCs w:val="28"/>
        </w:rPr>
        <w:t>«Социальная политик</w:t>
      </w:r>
      <w:r w:rsidR="00002B2C" w:rsidRPr="00D65ADB">
        <w:rPr>
          <w:rFonts w:ascii="Garamond" w:hAnsi="Garamond" w:cs="Times New Roman"/>
          <w:color w:val="000000" w:themeColor="text1"/>
          <w:sz w:val="28"/>
          <w:szCs w:val="28"/>
        </w:rPr>
        <w:t>а Клетнянского района</w:t>
      </w:r>
      <w:r w:rsidRPr="00D65ADB">
        <w:rPr>
          <w:rFonts w:ascii="Garamond" w:hAnsi="Garamond" w:cs="Times New Roman"/>
          <w:color w:val="000000" w:themeColor="text1"/>
          <w:sz w:val="28"/>
          <w:szCs w:val="28"/>
        </w:rPr>
        <w:t>»</w:t>
      </w:r>
    </w:p>
    <w:p w14:paraId="74288323" w14:textId="77777777" w:rsidR="00A85F15" w:rsidRPr="00D65ADB" w:rsidRDefault="00A85F15" w:rsidP="00A037F4">
      <w:pPr>
        <w:pStyle w:val="ConsNormal"/>
        <w:widowControl/>
        <w:numPr>
          <w:ilvl w:val="0"/>
          <w:numId w:val="16"/>
        </w:numPr>
        <w:ind w:left="567"/>
        <w:jc w:val="both"/>
        <w:rPr>
          <w:rFonts w:ascii="Garamond" w:hAnsi="Garamond" w:cs="Times New Roman"/>
          <w:color w:val="000000" w:themeColor="text1"/>
          <w:sz w:val="28"/>
          <w:szCs w:val="28"/>
        </w:rPr>
      </w:pPr>
      <w:r w:rsidRPr="00D65ADB">
        <w:rPr>
          <w:rFonts w:ascii="Garamond" w:hAnsi="Garamond" w:cs="Times New Roman"/>
          <w:color w:val="000000" w:themeColor="text1"/>
          <w:sz w:val="28"/>
          <w:szCs w:val="28"/>
        </w:rPr>
        <w:t xml:space="preserve">«Обеспечение жильем молодых </w:t>
      </w:r>
      <w:r w:rsidR="00BA3063" w:rsidRPr="00D65ADB">
        <w:rPr>
          <w:rFonts w:ascii="Garamond" w:hAnsi="Garamond" w:cs="Times New Roman"/>
          <w:color w:val="000000" w:themeColor="text1"/>
          <w:sz w:val="28"/>
          <w:szCs w:val="28"/>
        </w:rPr>
        <w:t>семей Клетнянского</w:t>
      </w:r>
      <w:r w:rsidR="00002B2C" w:rsidRPr="00D65ADB">
        <w:rPr>
          <w:rFonts w:ascii="Garamond" w:hAnsi="Garamond" w:cs="Times New Roman"/>
          <w:color w:val="000000" w:themeColor="text1"/>
          <w:sz w:val="28"/>
          <w:szCs w:val="28"/>
        </w:rPr>
        <w:t xml:space="preserve"> района</w:t>
      </w:r>
      <w:r w:rsidRPr="00D65ADB">
        <w:rPr>
          <w:rFonts w:ascii="Garamond" w:hAnsi="Garamond" w:cs="Times New Roman"/>
          <w:color w:val="000000" w:themeColor="text1"/>
          <w:sz w:val="28"/>
          <w:szCs w:val="28"/>
        </w:rPr>
        <w:t>»</w:t>
      </w:r>
      <w:r w:rsidR="00254640" w:rsidRPr="00D65ADB">
        <w:rPr>
          <w:rFonts w:ascii="Garamond" w:hAnsi="Garamond" w:cs="Times New Roman"/>
          <w:color w:val="000000" w:themeColor="text1"/>
          <w:sz w:val="28"/>
          <w:szCs w:val="28"/>
        </w:rPr>
        <w:t>.</w:t>
      </w:r>
    </w:p>
    <w:p w14:paraId="513BC19C" w14:textId="77777777" w:rsidR="00254640" w:rsidRPr="00D65ADB" w:rsidRDefault="00254640" w:rsidP="00A037F4">
      <w:pPr>
        <w:pStyle w:val="ConsNormal"/>
        <w:widowControl/>
        <w:ind w:left="567" w:firstLine="0"/>
        <w:jc w:val="both"/>
        <w:rPr>
          <w:rFonts w:ascii="Garamond" w:hAnsi="Garamond" w:cs="Times New Roman"/>
          <w:color w:val="000000" w:themeColor="text1"/>
          <w:sz w:val="28"/>
          <w:szCs w:val="28"/>
        </w:rPr>
      </w:pPr>
    </w:p>
    <w:p w14:paraId="7C7F6D16" w14:textId="3A6A50B1" w:rsidR="00DA646E" w:rsidRPr="00D65ADB" w:rsidRDefault="00A85F15" w:rsidP="00A037F4">
      <w:pPr>
        <w:pStyle w:val="ConsNormal"/>
        <w:widowControl/>
        <w:numPr>
          <w:ilvl w:val="0"/>
          <w:numId w:val="22"/>
        </w:numPr>
        <w:jc w:val="both"/>
        <w:rPr>
          <w:rFonts w:ascii="Garamond" w:hAnsi="Garamond" w:cs="Times New Roman"/>
          <w:color w:val="000000" w:themeColor="text1"/>
          <w:sz w:val="28"/>
          <w:szCs w:val="28"/>
        </w:rPr>
      </w:pPr>
      <w:r w:rsidRPr="00D65ADB">
        <w:rPr>
          <w:rFonts w:ascii="Garamond" w:hAnsi="Garamond" w:cs="Times New Roman"/>
          <w:bCs/>
          <w:color w:val="000000" w:themeColor="text1"/>
          <w:sz w:val="28"/>
          <w:szCs w:val="28"/>
        </w:rPr>
        <w:t xml:space="preserve">Муниципальная программа </w:t>
      </w:r>
      <w:r w:rsidRPr="00D65ADB">
        <w:rPr>
          <w:rFonts w:ascii="Garamond" w:hAnsi="Garamond" w:cs="Times New Roman"/>
          <w:b/>
          <w:color w:val="000000" w:themeColor="text1"/>
          <w:sz w:val="28"/>
          <w:szCs w:val="28"/>
        </w:rPr>
        <w:t xml:space="preserve">«Развитие системы образования Клетнянского </w:t>
      </w:r>
      <w:r w:rsidR="00BA3063" w:rsidRPr="00D65ADB">
        <w:rPr>
          <w:rFonts w:ascii="Garamond" w:hAnsi="Garamond" w:cs="Times New Roman"/>
          <w:b/>
          <w:color w:val="000000" w:themeColor="text1"/>
          <w:sz w:val="28"/>
          <w:szCs w:val="28"/>
        </w:rPr>
        <w:t>муниципального района</w:t>
      </w:r>
      <w:r w:rsidRPr="00D65ADB">
        <w:rPr>
          <w:rFonts w:ascii="Garamond" w:hAnsi="Garamond" w:cs="Times New Roman"/>
          <w:b/>
          <w:color w:val="000000" w:themeColor="text1"/>
          <w:sz w:val="28"/>
          <w:szCs w:val="28"/>
        </w:rPr>
        <w:t>»,</w:t>
      </w:r>
      <w:r w:rsidRPr="00D65ADB">
        <w:rPr>
          <w:rFonts w:ascii="Garamond" w:hAnsi="Garamond" w:cs="Times New Roman"/>
          <w:color w:val="000000" w:themeColor="text1"/>
          <w:sz w:val="28"/>
          <w:szCs w:val="28"/>
        </w:rPr>
        <w:t xml:space="preserve"> на реализацию мероприя</w:t>
      </w:r>
      <w:r w:rsidR="00B611A2" w:rsidRPr="00D65ADB">
        <w:rPr>
          <w:rFonts w:ascii="Garamond" w:hAnsi="Garamond" w:cs="Times New Roman"/>
          <w:color w:val="000000" w:themeColor="text1"/>
          <w:sz w:val="28"/>
          <w:szCs w:val="28"/>
        </w:rPr>
        <w:t xml:space="preserve">тий </w:t>
      </w:r>
      <w:r w:rsidR="00BA3063" w:rsidRPr="00D65ADB">
        <w:rPr>
          <w:rFonts w:ascii="Garamond" w:hAnsi="Garamond" w:cs="Times New Roman"/>
          <w:color w:val="000000" w:themeColor="text1"/>
          <w:sz w:val="28"/>
          <w:szCs w:val="28"/>
        </w:rPr>
        <w:t>программы предусмотрено</w:t>
      </w:r>
      <w:r w:rsidR="008C7DC0" w:rsidRPr="00D65ADB">
        <w:rPr>
          <w:rFonts w:ascii="Garamond" w:hAnsi="Garamond" w:cs="Times New Roman"/>
          <w:color w:val="000000" w:themeColor="text1"/>
          <w:sz w:val="28"/>
          <w:szCs w:val="28"/>
        </w:rPr>
        <w:t xml:space="preserve"> на 20</w:t>
      </w:r>
      <w:r w:rsidR="00254640" w:rsidRPr="00D65ADB">
        <w:rPr>
          <w:rFonts w:ascii="Garamond" w:hAnsi="Garamond" w:cs="Times New Roman"/>
          <w:color w:val="000000" w:themeColor="text1"/>
          <w:sz w:val="28"/>
          <w:szCs w:val="28"/>
        </w:rPr>
        <w:t>24</w:t>
      </w:r>
      <w:r w:rsidR="008C7DC0" w:rsidRPr="00D65ADB">
        <w:rPr>
          <w:rFonts w:ascii="Garamond" w:hAnsi="Garamond" w:cs="Times New Roman"/>
          <w:color w:val="000000" w:themeColor="text1"/>
          <w:sz w:val="28"/>
          <w:szCs w:val="28"/>
        </w:rPr>
        <w:t xml:space="preserve"> год – </w:t>
      </w:r>
      <w:r w:rsidR="00254640" w:rsidRPr="00D65ADB">
        <w:rPr>
          <w:rFonts w:ascii="Garamond" w:hAnsi="Garamond" w:cs="Times New Roman"/>
          <w:color w:val="000000" w:themeColor="text1"/>
          <w:sz w:val="28"/>
          <w:szCs w:val="28"/>
        </w:rPr>
        <w:t>225,</w:t>
      </w:r>
      <w:r w:rsidR="005714E1" w:rsidRPr="00D65ADB">
        <w:rPr>
          <w:rFonts w:ascii="Garamond" w:hAnsi="Garamond" w:cs="Times New Roman"/>
          <w:color w:val="000000" w:themeColor="text1"/>
          <w:sz w:val="28"/>
          <w:szCs w:val="28"/>
        </w:rPr>
        <w:t>0 млн.</w:t>
      </w:r>
      <w:r w:rsidR="008C7DC0" w:rsidRPr="00D65ADB">
        <w:rPr>
          <w:rFonts w:ascii="Garamond" w:hAnsi="Garamond" w:cs="Times New Roman"/>
          <w:color w:val="000000" w:themeColor="text1"/>
          <w:sz w:val="28"/>
          <w:szCs w:val="28"/>
        </w:rPr>
        <w:t xml:space="preserve"> </w:t>
      </w:r>
      <w:r w:rsidR="00BA3063" w:rsidRPr="00D65ADB">
        <w:rPr>
          <w:rFonts w:ascii="Garamond" w:hAnsi="Garamond" w:cs="Times New Roman"/>
          <w:color w:val="000000" w:themeColor="text1"/>
          <w:sz w:val="28"/>
          <w:szCs w:val="28"/>
        </w:rPr>
        <w:t>рублей, на</w:t>
      </w:r>
      <w:r w:rsidR="008C7DC0" w:rsidRPr="00D65ADB">
        <w:rPr>
          <w:rFonts w:ascii="Garamond" w:hAnsi="Garamond" w:cs="Times New Roman"/>
          <w:color w:val="000000" w:themeColor="text1"/>
          <w:sz w:val="28"/>
          <w:szCs w:val="28"/>
        </w:rPr>
        <w:t xml:space="preserve"> 202</w:t>
      </w:r>
      <w:r w:rsidR="00254640" w:rsidRPr="00D65ADB">
        <w:rPr>
          <w:rFonts w:ascii="Garamond" w:hAnsi="Garamond" w:cs="Times New Roman"/>
          <w:color w:val="000000" w:themeColor="text1"/>
          <w:sz w:val="28"/>
          <w:szCs w:val="28"/>
        </w:rPr>
        <w:t>5</w:t>
      </w:r>
      <w:r w:rsidR="00E753C7" w:rsidRPr="00D65ADB">
        <w:rPr>
          <w:rFonts w:ascii="Garamond" w:hAnsi="Garamond" w:cs="Times New Roman"/>
          <w:color w:val="000000" w:themeColor="text1"/>
          <w:sz w:val="28"/>
          <w:szCs w:val="28"/>
        </w:rPr>
        <w:t xml:space="preserve"> год – </w:t>
      </w:r>
      <w:r w:rsidR="00254640" w:rsidRPr="00D65ADB">
        <w:rPr>
          <w:rFonts w:ascii="Garamond" w:hAnsi="Garamond" w:cs="Times New Roman"/>
          <w:color w:val="000000" w:themeColor="text1"/>
          <w:sz w:val="28"/>
          <w:szCs w:val="28"/>
        </w:rPr>
        <w:t>203,9</w:t>
      </w:r>
      <w:r w:rsidR="000A2D87" w:rsidRPr="00D65ADB">
        <w:rPr>
          <w:rFonts w:ascii="Garamond" w:hAnsi="Garamond" w:cs="Times New Roman"/>
          <w:color w:val="000000" w:themeColor="text1"/>
          <w:sz w:val="28"/>
          <w:szCs w:val="28"/>
        </w:rPr>
        <w:t xml:space="preserve"> </w:t>
      </w:r>
      <w:r w:rsidR="00DA646E" w:rsidRPr="00D65ADB">
        <w:rPr>
          <w:rFonts w:ascii="Garamond" w:hAnsi="Garamond" w:cs="Times New Roman"/>
          <w:color w:val="000000" w:themeColor="text1"/>
          <w:sz w:val="28"/>
          <w:szCs w:val="28"/>
        </w:rPr>
        <w:t>млн. руб</w:t>
      </w:r>
      <w:r w:rsidR="008C7DC0" w:rsidRPr="00D65ADB">
        <w:rPr>
          <w:rFonts w:ascii="Garamond" w:hAnsi="Garamond" w:cs="Times New Roman"/>
          <w:color w:val="000000" w:themeColor="text1"/>
          <w:sz w:val="28"/>
          <w:szCs w:val="28"/>
        </w:rPr>
        <w:t>лей, на 202</w:t>
      </w:r>
      <w:r w:rsidR="00254640" w:rsidRPr="00D65ADB">
        <w:rPr>
          <w:rFonts w:ascii="Garamond" w:hAnsi="Garamond" w:cs="Times New Roman"/>
          <w:color w:val="000000" w:themeColor="text1"/>
          <w:sz w:val="28"/>
          <w:szCs w:val="28"/>
        </w:rPr>
        <w:t>6</w:t>
      </w:r>
      <w:r w:rsidR="00E753C7" w:rsidRPr="00D65ADB">
        <w:rPr>
          <w:rFonts w:ascii="Garamond" w:hAnsi="Garamond" w:cs="Times New Roman"/>
          <w:color w:val="000000" w:themeColor="text1"/>
          <w:sz w:val="28"/>
          <w:szCs w:val="28"/>
        </w:rPr>
        <w:t xml:space="preserve"> год – </w:t>
      </w:r>
      <w:r w:rsidR="00254640" w:rsidRPr="00D65ADB">
        <w:rPr>
          <w:rFonts w:ascii="Garamond" w:hAnsi="Garamond" w:cs="Times New Roman"/>
          <w:color w:val="000000" w:themeColor="text1"/>
          <w:sz w:val="28"/>
          <w:szCs w:val="28"/>
        </w:rPr>
        <w:t>202,0</w:t>
      </w:r>
      <w:r w:rsidR="00DA646E" w:rsidRPr="00D65ADB">
        <w:rPr>
          <w:rFonts w:ascii="Garamond" w:hAnsi="Garamond" w:cs="Times New Roman"/>
          <w:color w:val="000000" w:themeColor="text1"/>
          <w:sz w:val="28"/>
          <w:szCs w:val="28"/>
        </w:rPr>
        <w:t xml:space="preserve"> млн. рублей.</w:t>
      </w:r>
    </w:p>
    <w:p w14:paraId="3F88E904" w14:textId="5ADD58C3" w:rsidR="00A85F15" w:rsidRPr="00D65ADB" w:rsidRDefault="00A85F15" w:rsidP="00A037F4">
      <w:pPr>
        <w:pStyle w:val="ConsNormal"/>
        <w:widowControl/>
        <w:numPr>
          <w:ilvl w:val="0"/>
          <w:numId w:val="22"/>
        </w:numPr>
        <w:jc w:val="both"/>
        <w:rPr>
          <w:rFonts w:ascii="Garamond" w:hAnsi="Garamond" w:cs="Times New Roman"/>
          <w:b/>
          <w:color w:val="000000" w:themeColor="text1"/>
          <w:sz w:val="28"/>
          <w:szCs w:val="28"/>
        </w:rPr>
      </w:pPr>
      <w:r w:rsidRPr="00D65ADB">
        <w:rPr>
          <w:rFonts w:ascii="Garamond" w:hAnsi="Garamond" w:cs="Times New Roman"/>
          <w:bCs/>
          <w:color w:val="000000" w:themeColor="text1"/>
          <w:sz w:val="28"/>
          <w:szCs w:val="28"/>
        </w:rPr>
        <w:t xml:space="preserve">Муниципальная </w:t>
      </w:r>
      <w:r w:rsidRPr="00D65ADB">
        <w:rPr>
          <w:rFonts w:ascii="Garamond" w:hAnsi="Garamond" w:cs="Times New Roman"/>
          <w:b/>
          <w:bCs/>
          <w:color w:val="000000" w:themeColor="text1"/>
          <w:sz w:val="28"/>
          <w:szCs w:val="28"/>
        </w:rPr>
        <w:t xml:space="preserve">программа </w:t>
      </w:r>
      <w:r w:rsidRPr="00D65ADB">
        <w:rPr>
          <w:rFonts w:ascii="Garamond" w:hAnsi="Garamond" w:cs="Times New Roman"/>
          <w:b/>
          <w:color w:val="000000" w:themeColor="text1"/>
          <w:sz w:val="28"/>
          <w:szCs w:val="28"/>
        </w:rPr>
        <w:t>«Управление муниципальными финансами Клетнянск</w:t>
      </w:r>
      <w:r w:rsidR="000B592B" w:rsidRPr="00D65ADB">
        <w:rPr>
          <w:rFonts w:ascii="Garamond" w:hAnsi="Garamond" w:cs="Times New Roman"/>
          <w:b/>
          <w:color w:val="000000" w:themeColor="text1"/>
          <w:sz w:val="28"/>
          <w:szCs w:val="28"/>
        </w:rPr>
        <w:t>ого</w:t>
      </w:r>
      <w:r w:rsidRPr="00D65ADB">
        <w:rPr>
          <w:rFonts w:ascii="Garamond" w:hAnsi="Garamond" w:cs="Times New Roman"/>
          <w:b/>
          <w:color w:val="000000" w:themeColor="text1"/>
          <w:sz w:val="28"/>
          <w:szCs w:val="28"/>
        </w:rPr>
        <w:t xml:space="preserve"> муниципальн</w:t>
      </w:r>
      <w:r w:rsidR="000B592B" w:rsidRPr="00D65ADB">
        <w:rPr>
          <w:rFonts w:ascii="Garamond" w:hAnsi="Garamond" w:cs="Times New Roman"/>
          <w:b/>
          <w:color w:val="000000" w:themeColor="text1"/>
          <w:sz w:val="28"/>
          <w:szCs w:val="28"/>
        </w:rPr>
        <w:t>ого</w:t>
      </w:r>
      <w:r w:rsidRPr="00D65ADB">
        <w:rPr>
          <w:rFonts w:ascii="Garamond" w:hAnsi="Garamond" w:cs="Times New Roman"/>
          <w:b/>
          <w:color w:val="000000" w:themeColor="text1"/>
          <w:sz w:val="28"/>
          <w:szCs w:val="28"/>
        </w:rPr>
        <w:t xml:space="preserve"> район</w:t>
      </w:r>
      <w:r w:rsidR="000B592B" w:rsidRPr="00D65ADB">
        <w:rPr>
          <w:rFonts w:ascii="Garamond" w:hAnsi="Garamond" w:cs="Times New Roman"/>
          <w:b/>
          <w:color w:val="000000" w:themeColor="text1"/>
          <w:sz w:val="28"/>
          <w:szCs w:val="28"/>
        </w:rPr>
        <w:t>а</w:t>
      </w:r>
      <w:r w:rsidRPr="00D65ADB">
        <w:rPr>
          <w:rFonts w:ascii="Garamond" w:hAnsi="Garamond" w:cs="Times New Roman"/>
          <w:b/>
          <w:color w:val="000000" w:themeColor="text1"/>
          <w:sz w:val="28"/>
          <w:szCs w:val="28"/>
        </w:rPr>
        <w:t>»</w:t>
      </w:r>
      <w:r w:rsidRPr="00D65ADB">
        <w:rPr>
          <w:rFonts w:ascii="Garamond" w:hAnsi="Garamond" w:cs="Times New Roman"/>
          <w:color w:val="000000" w:themeColor="text1"/>
          <w:sz w:val="28"/>
          <w:szCs w:val="28"/>
        </w:rPr>
        <w:t xml:space="preserve"> на</w:t>
      </w:r>
      <w:r w:rsidR="00BF38DF" w:rsidRPr="00D65ADB">
        <w:rPr>
          <w:rFonts w:ascii="Garamond" w:hAnsi="Garamond" w:cs="Times New Roman"/>
          <w:color w:val="000000" w:themeColor="text1"/>
          <w:sz w:val="28"/>
          <w:szCs w:val="28"/>
        </w:rPr>
        <w:t xml:space="preserve"> реализацию мероприятий на 20</w:t>
      </w:r>
      <w:r w:rsidR="00254640" w:rsidRPr="00D65ADB">
        <w:rPr>
          <w:rFonts w:ascii="Garamond" w:hAnsi="Garamond" w:cs="Times New Roman"/>
          <w:color w:val="000000" w:themeColor="text1"/>
          <w:sz w:val="28"/>
          <w:szCs w:val="28"/>
        </w:rPr>
        <w:t>24</w:t>
      </w:r>
      <w:r w:rsidR="00665396" w:rsidRPr="00D65ADB">
        <w:rPr>
          <w:rFonts w:ascii="Garamond" w:hAnsi="Garamond" w:cs="Times New Roman"/>
          <w:color w:val="000000" w:themeColor="text1"/>
          <w:sz w:val="28"/>
          <w:szCs w:val="28"/>
        </w:rPr>
        <w:t xml:space="preserve"> </w:t>
      </w:r>
      <w:r w:rsidR="00BA3063" w:rsidRPr="00D65ADB">
        <w:rPr>
          <w:rFonts w:ascii="Garamond" w:hAnsi="Garamond" w:cs="Times New Roman"/>
          <w:color w:val="000000" w:themeColor="text1"/>
          <w:sz w:val="28"/>
          <w:szCs w:val="28"/>
        </w:rPr>
        <w:t>год предусмотрено</w:t>
      </w:r>
      <w:r w:rsidR="00761131" w:rsidRPr="00D65ADB">
        <w:rPr>
          <w:rFonts w:ascii="Garamond" w:hAnsi="Garamond" w:cs="Times New Roman"/>
          <w:color w:val="000000" w:themeColor="text1"/>
          <w:sz w:val="28"/>
          <w:szCs w:val="28"/>
        </w:rPr>
        <w:t xml:space="preserve"> </w:t>
      </w:r>
      <w:r w:rsidR="00254640" w:rsidRPr="00D65ADB">
        <w:rPr>
          <w:rFonts w:ascii="Garamond" w:hAnsi="Garamond" w:cs="Times New Roman"/>
          <w:color w:val="000000" w:themeColor="text1"/>
          <w:sz w:val="28"/>
          <w:szCs w:val="28"/>
        </w:rPr>
        <w:t>11,9</w:t>
      </w:r>
      <w:r w:rsidR="00665396" w:rsidRPr="00D65ADB">
        <w:rPr>
          <w:rFonts w:ascii="Garamond" w:hAnsi="Garamond" w:cs="Times New Roman"/>
          <w:color w:val="000000" w:themeColor="text1"/>
          <w:sz w:val="28"/>
          <w:szCs w:val="28"/>
        </w:rPr>
        <w:t xml:space="preserve"> млн. руб</w:t>
      </w:r>
      <w:r w:rsidR="00BF38DF" w:rsidRPr="00D65ADB">
        <w:rPr>
          <w:rFonts w:ascii="Garamond" w:hAnsi="Garamond" w:cs="Times New Roman"/>
          <w:color w:val="000000" w:themeColor="text1"/>
          <w:sz w:val="28"/>
          <w:szCs w:val="28"/>
        </w:rPr>
        <w:t>лей, в 202</w:t>
      </w:r>
      <w:r w:rsidR="00254640" w:rsidRPr="00D65ADB">
        <w:rPr>
          <w:rFonts w:ascii="Garamond" w:hAnsi="Garamond" w:cs="Times New Roman"/>
          <w:color w:val="000000" w:themeColor="text1"/>
          <w:sz w:val="28"/>
          <w:szCs w:val="28"/>
        </w:rPr>
        <w:t>5</w:t>
      </w:r>
      <w:r w:rsidR="00BF38DF" w:rsidRPr="00D65ADB">
        <w:rPr>
          <w:rFonts w:ascii="Garamond" w:hAnsi="Garamond" w:cs="Times New Roman"/>
          <w:color w:val="000000" w:themeColor="text1"/>
          <w:sz w:val="28"/>
          <w:szCs w:val="28"/>
        </w:rPr>
        <w:t xml:space="preserve"> </w:t>
      </w:r>
      <w:r w:rsidR="005714E1" w:rsidRPr="00D65ADB">
        <w:rPr>
          <w:rFonts w:ascii="Garamond" w:hAnsi="Garamond" w:cs="Times New Roman"/>
          <w:color w:val="000000" w:themeColor="text1"/>
          <w:sz w:val="28"/>
          <w:szCs w:val="28"/>
        </w:rPr>
        <w:t>году 10</w:t>
      </w:r>
      <w:r w:rsidR="00254640" w:rsidRPr="00D65ADB">
        <w:rPr>
          <w:rFonts w:ascii="Garamond" w:hAnsi="Garamond" w:cs="Times New Roman"/>
          <w:color w:val="000000" w:themeColor="text1"/>
          <w:sz w:val="28"/>
          <w:szCs w:val="28"/>
        </w:rPr>
        <w:t>,6</w:t>
      </w:r>
      <w:r w:rsidR="00BF38DF" w:rsidRPr="00D65ADB">
        <w:rPr>
          <w:rFonts w:ascii="Garamond" w:hAnsi="Garamond" w:cs="Times New Roman"/>
          <w:color w:val="000000" w:themeColor="text1"/>
          <w:sz w:val="28"/>
          <w:szCs w:val="28"/>
        </w:rPr>
        <w:t xml:space="preserve"> млн. рублей, в 202</w:t>
      </w:r>
      <w:r w:rsidR="00254640" w:rsidRPr="00D65ADB">
        <w:rPr>
          <w:rFonts w:ascii="Garamond" w:hAnsi="Garamond" w:cs="Times New Roman"/>
          <w:color w:val="000000" w:themeColor="text1"/>
          <w:sz w:val="28"/>
          <w:szCs w:val="28"/>
        </w:rPr>
        <w:t>6</w:t>
      </w:r>
      <w:r w:rsidR="00BF38DF" w:rsidRPr="00D65ADB">
        <w:rPr>
          <w:rFonts w:ascii="Garamond" w:hAnsi="Garamond" w:cs="Times New Roman"/>
          <w:color w:val="000000" w:themeColor="text1"/>
          <w:sz w:val="28"/>
          <w:szCs w:val="28"/>
        </w:rPr>
        <w:t xml:space="preserve"> году </w:t>
      </w:r>
      <w:r w:rsidR="00254640" w:rsidRPr="00D65ADB">
        <w:rPr>
          <w:rFonts w:ascii="Garamond" w:hAnsi="Garamond" w:cs="Times New Roman"/>
          <w:color w:val="000000" w:themeColor="text1"/>
          <w:sz w:val="28"/>
          <w:szCs w:val="28"/>
        </w:rPr>
        <w:t>10,6</w:t>
      </w:r>
      <w:r w:rsidR="00761131" w:rsidRPr="00D65ADB">
        <w:rPr>
          <w:rFonts w:ascii="Garamond" w:hAnsi="Garamond" w:cs="Times New Roman"/>
          <w:color w:val="000000" w:themeColor="text1"/>
          <w:sz w:val="28"/>
          <w:szCs w:val="28"/>
        </w:rPr>
        <w:t xml:space="preserve"> млн</w:t>
      </w:r>
      <w:r w:rsidRPr="00D65ADB">
        <w:rPr>
          <w:rFonts w:ascii="Garamond" w:hAnsi="Garamond" w:cs="Times New Roman"/>
          <w:color w:val="000000" w:themeColor="text1"/>
          <w:sz w:val="28"/>
          <w:szCs w:val="28"/>
        </w:rPr>
        <w:t>. рублей.</w:t>
      </w:r>
    </w:p>
    <w:p w14:paraId="02601A65" w14:textId="77777777" w:rsidR="00A85F15" w:rsidRPr="00D65ADB" w:rsidRDefault="00A85F15" w:rsidP="00A037F4">
      <w:pPr>
        <w:jc w:val="right"/>
        <w:rPr>
          <w:rFonts w:ascii="Garamond" w:hAnsi="Garamond"/>
          <w:color w:val="000000" w:themeColor="text1"/>
          <w:sz w:val="28"/>
          <w:szCs w:val="28"/>
        </w:rPr>
      </w:pPr>
    </w:p>
    <w:p w14:paraId="3BE1434C" w14:textId="77777777" w:rsidR="00A85F15" w:rsidRPr="00D65ADB" w:rsidRDefault="00A85F15" w:rsidP="00A037F4">
      <w:pPr>
        <w:pStyle w:val="1"/>
        <w:spacing w:line="240" w:lineRule="auto"/>
        <w:rPr>
          <w:rFonts w:ascii="Garamond" w:hAnsi="Garamond"/>
          <w:snapToGrid w:val="0"/>
        </w:rPr>
      </w:pPr>
      <w:bookmarkStart w:id="73" w:name="_Toc24648059"/>
      <w:bookmarkStart w:id="74" w:name="_Toc150868747"/>
      <w:r w:rsidRPr="00D65ADB">
        <w:rPr>
          <w:rFonts w:ascii="Garamond" w:hAnsi="Garamond"/>
          <w:snapToGrid w:val="0"/>
        </w:rPr>
        <w:lastRenderedPageBreak/>
        <w:t>МУНИЦИПАЛЬНАЯ ПРОГРАММА «ОБЕСПЕЧЕНИЕ РЕАЛИЗАЦИИ ПОЛНОМОЧИЙ КЛЕТН</w:t>
      </w:r>
      <w:r w:rsidR="00FB59AC" w:rsidRPr="00D65ADB">
        <w:rPr>
          <w:rFonts w:ascii="Garamond" w:hAnsi="Garamond"/>
          <w:snapToGrid w:val="0"/>
        </w:rPr>
        <w:t>ЯНСКОГО МУНИЦИПАЛЬНОГО РАЙОНА</w:t>
      </w:r>
      <w:r w:rsidRPr="00D65ADB">
        <w:rPr>
          <w:rFonts w:ascii="Garamond" w:hAnsi="Garamond"/>
          <w:snapToGrid w:val="0"/>
        </w:rPr>
        <w:t>»</w:t>
      </w:r>
      <w:bookmarkEnd w:id="73"/>
      <w:bookmarkEnd w:id="74"/>
    </w:p>
    <w:p w14:paraId="4BDF93B3" w14:textId="77777777" w:rsidR="00A85F15" w:rsidRPr="00D65ADB" w:rsidRDefault="00A85F15" w:rsidP="00A037F4">
      <w:pPr>
        <w:jc w:val="center"/>
        <w:rPr>
          <w:rFonts w:ascii="Garamond" w:hAnsi="Garamond"/>
          <w:b/>
          <w:color w:val="000000" w:themeColor="text1"/>
          <w:sz w:val="28"/>
          <w:szCs w:val="28"/>
        </w:rPr>
      </w:pPr>
    </w:p>
    <w:p w14:paraId="5B3229BE" w14:textId="77777777" w:rsidR="00A85F15" w:rsidRPr="00D65ADB" w:rsidRDefault="00A85F15" w:rsidP="00A037F4">
      <w:pPr>
        <w:autoSpaceDE w:val="0"/>
        <w:autoSpaceDN w:val="0"/>
        <w:adjustRightInd w:val="0"/>
        <w:ind w:firstLine="709"/>
        <w:jc w:val="both"/>
        <w:rPr>
          <w:rFonts w:ascii="Garamond" w:hAnsi="Garamond"/>
          <w:bCs/>
          <w:color w:val="000000" w:themeColor="text1"/>
          <w:sz w:val="28"/>
          <w:szCs w:val="28"/>
        </w:rPr>
      </w:pPr>
      <w:r w:rsidRPr="00D65ADB">
        <w:rPr>
          <w:rFonts w:ascii="Garamond" w:hAnsi="Garamond"/>
          <w:bCs/>
          <w:color w:val="000000" w:themeColor="text1"/>
          <w:sz w:val="28"/>
          <w:szCs w:val="28"/>
        </w:rPr>
        <w:t>Муниципальная программа «Обеспечение реализации полномочий Клетнянского му</w:t>
      </w:r>
      <w:r w:rsidR="00FB59AC" w:rsidRPr="00D65ADB">
        <w:rPr>
          <w:rFonts w:ascii="Garamond" w:hAnsi="Garamond"/>
          <w:bCs/>
          <w:color w:val="000000" w:themeColor="text1"/>
          <w:sz w:val="28"/>
          <w:szCs w:val="28"/>
        </w:rPr>
        <w:t>ниципального района</w:t>
      </w:r>
      <w:r w:rsidRPr="00D65ADB">
        <w:rPr>
          <w:rFonts w:ascii="Garamond" w:hAnsi="Garamond"/>
          <w:bCs/>
          <w:color w:val="000000" w:themeColor="text1"/>
          <w:sz w:val="28"/>
          <w:szCs w:val="28"/>
        </w:rPr>
        <w:t>» направлена на:</w:t>
      </w:r>
    </w:p>
    <w:p w14:paraId="2E78578F" w14:textId="77777777" w:rsidR="00E579A8" w:rsidRPr="00D65ADB" w:rsidRDefault="00E579A8" w:rsidP="00A037F4">
      <w:pPr>
        <w:pStyle w:val="afc"/>
        <w:numPr>
          <w:ilvl w:val="0"/>
          <w:numId w:val="17"/>
        </w:numPr>
        <w:ind w:left="426"/>
        <w:jc w:val="both"/>
        <w:rPr>
          <w:rFonts w:ascii="Garamond" w:hAnsi="Garamond"/>
          <w:color w:val="000000" w:themeColor="text1"/>
          <w:sz w:val="28"/>
          <w:szCs w:val="28"/>
        </w:rPr>
      </w:pPr>
      <w:r w:rsidRPr="00D65ADB">
        <w:rPr>
          <w:rFonts w:ascii="Garamond" w:hAnsi="Garamond"/>
          <w:color w:val="000000" w:themeColor="text1"/>
          <w:sz w:val="28"/>
          <w:szCs w:val="28"/>
        </w:rPr>
        <w:t xml:space="preserve">повышение качества и доступности предоставления муниципальных услуг </w:t>
      </w:r>
      <w:r w:rsidR="00BA3063" w:rsidRPr="00D65ADB">
        <w:rPr>
          <w:rFonts w:ascii="Garamond" w:hAnsi="Garamond"/>
          <w:color w:val="000000" w:themeColor="text1"/>
          <w:sz w:val="28"/>
          <w:szCs w:val="28"/>
        </w:rPr>
        <w:t>в Клетнянском</w:t>
      </w:r>
      <w:r w:rsidRPr="00D65ADB">
        <w:rPr>
          <w:rFonts w:ascii="Garamond" w:hAnsi="Garamond"/>
          <w:color w:val="000000" w:themeColor="text1"/>
          <w:sz w:val="28"/>
          <w:szCs w:val="28"/>
        </w:rPr>
        <w:t xml:space="preserve"> районе Брянской области;</w:t>
      </w:r>
    </w:p>
    <w:p w14:paraId="59C3D440" w14:textId="77777777" w:rsidR="00A85F15" w:rsidRPr="00D65ADB" w:rsidRDefault="00A85F15" w:rsidP="00A037F4">
      <w:pPr>
        <w:pStyle w:val="afc"/>
        <w:numPr>
          <w:ilvl w:val="0"/>
          <w:numId w:val="17"/>
        </w:numPr>
        <w:autoSpaceDE w:val="0"/>
        <w:autoSpaceDN w:val="0"/>
        <w:adjustRightInd w:val="0"/>
        <w:ind w:left="426"/>
        <w:jc w:val="both"/>
        <w:rPr>
          <w:rFonts w:ascii="Garamond" w:hAnsi="Garamond"/>
          <w:bCs/>
          <w:color w:val="000000" w:themeColor="text1"/>
          <w:sz w:val="28"/>
          <w:szCs w:val="28"/>
        </w:rPr>
      </w:pPr>
      <w:r w:rsidRPr="00D65ADB">
        <w:rPr>
          <w:rFonts w:ascii="Garamond" w:hAnsi="Garamond"/>
          <w:bCs/>
          <w:color w:val="000000" w:themeColor="text1"/>
          <w:sz w:val="28"/>
          <w:szCs w:val="28"/>
        </w:rPr>
        <w:t>совершенствование управления персоналом и развитие муниципальной службы Клетнянского района;</w:t>
      </w:r>
    </w:p>
    <w:p w14:paraId="48B28A25" w14:textId="77777777" w:rsidR="00A85F15" w:rsidRPr="00D65ADB" w:rsidRDefault="00A85F15" w:rsidP="00A037F4">
      <w:pPr>
        <w:pStyle w:val="afc"/>
        <w:numPr>
          <w:ilvl w:val="0"/>
          <w:numId w:val="17"/>
        </w:numPr>
        <w:autoSpaceDE w:val="0"/>
        <w:autoSpaceDN w:val="0"/>
        <w:adjustRightInd w:val="0"/>
        <w:ind w:left="426"/>
        <w:jc w:val="both"/>
        <w:rPr>
          <w:rFonts w:ascii="Garamond" w:hAnsi="Garamond"/>
          <w:bCs/>
          <w:color w:val="000000" w:themeColor="text1"/>
          <w:sz w:val="28"/>
          <w:szCs w:val="28"/>
        </w:rPr>
      </w:pPr>
      <w:r w:rsidRPr="00D65ADB">
        <w:rPr>
          <w:rFonts w:ascii="Garamond" w:hAnsi="Garamond"/>
          <w:bCs/>
          <w:color w:val="000000" w:themeColor="text1"/>
          <w:sz w:val="28"/>
          <w:szCs w:val="28"/>
        </w:rPr>
        <w:t>проведение муниципальной политики в сфере безопасности, защита населения и территории Клетнянского района от чрезвычайных ситуаций, профилактику прав</w:t>
      </w:r>
      <w:r w:rsidR="00766BD7" w:rsidRPr="00D65ADB">
        <w:rPr>
          <w:rFonts w:ascii="Garamond" w:hAnsi="Garamond"/>
          <w:bCs/>
          <w:color w:val="000000" w:themeColor="text1"/>
          <w:sz w:val="28"/>
          <w:szCs w:val="28"/>
        </w:rPr>
        <w:t>онарушений в Клетнянском районе;</w:t>
      </w:r>
    </w:p>
    <w:p w14:paraId="046A80B1" w14:textId="77777777" w:rsidR="00766BD7" w:rsidRPr="00D65ADB" w:rsidRDefault="00766BD7" w:rsidP="00A037F4">
      <w:pPr>
        <w:pStyle w:val="002"/>
        <w:numPr>
          <w:ilvl w:val="0"/>
          <w:numId w:val="17"/>
        </w:numPr>
        <w:ind w:left="426"/>
        <w:rPr>
          <w:rFonts w:ascii="Garamond" w:hAnsi="Garamond"/>
          <w:color w:val="000000" w:themeColor="text1"/>
        </w:rPr>
      </w:pPr>
      <w:r w:rsidRPr="00D65ADB">
        <w:rPr>
          <w:rFonts w:ascii="Garamond" w:hAnsi="Garamond"/>
          <w:color w:val="000000" w:themeColor="text1"/>
        </w:rPr>
        <w:t>обеспечение населения Клетнянско</w:t>
      </w:r>
      <w:r w:rsidR="00A10102" w:rsidRPr="00D65ADB">
        <w:rPr>
          <w:rFonts w:ascii="Garamond" w:hAnsi="Garamond"/>
          <w:color w:val="000000" w:themeColor="text1"/>
        </w:rPr>
        <w:t>го района чистой питьевой водой;</w:t>
      </w:r>
    </w:p>
    <w:p w14:paraId="04D7B236" w14:textId="77777777" w:rsidR="007056C6" w:rsidRPr="00D65ADB" w:rsidRDefault="007056C6" w:rsidP="00A037F4">
      <w:pPr>
        <w:pStyle w:val="afc"/>
        <w:numPr>
          <w:ilvl w:val="1"/>
          <w:numId w:val="17"/>
        </w:numPr>
        <w:ind w:left="426"/>
        <w:jc w:val="both"/>
        <w:rPr>
          <w:rFonts w:ascii="Garamond" w:hAnsi="Garamond" w:cs="Calibri"/>
          <w:bCs/>
          <w:sz w:val="28"/>
          <w:szCs w:val="28"/>
        </w:rPr>
      </w:pPr>
      <w:r w:rsidRPr="00D65ADB">
        <w:rPr>
          <w:rFonts w:ascii="Garamond" w:hAnsi="Garamond" w:cs="Calibri"/>
          <w:bCs/>
          <w:sz w:val="28"/>
          <w:szCs w:val="28"/>
        </w:rPr>
        <w:t>рациональное использование топливно-энергетических ресурсов и внедрение технологий энергосбережения:</w:t>
      </w:r>
    </w:p>
    <w:p w14:paraId="61DC8606" w14:textId="77777777" w:rsidR="00A10102" w:rsidRPr="00D65ADB" w:rsidRDefault="00A10102" w:rsidP="00A037F4">
      <w:pPr>
        <w:pStyle w:val="afc"/>
        <w:numPr>
          <w:ilvl w:val="1"/>
          <w:numId w:val="17"/>
        </w:numPr>
        <w:ind w:left="426"/>
        <w:jc w:val="both"/>
        <w:rPr>
          <w:rFonts w:ascii="Garamond" w:hAnsi="Garamond"/>
          <w:color w:val="000000" w:themeColor="text1"/>
          <w:sz w:val="28"/>
          <w:szCs w:val="28"/>
          <w:lang w:eastAsia="en-US"/>
        </w:rPr>
      </w:pPr>
      <w:r w:rsidRPr="00D65ADB">
        <w:rPr>
          <w:rFonts w:ascii="Garamond" w:hAnsi="Garamond"/>
          <w:color w:val="000000" w:themeColor="text1"/>
          <w:sz w:val="28"/>
          <w:szCs w:val="28"/>
          <w:lang w:eastAsia="en-US"/>
        </w:rPr>
        <w:t>создание условий, обеспечивающих возможность гражданам систематически заниматься физической культурой и спортом, и повышение эффективности подготовки спортсменов в спорте высших достижений;</w:t>
      </w:r>
    </w:p>
    <w:p w14:paraId="640E8E29" w14:textId="77777777" w:rsidR="00766BD7" w:rsidRPr="00D65ADB" w:rsidRDefault="00A10102" w:rsidP="00A037F4">
      <w:pPr>
        <w:pStyle w:val="afc"/>
        <w:numPr>
          <w:ilvl w:val="1"/>
          <w:numId w:val="17"/>
        </w:numPr>
        <w:ind w:left="426"/>
        <w:jc w:val="both"/>
        <w:rPr>
          <w:rFonts w:ascii="Garamond" w:hAnsi="Garamond"/>
          <w:color w:val="000000" w:themeColor="text1"/>
          <w:sz w:val="28"/>
          <w:szCs w:val="28"/>
          <w:lang w:eastAsia="en-US"/>
        </w:rPr>
      </w:pPr>
      <w:r w:rsidRPr="00D65ADB">
        <w:rPr>
          <w:rFonts w:ascii="Garamond" w:hAnsi="Garamond"/>
          <w:color w:val="000000" w:themeColor="text1"/>
          <w:sz w:val="28"/>
          <w:szCs w:val="28"/>
          <w:lang w:eastAsia="en-US"/>
        </w:rPr>
        <w:t>вовлечение молодых граждан в регулярные занятия спортом с целью отбора и спортивной подготовки наиболее одаренных, имеющих перспективу достижения спортивных результатов всероссийского и международного уровня, создание комфортных условий для развития спорта высших достижений, подготовки спортивного резерва брянских команд по игровым видам спорта к успешному выступлению на официаль</w:t>
      </w:r>
      <w:r w:rsidR="00B24224" w:rsidRPr="00D65ADB">
        <w:rPr>
          <w:rFonts w:ascii="Garamond" w:hAnsi="Garamond"/>
          <w:color w:val="000000" w:themeColor="text1"/>
          <w:sz w:val="28"/>
          <w:szCs w:val="28"/>
          <w:lang w:eastAsia="en-US"/>
        </w:rPr>
        <w:t>ных всероссийских соревнованиях;</w:t>
      </w:r>
    </w:p>
    <w:p w14:paraId="1D70B003" w14:textId="77777777" w:rsidR="00404DD4" w:rsidRPr="00D65ADB" w:rsidRDefault="00404DD4" w:rsidP="00A037F4">
      <w:pPr>
        <w:pStyle w:val="afc"/>
        <w:numPr>
          <w:ilvl w:val="0"/>
          <w:numId w:val="17"/>
        </w:numPr>
        <w:ind w:left="426"/>
        <w:jc w:val="both"/>
        <w:rPr>
          <w:rFonts w:ascii="Garamond" w:hAnsi="Garamond"/>
          <w:color w:val="000000" w:themeColor="text1"/>
          <w:sz w:val="28"/>
          <w:szCs w:val="28"/>
          <w:lang w:eastAsia="en-US"/>
        </w:rPr>
      </w:pPr>
      <w:r w:rsidRPr="00D65ADB">
        <w:rPr>
          <w:rFonts w:ascii="Garamond" w:hAnsi="Garamond"/>
          <w:color w:val="000000" w:themeColor="text1"/>
          <w:sz w:val="28"/>
          <w:szCs w:val="28"/>
          <w:lang w:eastAsia="en-US"/>
        </w:rPr>
        <w:t xml:space="preserve">государственная поддержка в решении жилищной проблемы молодых семей, признанных в установленном </w:t>
      </w:r>
      <w:r w:rsidR="00BA3063" w:rsidRPr="00D65ADB">
        <w:rPr>
          <w:rFonts w:ascii="Garamond" w:hAnsi="Garamond"/>
          <w:color w:val="000000" w:themeColor="text1"/>
          <w:sz w:val="28"/>
          <w:szCs w:val="28"/>
          <w:lang w:eastAsia="en-US"/>
        </w:rPr>
        <w:t>порядке, нуждающимися</w:t>
      </w:r>
      <w:r w:rsidRPr="00D65ADB">
        <w:rPr>
          <w:rFonts w:ascii="Garamond" w:hAnsi="Garamond"/>
          <w:color w:val="000000" w:themeColor="text1"/>
          <w:sz w:val="28"/>
          <w:szCs w:val="28"/>
          <w:lang w:eastAsia="en-US"/>
        </w:rPr>
        <w:t xml:space="preserve"> в улучшении жилищных условий;</w:t>
      </w:r>
    </w:p>
    <w:p w14:paraId="071D12E6" w14:textId="77777777" w:rsidR="00D86215" w:rsidRPr="00D65ADB" w:rsidRDefault="00D86215" w:rsidP="00A037F4">
      <w:pPr>
        <w:pStyle w:val="afc"/>
        <w:numPr>
          <w:ilvl w:val="0"/>
          <w:numId w:val="17"/>
        </w:numPr>
        <w:ind w:left="426"/>
        <w:jc w:val="both"/>
        <w:rPr>
          <w:rFonts w:ascii="Garamond" w:hAnsi="Garamond"/>
          <w:color w:val="000000" w:themeColor="text1"/>
          <w:sz w:val="28"/>
          <w:szCs w:val="28"/>
          <w:lang w:eastAsia="en-US"/>
        </w:rPr>
      </w:pPr>
      <w:r w:rsidRPr="00D65ADB">
        <w:rPr>
          <w:rFonts w:ascii="Garamond" w:hAnsi="Garamond"/>
          <w:color w:val="000000" w:themeColor="text1"/>
          <w:sz w:val="28"/>
          <w:szCs w:val="28"/>
          <w:lang w:eastAsia="en-US"/>
        </w:rPr>
        <w:t>реализацию государственной политики в сфере социально-трудовых отношений и охраны труда;</w:t>
      </w:r>
    </w:p>
    <w:p w14:paraId="016AB0B0" w14:textId="77777777" w:rsidR="00B24224" w:rsidRPr="00D65ADB" w:rsidRDefault="00B24224" w:rsidP="00A037F4">
      <w:pPr>
        <w:pStyle w:val="a8"/>
        <w:numPr>
          <w:ilvl w:val="1"/>
          <w:numId w:val="17"/>
        </w:numPr>
        <w:spacing w:after="0"/>
        <w:ind w:left="426"/>
        <w:contextualSpacing/>
        <w:jc w:val="both"/>
        <w:rPr>
          <w:rFonts w:ascii="Garamond" w:hAnsi="Garamond"/>
          <w:color w:val="000000" w:themeColor="text1"/>
          <w:sz w:val="28"/>
          <w:szCs w:val="28"/>
        </w:rPr>
      </w:pPr>
      <w:r w:rsidRPr="00D65ADB">
        <w:rPr>
          <w:rFonts w:ascii="Garamond" w:hAnsi="Garamond"/>
          <w:color w:val="000000" w:themeColor="text1"/>
          <w:sz w:val="28"/>
          <w:szCs w:val="28"/>
        </w:rPr>
        <w:t>повышение эффективности и безопасности функционирования автомобильных дорог общего пользования регионального, межмуниципального и мест</w:t>
      </w:r>
      <w:r w:rsidR="00E36B88" w:rsidRPr="00D65ADB">
        <w:rPr>
          <w:rFonts w:ascii="Garamond" w:hAnsi="Garamond"/>
          <w:color w:val="000000" w:themeColor="text1"/>
          <w:sz w:val="28"/>
          <w:szCs w:val="28"/>
        </w:rPr>
        <w:t>ного значения;</w:t>
      </w:r>
    </w:p>
    <w:p w14:paraId="75090D13" w14:textId="77777777" w:rsidR="00E36B88" w:rsidRPr="00D65ADB" w:rsidRDefault="00E36B88" w:rsidP="00A037F4">
      <w:pPr>
        <w:pStyle w:val="afc"/>
        <w:numPr>
          <w:ilvl w:val="0"/>
          <w:numId w:val="17"/>
        </w:numPr>
        <w:ind w:left="426"/>
        <w:jc w:val="both"/>
        <w:rPr>
          <w:rFonts w:ascii="Garamond" w:hAnsi="Garamond"/>
          <w:color w:val="000000" w:themeColor="text1"/>
          <w:sz w:val="28"/>
          <w:szCs w:val="28"/>
        </w:rPr>
      </w:pPr>
      <w:r w:rsidRPr="00D65ADB">
        <w:rPr>
          <w:rFonts w:ascii="Garamond" w:hAnsi="Garamond"/>
          <w:color w:val="000000" w:themeColor="text1"/>
          <w:sz w:val="28"/>
          <w:szCs w:val="28"/>
        </w:rPr>
        <w:t>эффективное управление и распоряжение муниципальным имуществом Клетнянского района (в том числе земельными участками), рациональное его использова</w:t>
      </w:r>
      <w:r w:rsidR="00A00C87" w:rsidRPr="00D65ADB">
        <w:rPr>
          <w:rFonts w:ascii="Garamond" w:hAnsi="Garamond"/>
          <w:color w:val="000000" w:themeColor="text1"/>
          <w:sz w:val="28"/>
          <w:szCs w:val="28"/>
        </w:rPr>
        <w:t>ние;</w:t>
      </w:r>
    </w:p>
    <w:p w14:paraId="77479A7F" w14:textId="77777777" w:rsidR="00E36B88" w:rsidRPr="00D65ADB" w:rsidRDefault="00A00C87" w:rsidP="00A037F4">
      <w:pPr>
        <w:pStyle w:val="afc"/>
        <w:numPr>
          <w:ilvl w:val="0"/>
          <w:numId w:val="17"/>
        </w:numPr>
        <w:ind w:left="426"/>
        <w:jc w:val="both"/>
        <w:rPr>
          <w:rFonts w:ascii="Garamond" w:hAnsi="Garamond"/>
          <w:color w:val="000000" w:themeColor="text1"/>
          <w:sz w:val="28"/>
          <w:szCs w:val="28"/>
          <w:lang w:eastAsia="en-US"/>
        </w:rPr>
      </w:pPr>
      <w:r w:rsidRPr="00D65ADB">
        <w:rPr>
          <w:rFonts w:ascii="Garamond" w:hAnsi="Garamond"/>
          <w:color w:val="000000" w:themeColor="text1"/>
          <w:sz w:val="28"/>
          <w:szCs w:val="28"/>
          <w:lang w:eastAsia="en-US"/>
        </w:rPr>
        <w:t>предоставление мер социальной поддержки и социальных гарантий гражданам.</w:t>
      </w:r>
    </w:p>
    <w:p w14:paraId="10FEE49D" w14:textId="77777777" w:rsidR="00A85F15" w:rsidRPr="00D65ADB" w:rsidRDefault="00A85F15" w:rsidP="00A037F4">
      <w:pPr>
        <w:autoSpaceDE w:val="0"/>
        <w:autoSpaceDN w:val="0"/>
        <w:adjustRightInd w:val="0"/>
        <w:ind w:firstLine="709"/>
        <w:jc w:val="both"/>
        <w:rPr>
          <w:rFonts w:ascii="Garamond" w:hAnsi="Garamond"/>
          <w:bCs/>
          <w:color w:val="000000" w:themeColor="text1"/>
          <w:sz w:val="28"/>
          <w:szCs w:val="28"/>
        </w:rPr>
      </w:pPr>
      <w:r w:rsidRPr="00D65ADB">
        <w:rPr>
          <w:rFonts w:ascii="Garamond" w:hAnsi="Garamond"/>
          <w:bCs/>
          <w:color w:val="000000" w:themeColor="text1"/>
          <w:sz w:val="28"/>
          <w:szCs w:val="28"/>
        </w:rPr>
        <w:t>Задачами муниципальной программы являются:</w:t>
      </w:r>
    </w:p>
    <w:p w14:paraId="1D9512DC" w14:textId="77777777" w:rsidR="00A85F15" w:rsidRPr="00D65ADB" w:rsidRDefault="00A85F15" w:rsidP="00A037F4">
      <w:pPr>
        <w:pStyle w:val="afc"/>
        <w:numPr>
          <w:ilvl w:val="0"/>
          <w:numId w:val="23"/>
        </w:numPr>
        <w:autoSpaceDE w:val="0"/>
        <w:autoSpaceDN w:val="0"/>
        <w:adjustRightInd w:val="0"/>
        <w:ind w:left="426"/>
        <w:jc w:val="both"/>
        <w:rPr>
          <w:rFonts w:ascii="Garamond" w:hAnsi="Garamond"/>
          <w:bCs/>
          <w:color w:val="000000" w:themeColor="text1"/>
          <w:sz w:val="28"/>
          <w:szCs w:val="28"/>
        </w:rPr>
      </w:pPr>
      <w:r w:rsidRPr="00D65ADB">
        <w:rPr>
          <w:rFonts w:ascii="Garamond" w:hAnsi="Garamond"/>
          <w:bCs/>
          <w:color w:val="000000" w:themeColor="text1"/>
          <w:sz w:val="28"/>
          <w:szCs w:val="28"/>
        </w:rPr>
        <w:t>достижение количественных и качественных показателей социально-экономического развития Клетнянского района;</w:t>
      </w:r>
    </w:p>
    <w:p w14:paraId="7B0141C2" w14:textId="77777777" w:rsidR="00A85F15" w:rsidRPr="00D65ADB" w:rsidRDefault="00A85F15" w:rsidP="00A037F4">
      <w:pPr>
        <w:pStyle w:val="afc"/>
        <w:numPr>
          <w:ilvl w:val="0"/>
          <w:numId w:val="23"/>
        </w:numPr>
        <w:autoSpaceDE w:val="0"/>
        <w:autoSpaceDN w:val="0"/>
        <w:adjustRightInd w:val="0"/>
        <w:ind w:left="426"/>
        <w:jc w:val="both"/>
        <w:rPr>
          <w:rFonts w:ascii="Garamond" w:hAnsi="Garamond"/>
          <w:bCs/>
          <w:color w:val="000000" w:themeColor="text1"/>
          <w:sz w:val="28"/>
          <w:szCs w:val="28"/>
        </w:rPr>
      </w:pPr>
      <w:r w:rsidRPr="00D65ADB">
        <w:rPr>
          <w:rFonts w:ascii="Garamond" w:hAnsi="Garamond"/>
          <w:bCs/>
          <w:color w:val="000000" w:themeColor="text1"/>
          <w:sz w:val="28"/>
          <w:szCs w:val="28"/>
        </w:rPr>
        <w:t>создание условий для эффективной деятельности исполнительно-распорядительного органа муниципального образования;</w:t>
      </w:r>
    </w:p>
    <w:p w14:paraId="7A44A662" w14:textId="77777777" w:rsidR="00A85F15" w:rsidRPr="00D65ADB" w:rsidRDefault="00A85F15" w:rsidP="00A037F4">
      <w:pPr>
        <w:pStyle w:val="afc"/>
        <w:numPr>
          <w:ilvl w:val="0"/>
          <w:numId w:val="23"/>
        </w:numPr>
        <w:autoSpaceDE w:val="0"/>
        <w:autoSpaceDN w:val="0"/>
        <w:adjustRightInd w:val="0"/>
        <w:ind w:left="426"/>
        <w:jc w:val="both"/>
        <w:rPr>
          <w:rFonts w:ascii="Garamond" w:hAnsi="Garamond"/>
          <w:bCs/>
          <w:color w:val="000000" w:themeColor="text1"/>
          <w:sz w:val="28"/>
          <w:szCs w:val="28"/>
        </w:rPr>
      </w:pPr>
      <w:r w:rsidRPr="00D65ADB">
        <w:rPr>
          <w:rFonts w:ascii="Garamond" w:hAnsi="Garamond"/>
          <w:bCs/>
          <w:color w:val="000000" w:themeColor="text1"/>
          <w:sz w:val="28"/>
          <w:szCs w:val="28"/>
        </w:rPr>
        <w:t>обеспечение реализации отдельных государственных полномочий Брянской области, переданные на муниципальный уровень полномочия;</w:t>
      </w:r>
    </w:p>
    <w:p w14:paraId="36B007FF" w14:textId="77777777" w:rsidR="00A85F15" w:rsidRPr="00D65ADB" w:rsidRDefault="00A85F15" w:rsidP="00A037F4">
      <w:pPr>
        <w:pStyle w:val="afc"/>
        <w:numPr>
          <w:ilvl w:val="0"/>
          <w:numId w:val="23"/>
        </w:numPr>
        <w:autoSpaceDE w:val="0"/>
        <w:autoSpaceDN w:val="0"/>
        <w:adjustRightInd w:val="0"/>
        <w:ind w:left="426"/>
        <w:jc w:val="both"/>
        <w:rPr>
          <w:rFonts w:ascii="Garamond" w:hAnsi="Garamond"/>
          <w:bCs/>
          <w:color w:val="000000" w:themeColor="text1"/>
          <w:sz w:val="28"/>
          <w:szCs w:val="28"/>
        </w:rPr>
      </w:pPr>
      <w:r w:rsidRPr="00D65ADB">
        <w:rPr>
          <w:rFonts w:ascii="Garamond" w:hAnsi="Garamond"/>
          <w:bCs/>
          <w:color w:val="000000" w:themeColor="text1"/>
          <w:sz w:val="28"/>
          <w:szCs w:val="28"/>
        </w:rPr>
        <w:t>организация и повышение качества системной подготовки кадров муниципальной службы Клетнянского района;</w:t>
      </w:r>
    </w:p>
    <w:p w14:paraId="1A2F87FF" w14:textId="77777777" w:rsidR="00A85F15" w:rsidRPr="00D65ADB" w:rsidRDefault="00A85F15" w:rsidP="00A037F4">
      <w:pPr>
        <w:pStyle w:val="afc"/>
        <w:numPr>
          <w:ilvl w:val="0"/>
          <w:numId w:val="23"/>
        </w:numPr>
        <w:autoSpaceDE w:val="0"/>
        <w:autoSpaceDN w:val="0"/>
        <w:adjustRightInd w:val="0"/>
        <w:ind w:left="426"/>
        <w:jc w:val="both"/>
        <w:rPr>
          <w:rFonts w:ascii="Garamond" w:hAnsi="Garamond"/>
          <w:bCs/>
          <w:color w:val="000000" w:themeColor="text1"/>
          <w:sz w:val="28"/>
          <w:szCs w:val="28"/>
        </w:rPr>
      </w:pPr>
      <w:r w:rsidRPr="00D65ADB">
        <w:rPr>
          <w:rFonts w:ascii="Garamond" w:hAnsi="Garamond"/>
          <w:bCs/>
          <w:color w:val="000000" w:themeColor="text1"/>
          <w:sz w:val="28"/>
          <w:szCs w:val="28"/>
        </w:rPr>
        <w:lastRenderedPageBreak/>
        <w:t>формирование, подготовка и эффективное использование резерва кадров, в том числе управленческого, на муниципальной службе Клетнянского района;</w:t>
      </w:r>
    </w:p>
    <w:p w14:paraId="2C810A9E" w14:textId="77777777" w:rsidR="003A3A09" w:rsidRPr="00D65ADB" w:rsidRDefault="003A3A09" w:rsidP="00A037F4">
      <w:pPr>
        <w:pStyle w:val="afc"/>
        <w:numPr>
          <w:ilvl w:val="0"/>
          <w:numId w:val="23"/>
        </w:numPr>
        <w:ind w:left="426"/>
        <w:jc w:val="both"/>
        <w:rPr>
          <w:rFonts w:ascii="Garamond" w:hAnsi="Garamond"/>
          <w:color w:val="000000" w:themeColor="text1"/>
          <w:sz w:val="28"/>
          <w:szCs w:val="28"/>
          <w:lang w:eastAsia="en-US"/>
        </w:rPr>
      </w:pPr>
      <w:r w:rsidRPr="00D65ADB">
        <w:rPr>
          <w:rFonts w:ascii="Garamond" w:hAnsi="Garamond"/>
          <w:color w:val="000000" w:themeColor="text1"/>
          <w:sz w:val="28"/>
          <w:szCs w:val="28"/>
          <w:lang w:eastAsia="en-US"/>
        </w:rPr>
        <w:t xml:space="preserve">обеспечение сохранности, пополнения и использования архивных фондов </w:t>
      </w:r>
      <w:r w:rsidR="00BF3288" w:rsidRPr="00D65ADB">
        <w:rPr>
          <w:rFonts w:ascii="Garamond" w:hAnsi="Garamond"/>
          <w:color w:val="000000" w:themeColor="text1"/>
          <w:sz w:val="28"/>
          <w:szCs w:val="28"/>
          <w:lang w:eastAsia="en-US"/>
        </w:rPr>
        <w:t>Клетнянского района</w:t>
      </w:r>
      <w:r w:rsidRPr="00D65ADB">
        <w:rPr>
          <w:rFonts w:ascii="Garamond" w:hAnsi="Garamond"/>
          <w:color w:val="000000" w:themeColor="text1"/>
          <w:sz w:val="28"/>
          <w:szCs w:val="28"/>
          <w:lang w:eastAsia="en-US"/>
        </w:rPr>
        <w:t>;</w:t>
      </w:r>
    </w:p>
    <w:p w14:paraId="6D812617" w14:textId="77777777" w:rsidR="007041B7" w:rsidRPr="00D65ADB" w:rsidRDefault="007041B7" w:rsidP="00A037F4">
      <w:pPr>
        <w:pStyle w:val="afc"/>
        <w:numPr>
          <w:ilvl w:val="1"/>
          <w:numId w:val="23"/>
        </w:numPr>
        <w:ind w:left="426"/>
        <w:jc w:val="both"/>
        <w:rPr>
          <w:rFonts w:ascii="Garamond" w:hAnsi="Garamond" w:cs="Calibri"/>
          <w:sz w:val="28"/>
          <w:szCs w:val="28"/>
        </w:rPr>
      </w:pPr>
      <w:r w:rsidRPr="00D65ADB">
        <w:rPr>
          <w:rFonts w:ascii="Garamond" w:hAnsi="Garamond" w:cs="Calibri"/>
          <w:sz w:val="28"/>
          <w:szCs w:val="28"/>
        </w:rPr>
        <w:t>предоставление молодым семьям - участникам государственной подпрограммы социальных выплат на приобретение жилья или строительство индивидуального жилого дома с привлечением собственных средств молодых семей, а также дополнительных финансовых средств кредитных и других организаций, предоставляющих жилищные кредиты и займы, в том числе ипотечные, для приобретения жилья;</w:t>
      </w:r>
    </w:p>
    <w:p w14:paraId="0E9F2044" w14:textId="77777777" w:rsidR="00A85F15" w:rsidRPr="00D65ADB" w:rsidRDefault="00A85F15" w:rsidP="00A037F4">
      <w:pPr>
        <w:pStyle w:val="afc"/>
        <w:numPr>
          <w:ilvl w:val="0"/>
          <w:numId w:val="23"/>
        </w:numPr>
        <w:autoSpaceDE w:val="0"/>
        <w:autoSpaceDN w:val="0"/>
        <w:adjustRightInd w:val="0"/>
        <w:ind w:left="426"/>
        <w:jc w:val="both"/>
        <w:rPr>
          <w:rFonts w:ascii="Garamond" w:hAnsi="Garamond"/>
          <w:bCs/>
          <w:color w:val="000000" w:themeColor="text1"/>
          <w:sz w:val="28"/>
          <w:szCs w:val="28"/>
        </w:rPr>
      </w:pPr>
      <w:r w:rsidRPr="00D65ADB">
        <w:rPr>
          <w:rFonts w:ascii="Garamond" w:hAnsi="Garamond"/>
          <w:bCs/>
          <w:color w:val="000000" w:themeColor="text1"/>
          <w:sz w:val="28"/>
          <w:szCs w:val="28"/>
        </w:rPr>
        <w:t>обеспечение мобилизационной готовности специальных объектов и формирований, выполнение мероприятий по гражданской обороне;</w:t>
      </w:r>
    </w:p>
    <w:p w14:paraId="09A5975D" w14:textId="77777777" w:rsidR="00A85F15" w:rsidRPr="00D65ADB" w:rsidRDefault="00A85F15" w:rsidP="00A037F4">
      <w:pPr>
        <w:pStyle w:val="afc"/>
        <w:numPr>
          <w:ilvl w:val="0"/>
          <w:numId w:val="23"/>
        </w:numPr>
        <w:autoSpaceDE w:val="0"/>
        <w:autoSpaceDN w:val="0"/>
        <w:adjustRightInd w:val="0"/>
        <w:ind w:left="426"/>
        <w:jc w:val="both"/>
        <w:rPr>
          <w:rFonts w:ascii="Garamond" w:hAnsi="Garamond"/>
          <w:bCs/>
          <w:color w:val="000000" w:themeColor="text1"/>
          <w:sz w:val="28"/>
          <w:szCs w:val="28"/>
        </w:rPr>
      </w:pPr>
      <w:r w:rsidRPr="00D65ADB">
        <w:rPr>
          <w:rFonts w:ascii="Garamond" w:hAnsi="Garamond"/>
          <w:bCs/>
          <w:color w:val="000000" w:themeColor="text1"/>
          <w:sz w:val="28"/>
          <w:szCs w:val="28"/>
        </w:rPr>
        <w:t>обеспечение первичного воинского учёта на территориях, где отсутствуют военные комиссариаты;</w:t>
      </w:r>
    </w:p>
    <w:p w14:paraId="30AC8947" w14:textId="77777777" w:rsidR="000647C7" w:rsidRPr="00D65ADB" w:rsidRDefault="000647C7" w:rsidP="00A037F4">
      <w:pPr>
        <w:pStyle w:val="afc"/>
        <w:numPr>
          <w:ilvl w:val="0"/>
          <w:numId w:val="23"/>
        </w:numPr>
        <w:autoSpaceDE w:val="0"/>
        <w:autoSpaceDN w:val="0"/>
        <w:adjustRightInd w:val="0"/>
        <w:ind w:left="426"/>
        <w:jc w:val="both"/>
        <w:rPr>
          <w:rFonts w:ascii="Garamond" w:hAnsi="Garamond"/>
          <w:bCs/>
          <w:color w:val="000000" w:themeColor="text1"/>
          <w:sz w:val="28"/>
          <w:szCs w:val="28"/>
        </w:rPr>
      </w:pPr>
      <w:r w:rsidRPr="00D65ADB">
        <w:rPr>
          <w:rFonts w:ascii="Garamond" w:hAnsi="Garamond"/>
          <w:bCs/>
          <w:color w:val="000000" w:themeColor="text1"/>
          <w:sz w:val="28"/>
          <w:szCs w:val="28"/>
        </w:rPr>
        <w:t>профилактика правонарушений и рецидивной преступности на территории Клетнянского района;</w:t>
      </w:r>
    </w:p>
    <w:p w14:paraId="661B2F00" w14:textId="77777777" w:rsidR="00A10102" w:rsidRPr="00D65ADB" w:rsidRDefault="00A10102" w:rsidP="00A037F4">
      <w:pPr>
        <w:pStyle w:val="afc"/>
        <w:numPr>
          <w:ilvl w:val="0"/>
          <w:numId w:val="23"/>
        </w:numPr>
        <w:autoSpaceDE w:val="0"/>
        <w:autoSpaceDN w:val="0"/>
        <w:adjustRightInd w:val="0"/>
        <w:ind w:left="426"/>
        <w:jc w:val="both"/>
        <w:rPr>
          <w:rFonts w:ascii="Garamond" w:hAnsi="Garamond"/>
          <w:bCs/>
          <w:color w:val="000000" w:themeColor="text1"/>
          <w:sz w:val="28"/>
          <w:szCs w:val="28"/>
        </w:rPr>
      </w:pPr>
      <w:r w:rsidRPr="00D65ADB">
        <w:rPr>
          <w:rFonts w:ascii="Garamond" w:hAnsi="Garamond"/>
          <w:bCs/>
          <w:color w:val="000000" w:themeColor="text1"/>
          <w:sz w:val="28"/>
          <w:szCs w:val="28"/>
        </w:rPr>
        <w:t>проведение антинаркотических профилактических мероприятий;</w:t>
      </w:r>
    </w:p>
    <w:p w14:paraId="3BE6F468" w14:textId="77777777" w:rsidR="00FE20E5" w:rsidRPr="00D65ADB" w:rsidRDefault="00243D7C" w:rsidP="00A037F4">
      <w:pPr>
        <w:pStyle w:val="afc"/>
        <w:numPr>
          <w:ilvl w:val="0"/>
          <w:numId w:val="23"/>
        </w:numPr>
        <w:autoSpaceDE w:val="0"/>
        <w:autoSpaceDN w:val="0"/>
        <w:adjustRightInd w:val="0"/>
        <w:ind w:left="426"/>
        <w:jc w:val="both"/>
        <w:rPr>
          <w:rFonts w:ascii="Garamond" w:hAnsi="Garamond"/>
          <w:bCs/>
          <w:color w:val="000000" w:themeColor="text1"/>
          <w:sz w:val="28"/>
          <w:szCs w:val="28"/>
        </w:rPr>
      </w:pPr>
      <w:r w:rsidRPr="00D65ADB">
        <w:rPr>
          <w:rFonts w:ascii="Garamond" w:hAnsi="Garamond"/>
          <w:bCs/>
          <w:color w:val="000000" w:themeColor="text1"/>
          <w:sz w:val="28"/>
          <w:szCs w:val="28"/>
        </w:rPr>
        <w:t xml:space="preserve">развитие и эксплуатация системы и обеспечения вызова экстренных оперативных служб по единому номеру «112» на базе единой дежурно-диспетчерской </w:t>
      </w:r>
      <w:r w:rsidR="00BA3063" w:rsidRPr="00D65ADB">
        <w:rPr>
          <w:rFonts w:ascii="Garamond" w:hAnsi="Garamond"/>
          <w:bCs/>
          <w:color w:val="000000" w:themeColor="text1"/>
          <w:sz w:val="28"/>
          <w:szCs w:val="28"/>
        </w:rPr>
        <w:t>службы Клетнянского</w:t>
      </w:r>
      <w:r w:rsidRPr="00D65ADB">
        <w:rPr>
          <w:rFonts w:ascii="Garamond" w:hAnsi="Garamond"/>
          <w:bCs/>
          <w:color w:val="000000" w:themeColor="text1"/>
          <w:sz w:val="28"/>
          <w:szCs w:val="28"/>
        </w:rPr>
        <w:t xml:space="preserve"> района Брянской области;</w:t>
      </w:r>
    </w:p>
    <w:p w14:paraId="263B18B8" w14:textId="77777777" w:rsidR="00766BD7" w:rsidRPr="00D65ADB" w:rsidRDefault="00766BD7" w:rsidP="00A037F4">
      <w:pPr>
        <w:pStyle w:val="002"/>
        <w:numPr>
          <w:ilvl w:val="0"/>
          <w:numId w:val="23"/>
        </w:numPr>
        <w:ind w:left="426"/>
        <w:rPr>
          <w:rFonts w:ascii="Garamond" w:hAnsi="Garamond"/>
          <w:color w:val="000000" w:themeColor="text1"/>
        </w:rPr>
      </w:pPr>
      <w:r w:rsidRPr="00D65ADB">
        <w:rPr>
          <w:rFonts w:ascii="Garamond" w:hAnsi="Garamond"/>
          <w:color w:val="000000" w:themeColor="text1"/>
        </w:rPr>
        <w:t>содействие реформированию жилищно-коммунального хозяйства, создание благоприятных условий проживания граждан;</w:t>
      </w:r>
    </w:p>
    <w:p w14:paraId="443003A4" w14:textId="77777777" w:rsidR="00FE20E5" w:rsidRPr="00D65ADB" w:rsidRDefault="007056C6" w:rsidP="00A037F4">
      <w:pPr>
        <w:pStyle w:val="002"/>
        <w:numPr>
          <w:ilvl w:val="0"/>
          <w:numId w:val="23"/>
        </w:numPr>
        <w:ind w:left="426"/>
        <w:rPr>
          <w:rFonts w:ascii="Garamond" w:hAnsi="Garamond"/>
          <w:color w:val="000000" w:themeColor="text1"/>
        </w:rPr>
      </w:pPr>
      <w:r w:rsidRPr="00D65ADB">
        <w:rPr>
          <w:rFonts w:ascii="Garamond" w:hAnsi="Garamond" w:cs="Calibri"/>
        </w:rPr>
        <w:t>повышение качества питьевой воды посредством строительства и реконструкции (модернизации) систем водоснабжения и водоподготовки с использованием перспективных технологий</w:t>
      </w:r>
      <w:r w:rsidR="00FE20E5" w:rsidRPr="00D65ADB">
        <w:rPr>
          <w:rFonts w:ascii="Garamond" w:hAnsi="Garamond"/>
          <w:color w:val="000000" w:themeColor="text1"/>
        </w:rPr>
        <w:t>;</w:t>
      </w:r>
    </w:p>
    <w:p w14:paraId="01087848" w14:textId="77777777" w:rsidR="00766BD7" w:rsidRPr="00D65ADB" w:rsidRDefault="00766BD7" w:rsidP="00A037F4">
      <w:pPr>
        <w:pStyle w:val="002"/>
        <w:numPr>
          <w:ilvl w:val="0"/>
          <w:numId w:val="23"/>
        </w:numPr>
        <w:ind w:left="426"/>
        <w:rPr>
          <w:rFonts w:ascii="Garamond" w:hAnsi="Garamond"/>
          <w:color w:val="000000" w:themeColor="text1"/>
        </w:rPr>
      </w:pPr>
      <w:r w:rsidRPr="00D65ADB">
        <w:rPr>
          <w:rFonts w:ascii="Garamond" w:hAnsi="Garamond"/>
          <w:color w:val="000000" w:themeColor="text1"/>
        </w:rPr>
        <w:t>повышение энергетической эффективности потребления тепла, газа, электроэнергии, воды и стимулирование использования энергосберегающих технологий;</w:t>
      </w:r>
    </w:p>
    <w:p w14:paraId="3CFB237F" w14:textId="77777777" w:rsidR="003A3A09" w:rsidRPr="00D65ADB" w:rsidRDefault="003A3A09" w:rsidP="00A037F4">
      <w:pPr>
        <w:pStyle w:val="afc"/>
        <w:numPr>
          <w:ilvl w:val="0"/>
          <w:numId w:val="24"/>
        </w:numPr>
        <w:ind w:left="426"/>
        <w:rPr>
          <w:rFonts w:ascii="Garamond" w:hAnsi="Garamond"/>
          <w:color w:val="000000" w:themeColor="text1"/>
        </w:rPr>
      </w:pPr>
      <w:r w:rsidRPr="00D65ADB">
        <w:rPr>
          <w:rFonts w:ascii="Garamond" w:hAnsi="Garamond"/>
          <w:color w:val="000000" w:themeColor="text1"/>
          <w:sz w:val="28"/>
          <w:szCs w:val="28"/>
        </w:rPr>
        <w:t>совершенствование системы управления пассажирскими перевозками;</w:t>
      </w:r>
    </w:p>
    <w:p w14:paraId="098D819A" w14:textId="77777777" w:rsidR="00A10102" w:rsidRPr="00D65ADB" w:rsidRDefault="00A10102" w:rsidP="00A037F4">
      <w:pPr>
        <w:pStyle w:val="afc"/>
        <w:numPr>
          <w:ilvl w:val="0"/>
          <w:numId w:val="24"/>
        </w:numPr>
        <w:ind w:left="426"/>
        <w:jc w:val="both"/>
        <w:rPr>
          <w:rFonts w:ascii="Garamond" w:hAnsi="Garamond"/>
          <w:color w:val="000000" w:themeColor="text1"/>
          <w:sz w:val="28"/>
          <w:szCs w:val="28"/>
          <w:lang w:eastAsia="en-US"/>
        </w:rPr>
      </w:pPr>
      <w:r w:rsidRPr="00D65ADB">
        <w:rPr>
          <w:rFonts w:ascii="Garamond" w:hAnsi="Garamond"/>
          <w:color w:val="000000" w:themeColor="text1"/>
          <w:sz w:val="28"/>
          <w:szCs w:val="28"/>
          <w:lang w:eastAsia="en-US"/>
        </w:rPr>
        <w:t xml:space="preserve">реализация единой государственной политики в сфере физической культуры и спорта на территории Брянской области; </w:t>
      </w:r>
    </w:p>
    <w:p w14:paraId="14B1B44F" w14:textId="77777777" w:rsidR="00A10102" w:rsidRPr="00D65ADB" w:rsidRDefault="00A10102" w:rsidP="00A037F4">
      <w:pPr>
        <w:pStyle w:val="afc"/>
        <w:numPr>
          <w:ilvl w:val="0"/>
          <w:numId w:val="24"/>
        </w:numPr>
        <w:ind w:left="426"/>
        <w:jc w:val="both"/>
        <w:rPr>
          <w:rFonts w:ascii="Garamond" w:hAnsi="Garamond"/>
          <w:color w:val="000000" w:themeColor="text1"/>
          <w:sz w:val="28"/>
          <w:szCs w:val="28"/>
          <w:lang w:eastAsia="en-US"/>
        </w:rPr>
      </w:pPr>
      <w:r w:rsidRPr="00D65ADB">
        <w:rPr>
          <w:rFonts w:ascii="Garamond" w:hAnsi="Garamond"/>
          <w:color w:val="000000" w:themeColor="text1"/>
          <w:sz w:val="28"/>
          <w:szCs w:val="28"/>
          <w:lang w:eastAsia="en-US"/>
        </w:rPr>
        <w:t>популяризация массового и профессионального спорта;</w:t>
      </w:r>
    </w:p>
    <w:p w14:paraId="005EF97E" w14:textId="77777777" w:rsidR="00A10102" w:rsidRPr="00D65ADB" w:rsidRDefault="00A10102" w:rsidP="00A037F4">
      <w:pPr>
        <w:pStyle w:val="afc"/>
        <w:numPr>
          <w:ilvl w:val="0"/>
          <w:numId w:val="24"/>
        </w:numPr>
        <w:ind w:left="426"/>
        <w:jc w:val="both"/>
        <w:rPr>
          <w:rFonts w:ascii="Garamond" w:hAnsi="Garamond"/>
          <w:color w:val="000000" w:themeColor="text1"/>
          <w:sz w:val="28"/>
          <w:szCs w:val="28"/>
          <w:lang w:eastAsia="en-US"/>
        </w:rPr>
      </w:pPr>
      <w:r w:rsidRPr="00D65ADB">
        <w:rPr>
          <w:rFonts w:ascii="Garamond" w:hAnsi="Garamond"/>
          <w:color w:val="000000" w:themeColor="text1"/>
          <w:sz w:val="28"/>
          <w:szCs w:val="28"/>
          <w:lang w:eastAsia="en-US"/>
        </w:rPr>
        <w:t>развитие инфраструктуры сфе</w:t>
      </w:r>
      <w:r w:rsidR="00725EDF" w:rsidRPr="00D65ADB">
        <w:rPr>
          <w:rFonts w:ascii="Garamond" w:hAnsi="Garamond"/>
          <w:color w:val="000000" w:themeColor="text1"/>
          <w:sz w:val="28"/>
          <w:szCs w:val="28"/>
          <w:lang w:eastAsia="en-US"/>
        </w:rPr>
        <w:t>ры физической культуры и спорт</w:t>
      </w:r>
      <w:r w:rsidR="00725EDF" w:rsidRPr="00D65ADB">
        <w:rPr>
          <w:rFonts w:ascii="Garamond" w:hAnsi="Garamond"/>
          <w:color w:val="000000" w:themeColor="text1"/>
          <w:sz w:val="28"/>
          <w:szCs w:val="28"/>
          <w:shd w:val="clear" w:color="auto" w:fill="FFFFFF" w:themeFill="background1"/>
          <w:lang w:eastAsia="en-US"/>
        </w:rPr>
        <w:t>а</w:t>
      </w:r>
      <w:r w:rsidRPr="00D65ADB">
        <w:rPr>
          <w:rFonts w:ascii="Garamond" w:hAnsi="Garamond"/>
          <w:color w:val="000000" w:themeColor="text1"/>
          <w:sz w:val="28"/>
          <w:szCs w:val="28"/>
          <w:shd w:val="clear" w:color="auto" w:fill="FFFFFF" w:themeFill="background1"/>
          <w:lang w:eastAsia="en-US"/>
        </w:rPr>
        <w:t>.</w:t>
      </w:r>
    </w:p>
    <w:p w14:paraId="5696127E" w14:textId="77777777" w:rsidR="00A10102" w:rsidRPr="00D65ADB" w:rsidRDefault="00A10102" w:rsidP="00A037F4">
      <w:pPr>
        <w:autoSpaceDE w:val="0"/>
        <w:autoSpaceDN w:val="0"/>
        <w:adjustRightInd w:val="0"/>
        <w:ind w:firstLine="709"/>
        <w:jc w:val="both"/>
        <w:rPr>
          <w:rFonts w:ascii="Garamond" w:hAnsi="Garamond"/>
          <w:bCs/>
          <w:color w:val="000000" w:themeColor="text1"/>
          <w:sz w:val="28"/>
          <w:szCs w:val="28"/>
        </w:rPr>
      </w:pPr>
    </w:p>
    <w:p w14:paraId="56503CB2" w14:textId="77777777" w:rsidR="00A85F15" w:rsidRPr="00D65ADB" w:rsidRDefault="00A85F15" w:rsidP="00A037F4">
      <w:pPr>
        <w:autoSpaceDE w:val="0"/>
        <w:autoSpaceDN w:val="0"/>
        <w:adjustRightInd w:val="0"/>
        <w:ind w:firstLine="709"/>
        <w:jc w:val="both"/>
        <w:rPr>
          <w:rFonts w:ascii="Garamond" w:hAnsi="Garamond"/>
          <w:b/>
          <w:color w:val="000000" w:themeColor="text1"/>
          <w:sz w:val="28"/>
          <w:szCs w:val="28"/>
        </w:rPr>
      </w:pPr>
      <w:r w:rsidRPr="00D65ADB">
        <w:rPr>
          <w:rFonts w:ascii="Garamond" w:hAnsi="Garamond"/>
          <w:bCs/>
          <w:color w:val="000000" w:themeColor="text1"/>
          <w:sz w:val="28"/>
          <w:szCs w:val="28"/>
        </w:rPr>
        <w:t xml:space="preserve">Динамика расходов муниципальной программы </w:t>
      </w:r>
      <w:r w:rsidRPr="00D65ADB">
        <w:rPr>
          <w:rFonts w:ascii="Garamond" w:hAnsi="Garamond"/>
          <w:b/>
          <w:bCs/>
          <w:i/>
          <w:color w:val="000000" w:themeColor="text1"/>
          <w:sz w:val="28"/>
          <w:szCs w:val="28"/>
        </w:rPr>
        <w:t>«Обеспечение реализации полномочий Клетнянского му</w:t>
      </w:r>
      <w:r w:rsidR="004722EC" w:rsidRPr="00D65ADB">
        <w:rPr>
          <w:rFonts w:ascii="Garamond" w:hAnsi="Garamond"/>
          <w:b/>
          <w:bCs/>
          <w:i/>
          <w:color w:val="000000" w:themeColor="text1"/>
          <w:sz w:val="28"/>
          <w:szCs w:val="28"/>
        </w:rPr>
        <w:t>ни</w:t>
      </w:r>
      <w:r w:rsidR="0013473A" w:rsidRPr="00D65ADB">
        <w:rPr>
          <w:rFonts w:ascii="Garamond" w:hAnsi="Garamond"/>
          <w:b/>
          <w:bCs/>
          <w:i/>
          <w:color w:val="000000" w:themeColor="text1"/>
          <w:sz w:val="28"/>
          <w:szCs w:val="28"/>
        </w:rPr>
        <w:t>ципального района</w:t>
      </w:r>
      <w:r w:rsidRPr="00D65ADB">
        <w:rPr>
          <w:rFonts w:ascii="Garamond" w:hAnsi="Garamond"/>
          <w:b/>
          <w:bCs/>
          <w:i/>
          <w:color w:val="000000" w:themeColor="text1"/>
          <w:sz w:val="28"/>
          <w:szCs w:val="28"/>
        </w:rPr>
        <w:t>»</w:t>
      </w:r>
      <w:r w:rsidRPr="00D65ADB">
        <w:rPr>
          <w:rFonts w:ascii="Garamond" w:hAnsi="Garamond"/>
          <w:bCs/>
          <w:color w:val="000000" w:themeColor="text1"/>
          <w:sz w:val="28"/>
          <w:szCs w:val="28"/>
        </w:rPr>
        <w:t xml:space="preserve"> представлена в </w:t>
      </w:r>
      <w:r w:rsidR="00D7635C" w:rsidRPr="00D65ADB">
        <w:rPr>
          <w:rFonts w:ascii="Garamond" w:hAnsi="Garamond"/>
          <w:bCs/>
          <w:color w:val="000000" w:themeColor="text1"/>
          <w:sz w:val="28"/>
          <w:szCs w:val="28"/>
        </w:rPr>
        <w:t>таблице 1</w:t>
      </w:r>
      <w:r w:rsidR="006A5E0B" w:rsidRPr="00D65ADB">
        <w:rPr>
          <w:rFonts w:ascii="Garamond" w:hAnsi="Garamond"/>
          <w:bCs/>
          <w:color w:val="000000" w:themeColor="text1"/>
          <w:sz w:val="28"/>
          <w:szCs w:val="28"/>
        </w:rPr>
        <w:t>2</w:t>
      </w:r>
    </w:p>
    <w:p w14:paraId="5F35677B" w14:textId="77777777" w:rsidR="009B2135" w:rsidRPr="00D65ADB" w:rsidRDefault="00D7635C" w:rsidP="00A037F4">
      <w:pPr>
        <w:ind w:right="140" w:firstLine="720"/>
        <w:jc w:val="right"/>
        <w:rPr>
          <w:rFonts w:ascii="Garamond" w:hAnsi="Garamond"/>
          <w:b/>
          <w:color w:val="000000" w:themeColor="text1"/>
          <w:sz w:val="22"/>
        </w:rPr>
      </w:pPr>
      <w:r w:rsidRPr="00D65ADB">
        <w:rPr>
          <w:rFonts w:ascii="Garamond" w:hAnsi="Garamond"/>
          <w:b/>
          <w:color w:val="000000" w:themeColor="text1"/>
          <w:sz w:val="22"/>
        </w:rPr>
        <w:t>Таблица 1</w:t>
      </w:r>
      <w:r w:rsidR="006A5E0B" w:rsidRPr="00D65ADB">
        <w:rPr>
          <w:rFonts w:ascii="Garamond" w:hAnsi="Garamond"/>
          <w:b/>
          <w:color w:val="000000" w:themeColor="text1"/>
          <w:sz w:val="22"/>
        </w:rPr>
        <w:t>2</w:t>
      </w:r>
    </w:p>
    <w:p w14:paraId="1ECFCC54" w14:textId="77777777" w:rsidR="00B54D72" w:rsidRPr="00D65ADB" w:rsidRDefault="00E6304D" w:rsidP="00A037F4">
      <w:pPr>
        <w:ind w:right="140" w:firstLine="720"/>
        <w:jc w:val="right"/>
        <w:rPr>
          <w:rFonts w:ascii="Garamond" w:hAnsi="Garamond"/>
          <w:bCs/>
          <w:color w:val="000000" w:themeColor="text1"/>
          <w:sz w:val="22"/>
        </w:rPr>
      </w:pPr>
      <w:r w:rsidRPr="00D65ADB">
        <w:rPr>
          <w:rFonts w:ascii="Garamond" w:hAnsi="Garamond"/>
          <w:color w:val="000000" w:themeColor="text1"/>
          <w:sz w:val="22"/>
        </w:rPr>
        <w:t>(рублей)</w:t>
      </w:r>
    </w:p>
    <w:tbl>
      <w:tblPr>
        <w:tblW w:w="10080" w:type="dxa"/>
        <w:tblInd w:w="93" w:type="dxa"/>
        <w:tblLayout w:type="fixed"/>
        <w:tblLook w:val="04A0" w:firstRow="1" w:lastRow="0" w:firstColumn="1" w:lastColumn="0" w:noHBand="0" w:noVBand="1"/>
      </w:tblPr>
      <w:tblGrid>
        <w:gridCol w:w="2992"/>
        <w:gridCol w:w="425"/>
        <w:gridCol w:w="284"/>
        <w:gridCol w:w="425"/>
        <w:gridCol w:w="567"/>
        <w:gridCol w:w="709"/>
        <w:gridCol w:w="1559"/>
        <w:gridCol w:w="1701"/>
        <w:gridCol w:w="1418"/>
      </w:tblGrid>
      <w:tr w:rsidR="00637F2E" w:rsidRPr="00D65ADB" w14:paraId="0AD54FFB" w14:textId="77777777" w:rsidTr="000B64F0">
        <w:trPr>
          <w:trHeight w:val="795"/>
          <w:tblHeader/>
        </w:trPr>
        <w:tc>
          <w:tcPr>
            <w:tcW w:w="2992" w:type="dxa"/>
            <w:tcBorders>
              <w:top w:val="single" w:sz="4" w:space="0" w:color="auto"/>
              <w:left w:val="single" w:sz="4" w:space="0" w:color="auto"/>
              <w:bottom w:val="single" w:sz="4" w:space="0" w:color="auto"/>
              <w:right w:val="nil"/>
            </w:tcBorders>
            <w:shd w:val="clear" w:color="auto" w:fill="auto"/>
            <w:hideMark/>
          </w:tcPr>
          <w:p w14:paraId="24DE628C" w14:textId="77777777" w:rsidR="00637F2E" w:rsidRPr="00D65ADB" w:rsidRDefault="00637F2E" w:rsidP="00A037F4">
            <w:pPr>
              <w:jc w:val="center"/>
              <w:rPr>
                <w:rFonts w:ascii="Garamond" w:hAnsi="Garamond" w:cs="Calibri"/>
              </w:rPr>
            </w:pPr>
            <w:r w:rsidRPr="00D65ADB">
              <w:rPr>
                <w:rFonts w:ascii="Garamond" w:hAnsi="Garamond" w:cs="Calibri"/>
              </w:rPr>
              <w:t>Наименование</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14:paraId="027758E6"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МП</w:t>
            </w:r>
          </w:p>
        </w:tc>
        <w:tc>
          <w:tcPr>
            <w:tcW w:w="284" w:type="dxa"/>
            <w:tcBorders>
              <w:top w:val="single" w:sz="4" w:space="0" w:color="auto"/>
              <w:left w:val="nil"/>
              <w:bottom w:val="single" w:sz="4" w:space="0" w:color="auto"/>
              <w:right w:val="single" w:sz="4" w:space="0" w:color="auto"/>
            </w:tcBorders>
            <w:shd w:val="clear" w:color="auto" w:fill="auto"/>
            <w:hideMark/>
          </w:tcPr>
          <w:p w14:paraId="379A2055"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ППМП</w:t>
            </w:r>
          </w:p>
        </w:tc>
        <w:tc>
          <w:tcPr>
            <w:tcW w:w="425" w:type="dxa"/>
            <w:tcBorders>
              <w:top w:val="single" w:sz="4" w:space="0" w:color="auto"/>
              <w:left w:val="nil"/>
              <w:bottom w:val="single" w:sz="4" w:space="0" w:color="auto"/>
              <w:right w:val="single" w:sz="4" w:space="0" w:color="auto"/>
            </w:tcBorders>
            <w:shd w:val="clear" w:color="auto" w:fill="auto"/>
            <w:hideMark/>
          </w:tcPr>
          <w:p w14:paraId="2ED7403D"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ОМ</w:t>
            </w:r>
          </w:p>
        </w:tc>
        <w:tc>
          <w:tcPr>
            <w:tcW w:w="567" w:type="dxa"/>
            <w:tcBorders>
              <w:top w:val="single" w:sz="4" w:space="0" w:color="auto"/>
              <w:left w:val="nil"/>
              <w:bottom w:val="single" w:sz="4" w:space="0" w:color="auto"/>
              <w:right w:val="single" w:sz="4" w:space="0" w:color="auto"/>
            </w:tcBorders>
            <w:shd w:val="clear" w:color="auto" w:fill="auto"/>
            <w:hideMark/>
          </w:tcPr>
          <w:p w14:paraId="12C82919"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ГРБС</w:t>
            </w:r>
          </w:p>
        </w:tc>
        <w:tc>
          <w:tcPr>
            <w:tcW w:w="709" w:type="dxa"/>
            <w:tcBorders>
              <w:top w:val="single" w:sz="4" w:space="0" w:color="auto"/>
              <w:left w:val="nil"/>
              <w:bottom w:val="single" w:sz="4" w:space="0" w:color="auto"/>
              <w:right w:val="single" w:sz="4" w:space="0" w:color="auto"/>
            </w:tcBorders>
            <w:shd w:val="clear" w:color="auto" w:fill="auto"/>
            <w:hideMark/>
          </w:tcPr>
          <w:p w14:paraId="23DD5BC1"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НР</w:t>
            </w:r>
          </w:p>
        </w:tc>
        <w:tc>
          <w:tcPr>
            <w:tcW w:w="1559" w:type="dxa"/>
            <w:tcBorders>
              <w:top w:val="single" w:sz="4" w:space="0" w:color="auto"/>
              <w:left w:val="nil"/>
              <w:bottom w:val="single" w:sz="4" w:space="0" w:color="auto"/>
              <w:right w:val="single" w:sz="4" w:space="0" w:color="auto"/>
            </w:tcBorders>
            <w:shd w:val="clear" w:color="auto" w:fill="auto"/>
            <w:hideMark/>
          </w:tcPr>
          <w:p w14:paraId="7E15D360" w14:textId="77777777" w:rsidR="00637F2E" w:rsidRPr="00D65ADB" w:rsidRDefault="00637F2E" w:rsidP="00A037F4">
            <w:pPr>
              <w:jc w:val="center"/>
              <w:rPr>
                <w:rFonts w:ascii="Garamond" w:hAnsi="Garamond" w:cs="Calibri"/>
              </w:rPr>
            </w:pPr>
            <w:r w:rsidRPr="00D65ADB">
              <w:rPr>
                <w:rFonts w:ascii="Garamond" w:hAnsi="Garamond" w:cs="Calibri"/>
              </w:rPr>
              <w:t>2023 год (первоначальный)</w:t>
            </w:r>
          </w:p>
        </w:tc>
        <w:tc>
          <w:tcPr>
            <w:tcW w:w="1701" w:type="dxa"/>
            <w:tcBorders>
              <w:top w:val="single" w:sz="4" w:space="0" w:color="auto"/>
              <w:left w:val="nil"/>
              <w:bottom w:val="single" w:sz="4" w:space="0" w:color="auto"/>
              <w:right w:val="single" w:sz="4" w:space="0" w:color="auto"/>
            </w:tcBorders>
            <w:shd w:val="clear" w:color="auto" w:fill="auto"/>
            <w:hideMark/>
          </w:tcPr>
          <w:p w14:paraId="265B0908" w14:textId="77777777" w:rsidR="00637F2E" w:rsidRPr="00D65ADB" w:rsidRDefault="00637F2E" w:rsidP="00A037F4">
            <w:pPr>
              <w:jc w:val="center"/>
              <w:rPr>
                <w:rFonts w:ascii="Garamond" w:hAnsi="Garamond" w:cs="Calibri"/>
              </w:rPr>
            </w:pPr>
            <w:r w:rsidRPr="00D65ADB">
              <w:rPr>
                <w:rFonts w:ascii="Garamond" w:hAnsi="Garamond" w:cs="Calibri"/>
              </w:rPr>
              <w:t>2024 год (проект)</w:t>
            </w:r>
          </w:p>
        </w:tc>
        <w:tc>
          <w:tcPr>
            <w:tcW w:w="1418" w:type="dxa"/>
            <w:tcBorders>
              <w:top w:val="single" w:sz="4" w:space="0" w:color="auto"/>
              <w:left w:val="nil"/>
              <w:bottom w:val="single" w:sz="4" w:space="0" w:color="auto"/>
              <w:right w:val="single" w:sz="4" w:space="0" w:color="auto"/>
            </w:tcBorders>
            <w:shd w:val="clear" w:color="auto" w:fill="auto"/>
            <w:hideMark/>
          </w:tcPr>
          <w:p w14:paraId="0D7634D4"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Отклонение 2024 год от 2023 года</w:t>
            </w:r>
          </w:p>
        </w:tc>
      </w:tr>
      <w:tr w:rsidR="00637F2E" w:rsidRPr="00D65ADB" w14:paraId="3F42C47E" w14:textId="77777777" w:rsidTr="000B64F0">
        <w:trPr>
          <w:trHeight w:val="435"/>
        </w:trPr>
        <w:tc>
          <w:tcPr>
            <w:tcW w:w="2992" w:type="dxa"/>
            <w:tcBorders>
              <w:top w:val="nil"/>
              <w:left w:val="single" w:sz="4" w:space="0" w:color="auto"/>
              <w:bottom w:val="single" w:sz="4" w:space="0" w:color="auto"/>
              <w:right w:val="nil"/>
            </w:tcBorders>
            <w:shd w:val="clear" w:color="auto" w:fill="auto"/>
            <w:hideMark/>
          </w:tcPr>
          <w:p w14:paraId="346A150B" w14:textId="77777777" w:rsidR="00637F2E" w:rsidRPr="00D65ADB" w:rsidRDefault="00637F2E" w:rsidP="00A037F4">
            <w:pPr>
              <w:rPr>
                <w:rFonts w:ascii="Garamond" w:hAnsi="Garamond" w:cs="Calibri"/>
                <w:b/>
              </w:rPr>
            </w:pPr>
            <w:r w:rsidRPr="00D65ADB">
              <w:rPr>
                <w:rFonts w:ascii="Garamond" w:hAnsi="Garamond" w:cs="Calibri"/>
                <w:b/>
              </w:rPr>
              <w:t xml:space="preserve">Обеспечение реализации полномочий Клетнянского муниципального района </w:t>
            </w:r>
          </w:p>
        </w:tc>
        <w:tc>
          <w:tcPr>
            <w:tcW w:w="425" w:type="dxa"/>
            <w:tcBorders>
              <w:top w:val="nil"/>
              <w:left w:val="single" w:sz="4" w:space="0" w:color="auto"/>
              <w:bottom w:val="single" w:sz="4" w:space="0" w:color="auto"/>
              <w:right w:val="single" w:sz="4" w:space="0" w:color="auto"/>
            </w:tcBorders>
            <w:shd w:val="clear" w:color="auto" w:fill="auto"/>
            <w:hideMark/>
          </w:tcPr>
          <w:p w14:paraId="64B61E10" w14:textId="77777777" w:rsidR="00637F2E" w:rsidRPr="00D65ADB" w:rsidRDefault="00637F2E" w:rsidP="00A037F4">
            <w:pPr>
              <w:jc w:val="center"/>
              <w:rPr>
                <w:rFonts w:ascii="Garamond" w:hAnsi="Garamond" w:cs="Calibri"/>
                <w:b/>
                <w:sz w:val="21"/>
                <w:szCs w:val="21"/>
              </w:rPr>
            </w:pPr>
            <w:r w:rsidRPr="00D65ADB">
              <w:rPr>
                <w:rFonts w:ascii="Garamond" w:hAnsi="Garamond" w:cs="Calibri"/>
                <w:b/>
                <w:sz w:val="21"/>
                <w:szCs w:val="21"/>
              </w:rPr>
              <w:t>51</w:t>
            </w:r>
          </w:p>
        </w:tc>
        <w:tc>
          <w:tcPr>
            <w:tcW w:w="284" w:type="dxa"/>
            <w:tcBorders>
              <w:top w:val="nil"/>
              <w:left w:val="nil"/>
              <w:bottom w:val="single" w:sz="4" w:space="0" w:color="auto"/>
              <w:right w:val="single" w:sz="4" w:space="0" w:color="auto"/>
            </w:tcBorders>
            <w:shd w:val="clear" w:color="auto" w:fill="auto"/>
            <w:hideMark/>
          </w:tcPr>
          <w:p w14:paraId="39AC2833" w14:textId="77777777" w:rsidR="00637F2E" w:rsidRPr="00D65ADB" w:rsidRDefault="00637F2E" w:rsidP="00A037F4">
            <w:pPr>
              <w:jc w:val="center"/>
              <w:rPr>
                <w:rFonts w:ascii="Garamond" w:hAnsi="Garamond" w:cs="Calibri"/>
                <w:b/>
                <w:sz w:val="21"/>
                <w:szCs w:val="21"/>
              </w:rPr>
            </w:pPr>
            <w:r w:rsidRPr="00D65ADB">
              <w:rPr>
                <w:rFonts w:ascii="Garamond" w:hAnsi="Garamond" w:cs="Calibri"/>
                <w:b/>
                <w:sz w:val="21"/>
                <w:szCs w:val="21"/>
              </w:rPr>
              <w:t> </w:t>
            </w:r>
          </w:p>
        </w:tc>
        <w:tc>
          <w:tcPr>
            <w:tcW w:w="425" w:type="dxa"/>
            <w:tcBorders>
              <w:top w:val="nil"/>
              <w:left w:val="nil"/>
              <w:bottom w:val="single" w:sz="4" w:space="0" w:color="auto"/>
              <w:right w:val="single" w:sz="4" w:space="0" w:color="auto"/>
            </w:tcBorders>
            <w:shd w:val="clear" w:color="auto" w:fill="auto"/>
            <w:noWrap/>
            <w:hideMark/>
          </w:tcPr>
          <w:p w14:paraId="1C8F04F2" w14:textId="77777777" w:rsidR="00637F2E" w:rsidRPr="00D65ADB" w:rsidRDefault="00637F2E" w:rsidP="00A037F4">
            <w:pPr>
              <w:jc w:val="center"/>
              <w:rPr>
                <w:rFonts w:ascii="Garamond" w:hAnsi="Garamond" w:cs="Calibri"/>
                <w:b/>
                <w:sz w:val="21"/>
                <w:szCs w:val="21"/>
              </w:rPr>
            </w:pPr>
            <w:r w:rsidRPr="00D65ADB">
              <w:rPr>
                <w:rFonts w:ascii="Garamond" w:hAnsi="Garamond" w:cs="Calibri"/>
                <w:b/>
                <w:sz w:val="21"/>
                <w:szCs w:val="21"/>
              </w:rPr>
              <w:t> </w:t>
            </w:r>
          </w:p>
        </w:tc>
        <w:tc>
          <w:tcPr>
            <w:tcW w:w="567" w:type="dxa"/>
            <w:tcBorders>
              <w:top w:val="nil"/>
              <w:left w:val="nil"/>
              <w:bottom w:val="single" w:sz="4" w:space="0" w:color="auto"/>
              <w:right w:val="single" w:sz="4" w:space="0" w:color="auto"/>
            </w:tcBorders>
            <w:shd w:val="clear" w:color="auto" w:fill="auto"/>
            <w:hideMark/>
          </w:tcPr>
          <w:p w14:paraId="35BD7847" w14:textId="77777777" w:rsidR="00637F2E" w:rsidRPr="00D65ADB" w:rsidRDefault="00637F2E" w:rsidP="00A037F4">
            <w:pPr>
              <w:jc w:val="center"/>
              <w:rPr>
                <w:rFonts w:ascii="Garamond" w:hAnsi="Garamond" w:cs="Calibri"/>
                <w:b/>
                <w:sz w:val="21"/>
                <w:szCs w:val="21"/>
              </w:rPr>
            </w:pPr>
            <w:r w:rsidRPr="00D65ADB">
              <w:rPr>
                <w:rFonts w:ascii="Garamond" w:hAnsi="Garamond" w:cs="Calibri"/>
                <w:b/>
                <w:sz w:val="21"/>
                <w:szCs w:val="21"/>
              </w:rPr>
              <w:t> </w:t>
            </w:r>
          </w:p>
        </w:tc>
        <w:tc>
          <w:tcPr>
            <w:tcW w:w="709" w:type="dxa"/>
            <w:tcBorders>
              <w:top w:val="nil"/>
              <w:left w:val="nil"/>
              <w:bottom w:val="single" w:sz="4" w:space="0" w:color="auto"/>
              <w:right w:val="single" w:sz="4" w:space="0" w:color="auto"/>
            </w:tcBorders>
            <w:shd w:val="clear" w:color="auto" w:fill="auto"/>
            <w:noWrap/>
            <w:hideMark/>
          </w:tcPr>
          <w:p w14:paraId="40BC16C2" w14:textId="77777777" w:rsidR="00637F2E" w:rsidRPr="00D65ADB" w:rsidRDefault="00637F2E" w:rsidP="00A037F4">
            <w:pPr>
              <w:jc w:val="center"/>
              <w:rPr>
                <w:rFonts w:ascii="Garamond" w:hAnsi="Garamond" w:cs="Calibri"/>
                <w:b/>
                <w:sz w:val="21"/>
                <w:szCs w:val="21"/>
              </w:rPr>
            </w:pPr>
            <w:r w:rsidRPr="00D65ADB">
              <w:rPr>
                <w:rFonts w:ascii="Garamond" w:hAnsi="Garamond" w:cs="Calibri"/>
                <w:b/>
                <w:sz w:val="21"/>
                <w:szCs w:val="21"/>
              </w:rPr>
              <w:t> </w:t>
            </w:r>
          </w:p>
        </w:tc>
        <w:tc>
          <w:tcPr>
            <w:tcW w:w="1559" w:type="dxa"/>
            <w:tcBorders>
              <w:top w:val="nil"/>
              <w:left w:val="nil"/>
              <w:bottom w:val="single" w:sz="4" w:space="0" w:color="auto"/>
              <w:right w:val="single" w:sz="4" w:space="0" w:color="auto"/>
            </w:tcBorders>
            <w:shd w:val="clear" w:color="auto" w:fill="auto"/>
            <w:hideMark/>
          </w:tcPr>
          <w:p w14:paraId="0AC1D796" w14:textId="77777777" w:rsidR="00637F2E" w:rsidRPr="00D65ADB" w:rsidRDefault="00637F2E" w:rsidP="00A037F4">
            <w:pPr>
              <w:jc w:val="right"/>
              <w:rPr>
                <w:rFonts w:ascii="Garamond" w:hAnsi="Garamond" w:cs="Calibri"/>
                <w:sz w:val="22"/>
                <w:szCs w:val="22"/>
              </w:rPr>
            </w:pPr>
            <w:r w:rsidRPr="00D65ADB">
              <w:rPr>
                <w:rFonts w:ascii="Garamond" w:hAnsi="Garamond" w:cs="Calibri"/>
                <w:sz w:val="22"/>
                <w:szCs w:val="22"/>
              </w:rPr>
              <w:t>108 947 880,99</w:t>
            </w:r>
          </w:p>
        </w:tc>
        <w:tc>
          <w:tcPr>
            <w:tcW w:w="1701" w:type="dxa"/>
            <w:tcBorders>
              <w:top w:val="nil"/>
              <w:left w:val="nil"/>
              <w:bottom w:val="single" w:sz="4" w:space="0" w:color="auto"/>
              <w:right w:val="single" w:sz="4" w:space="0" w:color="auto"/>
            </w:tcBorders>
            <w:shd w:val="clear" w:color="auto" w:fill="auto"/>
            <w:hideMark/>
          </w:tcPr>
          <w:p w14:paraId="4978576E" w14:textId="77777777" w:rsidR="00637F2E" w:rsidRPr="00D65ADB" w:rsidRDefault="00637F2E" w:rsidP="00A037F4">
            <w:pPr>
              <w:jc w:val="right"/>
              <w:rPr>
                <w:rFonts w:ascii="Garamond" w:hAnsi="Garamond" w:cs="Calibri"/>
                <w:sz w:val="22"/>
                <w:szCs w:val="22"/>
              </w:rPr>
            </w:pPr>
            <w:r w:rsidRPr="00D65ADB">
              <w:rPr>
                <w:rFonts w:ascii="Garamond" w:hAnsi="Garamond" w:cs="Calibri"/>
                <w:sz w:val="22"/>
                <w:szCs w:val="22"/>
              </w:rPr>
              <w:t>119 406 323,42</w:t>
            </w:r>
          </w:p>
        </w:tc>
        <w:tc>
          <w:tcPr>
            <w:tcW w:w="1418" w:type="dxa"/>
            <w:tcBorders>
              <w:top w:val="nil"/>
              <w:left w:val="nil"/>
              <w:bottom w:val="single" w:sz="4" w:space="0" w:color="auto"/>
              <w:right w:val="single" w:sz="4" w:space="0" w:color="auto"/>
            </w:tcBorders>
            <w:shd w:val="clear" w:color="auto" w:fill="auto"/>
            <w:hideMark/>
          </w:tcPr>
          <w:p w14:paraId="28BEEACF" w14:textId="77777777" w:rsidR="00637F2E" w:rsidRPr="00D65ADB" w:rsidRDefault="00637F2E" w:rsidP="00A037F4">
            <w:pPr>
              <w:jc w:val="right"/>
              <w:rPr>
                <w:rFonts w:ascii="Garamond" w:hAnsi="Garamond" w:cs="Calibri"/>
                <w:sz w:val="22"/>
                <w:szCs w:val="22"/>
              </w:rPr>
            </w:pPr>
            <w:r w:rsidRPr="00D65ADB">
              <w:rPr>
                <w:rFonts w:ascii="Garamond" w:hAnsi="Garamond" w:cs="Calibri"/>
                <w:sz w:val="22"/>
                <w:szCs w:val="22"/>
              </w:rPr>
              <w:t>10 458 442,43</w:t>
            </w:r>
          </w:p>
        </w:tc>
      </w:tr>
      <w:tr w:rsidR="00637F2E" w:rsidRPr="00D65ADB" w14:paraId="37329E99" w14:textId="77777777" w:rsidTr="000B64F0">
        <w:trPr>
          <w:trHeight w:val="435"/>
        </w:trPr>
        <w:tc>
          <w:tcPr>
            <w:tcW w:w="2992" w:type="dxa"/>
            <w:tcBorders>
              <w:top w:val="nil"/>
              <w:left w:val="single" w:sz="4" w:space="0" w:color="auto"/>
              <w:bottom w:val="single" w:sz="4" w:space="0" w:color="auto"/>
              <w:right w:val="single" w:sz="4" w:space="0" w:color="auto"/>
            </w:tcBorders>
            <w:shd w:val="clear" w:color="auto" w:fill="auto"/>
            <w:hideMark/>
          </w:tcPr>
          <w:p w14:paraId="7F78DF93" w14:textId="77777777" w:rsidR="00637F2E" w:rsidRPr="00D65ADB" w:rsidRDefault="00637F2E" w:rsidP="00A037F4">
            <w:pPr>
              <w:rPr>
                <w:rFonts w:ascii="Garamond" w:hAnsi="Garamond" w:cs="Calibri"/>
              </w:rPr>
            </w:pPr>
            <w:r w:rsidRPr="00D65ADB">
              <w:rPr>
                <w:rFonts w:ascii="Garamond" w:hAnsi="Garamond" w:cs="Calibri"/>
              </w:rPr>
              <w:t>Региональный проект "Чистая вода (Брянская об</w:t>
            </w:r>
            <w:r w:rsidRPr="00D65ADB">
              <w:rPr>
                <w:rFonts w:ascii="Garamond" w:hAnsi="Garamond" w:cs="Calibri"/>
              </w:rPr>
              <w:lastRenderedPageBreak/>
              <w:t>ласть)"</w:t>
            </w:r>
          </w:p>
        </w:tc>
        <w:tc>
          <w:tcPr>
            <w:tcW w:w="425" w:type="dxa"/>
            <w:tcBorders>
              <w:top w:val="nil"/>
              <w:left w:val="nil"/>
              <w:bottom w:val="single" w:sz="4" w:space="0" w:color="auto"/>
              <w:right w:val="single" w:sz="4" w:space="0" w:color="auto"/>
            </w:tcBorders>
            <w:shd w:val="clear" w:color="auto" w:fill="auto"/>
            <w:hideMark/>
          </w:tcPr>
          <w:p w14:paraId="5B260762"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lastRenderedPageBreak/>
              <w:t>51</w:t>
            </w:r>
          </w:p>
        </w:tc>
        <w:tc>
          <w:tcPr>
            <w:tcW w:w="284" w:type="dxa"/>
            <w:tcBorders>
              <w:top w:val="nil"/>
              <w:left w:val="nil"/>
              <w:bottom w:val="single" w:sz="4" w:space="0" w:color="auto"/>
              <w:right w:val="single" w:sz="4" w:space="0" w:color="auto"/>
            </w:tcBorders>
            <w:shd w:val="clear" w:color="auto" w:fill="auto"/>
            <w:hideMark/>
          </w:tcPr>
          <w:p w14:paraId="5CF6138A"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0</w:t>
            </w:r>
          </w:p>
        </w:tc>
        <w:tc>
          <w:tcPr>
            <w:tcW w:w="425" w:type="dxa"/>
            <w:tcBorders>
              <w:top w:val="nil"/>
              <w:left w:val="nil"/>
              <w:bottom w:val="single" w:sz="4" w:space="0" w:color="auto"/>
              <w:right w:val="single" w:sz="4" w:space="0" w:color="auto"/>
            </w:tcBorders>
            <w:shd w:val="clear" w:color="auto" w:fill="auto"/>
            <w:noWrap/>
            <w:hideMark/>
          </w:tcPr>
          <w:p w14:paraId="67588646" w14:textId="77777777" w:rsidR="00637F2E" w:rsidRPr="00D65ADB" w:rsidRDefault="00637F2E" w:rsidP="00A037F4">
            <w:pPr>
              <w:jc w:val="center"/>
              <w:rPr>
                <w:rFonts w:ascii="Garamond" w:hAnsi="Garamond" w:cs="Calibri"/>
                <w:sz w:val="20"/>
                <w:szCs w:val="21"/>
              </w:rPr>
            </w:pPr>
            <w:r w:rsidRPr="00D65ADB">
              <w:rPr>
                <w:rFonts w:ascii="Garamond" w:hAnsi="Garamond" w:cs="Calibri"/>
                <w:sz w:val="20"/>
                <w:szCs w:val="21"/>
              </w:rPr>
              <w:t>F5</w:t>
            </w:r>
          </w:p>
        </w:tc>
        <w:tc>
          <w:tcPr>
            <w:tcW w:w="567" w:type="dxa"/>
            <w:tcBorders>
              <w:top w:val="nil"/>
              <w:left w:val="nil"/>
              <w:bottom w:val="single" w:sz="4" w:space="0" w:color="auto"/>
              <w:right w:val="single" w:sz="4" w:space="0" w:color="auto"/>
            </w:tcBorders>
            <w:shd w:val="clear" w:color="auto" w:fill="auto"/>
            <w:hideMark/>
          </w:tcPr>
          <w:p w14:paraId="4A240FE9"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 </w:t>
            </w:r>
          </w:p>
        </w:tc>
        <w:tc>
          <w:tcPr>
            <w:tcW w:w="709" w:type="dxa"/>
            <w:tcBorders>
              <w:top w:val="nil"/>
              <w:left w:val="nil"/>
              <w:bottom w:val="single" w:sz="4" w:space="0" w:color="auto"/>
              <w:right w:val="single" w:sz="4" w:space="0" w:color="auto"/>
            </w:tcBorders>
            <w:shd w:val="clear" w:color="auto" w:fill="auto"/>
            <w:hideMark/>
          </w:tcPr>
          <w:p w14:paraId="6483275F"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 </w:t>
            </w:r>
          </w:p>
        </w:tc>
        <w:tc>
          <w:tcPr>
            <w:tcW w:w="1559" w:type="dxa"/>
            <w:tcBorders>
              <w:top w:val="nil"/>
              <w:left w:val="nil"/>
              <w:bottom w:val="single" w:sz="4" w:space="0" w:color="auto"/>
              <w:right w:val="single" w:sz="4" w:space="0" w:color="auto"/>
            </w:tcBorders>
            <w:shd w:val="clear" w:color="auto" w:fill="auto"/>
            <w:hideMark/>
          </w:tcPr>
          <w:p w14:paraId="168A5D87" w14:textId="77777777" w:rsidR="00637F2E" w:rsidRPr="00D65ADB" w:rsidRDefault="00637F2E" w:rsidP="00A037F4">
            <w:pPr>
              <w:jc w:val="right"/>
              <w:rPr>
                <w:rFonts w:ascii="Garamond" w:hAnsi="Garamond" w:cs="Calibri"/>
                <w:sz w:val="22"/>
                <w:szCs w:val="22"/>
              </w:rPr>
            </w:pPr>
            <w:r w:rsidRPr="00D65ADB">
              <w:rPr>
                <w:rFonts w:ascii="Garamond" w:hAnsi="Garamond" w:cs="Calibri"/>
                <w:sz w:val="22"/>
                <w:szCs w:val="22"/>
              </w:rPr>
              <w:t>10 024 502,85</w:t>
            </w:r>
          </w:p>
        </w:tc>
        <w:tc>
          <w:tcPr>
            <w:tcW w:w="1701" w:type="dxa"/>
            <w:tcBorders>
              <w:top w:val="nil"/>
              <w:left w:val="nil"/>
              <w:bottom w:val="single" w:sz="4" w:space="0" w:color="auto"/>
              <w:right w:val="single" w:sz="4" w:space="0" w:color="auto"/>
            </w:tcBorders>
            <w:shd w:val="clear" w:color="auto" w:fill="auto"/>
            <w:hideMark/>
          </w:tcPr>
          <w:p w14:paraId="5532BABD" w14:textId="77777777" w:rsidR="00637F2E" w:rsidRPr="00D65ADB" w:rsidRDefault="00637F2E" w:rsidP="00A037F4">
            <w:pPr>
              <w:jc w:val="right"/>
              <w:rPr>
                <w:rFonts w:ascii="Garamond" w:hAnsi="Garamond" w:cs="Calibri"/>
                <w:sz w:val="22"/>
                <w:szCs w:val="22"/>
              </w:rPr>
            </w:pPr>
            <w:r w:rsidRPr="00D65ADB">
              <w:rPr>
                <w:rFonts w:ascii="Garamond" w:hAnsi="Garamond" w:cs="Calibri"/>
                <w:sz w:val="22"/>
                <w:szCs w:val="22"/>
              </w:rPr>
              <w:t>443 808,14</w:t>
            </w:r>
          </w:p>
        </w:tc>
        <w:tc>
          <w:tcPr>
            <w:tcW w:w="1418" w:type="dxa"/>
            <w:tcBorders>
              <w:top w:val="nil"/>
              <w:left w:val="nil"/>
              <w:bottom w:val="single" w:sz="4" w:space="0" w:color="auto"/>
              <w:right w:val="single" w:sz="4" w:space="0" w:color="auto"/>
            </w:tcBorders>
            <w:shd w:val="clear" w:color="auto" w:fill="auto"/>
            <w:hideMark/>
          </w:tcPr>
          <w:p w14:paraId="1632D56E" w14:textId="77777777" w:rsidR="00637F2E" w:rsidRPr="00D65ADB" w:rsidRDefault="00637F2E" w:rsidP="00A037F4">
            <w:pPr>
              <w:jc w:val="right"/>
              <w:rPr>
                <w:rFonts w:ascii="Garamond" w:hAnsi="Garamond" w:cs="Calibri"/>
                <w:sz w:val="22"/>
                <w:szCs w:val="22"/>
              </w:rPr>
            </w:pPr>
            <w:r w:rsidRPr="00D65ADB">
              <w:rPr>
                <w:rFonts w:ascii="Garamond" w:hAnsi="Garamond" w:cs="Calibri"/>
                <w:sz w:val="22"/>
                <w:szCs w:val="22"/>
              </w:rPr>
              <w:t>-9 580 694,71</w:t>
            </w:r>
          </w:p>
        </w:tc>
      </w:tr>
      <w:tr w:rsidR="00637F2E" w:rsidRPr="00D65ADB" w14:paraId="42E38EEF" w14:textId="77777777" w:rsidTr="000B64F0">
        <w:trPr>
          <w:trHeight w:val="435"/>
        </w:trPr>
        <w:tc>
          <w:tcPr>
            <w:tcW w:w="2992" w:type="dxa"/>
            <w:tcBorders>
              <w:top w:val="nil"/>
              <w:left w:val="single" w:sz="4" w:space="0" w:color="auto"/>
              <w:bottom w:val="single" w:sz="4" w:space="0" w:color="auto"/>
              <w:right w:val="nil"/>
            </w:tcBorders>
            <w:shd w:val="clear" w:color="auto" w:fill="auto"/>
            <w:hideMark/>
          </w:tcPr>
          <w:p w14:paraId="2BFB31EB" w14:textId="77777777" w:rsidR="00637F2E" w:rsidRPr="00D65ADB" w:rsidRDefault="00637F2E" w:rsidP="00A037F4">
            <w:pPr>
              <w:rPr>
                <w:rFonts w:ascii="Garamond" w:hAnsi="Garamond" w:cs="Calibri"/>
              </w:rPr>
            </w:pPr>
            <w:r w:rsidRPr="00D65ADB">
              <w:rPr>
                <w:rFonts w:ascii="Garamond" w:hAnsi="Garamond" w:cs="Calibri"/>
              </w:rPr>
              <w:t>Строительство и реконструкция (модернизация) объектов питьевого водоснабжения</w:t>
            </w:r>
          </w:p>
        </w:tc>
        <w:tc>
          <w:tcPr>
            <w:tcW w:w="425" w:type="dxa"/>
            <w:tcBorders>
              <w:top w:val="nil"/>
              <w:left w:val="single" w:sz="4" w:space="0" w:color="auto"/>
              <w:bottom w:val="single" w:sz="4" w:space="0" w:color="auto"/>
              <w:right w:val="single" w:sz="4" w:space="0" w:color="auto"/>
            </w:tcBorders>
            <w:shd w:val="clear" w:color="auto" w:fill="auto"/>
            <w:hideMark/>
          </w:tcPr>
          <w:p w14:paraId="5EB6D225"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51</w:t>
            </w:r>
          </w:p>
        </w:tc>
        <w:tc>
          <w:tcPr>
            <w:tcW w:w="284" w:type="dxa"/>
            <w:tcBorders>
              <w:top w:val="nil"/>
              <w:left w:val="nil"/>
              <w:bottom w:val="single" w:sz="4" w:space="0" w:color="auto"/>
              <w:right w:val="single" w:sz="4" w:space="0" w:color="auto"/>
            </w:tcBorders>
            <w:shd w:val="clear" w:color="auto" w:fill="auto"/>
            <w:hideMark/>
          </w:tcPr>
          <w:p w14:paraId="26A8C41D"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0</w:t>
            </w:r>
          </w:p>
        </w:tc>
        <w:tc>
          <w:tcPr>
            <w:tcW w:w="425" w:type="dxa"/>
            <w:tcBorders>
              <w:top w:val="nil"/>
              <w:left w:val="nil"/>
              <w:bottom w:val="single" w:sz="4" w:space="0" w:color="auto"/>
              <w:right w:val="single" w:sz="4" w:space="0" w:color="auto"/>
            </w:tcBorders>
            <w:shd w:val="clear" w:color="auto" w:fill="auto"/>
            <w:noWrap/>
            <w:hideMark/>
          </w:tcPr>
          <w:p w14:paraId="33784AE0" w14:textId="77777777" w:rsidR="00637F2E" w:rsidRPr="00D65ADB" w:rsidRDefault="00637F2E" w:rsidP="00A037F4">
            <w:pPr>
              <w:jc w:val="center"/>
              <w:rPr>
                <w:rFonts w:ascii="Garamond" w:hAnsi="Garamond" w:cs="Calibri"/>
                <w:sz w:val="20"/>
                <w:szCs w:val="21"/>
              </w:rPr>
            </w:pPr>
            <w:r w:rsidRPr="00D65ADB">
              <w:rPr>
                <w:rFonts w:ascii="Garamond" w:hAnsi="Garamond" w:cs="Calibri"/>
                <w:sz w:val="20"/>
                <w:szCs w:val="21"/>
              </w:rPr>
              <w:t>F5</w:t>
            </w:r>
          </w:p>
        </w:tc>
        <w:tc>
          <w:tcPr>
            <w:tcW w:w="567" w:type="dxa"/>
            <w:tcBorders>
              <w:top w:val="nil"/>
              <w:left w:val="nil"/>
              <w:bottom w:val="single" w:sz="4" w:space="0" w:color="auto"/>
              <w:right w:val="single" w:sz="4" w:space="0" w:color="auto"/>
            </w:tcBorders>
            <w:shd w:val="clear" w:color="auto" w:fill="auto"/>
            <w:hideMark/>
          </w:tcPr>
          <w:p w14:paraId="28DD5203"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851</w:t>
            </w:r>
          </w:p>
        </w:tc>
        <w:tc>
          <w:tcPr>
            <w:tcW w:w="709" w:type="dxa"/>
            <w:tcBorders>
              <w:top w:val="nil"/>
              <w:left w:val="nil"/>
              <w:bottom w:val="single" w:sz="4" w:space="0" w:color="auto"/>
              <w:right w:val="single" w:sz="4" w:space="0" w:color="auto"/>
            </w:tcBorders>
            <w:shd w:val="clear" w:color="auto" w:fill="auto"/>
            <w:hideMark/>
          </w:tcPr>
          <w:p w14:paraId="4DA00060"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52430</w:t>
            </w:r>
          </w:p>
        </w:tc>
        <w:tc>
          <w:tcPr>
            <w:tcW w:w="1559" w:type="dxa"/>
            <w:tcBorders>
              <w:top w:val="nil"/>
              <w:left w:val="nil"/>
              <w:bottom w:val="single" w:sz="4" w:space="0" w:color="auto"/>
              <w:right w:val="single" w:sz="4" w:space="0" w:color="auto"/>
            </w:tcBorders>
            <w:shd w:val="clear" w:color="auto" w:fill="auto"/>
            <w:noWrap/>
            <w:hideMark/>
          </w:tcPr>
          <w:p w14:paraId="0E3B4110" w14:textId="77777777" w:rsidR="00637F2E" w:rsidRPr="00D65ADB" w:rsidRDefault="00637F2E" w:rsidP="00A037F4">
            <w:pPr>
              <w:jc w:val="right"/>
              <w:rPr>
                <w:rFonts w:ascii="Garamond" w:hAnsi="Garamond" w:cs="Calibri"/>
                <w:sz w:val="22"/>
                <w:szCs w:val="22"/>
              </w:rPr>
            </w:pPr>
            <w:r w:rsidRPr="00D65ADB">
              <w:rPr>
                <w:rFonts w:ascii="Garamond" w:hAnsi="Garamond" w:cs="Calibri"/>
                <w:sz w:val="22"/>
                <w:szCs w:val="22"/>
              </w:rPr>
              <w:t>10 024 502,85</w:t>
            </w:r>
          </w:p>
        </w:tc>
        <w:tc>
          <w:tcPr>
            <w:tcW w:w="1701" w:type="dxa"/>
            <w:tcBorders>
              <w:top w:val="nil"/>
              <w:left w:val="nil"/>
              <w:bottom w:val="single" w:sz="4" w:space="0" w:color="auto"/>
              <w:right w:val="single" w:sz="4" w:space="0" w:color="auto"/>
            </w:tcBorders>
            <w:shd w:val="clear" w:color="auto" w:fill="auto"/>
            <w:noWrap/>
            <w:hideMark/>
          </w:tcPr>
          <w:p w14:paraId="123BC2A8" w14:textId="77777777" w:rsidR="00637F2E" w:rsidRPr="00D65ADB" w:rsidRDefault="00637F2E" w:rsidP="00A037F4">
            <w:pPr>
              <w:jc w:val="right"/>
              <w:rPr>
                <w:rFonts w:ascii="Garamond" w:hAnsi="Garamond" w:cs="Calibri"/>
                <w:sz w:val="22"/>
                <w:szCs w:val="22"/>
              </w:rPr>
            </w:pPr>
            <w:r w:rsidRPr="00D65ADB">
              <w:rPr>
                <w:rFonts w:ascii="Garamond" w:hAnsi="Garamond" w:cs="Calibri"/>
                <w:sz w:val="22"/>
                <w:szCs w:val="22"/>
              </w:rPr>
              <w:t>443 808,14</w:t>
            </w:r>
          </w:p>
        </w:tc>
        <w:tc>
          <w:tcPr>
            <w:tcW w:w="1418" w:type="dxa"/>
            <w:tcBorders>
              <w:top w:val="nil"/>
              <w:left w:val="nil"/>
              <w:bottom w:val="single" w:sz="4" w:space="0" w:color="auto"/>
              <w:right w:val="single" w:sz="4" w:space="0" w:color="auto"/>
            </w:tcBorders>
            <w:shd w:val="clear" w:color="auto" w:fill="auto"/>
            <w:hideMark/>
          </w:tcPr>
          <w:p w14:paraId="19A75138" w14:textId="77777777" w:rsidR="00637F2E" w:rsidRPr="00D65ADB" w:rsidRDefault="00637F2E" w:rsidP="00A037F4">
            <w:pPr>
              <w:jc w:val="right"/>
              <w:rPr>
                <w:rFonts w:ascii="Garamond" w:hAnsi="Garamond" w:cs="Calibri"/>
                <w:sz w:val="22"/>
                <w:szCs w:val="22"/>
              </w:rPr>
            </w:pPr>
            <w:r w:rsidRPr="00D65ADB">
              <w:rPr>
                <w:rFonts w:ascii="Garamond" w:hAnsi="Garamond" w:cs="Calibri"/>
                <w:sz w:val="22"/>
                <w:szCs w:val="22"/>
              </w:rPr>
              <w:t>-9 580 694,71</w:t>
            </w:r>
          </w:p>
        </w:tc>
      </w:tr>
      <w:tr w:rsidR="00637F2E" w:rsidRPr="00D65ADB" w14:paraId="013967FC" w14:textId="77777777" w:rsidTr="000B64F0">
        <w:trPr>
          <w:trHeight w:val="435"/>
        </w:trPr>
        <w:tc>
          <w:tcPr>
            <w:tcW w:w="2992" w:type="dxa"/>
            <w:tcBorders>
              <w:top w:val="nil"/>
              <w:left w:val="single" w:sz="4" w:space="0" w:color="auto"/>
              <w:bottom w:val="single" w:sz="4" w:space="0" w:color="auto"/>
              <w:right w:val="nil"/>
            </w:tcBorders>
            <w:shd w:val="clear" w:color="auto" w:fill="auto"/>
            <w:hideMark/>
          </w:tcPr>
          <w:p w14:paraId="2EEF4C81" w14:textId="77777777" w:rsidR="00637F2E" w:rsidRPr="00D65ADB" w:rsidRDefault="00637F2E" w:rsidP="00A037F4">
            <w:pPr>
              <w:rPr>
                <w:rFonts w:ascii="Garamond" w:hAnsi="Garamond" w:cs="Calibri"/>
              </w:rPr>
            </w:pPr>
            <w:r w:rsidRPr="00D65ADB">
              <w:rPr>
                <w:rFonts w:ascii="Garamond" w:hAnsi="Garamond" w:cs="Calibri"/>
              </w:rPr>
              <w:t xml:space="preserve">Обеспечение эффективной деятельности главы и аппарата исполнительно-распорядительного органа муниципального образования </w:t>
            </w:r>
          </w:p>
        </w:tc>
        <w:tc>
          <w:tcPr>
            <w:tcW w:w="425" w:type="dxa"/>
            <w:tcBorders>
              <w:top w:val="nil"/>
              <w:left w:val="single" w:sz="4" w:space="0" w:color="auto"/>
              <w:bottom w:val="single" w:sz="4" w:space="0" w:color="auto"/>
              <w:right w:val="single" w:sz="4" w:space="0" w:color="auto"/>
            </w:tcBorders>
            <w:shd w:val="clear" w:color="auto" w:fill="auto"/>
            <w:noWrap/>
            <w:hideMark/>
          </w:tcPr>
          <w:p w14:paraId="2D56B6FF"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51</w:t>
            </w:r>
          </w:p>
        </w:tc>
        <w:tc>
          <w:tcPr>
            <w:tcW w:w="284" w:type="dxa"/>
            <w:tcBorders>
              <w:top w:val="nil"/>
              <w:left w:val="nil"/>
              <w:bottom w:val="single" w:sz="4" w:space="0" w:color="auto"/>
              <w:right w:val="single" w:sz="4" w:space="0" w:color="auto"/>
            </w:tcBorders>
            <w:shd w:val="clear" w:color="auto" w:fill="auto"/>
            <w:noWrap/>
            <w:hideMark/>
          </w:tcPr>
          <w:p w14:paraId="72B72F13"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0</w:t>
            </w:r>
          </w:p>
        </w:tc>
        <w:tc>
          <w:tcPr>
            <w:tcW w:w="425" w:type="dxa"/>
            <w:tcBorders>
              <w:top w:val="nil"/>
              <w:left w:val="nil"/>
              <w:bottom w:val="single" w:sz="4" w:space="0" w:color="auto"/>
              <w:right w:val="single" w:sz="4" w:space="0" w:color="auto"/>
            </w:tcBorders>
            <w:shd w:val="clear" w:color="auto" w:fill="auto"/>
            <w:noWrap/>
            <w:hideMark/>
          </w:tcPr>
          <w:p w14:paraId="7895CEF4"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01</w:t>
            </w:r>
          </w:p>
        </w:tc>
        <w:tc>
          <w:tcPr>
            <w:tcW w:w="567" w:type="dxa"/>
            <w:tcBorders>
              <w:top w:val="nil"/>
              <w:left w:val="nil"/>
              <w:bottom w:val="single" w:sz="4" w:space="0" w:color="auto"/>
              <w:right w:val="single" w:sz="4" w:space="0" w:color="auto"/>
            </w:tcBorders>
            <w:shd w:val="clear" w:color="auto" w:fill="auto"/>
            <w:noWrap/>
            <w:hideMark/>
          </w:tcPr>
          <w:p w14:paraId="26316BF1"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 </w:t>
            </w:r>
          </w:p>
        </w:tc>
        <w:tc>
          <w:tcPr>
            <w:tcW w:w="709" w:type="dxa"/>
            <w:tcBorders>
              <w:top w:val="nil"/>
              <w:left w:val="nil"/>
              <w:bottom w:val="single" w:sz="4" w:space="0" w:color="auto"/>
              <w:right w:val="single" w:sz="4" w:space="0" w:color="auto"/>
            </w:tcBorders>
            <w:shd w:val="clear" w:color="auto" w:fill="auto"/>
            <w:noWrap/>
            <w:hideMark/>
          </w:tcPr>
          <w:p w14:paraId="5106B56C"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 </w:t>
            </w:r>
          </w:p>
        </w:tc>
        <w:tc>
          <w:tcPr>
            <w:tcW w:w="1559" w:type="dxa"/>
            <w:tcBorders>
              <w:top w:val="nil"/>
              <w:left w:val="nil"/>
              <w:bottom w:val="single" w:sz="4" w:space="0" w:color="auto"/>
              <w:right w:val="single" w:sz="4" w:space="0" w:color="auto"/>
            </w:tcBorders>
            <w:shd w:val="clear" w:color="auto" w:fill="auto"/>
            <w:hideMark/>
          </w:tcPr>
          <w:p w14:paraId="096AC4E8" w14:textId="77777777" w:rsidR="00637F2E" w:rsidRPr="00D65ADB" w:rsidRDefault="00637F2E" w:rsidP="00A037F4">
            <w:pPr>
              <w:jc w:val="right"/>
              <w:rPr>
                <w:rFonts w:ascii="Garamond" w:hAnsi="Garamond" w:cs="Calibri"/>
                <w:sz w:val="22"/>
                <w:szCs w:val="22"/>
              </w:rPr>
            </w:pPr>
            <w:r w:rsidRPr="00D65ADB">
              <w:rPr>
                <w:rFonts w:ascii="Garamond" w:hAnsi="Garamond" w:cs="Calibri"/>
                <w:sz w:val="22"/>
                <w:szCs w:val="22"/>
              </w:rPr>
              <w:t>28 132 025,00</w:t>
            </w:r>
          </w:p>
        </w:tc>
        <w:tc>
          <w:tcPr>
            <w:tcW w:w="1701" w:type="dxa"/>
            <w:tcBorders>
              <w:top w:val="nil"/>
              <w:left w:val="nil"/>
              <w:bottom w:val="single" w:sz="4" w:space="0" w:color="auto"/>
              <w:right w:val="single" w:sz="4" w:space="0" w:color="auto"/>
            </w:tcBorders>
            <w:shd w:val="clear" w:color="auto" w:fill="auto"/>
            <w:hideMark/>
          </w:tcPr>
          <w:p w14:paraId="6010B57F" w14:textId="77777777" w:rsidR="00637F2E" w:rsidRPr="00D65ADB" w:rsidRDefault="00637F2E" w:rsidP="00A037F4">
            <w:pPr>
              <w:jc w:val="right"/>
              <w:rPr>
                <w:rFonts w:ascii="Garamond" w:hAnsi="Garamond" w:cs="Calibri"/>
                <w:sz w:val="22"/>
                <w:szCs w:val="22"/>
              </w:rPr>
            </w:pPr>
            <w:r w:rsidRPr="00D65ADB">
              <w:rPr>
                <w:rFonts w:ascii="Garamond" w:hAnsi="Garamond" w:cs="Calibri"/>
                <w:sz w:val="22"/>
                <w:szCs w:val="22"/>
              </w:rPr>
              <w:t>27 933 814,00</w:t>
            </w:r>
          </w:p>
        </w:tc>
        <w:tc>
          <w:tcPr>
            <w:tcW w:w="1418" w:type="dxa"/>
            <w:tcBorders>
              <w:top w:val="nil"/>
              <w:left w:val="nil"/>
              <w:bottom w:val="single" w:sz="4" w:space="0" w:color="auto"/>
              <w:right w:val="single" w:sz="4" w:space="0" w:color="auto"/>
            </w:tcBorders>
            <w:shd w:val="clear" w:color="auto" w:fill="auto"/>
            <w:hideMark/>
          </w:tcPr>
          <w:p w14:paraId="7C0FB255" w14:textId="77777777" w:rsidR="00637F2E" w:rsidRPr="00D65ADB" w:rsidRDefault="00637F2E" w:rsidP="00A037F4">
            <w:pPr>
              <w:jc w:val="right"/>
              <w:rPr>
                <w:rFonts w:ascii="Garamond" w:hAnsi="Garamond" w:cs="Calibri"/>
                <w:sz w:val="22"/>
                <w:szCs w:val="22"/>
              </w:rPr>
            </w:pPr>
            <w:r w:rsidRPr="00D65ADB">
              <w:rPr>
                <w:rFonts w:ascii="Garamond" w:hAnsi="Garamond" w:cs="Calibri"/>
                <w:sz w:val="22"/>
                <w:szCs w:val="22"/>
              </w:rPr>
              <w:t>-198 211,00</w:t>
            </w:r>
          </w:p>
        </w:tc>
      </w:tr>
      <w:tr w:rsidR="00637F2E" w:rsidRPr="00D65ADB" w14:paraId="06035C07" w14:textId="77777777" w:rsidTr="000B64F0">
        <w:trPr>
          <w:trHeight w:val="435"/>
        </w:trPr>
        <w:tc>
          <w:tcPr>
            <w:tcW w:w="2992" w:type="dxa"/>
            <w:tcBorders>
              <w:top w:val="nil"/>
              <w:left w:val="single" w:sz="4" w:space="0" w:color="000000"/>
              <w:bottom w:val="single" w:sz="4" w:space="0" w:color="000000"/>
              <w:right w:val="single" w:sz="4" w:space="0" w:color="000000"/>
            </w:tcBorders>
            <w:shd w:val="clear" w:color="auto" w:fill="auto"/>
            <w:hideMark/>
          </w:tcPr>
          <w:p w14:paraId="1256E0D4" w14:textId="77777777" w:rsidR="00637F2E" w:rsidRPr="00D65ADB" w:rsidRDefault="00637F2E" w:rsidP="00A037F4">
            <w:pPr>
              <w:rPr>
                <w:rFonts w:ascii="Garamond" w:hAnsi="Garamond" w:cs="Calibri"/>
              </w:rPr>
            </w:pPr>
            <w:r w:rsidRPr="00D65ADB">
              <w:rPr>
                <w:rFonts w:ascii="Garamond" w:hAnsi="Garamond" w:cs="Calibri"/>
              </w:rPr>
              <w:t>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 организации  деятельности  административных комиссий и определения перечня должностных лиц  органов местного самоуправления, уполномоченных составлять протоколы об административных правонарушениях (осуществление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w:t>
            </w:r>
          </w:p>
        </w:tc>
        <w:tc>
          <w:tcPr>
            <w:tcW w:w="425" w:type="dxa"/>
            <w:tcBorders>
              <w:top w:val="nil"/>
              <w:left w:val="nil"/>
              <w:bottom w:val="single" w:sz="4" w:space="0" w:color="auto"/>
              <w:right w:val="single" w:sz="4" w:space="0" w:color="auto"/>
            </w:tcBorders>
            <w:shd w:val="clear" w:color="auto" w:fill="auto"/>
            <w:hideMark/>
          </w:tcPr>
          <w:p w14:paraId="29FBD3EC"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51</w:t>
            </w:r>
          </w:p>
        </w:tc>
        <w:tc>
          <w:tcPr>
            <w:tcW w:w="284" w:type="dxa"/>
            <w:tcBorders>
              <w:top w:val="nil"/>
              <w:left w:val="nil"/>
              <w:bottom w:val="single" w:sz="4" w:space="0" w:color="auto"/>
              <w:right w:val="single" w:sz="4" w:space="0" w:color="auto"/>
            </w:tcBorders>
            <w:shd w:val="clear" w:color="auto" w:fill="auto"/>
            <w:hideMark/>
          </w:tcPr>
          <w:p w14:paraId="3CFDDED6"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0</w:t>
            </w:r>
          </w:p>
        </w:tc>
        <w:tc>
          <w:tcPr>
            <w:tcW w:w="425" w:type="dxa"/>
            <w:tcBorders>
              <w:top w:val="nil"/>
              <w:left w:val="nil"/>
              <w:bottom w:val="single" w:sz="4" w:space="0" w:color="auto"/>
              <w:right w:val="single" w:sz="4" w:space="0" w:color="auto"/>
            </w:tcBorders>
            <w:shd w:val="clear" w:color="auto" w:fill="auto"/>
            <w:noWrap/>
            <w:hideMark/>
          </w:tcPr>
          <w:p w14:paraId="725A8E9E"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01</w:t>
            </w:r>
          </w:p>
        </w:tc>
        <w:tc>
          <w:tcPr>
            <w:tcW w:w="567" w:type="dxa"/>
            <w:tcBorders>
              <w:top w:val="nil"/>
              <w:left w:val="nil"/>
              <w:bottom w:val="single" w:sz="4" w:space="0" w:color="auto"/>
              <w:right w:val="single" w:sz="4" w:space="0" w:color="auto"/>
            </w:tcBorders>
            <w:shd w:val="clear" w:color="auto" w:fill="auto"/>
            <w:hideMark/>
          </w:tcPr>
          <w:p w14:paraId="171E47E0"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851</w:t>
            </w:r>
          </w:p>
        </w:tc>
        <w:tc>
          <w:tcPr>
            <w:tcW w:w="709" w:type="dxa"/>
            <w:tcBorders>
              <w:top w:val="nil"/>
              <w:left w:val="nil"/>
              <w:bottom w:val="single" w:sz="4" w:space="0" w:color="auto"/>
              <w:right w:val="single" w:sz="4" w:space="0" w:color="auto"/>
            </w:tcBorders>
            <w:shd w:val="clear" w:color="auto" w:fill="auto"/>
            <w:noWrap/>
            <w:hideMark/>
          </w:tcPr>
          <w:p w14:paraId="7FB8153E"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12021</w:t>
            </w:r>
          </w:p>
        </w:tc>
        <w:tc>
          <w:tcPr>
            <w:tcW w:w="1559" w:type="dxa"/>
            <w:tcBorders>
              <w:top w:val="nil"/>
              <w:left w:val="nil"/>
              <w:bottom w:val="single" w:sz="4" w:space="0" w:color="auto"/>
              <w:right w:val="single" w:sz="4" w:space="0" w:color="auto"/>
            </w:tcBorders>
            <w:shd w:val="clear" w:color="auto" w:fill="auto"/>
            <w:hideMark/>
          </w:tcPr>
          <w:p w14:paraId="5413E68E" w14:textId="77777777" w:rsidR="00637F2E" w:rsidRPr="00D65ADB" w:rsidRDefault="00637F2E" w:rsidP="00A037F4">
            <w:pPr>
              <w:jc w:val="right"/>
              <w:rPr>
                <w:rFonts w:ascii="Garamond" w:hAnsi="Garamond" w:cs="Calibri"/>
                <w:sz w:val="22"/>
                <w:szCs w:val="22"/>
              </w:rPr>
            </w:pPr>
            <w:r w:rsidRPr="00D65ADB">
              <w:rPr>
                <w:rFonts w:ascii="Garamond" w:hAnsi="Garamond" w:cs="Calibri"/>
                <w:sz w:val="22"/>
                <w:szCs w:val="22"/>
              </w:rPr>
              <w:t>842 480,00</w:t>
            </w:r>
          </w:p>
        </w:tc>
        <w:tc>
          <w:tcPr>
            <w:tcW w:w="1701" w:type="dxa"/>
            <w:tcBorders>
              <w:top w:val="nil"/>
              <w:left w:val="nil"/>
              <w:bottom w:val="single" w:sz="4" w:space="0" w:color="auto"/>
              <w:right w:val="single" w:sz="4" w:space="0" w:color="auto"/>
            </w:tcBorders>
            <w:shd w:val="clear" w:color="auto" w:fill="auto"/>
            <w:hideMark/>
          </w:tcPr>
          <w:p w14:paraId="1A80B951" w14:textId="77777777" w:rsidR="00637F2E" w:rsidRPr="00D65ADB" w:rsidRDefault="00637F2E" w:rsidP="00A037F4">
            <w:pPr>
              <w:jc w:val="right"/>
              <w:rPr>
                <w:rFonts w:ascii="Garamond" w:hAnsi="Garamond" w:cs="Calibri"/>
                <w:sz w:val="22"/>
                <w:szCs w:val="22"/>
              </w:rPr>
            </w:pPr>
            <w:r w:rsidRPr="00D65ADB">
              <w:rPr>
                <w:rFonts w:ascii="Garamond" w:hAnsi="Garamond" w:cs="Calibri"/>
                <w:sz w:val="22"/>
                <w:szCs w:val="22"/>
              </w:rPr>
              <w:t>597 236,00</w:t>
            </w:r>
          </w:p>
        </w:tc>
        <w:tc>
          <w:tcPr>
            <w:tcW w:w="1418" w:type="dxa"/>
            <w:tcBorders>
              <w:top w:val="nil"/>
              <w:left w:val="nil"/>
              <w:bottom w:val="single" w:sz="4" w:space="0" w:color="auto"/>
              <w:right w:val="single" w:sz="4" w:space="0" w:color="auto"/>
            </w:tcBorders>
            <w:shd w:val="clear" w:color="auto" w:fill="auto"/>
            <w:hideMark/>
          </w:tcPr>
          <w:p w14:paraId="57522933" w14:textId="77777777" w:rsidR="00637F2E" w:rsidRPr="00D65ADB" w:rsidRDefault="00637F2E" w:rsidP="00A037F4">
            <w:pPr>
              <w:jc w:val="right"/>
              <w:rPr>
                <w:rFonts w:ascii="Garamond" w:hAnsi="Garamond" w:cs="Calibri"/>
                <w:sz w:val="22"/>
                <w:szCs w:val="22"/>
              </w:rPr>
            </w:pPr>
            <w:r w:rsidRPr="00D65ADB">
              <w:rPr>
                <w:rFonts w:ascii="Garamond" w:hAnsi="Garamond" w:cs="Calibri"/>
                <w:sz w:val="22"/>
                <w:szCs w:val="22"/>
              </w:rPr>
              <w:t>-245 244,00</w:t>
            </w:r>
          </w:p>
        </w:tc>
      </w:tr>
      <w:tr w:rsidR="00637F2E" w:rsidRPr="00D65ADB" w14:paraId="180E0793" w14:textId="77777777" w:rsidTr="000B64F0">
        <w:trPr>
          <w:trHeight w:val="435"/>
        </w:trPr>
        <w:tc>
          <w:tcPr>
            <w:tcW w:w="2992" w:type="dxa"/>
            <w:tcBorders>
              <w:top w:val="nil"/>
              <w:left w:val="single" w:sz="4" w:space="0" w:color="000000"/>
              <w:bottom w:val="single" w:sz="4" w:space="0" w:color="000000"/>
              <w:right w:val="single" w:sz="4" w:space="0" w:color="000000"/>
            </w:tcBorders>
            <w:shd w:val="clear" w:color="auto" w:fill="auto"/>
            <w:hideMark/>
          </w:tcPr>
          <w:p w14:paraId="49EE2B7E" w14:textId="77777777" w:rsidR="00637F2E" w:rsidRPr="00D65ADB" w:rsidRDefault="00637F2E" w:rsidP="00A037F4">
            <w:pPr>
              <w:rPr>
                <w:rFonts w:ascii="Garamond" w:hAnsi="Garamond" w:cs="Calibri"/>
              </w:rPr>
            </w:pPr>
            <w:r w:rsidRPr="00D65ADB">
              <w:rPr>
                <w:rFonts w:ascii="Garamond" w:hAnsi="Garamond" w:cs="Calibri"/>
              </w:rPr>
              <w:t>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 организации  деятельности  административных комиссий и определения перечня должностных лиц  органов местного самоуправления, уполномоченных составлять протоколы об административных правонарушениях (осуществление отдельных государственных полномочий Брянской области по организации  дея</w:t>
            </w:r>
            <w:r w:rsidRPr="00D65ADB">
              <w:rPr>
                <w:rFonts w:ascii="Garamond" w:hAnsi="Garamond" w:cs="Calibri"/>
              </w:rPr>
              <w:lastRenderedPageBreak/>
              <w:t>тельности  административных комиссий)</w:t>
            </w:r>
          </w:p>
        </w:tc>
        <w:tc>
          <w:tcPr>
            <w:tcW w:w="425" w:type="dxa"/>
            <w:tcBorders>
              <w:top w:val="nil"/>
              <w:left w:val="nil"/>
              <w:bottom w:val="single" w:sz="4" w:space="0" w:color="auto"/>
              <w:right w:val="single" w:sz="4" w:space="0" w:color="auto"/>
            </w:tcBorders>
            <w:shd w:val="clear" w:color="auto" w:fill="auto"/>
            <w:hideMark/>
          </w:tcPr>
          <w:p w14:paraId="51076E65"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lastRenderedPageBreak/>
              <w:t>51</w:t>
            </w:r>
          </w:p>
        </w:tc>
        <w:tc>
          <w:tcPr>
            <w:tcW w:w="284" w:type="dxa"/>
            <w:tcBorders>
              <w:top w:val="nil"/>
              <w:left w:val="nil"/>
              <w:bottom w:val="single" w:sz="4" w:space="0" w:color="auto"/>
              <w:right w:val="single" w:sz="4" w:space="0" w:color="auto"/>
            </w:tcBorders>
            <w:shd w:val="clear" w:color="auto" w:fill="auto"/>
            <w:hideMark/>
          </w:tcPr>
          <w:p w14:paraId="2522E891"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0</w:t>
            </w:r>
          </w:p>
        </w:tc>
        <w:tc>
          <w:tcPr>
            <w:tcW w:w="425" w:type="dxa"/>
            <w:tcBorders>
              <w:top w:val="nil"/>
              <w:left w:val="nil"/>
              <w:bottom w:val="single" w:sz="4" w:space="0" w:color="auto"/>
              <w:right w:val="single" w:sz="4" w:space="0" w:color="auto"/>
            </w:tcBorders>
            <w:shd w:val="clear" w:color="auto" w:fill="auto"/>
            <w:noWrap/>
            <w:hideMark/>
          </w:tcPr>
          <w:p w14:paraId="4740CE47"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01</w:t>
            </w:r>
          </w:p>
        </w:tc>
        <w:tc>
          <w:tcPr>
            <w:tcW w:w="567" w:type="dxa"/>
            <w:tcBorders>
              <w:top w:val="nil"/>
              <w:left w:val="nil"/>
              <w:bottom w:val="single" w:sz="4" w:space="0" w:color="auto"/>
              <w:right w:val="single" w:sz="4" w:space="0" w:color="auto"/>
            </w:tcBorders>
            <w:shd w:val="clear" w:color="auto" w:fill="auto"/>
            <w:hideMark/>
          </w:tcPr>
          <w:p w14:paraId="1C365E33"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851</w:t>
            </w:r>
          </w:p>
        </w:tc>
        <w:tc>
          <w:tcPr>
            <w:tcW w:w="709" w:type="dxa"/>
            <w:tcBorders>
              <w:top w:val="nil"/>
              <w:left w:val="nil"/>
              <w:bottom w:val="single" w:sz="4" w:space="0" w:color="auto"/>
              <w:right w:val="single" w:sz="4" w:space="0" w:color="auto"/>
            </w:tcBorders>
            <w:shd w:val="clear" w:color="auto" w:fill="auto"/>
            <w:noWrap/>
            <w:hideMark/>
          </w:tcPr>
          <w:p w14:paraId="6CC88D49"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12022</w:t>
            </w:r>
          </w:p>
        </w:tc>
        <w:tc>
          <w:tcPr>
            <w:tcW w:w="1559" w:type="dxa"/>
            <w:tcBorders>
              <w:top w:val="nil"/>
              <w:left w:val="nil"/>
              <w:bottom w:val="single" w:sz="4" w:space="0" w:color="auto"/>
              <w:right w:val="single" w:sz="4" w:space="0" w:color="auto"/>
            </w:tcBorders>
            <w:shd w:val="clear" w:color="auto" w:fill="auto"/>
            <w:noWrap/>
            <w:hideMark/>
          </w:tcPr>
          <w:p w14:paraId="64E123A7" w14:textId="77777777" w:rsidR="00637F2E" w:rsidRPr="00D65ADB" w:rsidRDefault="00637F2E" w:rsidP="00A037F4">
            <w:pPr>
              <w:jc w:val="right"/>
              <w:rPr>
                <w:rFonts w:ascii="Garamond" w:hAnsi="Garamond" w:cs="Calibri"/>
                <w:sz w:val="22"/>
                <w:szCs w:val="22"/>
              </w:rPr>
            </w:pPr>
            <w:r w:rsidRPr="00D65ADB">
              <w:rPr>
                <w:rFonts w:ascii="Garamond" w:hAnsi="Garamond" w:cs="Calibri"/>
                <w:sz w:val="22"/>
                <w:szCs w:val="22"/>
              </w:rPr>
              <w:t>561 853,00</w:t>
            </w:r>
          </w:p>
        </w:tc>
        <w:tc>
          <w:tcPr>
            <w:tcW w:w="1701" w:type="dxa"/>
            <w:tcBorders>
              <w:top w:val="nil"/>
              <w:left w:val="nil"/>
              <w:bottom w:val="single" w:sz="4" w:space="0" w:color="auto"/>
              <w:right w:val="single" w:sz="4" w:space="0" w:color="auto"/>
            </w:tcBorders>
            <w:shd w:val="clear" w:color="auto" w:fill="auto"/>
            <w:noWrap/>
            <w:hideMark/>
          </w:tcPr>
          <w:p w14:paraId="2C219A81" w14:textId="77777777" w:rsidR="00637F2E" w:rsidRPr="00D65ADB" w:rsidRDefault="00637F2E" w:rsidP="00A037F4">
            <w:pPr>
              <w:jc w:val="right"/>
              <w:rPr>
                <w:rFonts w:ascii="Garamond" w:hAnsi="Garamond" w:cs="Calibri"/>
                <w:sz w:val="22"/>
                <w:szCs w:val="22"/>
              </w:rPr>
            </w:pPr>
            <w:r w:rsidRPr="00D65ADB">
              <w:rPr>
                <w:rFonts w:ascii="Garamond" w:hAnsi="Garamond" w:cs="Calibri"/>
                <w:sz w:val="22"/>
                <w:szCs w:val="22"/>
              </w:rPr>
              <w:t>597 236,00</w:t>
            </w:r>
          </w:p>
        </w:tc>
        <w:tc>
          <w:tcPr>
            <w:tcW w:w="1418" w:type="dxa"/>
            <w:tcBorders>
              <w:top w:val="nil"/>
              <w:left w:val="nil"/>
              <w:bottom w:val="single" w:sz="4" w:space="0" w:color="auto"/>
              <w:right w:val="single" w:sz="4" w:space="0" w:color="auto"/>
            </w:tcBorders>
            <w:shd w:val="clear" w:color="auto" w:fill="auto"/>
            <w:hideMark/>
          </w:tcPr>
          <w:p w14:paraId="203122BA" w14:textId="77777777" w:rsidR="00637F2E" w:rsidRPr="00D65ADB" w:rsidRDefault="00637F2E" w:rsidP="00A037F4">
            <w:pPr>
              <w:jc w:val="right"/>
              <w:rPr>
                <w:rFonts w:ascii="Garamond" w:hAnsi="Garamond" w:cs="Calibri"/>
                <w:sz w:val="22"/>
                <w:szCs w:val="22"/>
              </w:rPr>
            </w:pPr>
            <w:r w:rsidRPr="00D65ADB">
              <w:rPr>
                <w:rFonts w:ascii="Garamond" w:hAnsi="Garamond" w:cs="Calibri"/>
                <w:sz w:val="22"/>
                <w:szCs w:val="22"/>
              </w:rPr>
              <w:t>35 383,00</w:t>
            </w:r>
          </w:p>
        </w:tc>
      </w:tr>
      <w:tr w:rsidR="00637F2E" w:rsidRPr="00D65ADB" w14:paraId="458CA9DB" w14:textId="77777777" w:rsidTr="000B64F0">
        <w:trPr>
          <w:trHeight w:val="435"/>
        </w:trPr>
        <w:tc>
          <w:tcPr>
            <w:tcW w:w="2992" w:type="dxa"/>
            <w:tcBorders>
              <w:top w:val="nil"/>
              <w:left w:val="single" w:sz="4" w:space="0" w:color="000000"/>
              <w:bottom w:val="single" w:sz="4" w:space="0" w:color="000000"/>
              <w:right w:val="single" w:sz="4" w:space="0" w:color="000000"/>
            </w:tcBorders>
            <w:shd w:val="clear" w:color="auto" w:fill="auto"/>
            <w:hideMark/>
          </w:tcPr>
          <w:p w14:paraId="6D45493F" w14:textId="77777777" w:rsidR="00637F2E" w:rsidRPr="00D65ADB" w:rsidRDefault="00637F2E" w:rsidP="00A037F4">
            <w:pPr>
              <w:rPr>
                <w:rFonts w:ascii="Garamond" w:hAnsi="Garamond" w:cs="Calibri"/>
              </w:rPr>
            </w:pPr>
            <w:r w:rsidRPr="00D65ADB">
              <w:rPr>
                <w:rFonts w:ascii="Garamond" w:hAnsi="Garamond" w:cs="Calibri"/>
              </w:rPr>
              <w:t>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 организации  деятельности  административных комиссий и определения перечня должностных лиц  органов местного самоуправления, уполномоченных составлять протоколы об административных правонарушениях (осуществление отдельных государственных полномочий Брянской области по определению перечня должностных лиц  органов местного самоуправления, уполномоченных составлять протоколы об административных правонарушениях)</w:t>
            </w:r>
          </w:p>
        </w:tc>
        <w:tc>
          <w:tcPr>
            <w:tcW w:w="425" w:type="dxa"/>
            <w:tcBorders>
              <w:top w:val="nil"/>
              <w:left w:val="nil"/>
              <w:bottom w:val="single" w:sz="4" w:space="0" w:color="auto"/>
              <w:right w:val="single" w:sz="4" w:space="0" w:color="auto"/>
            </w:tcBorders>
            <w:shd w:val="clear" w:color="auto" w:fill="auto"/>
            <w:hideMark/>
          </w:tcPr>
          <w:p w14:paraId="1617F498"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51</w:t>
            </w:r>
          </w:p>
        </w:tc>
        <w:tc>
          <w:tcPr>
            <w:tcW w:w="284" w:type="dxa"/>
            <w:tcBorders>
              <w:top w:val="nil"/>
              <w:left w:val="nil"/>
              <w:bottom w:val="single" w:sz="4" w:space="0" w:color="auto"/>
              <w:right w:val="single" w:sz="4" w:space="0" w:color="auto"/>
            </w:tcBorders>
            <w:shd w:val="clear" w:color="auto" w:fill="auto"/>
            <w:hideMark/>
          </w:tcPr>
          <w:p w14:paraId="300F24B1"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0</w:t>
            </w:r>
          </w:p>
        </w:tc>
        <w:tc>
          <w:tcPr>
            <w:tcW w:w="425" w:type="dxa"/>
            <w:tcBorders>
              <w:top w:val="nil"/>
              <w:left w:val="nil"/>
              <w:bottom w:val="single" w:sz="4" w:space="0" w:color="auto"/>
              <w:right w:val="single" w:sz="4" w:space="0" w:color="auto"/>
            </w:tcBorders>
            <w:shd w:val="clear" w:color="auto" w:fill="auto"/>
            <w:noWrap/>
            <w:hideMark/>
          </w:tcPr>
          <w:p w14:paraId="4FFF59FD"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01</w:t>
            </w:r>
          </w:p>
        </w:tc>
        <w:tc>
          <w:tcPr>
            <w:tcW w:w="567" w:type="dxa"/>
            <w:tcBorders>
              <w:top w:val="nil"/>
              <w:left w:val="nil"/>
              <w:bottom w:val="single" w:sz="4" w:space="0" w:color="auto"/>
              <w:right w:val="single" w:sz="4" w:space="0" w:color="auto"/>
            </w:tcBorders>
            <w:shd w:val="clear" w:color="auto" w:fill="auto"/>
            <w:hideMark/>
          </w:tcPr>
          <w:p w14:paraId="122C27E3"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851</w:t>
            </w:r>
          </w:p>
        </w:tc>
        <w:tc>
          <w:tcPr>
            <w:tcW w:w="709" w:type="dxa"/>
            <w:tcBorders>
              <w:top w:val="nil"/>
              <w:left w:val="nil"/>
              <w:bottom w:val="single" w:sz="4" w:space="0" w:color="auto"/>
              <w:right w:val="single" w:sz="4" w:space="0" w:color="auto"/>
            </w:tcBorders>
            <w:shd w:val="clear" w:color="auto" w:fill="auto"/>
            <w:noWrap/>
            <w:hideMark/>
          </w:tcPr>
          <w:p w14:paraId="4302F54C"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12023</w:t>
            </w:r>
          </w:p>
        </w:tc>
        <w:tc>
          <w:tcPr>
            <w:tcW w:w="1559" w:type="dxa"/>
            <w:tcBorders>
              <w:top w:val="nil"/>
              <w:left w:val="nil"/>
              <w:bottom w:val="single" w:sz="4" w:space="0" w:color="auto"/>
              <w:right w:val="single" w:sz="4" w:space="0" w:color="auto"/>
            </w:tcBorders>
            <w:shd w:val="clear" w:color="auto" w:fill="auto"/>
            <w:noWrap/>
            <w:hideMark/>
          </w:tcPr>
          <w:p w14:paraId="63894989" w14:textId="77777777" w:rsidR="00637F2E" w:rsidRPr="00D65ADB" w:rsidRDefault="00637F2E" w:rsidP="00A037F4">
            <w:pPr>
              <w:jc w:val="right"/>
              <w:rPr>
                <w:rFonts w:ascii="Garamond" w:hAnsi="Garamond" w:cs="Calibri"/>
                <w:sz w:val="22"/>
                <w:szCs w:val="22"/>
              </w:rPr>
            </w:pPr>
            <w:r w:rsidRPr="00D65ADB">
              <w:rPr>
                <w:rFonts w:ascii="Garamond" w:hAnsi="Garamond" w:cs="Calibri"/>
                <w:sz w:val="22"/>
                <w:szCs w:val="22"/>
              </w:rPr>
              <w:t>400,00</w:t>
            </w:r>
          </w:p>
        </w:tc>
        <w:tc>
          <w:tcPr>
            <w:tcW w:w="1701" w:type="dxa"/>
            <w:tcBorders>
              <w:top w:val="nil"/>
              <w:left w:val="nil"/>
              <w:bottom w:val="single" w:sz="4" w:space="0" w:color="auto"/>
              <w:right w:val="single" w:sz="4" w:space="0" w:color="auto"/>
            </w:tcBorders>
            <w:shd w:val="clear" w:color="auto" w:fill="auto"/>
            <w:noWrap/>
            <w:hideMark/>
          </w:tcPr>
          <w:p w14:paraId="24D70050" w14:textId="77777777" w:rsidR="00637F2E" w:rsidRPr="00D65ADB" w:rsidRDefault="00637F2E" w:rsidP="00A037F4">
            <w:pPr>
              <w:jc w:val="right"/>
              <w:rPr>
                <w:rFonts w:ascii="Garamond" w:hAnsi="Garamond" w:cs="Calibri"/>
                <w:sz w:val="22"/>
                <w:szCs w:val="22"/>
              </w:rPr>
            </w:pPr>
            <w:r w:rsidRPr="00D65ADB">
              <w:rPr>
                <w:rFonts w:ascii="Garamond" w:hAnsi="Garamond" w:cs="Calibri"/>
                <w:sz w:val="22"/>
                <w:szCs w:val="22"/>
              </w:rPr>
              <w:t>400,00</w:t>
            </w:r>
          </w:p>
        </w:tc>
        <w:tc>
          <w:tcPr>
            <w:tcW w:w="1418" w:type="dxa"/>
            <w:tcBorders>
              <w:top w:val="nil"/>
              <w:left w:val="nil"/>
              <w:bottom w:val="single" w:sz="4" w:space="0" w:color="auto"/>
              <w:right w:val="single" w:sz="4" w:space="0" w:color="auto"/>
            </w:tcBorders>
            <w:shd w:val="clear" w:color="auto" w:fill="auto"/>
            <w:hideMark/>
          </w:tcPr>
          <w:p w14:paraId="6733B3FC" w14:textId="77777777" w:rsidR="00637F2E" w:rsidRPr="00D65ADB" w:rsidRDefault="00637F2E" w:rsidP="00A037F4">
            <w:pPr>
              <w:jc w:val="right"/>
              <w:rPr>
                <w:rFonts w:ascii="Garamond" w:hAnsi="Garamond" w:cs="Calibri"/>
                <w:sz w:val="22"/>
                <w:szCs w:val="22"/>
              </w:rPr>
            </w:pPr>
            <w:r w:rsidRPr="00D65ADB">
              <w:rPr>
                <w:rFonts w:ascii="Garamond" w:hAnsi="Garamond" w:cs="Calibri"/>
                <w:sz w:val="22"/>
                <w:szCs w:val="22"/>
              </w:rPr>
              <w:t>0,00</w:t>
            </w:r>
          </w:p>
        </w:tc>
      </w:tr>
      <w:tr w:rsidR="00637F2E" w:rsidRPr="00D65ADB" w14:paraId="70C911F6" w14:textId="77777777" w:rsidTr="000B64F0">
        <w:trPr>
          <w:trHeight w:val="435"/>
        </w:trPr>
        <w:tc>
          <w:tcPr>
            <w:tcW w:w="2992" w:type="dxa"/>
            <w:tcBorders>
              <w:top w:val="nil"/>
              <w:left w:val="single" w:sz="4" w:space="0" w:color="000000"/>
              <w:bottom w:val="single" w:sz="4" w:space="0" w:color="000000"/>
              <w:right w:val="single" w:sz="4" w:space="0" w:color="000000"/>
            </w:tcBorders>
            <w:shd w:val="clear" w:color="auto" w:fill="auto"/>
            <w:hideMark/>
          </w:tcPr>
          <w:p w14:paraId="405D1232" w14:textId="77777777" w:rsidR="00637F2E" w:rsidRPr="00D65ADB" w:rsidRDefault="00637F2E" w:rsidP="00A037F4">
            <w:pPr>
              <w:rPr>
                <w:rFonts w:ascii="Garamond" w:hAnsi="Garamond" w:cs="Calibri"/>
              </w:rPr>
            </w:pPr>
            <w:r w:rsidRPr="00D65ADB">
              <w:rPr>
                <w:rFonts w:ascii="Garamond" w:hAnsi="Garamond" w:cs="Calibri"/>
              </w:rPr>
              <w:t>Установление регулируемых тарифов на регулярные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w:t>
            </w:r>
          </w:p>
        </w:tc>
        <w:tc>
          <w:tcPr>
            <w:tcW w:w="425" w:type="dxa"/>
            <w:tcBorders>
              <w:top w:val="nil"/>
              <w:left w:val="nil"/>
              <w:bottom w:val="single" w:sz="4" w:space="0" w:color="auto"/>
              <w:right w:val="single" w:sz="4" w:space="0" w:color="auto"/>
            </w:tcBorders>
            <w:shd w:val="clear" w:color="auto" w:fill="auto"/>
            <w:hideMark/>
          </w:tcPr>
          <w:p w14:paraId="4D8FE79F"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51</w:t>
            </w:r>
          </w:p>
        </w:tc>
        <w:tc>
          <w:tcPr>
            <w:tcW w:w="284" w:type="dxa"/>
            <w:tcBorders>
              <w:top w:val="nil"/>
              <w:left w:val="nil"/>
              <w:bottom w:val="single" w:sz="4" w:space="0" w:color="auto"/>
              <w:right w:val="single" w:sz="4" w:space="0" w:color="auto"/>
            </w:tcBorders>
            <w:shd w:val="clear" w:color="auto" w:fill="auto"/>
            <w:hideMark/>
          </w:tcPr>
          <w:p w14:paraId="24B5A856"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0</w:t>
            </w:r>
          </w:p>
        </w:tc>
        <w:tc>
          <w:tcPr>
            <w:tcW w:w="425" w:type="dxa"/>
            <w:tcBorders>
              <w:top w:val="nil"/>
              <w:left w:val="nil"/>
              <w:bottom w:val="single" w:sz="4" w:space="0" w:color="auto"/>
              <w:right w:val="single" w:sz="4" w:space="0" w:color="auto"/>
            </w:tcBorders>
            <w:shd w:val="clear" w:color="auto" w:fill="auto"/>
            <w:noWrap/>
            <w:hideMark/>
          </w:tcPr>
          <w:p w14:paraId="6807C275"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01</w:t>
            </w:r>
          </w:p>
        </w:tc>
        <w:tc>
          <w:tcPr>
            <w:tcW w:w="567" w:type="dxa"/>
            <w:tcBorders>
              <w:top w:val="nil"/>
              <w:left w:val="nil"/>
              <w:bottom w:val="single" w:sz="4" w:space="0" w:color="auto"/>
              <w:right w:val="single" w:sz="4" w:space="0" w:color="auto"/>
            </w:tcBorders>
            <w:shd w:val="clear" w:color="auto" w:fill="auto"/>
            <w:hideMark/>
          </w:tcPr>
          <w:p w14:paraId="0CBBECD5"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851</w:t>
            </w:r>
          </w:p>
        </w:tc>
        <w:tc>
          <w:tcPr>
            <w:tcW w:w="709" w:type="dxa"/>
            <w:tcBorders>
              <w:top w:val="nil"/>
              <w:left w:val="nil"/>
              <w:bottom w:val="single" w:sz="4" w:space="0" w:color="auto"/>
              <w:right w:val="single" w:sz="4" w:space="0" w:color="auto"/>
            </w:tcBorders>
            <w:shd w:val="clear" w:color="auto" w:fill="auto"/>
            <w:hideMark/>
          </w:tcPr>
          <w:p w14:paraId="20795131"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17390</w:t>
            </w:r>
          </w:p>
        </w:tc>
        <w:tc>
          <w:tcPr>
            <w:tcW w:w="1559" w:type="dxa"/>
            <w:tcBorders>
              <w:top w:val="nil"/>
              <w:left w:val="nil"/>
              <w:bottom w:val="single" w:sz="4" w:space="0" w:color="auto"/>
              <w:right w:val="single" w:sz="4" w:space="0" w:color="auto"/>
            </w:tcBorders>
            <w:shd w:val="clear" w:color="auto" w:fill="auto"/>
            <w:noWrap/>
            <w:hideMark/>
          </w:tcPr>
          <w:p w14:paraId="692C85E9" w14:textId="77777777" w:rsidR="00637F2E" w:rsidRPr="00D65ADB" w:rsidRDefault="00637F2E" w:rsidP="00A037F4">
            <w:pPr>
              <w:jc w:val="right"/>
              <w:rPr>
                <w:rFonts w:ascii="Garamond" w:hAnsi="Garamond" w:cs="Calibri"/>
                <w:sz w:val="22"/>
                <w:szCs w:val="22"/>
              </w:rPr>
            </w:pPr>
            <w:r w:rsidRPr="00D65ADB">
              <w:rPr>
                <w:rFonts w:ascii="Garamond" w:hAnsi="Garamond" w:cs="Calibri"/>
                <w:sz w:val="22"/>
                <w:szCs w:val="22"/>
              </w:rPr>
              <w:t>56 165,00</w:t>
            </w:r>
          </w:p>
        </w:tc>
        <w:tc>
          <w:tcPr>
            <w:tcW w:w="1701" w:type="dxa"/>
            <w:tcBorders>
              <w:top w:val="nil"/>
              <w:left w:val="nil"/>
              <w:bottom w:val="single" w:sz="4" w:space="0" w:color="auto"/>
              <w:right w:val="single" w:sz="4" w:space="0" w:color="auto"/>
            </w:tcBorders>
            <w:shd w:val="clear" w:color="auto" w:fill="auto"/>
            <w:noWrap/>
            <w:hideMark/>
          </w:tcPr>
          <w:p w14:paraId="6C1A35ED" w14:textId="77777777" w:rsidR="00637F2E" w:rsidRPr="00D65ADB" w:rsidRDefault="00637F2E" w:rsidP="00A037F4">
            <w:pPr>
              <w:jc w:val="right"/>
              <w:rPr>
                <w:rFonts w:ascii="Garamond" w:hAnsi="Garamond" w:cs="Calibri"/>
                <w:sz w:val="22"/>
                <w:szCs w:val="22"/>
              </w:rPr>
            </w:pPr>
            <w:r w:rsidRPr="00D65ADB">
              <w:rPr>
                <w:rFonts w:ascii="Garamond" w:hAnsi="Garamond" w:cs="Calibri"/>
                <w:sz w:val="22"/>
                <w:szCs w:val="22"/>
              </w:rPr>
              <w:t>59 724,00</w:t>
            </w:r>
          </w:p>
        </w:tc>
        <w:tc>
          <w:tcPr>
            <w:tcW w:w="1418" w:type="dxa"/>
            <w:tcBorders>
              <w:top w:val="nil"/>
              <w:left w:val="nil"/>
              <w:bottom w:val="single" w:sz="4" w:space="0" w:color="auto"/>
              <w:right w:val="single" w:sz="4" w:space="0" w:color="auto"/>
            </w:tcBorders>
            <w:shd w:val="clear" w:color="auto" w:fill="auto"/>
            <w:hideMark/>
          </w:tcPr>
          <w:p w14:paraId="4493AFB8" w14:textId="77777777" w:rsidR="00637F2E" w:rsidRPr="00D65ADB" w:rsidRDefault="00637F2E" w:rsidP="00A037F4">
            <w:pPr>
              <w:jc w:val="right"/>
              <w:rPr>
                <w:rFonts w:ascii="Garamond" w:hAnsi="Garamond" w:cs="Calibri"/>
                <w:sz w:val="22"/>
                <w:szCs w:val="22"/>
              </w:rPr>
            </w:pPr>
            <w:r w:rsidRPr="00D65ADB">
              <w:rPr>
                <w:rFonts w:ascii="Garamond" w:hAnsi="Garamond" w:cs="Calibri"/>
                <w:sz w:val="22"/>
                <w:szCs w:val="22"/>
              </w:rPr>
              <w:t>3 559,00</w:t>
            </w:r>
          </w:p>
        </w:tc>
      </w:tr>
      <w:tr w:rsidR="00637F2E" w:rsidRPr="00D65ADB" w14:paraId="320A6C27" w14:textId="77777777" w:rsidTr="000B64F0">
        <w:trPr>
          <w:trHeight w:val="435"/>
        </w:trPr>
        <w:tc>
          <w:tcPr>
            <w:tcW w:w="2992" w:type="dxa"/>
            <w:tcBorders>
              <w:top w:val="nil"/>
              <w:left w:val="single" w:sz="4" w:space="0" w:color="auto"/>
              <w:bottom w:val="single" w:sz="4" w:space="0" w:color="auto"/>
              <w:right w:val="nil"/>
            </w:tcBorders>
            <w:shd w:val="clear" w:color="auto" w:fill="auto"/>
            <w:hideMark/>
          </w:tcPr>
          <w:p w14:paraId="6CC30EB0" w14:textId="77777777" w:rsidR="00637F2E" w:rsidRPr="00D65ADB" w:rsidRDefault="00637F2E" w:rsidP="00A037F4">
            <w:pPr>
              <w:rPr>
                <w:rFonts w:ascii="Garamond" w:hAnsi="Garamond" w:cs="Calibri"/>
              </w:rPr>
            </w:pPr>
            <w:r w:rsidRPr="00D65ADB">
              <w:rPr>
                <w:rFonts w:ascii="Garamond" w:hAnsi="Garamond" w:cs="Calibri"/>
              </w:rPr>
              <w:t>Осуществление отдельных полномочий в области охраны труда и уведомительной регистрации территориальных соглашений и коллективных договоров</w:t>
            </w:r>
          </w:p>
        </w:tc>
        <w:tc>
          <w:tcPr>
            <w:tcW w:w="425" w:type="dxa"/>
            <w:tcBorders>
              <w:top w:val="nil"/>
              <w:left w:val="single" w:sz="4" w:space="0" w:color="auto"/>
              <w:bottom w:val="single" w:sz="4" w:space="0" w:color="auto"/>
              <w:right w:val="single" w:sz="4" w:space="0" w:color="auto"/>
            </w:tcBorders>
            <w:shd w:val="clear" w:color="auto" w:fill="auto"/>
            <w:hideMark/>
          </w:tcPr>
          <w:p w14:paraId="12176DC0"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51</w:t>
            </w:r>
          </w:p>
        </w:tc>
        <w:tc>
          <w:tcPr>
            <w:tcW w:w="284" w:type="dxa"/>
            <w:tcBorders>
              <w:top w:val="nil"/>
              <w:left w:val="nil"/>
              <w:bottom w:val="single" w:sz="4" w:space="0" w:color="auto"/>
              <w:right w:val="single" w:sz="4" w:space="0" w:color="auto"/>
            </w:tcBorders>
            <w:shd w:val="clear" w:color="auto" w:fill="auto"/>
            <w:hideMark/>
          </w:tcPr>
          <w:p w14:paraId="27DA2350"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0</w:t>
            </w:r>
          </w:p>
        </w:tc>
        <w:tc>
          <w:tcPr>
            <w:tcW w:w="425" w:type="dxa"/>
            <w:tcBorders>
              <w:top w:val="nil"/>
              <w:left w:val="nil"/>
              <w:bottom w:val="single" w:sz="4" w:space="0" w:color="auto"/>
              <w:right w:val="single" w:sz="4" w:space="0" w:color="auto"/>
            </w:tcBorders>
            <w:shd w:val="clear" w:color="auto" w:fill="auto"/>
            <w:noWrap/>
            <w:hideMark/>
          </w:tcPr>
          <w:p w14:paraId="76896F41"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01</w:t>
            </w:r>
          </w:p>
        </w:tc>
        <w:tc>
          <w:tcPr>
            <w:tcW w:w="567" w:type="dxa"/>
            <w:tcBorders>
              <w:top w:val="nil"/>
              <w:left w:val="nil"/>
              <w:bottom w:val="single" w:sz="4" w:space="0" w:color="auto"/>
              <w:right w:val="single" w:sz="4" w:space="0" w:color="auto"/>
            </w:tcBorders>
            <w:shd w:val="clear" w:color="auto" w:fill="auto"/>
            <w:hideMark/>
          </w:tcPr>
          <w:p w14:paraId="117DFD7D"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851</w:t>
            </w:r>
          </w:p>
        </w:tc>
        <w:tc>
          <w:tcPr>
            <w:tcW w:w="709" w:type="dxa"/>
            <w:tcBorders>
              <w:top w:val="nil"/>
              <w:left w:val="nil"/>
              <w:bottom w:val="single" w:sz="4" w:space="0" w:color="auto"/>
              <w:right w:val="single" w:sz="4" w:space="0" w:color="auto"/>
            </w:tcBorders>
            <w:shd w:val="clear" w:color="auto" w:fill="auto"/>
            <w:hideMark/>
          </w:tcPr>
          <w:p w14:paraId="2972550A"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17900</w:t>
            </w:r>
          </w:p>
        </w:tc>
        <w:tc>
          <w:tcPr>
            <w:tcW w:w="1559" w:type="dxa"/>
            <w:tcBorders>
              <w:top w:val="nil"/>
              <w:left w:val="nil"/>
              <w:bottom w:val="single" w:sz="4" w:space="0" w:color="auto"/>
              <w:right w:val="single" w:sz="4" w:space="0" w:color="auto"/>
            </w:tcBorders>
            <w:shd w:val="clear" w:color="auto" w:fill="auto"/>
            <w:noWrap/>
            <w:hideMark/>
          </w:tcPr>
          <w:p w14:paraId="2235360E" w14:textId="77777777" w:rsidR="00637F2E" w:rsidRPr="00D65ADB" w:rsidRDefault="00637F2E" w:rsidP="00A037F4">
            <w:pPr>
              <w:jc w:val="right"/>
              <w:rPr>
                <w:rFonts w:ascii="Garamond" w:hAnsi="Garamond" w:cs="Calibri"/>
                <w:sz w:val="22"/>
                <w:szCs w:val="22"/>
              </w:rPr>
            </w:pPr>
            <w:r w:rsidRPr="00D65ADB">
              <w:rPr>
                <w:rFonts w:ascii="Garamond" w:hAnsi="Garamond" w:cs="Calibri"/>
                <w:sz w:val="22"/>
                <w:szCs w:val="22"/>
              </w:rPr>
              <w:t>280 827,00</w:t>
            </w:r>
          </w:p>
        </w:tc>
        <w:tc>
          <w:tcPr>
            <w:tcW w:w="1701" w:type="dxa"/>
            <w:tcBorders>
              <w:top w:val="nil"/>
              <w:left w:val="nil"/>
              <w:bottom w:val="single" w:sz="4" w:space="0" w:color="auto"/>
              <w:right w:val="single" w:sz="4" w:space="0" w:color="auto"/>
            </w:tcBorders>
            <w:shd w:val="clear" w:color="auto" w:fill="auto"/>
            <w:noWrap/>
            <w:hideMark/>
          </w:tcPr>
          <w:p w14:paraId="6E676D42" w14:textId="77777777" w:rsidR="00637F2E" w:rsidRPr="00D65ADB" w:rsidRDefault="00637F2E" w:rsidP="00A037F4">
            <w:pPr>
              <w:jc w:val="right"/>
              <w:rPr>
                <w:rFonts w:ascii="Garamond" w:hAnsi="Garamond" w:cs="Calibri"/>
                <w:sz w:val="22"/>
                <w:szCs w:val="22"/>
              </w:rPr>
            </w:pPr>
            <w:r w:rsidRPr="00D65ADB">
              <w:rPr>
                <w:rFonts w:ascii="Garamond" w:hAnsi="Garamond" w:cs="Calibri"/>
                <w:sz w:val="22"/>
                <w:szCs w:val="22"/>
              </w:rPr>
              <w:t>298 618,00</w:t>
            </w:r>
          </w:p>
        </w:tc>
        <w:tc>
          <w:tcPr>
            <w:tcW w:w="1418" w:type="dxa"/>
            <w:tcBorders>
              <w:top w:val="nil"/>
              <w:left w:val="nil"/>
              <w:bottom w:val="single" w:sz="4" w:space="0" w:color="auto"/>
              <w:right w:val="single" w:sz="4" w:space="0" w:color="auto"/>
            </w:tcBorders>
            <w:shd w:val="clear" w:color="auto" w:fill="auto"/>
            <w:hideMark/>
          </w:tcPr>
          <w:p w14:paraId="10D76355" w14:textId="77777777" w:rsidR="00637F2E" w:rsidRPr="00D65ADB" w:rsidRDefault="00637F2E" w:rsidP="00A037F4">
            <w:pPr>
              <w:jc w:val="right"/>
              <w:rPr>
                <w:rFonts w:ascii="Garamond" w:hAnsi="Garamond" w:cs="Calibri"/>
                <w:sz w:val="22"/>
                <w:szCs w:val="22"/>
              </w:rPr>
            </w:pPr>
            <w:r w:rsidRPr="00D65ADB">
              <w:rPr>
                <w:rFonts w:ascii="Garamond" w:hAnsi="Garamond" w:cs="Calibri"/>
                <w:sz w:val="22"/>
                <w:szCs w:val="22"/>
              </w:rPr>
              <w:t>17 791,00</w:t>
            </w:r>
          </w:p>
        </w:tc>
      </w:tr>
      <w:tr w:rsidR="00637F2E" w:rsidRPr="00D65ADB" w14:paraId="64AFD312" w14:textId="77777777" w:rsidTr="000B64F0">
        <w:trPr>
          <w:trHeight w:val="435"/>
        </w:trPr>
        <w:tc>
          <w:tcPr>
            <w:tcW w:w="2992" w:type="dxa"/>
            <w:tcBorders>
              <w:top w:val="nil"/>
              <w:left w:val="single" w:sz="4" w:space="0" w:color="auto"/>
              <w:bottom w:val="single" w:sz="4" w:space="0" w:color="auto"/>
              <w:right w:val="nil"/>
            </w:tcBorders>
            <w:shd w:val="clear" w:color="auto" w:fill="auto"/>
            <w:hideMark/>
          </w:tcPr>
          <w:p w14:paraId="54E3D774" w14:textId="77777777" w:rsidR="00637F2E" w:rsidRPr="00D65ADB" w:rsidRDefault="00637F2E" w:rsidP="00A037F4">
            <w:pPr>
              <w:rPr>
                <w:rFonts w:ascii="Garamond" w:hAnsi="Garamond" w:cs="Calibri"/>
              </w:rPr>
            </w:pPr>
            <w:r w:rsidRPr="00D65ADB">
              <w:rPr>
                <w:rFonts w:ascii="Garamond" w:hAnsi="Garamond" w:cs="Calibri"/>
              </w:rPr>
              <w:t xml:space="preserve">Обеспечение деятельности главы местной администрации (исполнительно-распорядительного органа муниципального образования) </w:t>
            </w:r>
          </w:p>
        </w:tc>
        <w:tc>
          <w:tcPr>
            <w:tcW w:w="425" w:type="dxa"/>
            <w:tcBorders>
              <w:top w:val="nil"/>
              <w:left w:val="single" w:sz="4" w:space="0" w:color="auto"/>
              <w:bottom w:val="single" w:sz="4" w:space="0" w:color="auto"/>
              <w:right w:val="single" w:sz="4" w:space="0" w:color="auto"/>
            </w:tcBorders>
            <w:shd w:val="clear" w:color="auto" w:fill="auto"/>
            <w:hideMark/>
          </w:tcPr>
          <w:p w14:paraId="43CD5B53"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51</w:t>
            </w:r>
          </w:p>
        </w:tc>
        <w:tc>
          <w:tcPr>
            <w:tcW w:w="284" w:type="dxa"/>
            <w:tcBorders>
              <w:top w:val="nil"/>
              <w:left w:val="nil"/>
              <w:bottom w:val="single" w:sz="4" w:space="0" w:color="auto"/>
              <w:right w:val="single" w:sz="4" w:space="0" w:color="auto"/>
            </w:tcBorders>
            <w:shd w:val="clear" w:color="auto" w:fill="auto"/>
            <w:hideMark/>
          </w:tcPr>
          <w:p w14:paraId="3835655B"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0</w:t>
            </w:r>
          </w:p>
        </w:tc>
        <w:tc>
          <w:tcPr>
            <w:tcW w:w="425" w:type="dxa"/>
            <w:tcBorders>
              <w:top w:val="nil"/>
              <w:left w:val="nil"/>
              <w:bottom w:val="single" w:sz="4" w:space="0" w:color="auto"/>
              <w:right w:val="single" w:sz="4" w:space="0" w:color="auto"/>
            </w:tcBorders>
            <w:shd w:val="clear" w:color="auto" w:fill="auto"/>
            <w:noWrap/>
            <w:hideMark/>
          </w:tcPr>
          <w:p w14:paraId="737E249B"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01</w:t>
            </w:r>
          </w:p>
        </w:tc>
        <w:tc>
          <w:tcPr>
            <w:tcW w:w="567" w:type="dxa"/>
            <w:tcBorders>
              <w:top w:val="nil"/>
              <w:left w:val="nil"/>
              <w:bottom w:val="single" w:sz="4" w:space="0" w:color="auto"/>
              <w:right w:val="single" w:sz="4" w:space="0" w:color="auto"/>
            </w:tcBorders>
            <w:shd w:val="clear" w:color="auto" w:fill="auto"/>
            <w:hideMark/>
          </w:tcPr>
          <w:p w14:paraId="494F3243"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851</w:t>
            </w:r>
          </w:p>
        </w:tc>
        <w:tc>
          <w:tcPr>
            <w:tcW w:w="709" w:type="dxa"/>
            <w:tcBorders>
              <w:top w:val="nil"/>
              <w:left w:val="nil"/>
              <w:bottom w:val="single" w:sz="4" w:space="0" w:color="auto"/>
              <w:right w:val="single" w:sz="4" w:space="0" w:color="auto"/>
            </w:tcBorders>
            <w:shd w:val="clear" w:color="auto" w:fill="auto"/>
            <w:noWrap/>
            <w:hideMark/>
          </w:tcPr>
          <w:p w14:paraId="7E481A2A"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80020</w:t>
            </w:r>
          </w:p>
        </w:tc>
        <w:tc>
          <w:tcPr>
            <w:tcW w:w="1559" w:type="dxa"/>
            <w:tcBorders>
              <w:top w:val="nil"/>
              <w:left w:val="nil"/>
              <w:bottom w:val="single" w:sz="4" w:space="0" w:color="auto"/>
              <w:right w:val="single" w:sz="4" w:space="0" w:color="auto"/>
            </w:tcBorders>
            <w:shd w:val="clear" w:color="auto" w:fill="auto"/>
            <w:noWrap/>
            <w:hideMark/>
          </w:tcPr>
          <w:p w14:paraId="2F20B7B1" w14:textId="77777777" w:rsidR="00637F2E" w:rsidRPr="00D65ADB" w:rsidRDefault="00637F2E" w:rsidP="00A037F4">
            <w:pPr>
              <w:jc w:val="right"/>
              <w:rPr>
                <w:rFonts w:ascii="Garamond" w:hAnsi="Garamond" w:cs="Calibri"/>
                <w:sz w:val="22"/>
                <w:szCs w:val="22"/>
              </w:rPr>
            </w:pPr>
            <w:r w:rsidRPr="00D65ADB">
              <w:rPr>
                <w:rFonts w:ascii="Garamond" w:hAnsi="Garamond" w:cs="Calibri"/>
                <w:sz w:val="22"/>
                <w:szCs w:val="22"/>
              </w:rPr>
              <w:t>1 639 200,00</w:t>
            </w:r>
          </w:p>
        </w:tc>
        <w:tc>
          <w:tcPr>
            <w:tcW w:w="1701" w:type="dxa"/>
            <w:tcBorders>
              <w:top w:val="nil"/>
              <w:left w:val="nil"/>
              <w:bottom w:val="single" w:sz="4" w:space="0" w:color="auto"/>
              <w:right w:val="single" w:sz="4" w:space="0" w:color="auto"/>
            </w:tcBorders>
            <w:shd w:val="clear" w:color="auto" w:fill="auto"/>
            <w:noWrap/>
            <w:hideMark/>
          </w:tcPr>
          <w:p w14:paraId="1533D3A6" w14:textId="77777777" w:rsidR="00637F2E" w:rsidRPr="00D65ADB" w:rsidRDefault="00637F2E" w:rsidP="00A037F4">
            <w:pPr>
              <w:jc w:val="right"/>
              <w:rPr>
                <w:rFonts w:ascii="Garamond" w:hAnsi="Garamond" w:cs="Calibri"/>
                <w:sz w:val="22"/>
                <w:szCs w:val="22"/>
              </w:rPr>
            </w:pPr>
            <w:r w:rsidRPr="00D65ADB">
              <w:rPr>
                <w:rFonts w:ascii="Garamond" w:hAnsi="Garamond" w:cs="Calibri"/>
                <w:sz w:val="22"/>
                <w:szCs w:val="22"/>
              </w:rPr>
              <w:t>1 707 600,00</w:t>
            </w:r>
          </w:p>
        </w:tc>
        <w:tc>
          <w:tcPr>
            <w:tcW w:w="1418" w:type="dxa"/>
            <w:tcBorders>
              <w:top w:val="nil"/>
              <w:left w:val="nil"/>
              <w:bottom w:val="single" w:sz="4" w:space="0" w:color="auto"/>
              <w:right w:val="single" w:sz="4" w:space="0" w:color="auto"/>
            </w:tcBorders>
            <w:shd w:val="clear" w:color="auto" w:fill="auto"/>
            <w:hideMark/>
          </w:tcPr>
          <w:p w14:paraId="004B52B0" w14:textId="77777777" w:rsidR="00637F2E" w:rsidRPr="00D65ADB" w:rsidRDefault="00637F2E" w:rsidP="00A037F4">
            <w:pPr>
              <w:jc w:val="right"/>
              <w:rPr>
                <w:rFonts w:ascii="Garamond" w:hAnsi="Garamond" w:cs="Calibri"/>
                <w:sz w:val="22"/>
                <w:szCs w:val="22"/>
              </w:rPr>
            </w:pPr>
            <w:r w:rsidRPr="00D65ADB">
              <w:rPr>
                <w:rFonts w:ascii="Garamond" w:hAnsi="Garamond" w:cs="Calibri"/>
                <w:sz w:val="22"/>
                <w:szCs w:val="22"/>
              </w:rPr>
              <w:t>68 400,00</w:t>
            </w:r>
          </w:p>
        </w:tc>
      </w:tr>
      <w:tr w:rsidR="00637F2E" w:rsidRPr="00D65ADB" w14:paraId="78DF17A5" w14:textId="77777777" w:rsidTr="000B64F0">
        <w:trPr>
          <w:trHeight w:val="435"/>
        </w:trPr>
        <w:tc>
          <w:tcPr>
            <w:tcW w:w="2992" w:type="dxa"/>
            <w:tcBorders>
              <w:top w:val="nil"/>
              <w:left w:val="single" w:sz="4" w:space="0" w:color="auto"/>
              <w:bottom w:val="single" w:sz="4" w:space="0" w:color="auto"/>
              <w:right w:val="nil"/>
            </w:tcBorders>
            <w:shd w:val="clear" w:color="auto" w:fill="auto"/>
            <w:hideMark/>
          </w:tcPr>
          <w:p w14:paraId="48414F07" w14:textId="77777777" w:rsidR="00637F2E" w:rsidRPr="00D65ADB" w:rsidRDefault="00637F2E" w:rsidP="00A037F4">
            <w:pPr>
              <w:rPr>
                <w:rFonts w:ascii="Garamond" w:hAnsi="Garamond" w:cs="Calibri"/>
              </w:rPr>
            </w:pPr>
            <w:r w:rsidRPr="00D65ADB">
              <w:rPr>
                <w:rFonts w:ascii="Garamond" w:hAnsi="Garamond" w:cs="Calibri"/>
              </w:rPr>
              <w:t>Руководство и управление в сфере установленных функций органов местного самоуправления</w:t>
            </w:r>
          </w:p>
        </w:tc>
        <w:tc>
          <w:tcPr>
            <w:tcW w:w="425" w:type="dxa"/>
            <w:tcBorders>
              <w:top w:val="nil"/>
              <w:left w:val="single" w:sz="4" w:space="0" w:color="auto"/>
              <w:bottom w:val="single" w:sz="4" w:space="0" w:color="auto"/>
              <w:right w:val="single" w:sz="4" w:space="0" w:color="auto"/>
            </w:tcBorders>
            <w:shd w:val="clear" w:color="auto" w:fill="auto"/>
            <w:hideMark/>
          </w:tcPr>
          <w:p w14:paraId="0C81A094"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51</w:t>
            </w:r>
          </w:p>
        </w:tc>
        <w:tc>
          <w:tcPr>
            <w:tcW w:w="284" w:type="dxa"/>
            <w:tcBorders>
              <w:top w:val="nil"/>
              <w:left w:val="nil"/>
              <w:bottom w:val="single" w:sz="4" w:space="0" w:color="auto"/>
              <w:right w:val="single" w:sz="4" w:space="0" w:color="auto"/>
            </w:tcBorders>
            <w:shd w:val="clear" w:color="auto" w:fill="auto"/>
            <w:hideMark/>
          </w:tcPr>
          <w:p w14:paraId="63FA09DB"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0</w:t>
            </w:r>
          </w:p>
        </w:tc>
        <w:tc>
          <w:tcPr>
            <w:tcW w:w="425" w:type="dxa"/>
            <w:tcBorders>
              <w:top w:val="nil"/>
              <w:left w:val="nil"/>
              <w:bottom w:val="single" w:sz="4" w:space="0" w:color="auto"/>
              <w:right w:val="single" w:sz="4" w:space="0" w:color="auto"/>
            </w:tcBorders>
            <w:shd w:val="clear" w:color="auto" w:fill="auto"/>
            <w:noWrap/>
            <w:hideMark/>
          </w:tcPr>
          <w:p w14:paraId="0A590A54"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01</w:t>
            </w:r>
          </w:p>
        </w:tc>
        <w:tc>
          <w:tcPr>
            <w:tcW w:w="567" w:type="dxa"/>
            <w:tcBorders>
              <w:top w:val="nil"/>
              <w:left w:val="nil"/>
              <w:bottom w:val="single" w:sz="4" w:space="0" w:color="auto"/>
              <w:right w:val="single" w:sz="4" w:space="0" w:color="auto"/>
            </w:tcBorders>
            <w:shd w:val="clear" w:color="auto" w:fill="auto"/>
            <w:hideMark/>
          </w:tcPr>
          <w:p w14:paraId="14EDDDFC"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851</w:t>
            </w:r>
          </w:p>
        </w:tc>
        <w:tc>
          <w:tcPr>
            <w:tcW w:w="709" w:type="dxa"/>
            <w:tcBorders>
              <w:top w:val="nil"/>
              <w:left w:val="nil"/>
              <w:bottom w:val="single" w:sz="4" w:space="0" w:color="auto"/>
              <w:right w:val="single" w:sz="4" w:space="0" w:color="auto"/>
            </w:tcBorders>
            <w:shd w:val="clear" w:color="auto" w:fill="auto"/>
            <w:noWrap/>
            <w:hideMark/>
          </w:tcPr>
          <w:p w14:paraId="0469B922"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80040</w:t>
            </w:r>
          </w:p>
        </w:tc>
        <w:tc>
          <w:tcPr>
            <w:tcW w:w="1559" w:type="dxa"/>
            <w:tcBorders>
              <w:top w:val="nil"/>
              <w:left w:val="nil"/>
              <w:bottom w:val="single" w:sz="4" w:space="0" w:color="auto"/>
              <w:right w:val="single" w:sz="4" w:space="0" w:color="auto"/>
            </w:tcBorders>
            <w:shd w:val="clear" w:color="auto" w:fill="auto"/>
            <w:noWrap/>
            <w:hideMark/>
          </w:tcPr>
          <w:p w14:paraId="66F003BF" w14:textId="77777777" w:rsidR="00637F2E" w:rsidRPr="00D65ADB" w:rsidRDefault="00637F2E" w:rsidP="00A037F4">
            <w:pPr>
              <w:jc w:val="right"/>
              <w:rPr>
                <w:rFonts w:ascii="Garamond" w:hAnsi="Garamond" w:cs="Calibri"/>
                <w:sz w:val="22"/>
                <w:szCs w:val="22"/>
              </w:rPr>
            </w:pPr>
            <w:r w:rsidRPr="00D65ADB">
              <w:rPr>
                <w:rFonts w:ascii="Garamond" w:hAnsi="Garamond" w:cs="Calibri"/>
                <w:sz w:val="22"/>
                <w:szCs w:val="22"/>
              </w:rPr>
              <w:t>24 435 100,00</w:t>
            </w:r>
          </w:p>
        </w:tc>
        <w:tc>
          <w:tcPr>
            <w:tcW w:w="1701" w:type="dxa"/>
            <w:tcBorders>
              <w:top w:val="nil"/>
              <w:left w:val="nil"/>
              <w:bottom w:val="single" w:sz="4" w:space="0" w:color="auto"/>
              <w:right w:val="single" w:sz="4" w:space="0" w:color="auto"/>
            </w:tcBorders>
            <w:shd w:val="clear" w:color="auto" w:fill="auto"/>
            <w:noWrap/>
            <w:hideMark/>
          </w:tcPr>
          <w:p w14:paraId="20CCB1A5" w14:textId="77777777" w:rsidR="00637F2E" w:rsidRPr="00D65ADB" w:rsidRDefault="00637F2E" w:rsidP="00A037F4">
            <w:pPr>
              <w:jc w:val="right"/>
              <w:rPr>
                <w:rFonts w:ascii="Garamond" w:hAnsi="Garamond" w:cs="Calibri"/>
                <w:sz w:val="22"/>
                <w:szCs w:val="22"/>
              </w:rPr>
            </w:pPr>
            <w:r w:rsidRPr="00D65ADB">
              <w:rPr>
                <w:rFonts w:ascii="Garamond" w:hAnsi="Garamond" w:cs="Calibri"/>
                <w:sz w:val="22"/>
                <w:szCs w:val="22"/>
              </w:rPr>
              <w:t>24 353 100,00</w:t>
            </w:r>
          </w:p>
        </w:tc>
        <w:tc>
          <w:tcPr>
            <w:tcW w:w="1418" w:type="dxa"/>
            <w:tcBorders>
              <w:top w:val="nil"/>
              <w:left w:val="nil"/>
              <w:bottom w:val="single" w:sz="4" w:space="0" w:color="auto"/>
              <w:right w:val="single" w:sz="4" w:space="0" w:color="auto"/>
            </w:tcBorders>
            <w:shd w:val="clear" w:color="auto" w:fill="auto"/>
            <w:hideMark/>
          </w:tcPr>
          <w:p w14:paraId="67C7D910" w14:textId="77777777" w:rsidR="00637F2E" w:rsidRPr="00D65ADB" w:rsidRDefault="00637F2E" w:rsidP="00A037F4">
            <w:pPr>
              <w:jc w:val="right"/>
              <w:rPr>
                <w:rFonts w:ascii="Garamond" w:hAnsi="Garamond" w:cs="Calibri"/>
                <w:sz w:val="22"/>
                <w:szCs w:val="22"/>
              </w:rPr>
            </w:pPr>
            <w:r w:rsidRPr="00D65ADB">
              <w:rPr>
                <w:rFonts w:ascii="Garamond" w:hAnsi="Garamond" w:cs="Calibri"/>
                <w:sz w:val="22"/>
                <w:szCs w:val="22"/>
              </w:rPr>
              <w:t>-82 000,00</w:t>
            </w:r>
          </w:p>
        </w:tc>
      </w:tr>
      <w:tr w:rsidR="00637F2E" w:rsidRPr="00D65ADB" w14:paraId="25A7DC0C" w14:textId="77777777" w:rsidTr="000B64F0">
        <w:trPr>
          <w:trHeight w:val="435"/>
        </w:trPr>
        <w:tc>
          <w:tcPr>
            <w:tcW w:w="2992" w:type="dxa"/>
            <w:tcBorders>
              <w:top w:val="nil"/>
              <w:left w:val="single" w:sz="4" w:space="0" w:color="auto"/>
              <w:bottom w:val="single" w:sz="4" w:space="0" w:color="auto"/>
              <w:right w:val="nil"/>
            </w:tcBorders>
            <w:shd w:val="clear" w:color="auto" w:fill="auto"/>
            <w:hideMark/>
          </w:tcPr>
          <w:p w14:paraId="219B172B" w14:textId="77777777" w:rsidR="00637F2E" w:rsidRPr="00D65ADB" w:rsidRDefault="00637F2E" w:rsidP="00A037F4">
            <w:pPr>
              <w:rPr>
                <w:rFonts w:ascii="Garamond" w:hAnsi="Garamond" w:cs="Calibri"/>
              </w:rPr>
            </w:pPr>
            <w:r w:rsidRPr="00D65ADB">
              <w:rPr>
                <w:rFonts w:ascii="Garamond" w:hAnsi="Garamond" w:cs="Calibri"/>
              </w:rPr>
              <w:lastRenderedPageBreak/>
              <w:t>Информационное освещение деятельности органов местного самоуправления</w:t>
            </w:r>
          </w:p>
        </w:tc>
        <w:tc>
          <w:tcPr>
            <w:tcW w:w="425" w:type="dxa"/>
            <w:tcBorders>
              <w:top w:val="nil"/>
              <w:left w:val="single" w:sz="4" w:space="0" w:color="auto"/>
              <w:bottom w:val="single" w:sz="4" w:space="0" w:color="auto"/>
              <w:right w:val="single" w:sz="4" w:space="0" w:color="auto"/>
            </w:tcBorders>
            <w:shd w:val="clear" w:color="auto" w:fill="auto"/>
            <w:hideMark/>
          </w:tcPr>
          <w:p w14:paraId="55D49AC5"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51</w:t>
            </w:r>
          </w:p>
        </w:tc>
        <w:tc>
          <w:tcPr>
            <w:tcW w:w="284" w:type="dxa"/>
            <w:tcBorders>
              <w:top w:val="nil"/>
              <w:left w:val="nil"/>
              <w:bottom w:val="single" w:sz="4" w:space="0" w:color="auto"/>
              <w:right w:val="single" w:sz="4" w:space="0" w:color="auto"/>
            </w:tcBorders>
            <w:shd w:val="clear" w:color="auto" w:fill="auto"/>
            <w:hideMark/>
          </w:tcPr>
          <w:p w14:paraId="584262B6"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0</w:t>
            </w:r>
          </w:p>
        </w:tc>
        <w:tc>
          <w:tcPr>
            <w:tcW w:w="425" w:type="dxa"/>
            <w:tcBorders>
              <w:top w:val="nil"/>
              <w:left w:val="nil"/>
              <w:bottom w:val="single" w:sz="4" w:space="0" w:color="auto"/>
              <w:right w:val="single" w:sz="4" w:space="0" w:color="auto"/>
            </w:tcBorders>
            <w:shd w:val="clear" w:color="auto" w:fill="auto"/>
            <w:noWrap/>
            <w:hideMark/>
          </w:tcPr>
          <w:p w14:paraId="05D1D695"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01</w:t>
            </w:r>
          </w:p>
        </w:tc>
        <w:tc>
          <w:tcPr>
            <w:tcW w:w="567" w:type="dxa"/>
            <w:tcBorders>
              <w:top w:val="nil"/>
              <w:left w:val="nil"/>
              <w:bottom w:val="single" w:sz="4" w:space="0" w:color="auto"/>
              <w:right w:val="single" w:sz="4" w:space="0" w:color="auto"/>
            </w:tcBorders>
            <w:shd w:val="clear" w:color="auto" w:fill="auto"/>
            <w:hideMark/>
          </w:tcPr>
          <w:p w14:paraId="5E21CC46"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851</w:t>
            </w:r>
          </w:p>
        </w:tc>
        <w:tc>
          <w:tcPr>
            <w:tcW w:w="709" w:type="dxa"/>
            <w:tcBorders>
              <w:top w:val="nil"/>
              <w:left w:val="nil"/>
              <w:bottom w:val="single" w:sz="4" w:space="0" w:color="auto"/>
              <w:right w:val="single" w:sz="4" w:space="0" w:color="auto"/>
            </w:tcBorders>
            <w:shd w:val="clear" w:color="auto" w:fill="auto"/>
            <w:noWrap/>
            <w:hideMark/>
          </w:tcPr>
          <w:p w14:paraId="51A67178"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80070</w:t>
            </w:r>
          </w:p>
        </w:tc>
        <w:tc>
          <w:tcPr>
            <w:tcW w:w="1559" w:type="dxa"/>
            <w:tcBorders>
              <w:top w:val="nil"/>
              <w:left w:val="nil"/>
              <w:bottom w:val="single" w:sz="4" w:space="0" w:color="auto"/>
              <w:right w:val="single" w:sz="4" w:space="0" w:color="auto"/>
            </w:tcBorders>
            <w:shd w:val="clear" w:color="auto" w:fill="auto"/>
            <w:noWrap/>
            <w:hideMark/>
          </w:tcPr>
          <w:p w14:paraId="795BF2D7" w14:textId="77777777" w:rsidR="00637F2E" w:rsidRPr="00D65ADB" w:rsidRDefault="00637F2E" w:rsidP="00A037F4">
            <w:pPr>
              <w:jc w:val="right"/>
              <w:rPr>
                <w:rFonts w:ascii="Garamond" w:hAnsi="Garamond" w:cs="Calibri"/>
                <w:sz w:val="22"/>
                <w:szCs w:val="22"/>
              </w:rPr>
            </w:pPr>
            <w:r w:rsidRPr="00D65ADB">
              <w:rPr>
                <w:rFonts w:ascii="Garamond" w:hAnsi="Garamond" w:cs="Calibri"/>
                <w:sz w:val="22"/>
                <w:szCs w:val="22"/>
              </w:rPr>
              <w:t>100 000,00</w:t>
            </w:r>
          </w:p>
        </w:tc>
        <w:tc>
          <w:tcPr>
            <w:tcW w:w="1701" w:type="dxa"/>
            <w:tcBorders>
              <w:top w:val="nil"/>
              <w:left w:val="nil"/>
              <w:bottom w:val="single" w:sz="4" w:space="0" w:color="auto"/>
              <w:right w:val="single" w:sz="4" w:space="0" w:color="auto"/>
            </w:tcBorders>
            <w:shd w:val="clear" w:color="auto" w:fill="auto"/>
            <w:noWrap/>
            <w:hideMark/>
          </w:tcPr>
          <w:p w14:paraId="578011AC" w14:textId="77777777" w:rsidR="00637F2E" w:rsidRPr="00D65ADB" w:rsidRDefault="00637F2E" w:rsidP="00A037F4">
            <w:pPr>
              <w:jc w:val="right"/>
              <w:rPr>
                <w:rFonts w:ascii="Garamond" w:hAnsi="Garamond" w:cs="Calibri"/>
                <w:sz w:val="22"/>
                <w:szCs w:val="22"/>
              </w:rPr>
            </w:pPr>
            <w:r w:rsidRPr="00D65ADB">
              <w:rPr>
                <w:rFonts w:ascii="Garamond" w:hAnsi="Garamond" w:cs="Calibri"/>
                <w:sz w:val="22"/>
                <w:szCs w:val="22"/>
              </w:rPr>
              <w:t>100 000,00</w:t>
            </w:r>
          </w:p>
        </w:tc>
        <w:tc>
          <w:tcPr>
            <w:tcW w:w="1418" w:type="dxa"/>
            <w:tcBorders>
              <w:top w:val="nil"/>
              <w:left w:val="nil"/>
              <w:bottom w:val="single" w:sz="4" w:space="0" w:color="auto"/>
              <w:right w:val="single" w:sz="4" w:space="0" w:color="auto"/>
            </w:tcBorders>
            <w:shd w:val="clear" w:color="auto" w:fill="auto"/>
            <w:hideMark/>
          </w:tcPr>
          <w:p w14:paraId="6732DF27" w14:textId="77777777" w:rsidR="00637F2E" w:rsidRPr="00D65ADB" w:rsidRDefault="00637F2E" w:rsidP="00A037F4">
            <w:pPr>
              <w:jc w:val="right"/>
              <w:rPr>
                <w:rFonts w:ascii="Garamond" w:hAnsi="Garamond" w:cs="Calibri"/>
                <w:sz w:val="22"/>
                <w:szCs w:val="22"/>
              </w:rPr>
            </w:pPr>
            <w:r w:rsidRPr="00D65ADB">
              <w:rPr>
                <w:rFonts w:ascii="Garamond" w:hAnsi="Garamond" w:cs="Calibri"/>
                <w:sz w:val="22"/>
                <w:szCs w:val="22"/>
              </w:rPr>
              <w:t>0,00</w:t>
            </w:r>
          </w:p>
        </w:tc>
      </w:tr>
      <w:tr w:rsidR="00637F2E" w:rsidRPr="00D65ADB" w14:paraId="2DED92DC" w14:textId="77777777" w:rsidTr="000B64F0">
        <w:trPr>
          <w:trHeight w:val="435"/>
        </w:trPr>
        <w:tc>
          <w:tcPr>
            <w:tcW w:w="2992" w:type="dxa"/>
            <w:tcBorders>
              <w:top w:val="nil"/>
              <w:left w:val="single" w:sz="4" w:space="0" w:color="auto"/>
              <w:bottom w:val="single" w:sz="4" w:space="0" w:color="auto"/>
              <w:right w:val="nil"/>
            </w:tcBorders>
            <w:shd w:val="clear" w:color="auto" w:fill="auto"/>
            <w:hideMark/>
          </w:tcPr>
          <w:p w14:paraId="33B17C05" w14:textId="77777777" w:rsidR="00637F2E" w:rsidRPr="00D65ADB" w:rsidRDefault="00637F2E" w:rsidP="00A037F4">
            <w:pPr>
              <w:rPr>
                <w:rFonts w:ascii="Garamond" w:hAnsi="Garamond" w:cs="Calibri"/>
              </w:rPr>
            </w:pPr>
            <w:r w:rsidRPr="00D65ADB">
              <w:rPr>
                <w:rFonts w:ascii="Garamond" w:hAnsi="Garamond" w:cs="Calibri"/>
              </w:rPr>
              <w:t>Опубликование нормативных правовых актов муниципальных образований и иной официальной информации</w:t>
            </w:r>
          </w:p>
        </w:tc>
        <w:tc>
          <w:tcPr>
            <w:tcW w:w="425" w:type="dxa"/>
            <w:tcBorders>
              <w:top w:val="nil"/>
              <w:left w:val="single" w:sz="4" w:space="0" w:color="auto"/>
              <w:bottom w:val="single" w:sz="4" w:space="0" w:color="auto"/>
              <w:right w:val="single" w:sz="4" w:space="0" w:color="auto"/>
            </w:tcBorders>
            <w:shd w:val="clear" w:color="auto" w:fill="auto"/>
            <w:hideMark/>
          </w:tcPr>
          <w:p w14:paraId="3AEFA67B"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51</w:t>
            </w:r>
          </w:p>
        </w:tc>
        <w:tc>
          <w:tcPr>
            <w:tcW w:w="284" w:type="dxa"/>
            <w:tcBorders>
              <w:top w:val="nil"/>
              <w:left w:val="nil"/>
              <w:bottom w:val="single" w:sz="4" w:space="0" w:color="auto"/>
              <w:right w:val="single" w:sz="4" w:space="0" w:color="auto"/>
            </w:tcBorders>
            <w:shd w:val="clear" w:color="auto" w:fill="auto"/>
            <w:hideMark/>
          </w:tcPr>
          <w:p w14:paraId="16D28E49"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0</w:t>
            </w:r>
          </w:p>
        </w:tc>
        <w:tc>
          <w:tcPr>
            <w:tcW w:w="425" w:type="dxa"/>
            <w:tcBorders>
              <w:top w:val="nil"/>
              <w:left w:val="nil"/>
              <w:bottom w:val="single" w:sz="4" w:space="0" w:color="auto"/>
              <w:right w:val="single" w:sz="4" w:space="0" w:color="auto"/>
            </w:tcBorders>
            <w:shd w:val="clear" w:color="auto" w:fill="auto"/>
            <w:noWrap/>
            <w:hideMark/>
          </w:tcPr>
          <w:p w14:paraId="26A93294"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01</w:t>
            </w:r>
          </w:p>
        </w:tc>
        <w:tc>
          <w:tcPr>
            <w:tcW w:w="567" w:type="dxa"/>
            <w:tcBorders>
              <w:top w:val="nil"/>
              <w:left w:val="nil"/>
              <w:bottom w:val="single" w:sz="4" w:space="0" w:color="auto"/>
              <w:right w:val="single" w:sz="4" w:space="0" w:color="auto"/>
            </w:tcBorders>
            <w:shd w:val="clear" w:color="auto" w:fill="auto"/>
            <w:hideMark/>
          </w:tcPr>
          <w:p w14:paraId="44062A1D"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851</w:t>
            </w:r>
          </w:p>
        </w:tc>
        <w:tc>
          <w:tcPr>
            <w:tcW w:w="709" w:type="dxa"/>
            <w:tcBorders>
              <w:top w:val="nil"/>
              <w:left w:val="nil"/>
              <w:bottom w:val="single" w:sz="4" w:space="0" w:color="auto"/>
              <w:right w:val="single" w:sz="4" w:space="0" w:color="auto"/>
            </w:tcBorders>
            <w:shd w:val="clear" w:color="auto" w:fill="auto"/>
            <w:noWrap/>
            <w:hideMark/>
          </w:tcPr>
          <w:p w14:paraId="3B8A65EA"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80100</w:t>
            </w:r>
          </w:p>
        </w:tc>
        <w:tc>
          <w:tcPr>
            <w:tcW w:w="1559" w:type="dxa"/>
            <w:tcBorders>
              <w:top w:val="nil"/>
              <w:left w:val="nil"/>
              <w:bottom w:val="single" w:sz="4" w:space="0" w:color="auto"/>
              <w:right w:val="single" w:sz="4" w:space="0" w:color="auto"/>
            </w:tcBorders>
            <w:shd w:val="clear" w:color="auto" w:fill="auto"/>
            <w:noWrap/>
            <w:hideMark/>
          </w:tcPr>
          <w:p w14:paraId="47749182" w14:textId="77777777" w:rsidR="00637F2E" w:rsidRPr="00D65ADB" w:rsidRDefault="00637F2E" w:rsidP="00A037F4">
            <w:pPr>
              <w:jc w:val="right"/>
              <w:rPr>
                <w:rFonts w:ascii="Garamond" w:hAnsi="Garamond" w:cs="Calibri"/>
                <w:sz w:val="22"/>
                <w:szCs w:val="22"/>
              </w:rPr>
            </w:pPr>
            <w:r w:rsidRPr="00D65ADB">
              <w:rPr>
                <w:rFonts w:ascii="Garamond" w:hAnsi="Garamond" w:cs="Calibri"/>
                <w:sz w:val="22"/>
                <w:szCs w:val="22"/>
              </w:rPr>
              <w:t>100 000,00</w:t>
            </w:r>
          </w:p>
        </w:tc>
        <w:tc>
          <w:tcPr>
            <w:tcW w:w="1701" w:type="dxa"/>
            <w:tcBorders>
              <w:top w:val="nil"/>
              <w:left w:val="nil"/>
              <w:bottom w:val="single" w:sz="4" w:space="0" w:color="auto"/>
              <w:right w:val="single" w:sz="4" w:space="0" w:color="auto"/>
            </w:tcBorders>
            <w:shd w:val="clear" w:color="auto" w:fill="auto"/>
            <w:noWrap/>
            <w:hideMark/>
          </w:tcPr>
          <w:p w14:paraId="5DFEF759" w14:textId="77777777" w:rsidR="00637F2E" w:rsidRPr="00D65ADB" w:rsidRDefault="00637F2E" w:rsidP="00A037F4">
            <w:pPr>
              <w:jc w:val="right"/>
              <w:rPr>
                <w:rFonts w:ascii="Garamond" w:hAnsi="Garamond" w:cs="Calibri"/>
                <w:sz w:val="22"/>
                <w:szCs w:val="22"/>
              </w:rPr>
            </w:pPr>
            <w:r w:rsidRPr="00D65ADB">
              <w:rPr>
                <w:rFonts w:ascii="Garamond" w:hAnsi="Garamond" w:cs="Calibri"/>
                <w:sz w:val="22"/>
                <w:szCs w:val="22"/>
              </w:rPr>
              <w:t>100 000,00</w:t>
            </w:r>
          </w:p>
        </w:tc>
        <w:tc>
          <w:tcPr>
            <w:tcW w:w="1418" w:type="dxa"/>
            <w:tcBorders>
              <w:top w:val="nil"/>
              <w:left w:val="nil"/>
              <w:bottom w:val="single" w:sz="4" w:space="0" w:color="auto"/>
              <w:right w:val="single" w:sz="4" w:space="0" w:color="auto"/>
            </w:tcBorders>
            <w:shd w:val="clear" w:color="auto" w:fill="auto"/>
            <w:hideMark/>
          </w:tcPr>
          <w:p w14:paraId="19640A58" w14:textId="77777777" w:rsidR="00637F2E" w:rsidRPr="00D65ADB" w:rsidRDefault="00637F2E" w:rsidP="00A037F4">
            <w:pPr>
              <w:jc w:val="right"/>
              <w:rPr>
                <w:rFonts w:ascii="Garamond" w:hAnsi="Garamond" w:cs="Calibri"/>
                <w:sz w:val="22"/>
                <w:szCs w:val="22"/>
              </w:rPr>
            </w:pPr>
            <w:r w:rsidRPr="00D65ADB">
              <w:rPr>
                <w:rFonts w:ascii="Garamond" w:hAnsi="Garamond" w:cs="Calibri"/>
                <w:sz w:val="22"/>
                <w:szCs w:val="22"/>
              </w:rPr>
              <w:t>0,00</w:t>
            </w:r>
          </w:p>
        </w:tc>
      </w:tr>
      <w:tr w:rsidR="00637F2E" w:rsidRPr="00D65ADB" w14:paraId="5C1DFE95" w14:textId="77777777" w:rsidTr="000B64F0">
        <w:trPr>
          <w:trHeight w:val="435"/>
        </w:trPr>
        <w:tc>
          <w:tcPr>
            <w:tcW w:w="2992" w:type="dxa"/>
            <w:tcBorders>
              <w:top w:val="nil"/>
              <w:left w:val="single" w:sz="4" w:space="0" w:color="auto"/>
              <w:bottom w:val="single" w:sz="4" w:space="0" w:color="auto"/>
              <w:right w:val="nil"/>
            </w:tcBorders>
            <w:shd w:val="clear" w:color="auto" w:fill="auto"/>
            <w:hideMark/>
          </w:tcPr>
          <w:p w14:paraId="0E27C0F1" w14:textId="77777777" w:rsidR="00637F2E" w:rsidRPr="00D65ADB" w:rsidRDefault="00637F2E" w:rsidP="00A037F4">
            <w:pPr>
              <w:rPr>
                <w:rFonts w:ascii="Garamond" w:hAnsi="Garamond" w:cs="Calibri"/>
              </w:rPr>
            </w:pPr>
            <w:r w:rsidRPr="00D65ADB">
              <w:rPr>
                <w:rFonts w:ascii="Garamond" w:hAnsi="Garamond" w:cs="Calibri"/>
              </w:rPr>
              <w:t>Членские взносы некоммерческим организациям</w:t>
            </w:r>
          </w:p>
        </w:tc>
        <w:tc>
          <w:tcPr>
            <w:tcW w:w="425" w:type="dxa"/>
            <w:tcBorders>
              <w:top w:val="nil"/>
              <w:left w:val="single" w:sz="4" w:space="0" w:color="auto"/>
              <w:bottom w:val="single" w:sz="4" w:space="0" w:color="auto"/>
              <w:right w:val="single" w:sz="4" w:space="0" w:color="auto"/>
            </w:tcBorders>
            <w:shd w:val="clear" w:color="auto" w:fill="auto"/>
            <w:hideMark/>
          </w:tcPr>
          <w:p w14:paraId="262187D0"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51</w:t>
            </w:r>
          </w:p>
        </w:tc>
        <w:tc>
          <w:tcPr>
            <w:tcW w:w="284" w:type="dxa"/>
            <w:tcBorders>
              <w:top w:val="nil"/>
              <w:left w:val="nil"/>
              <w:bottom w:val="single" w:sz="4" w:space="0" w:color="auto"/>
              <w:right w:val="single" w:sz="4" w:space="0" w:color="auto"/>
            </w:tcBorders>
            <w:shd w:val="clear" w:color="auto" w:fill="auto"/>
            <w:hideMark/>
          </w:tcPr>
          <w:p w14:paraId="6F63FB1F"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0</w:t>
            </w:r>
          </w:p>
        </w:tc>
        <w:tc>
          <w:tcPr>
            <w:tcW w:w="425" w:type="dxa"/>
            <w:tcBorders>
              <w:top w:val="nil"/>
              <w:left w:val="nil"/>
              <w:bottom w:val="single" w:sz="4" w:space="0" w:color="auto"/>
              <w:right w:val="single" w:sz="4" w:space="0" w:color="auto"/>
            </w:tcBorders>
            <w:shd w:val="clear" w:color="auto" w:fill="auto"/>
            <w:noWrap/>
            <w:hideMark/>
          </w:tcPr>
          <w:p w14:paraId="69A5B5D1"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01</w:t>
            </w:r>
          </w:p>
        </w:tc>
        <w:tc>
          <w:tcPr>
            <w:tcW w:w="567" w:type="dxa"/>
            <w:tcBorders>
              <w:top w:val="nil"/>
              <w:left w:val="nil"/>
              <w:bottom w:val="single" w:sz="4" w:space="0" w:color="auto"/>
              <w:right w:val="single" w:sz="4" w:space="0" w:color="auto"/>
            </w:tcBorders>
            <w:shd w:val="clear" w:color="auto" w:fill="auto"/>
            <w:hideMark/>
          </w:tcPr>
          <w:p w14:paraId="153CFFF3"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851</w:t>
            </w:r>
          </w:p>
        </w:tc>
        <w:tc>
          <w:tcPr>
            <w:tcW w:w="709" w:type="dxa"/>
            <w:tcBorders>
              <w:top w:val="nil"/>
              <w:left w:val="nil"/>
              <w:bottom w:val="single" w:sz="4" w:space="0" w:color="auto"/>
              <w:right w:val="single" w:sz="4" w:space="0" w:color="auto"/>
            </w:tcBorders>
            <w:shd w:val="clear" w:color="auto" w:fill="auto"/>
            <w:noWrap/>
            <w:hideMark/>
          </w:tcPr>
          <w:p w14:paraId="6033CBC4"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81410</w:t>
            </w:r>
          </w:p>
        </w:tc>
        <w:tc>
          <w:tcPr>
            <w:tcW w:w="1559" w:type="dxa"/>
            <w:tcBorders>
              <w:top w:val="nil"/>
              <w:left w:val="nil"/>
              <w:bottom w:val="single" w:sz="4" w:space="0" w:color="auto"/>
              <w:right w:val="single" w:sz="4" w:space="0" w:color="auto"/>
            </w:tcBorders>
            <w:shd w:val="clear" w:color="auto" w:fill="auto"/>
            <w:noWrap/>
            <w:hideMark/>
          </w:tcPr>
          <w:p w14:paraId="3E1D0AC6" w14:textId="77777777" w:rsidR="00637F2E" w:rsidRPr="00D65ADB" w:rsidRDefault="00637F2E" w:rsidP="00A037F4">
            <w:pPr>
              <w:jc w:val="right"/>
              <w:rPr>
                <w:rFonts w:ascii="Garamond" w:hAnsi="Garamond" w:cs="Calibri"/>
                <w:sz w:val="22"/>
                <w:szCs w:val="22"/>
              </w:rPr>
            </w:pPr>
            <w:r w:rsidRPr="00D65ADB">
              <w:rPr>
                <w:rFonts w:ascii="Garamond" w:hAnsi="Garamond" w:cs="Calibri"/>
                <w:sz w:val="22"/>
                <w:szCs w:val="22"/>
              </w:rPr>
              <w:t>78 000,00</w:t>
            </w:r>
          </w:p>
        </w:tc>
        <w:tc>
          <w:tcPr>
            <w:tcW w:w="1701" w:type="dxa"/>
            <w:tcBorders>
              <w:top w:val="nil"/>
              <w:left w:val="nil"/>
              <w:bottom w:val="single" w:sz="4" w:space="0" w:color="auto"/>
              <w:right w:val="single" w:sz="4" w:space="0" w:color="auto"/>
            </w:tcBorders>
            <w:shd w:val="clear" w:color="auto" w:fill="auto"/>
            <w:noWrap/>
            <w:hideMark/>
          </w:tcPr>
          <w:p w14:paraId="7B332F55" w14:textId="77777777" w:rsidR="00637F2E" w:rsidRPr="00D65ADB" w:rsidRDefault="00637F2E" w:rsidP="00A037F4">
            <w:pPr>
              <w:jc w:val="right"/>
              <w:rPr>
                <w:rFonts w:ascii="Garamond" w:hAnsi="Garamond" w:cs="Calibri"/>
                <w:sz w:val="22"/>
                <w:szCs w:val="22"/>
              </w:rPr>
            </w:pPr>
            <w:r w:rsidRPr="00D65ADB">
              <w:rPr>
                <w:rFonts w:ascii="Garamond" w:hAnsi="Garamond" w:cs="Calibri"/>
                <w:sz w:val="22"/>
                <w:szCs w:val="22"/>
              </w:rPr>
              <w:t>78 000,00</w:t>
            </w:r>
          </w:p>
        </w:tc>
        <w:tc>
          <w:tcPr>
            <w:tcW w:w="1418" w:type="dxa"/>
            <w:tcBorders>
              <w:top w:val="nil"/>
              <w:left w:val="nil"/>
              <w:bottom w:val="single" w:sz="4" w:space="0" w:color="auto"/>
              <w:right w:val="single" w:sz="4" w:space="0" w:color="auto"/>
            </w:tcBorders>
            <w:shd w:val="clear" w:color="auto" w:fill="auto"/>
            <w:hideMark/>
          </w:tcPr>
          <w:p w14:paraId="75ABD52C" w14:textId="77777777" w:rsidR="00637F2E" w:rsidRPr="00D65ADB" w:rsidRDefault="00637F2E" w:rsidP="00A037F4">
            <w:pPr>
              <w:jc w:val="right"/>
              <w:rPr>
                <w:rFonts w:ascii="Garamond" w:hAnsi="Garamond" w:cs="Calibri"/>
                <w:sz w:val="22"/>
                <w:szCs w:val="22"/>
              </w:rPr>
            </w:pPr>
            <w:r w:rsidRPr="00D65ADB">
              <w:rPr>
                <w:rFonts w:ascii="Garamond" w:hAnsi="Garamond" w:cs="Calibri"/>
                <w:sz w:val="22"/>
                <w:szCs w:val="22"/>
              </w:rPr>
              <w:t>0,00</w:t>
            </w:r>
          </w:p>
        </w:tc>
      </w:tr>
      <w:tr w:rsidR="00637F2E" w:rsidRPr="00D65ADB" w14:paraId="7BC812B0" w14:textId="77777777" w:rsidTr="000B64F0">
        <w:trPr>
          <w:trHeight w:val="435"/>
        </w:trPr>
        <w:tc>
          <w:tcPr>
            <w:tcW w:w="2992" w:type="dxa"/>
            <w:tcBorders>
              <w:top w:val="nil"/>
              <w:left w:val="single" w:sz="4" w:space="0" w:color="auto"/>
              <w:bottom w:val="single" w:sz="4" w:space="0" w:color="auto"/>
              <w:right w:val="nil"/>
            </w:tcBorders>
            <w:shd w:val="clear" w:color="auto" w:fill="auto"/>
            <w:hideMark/>
          </w:tcPr>
          <w:p w14:paraId="05BC6EE0" w14:textId="77777777" w:rsidR="00637F2E" w:rsidRPr="00D65ADB" w:rsidRDefault="00637F2E" w:rsidP="00A037F4">
            <w:pPr>
              <w:rPr>
                <w:rFonts w:ascii="Garamond" w:hAnsi="Garamond" w:cs="Calibri"/>
              </w:rPr>
            </w:pPr>
            <w:r w:rsidRPr="00D65ADB">
              <w:rPr>
                <w:rFonts w:ascii="Garamond" w:hAnsi="Garamond" w:cs="Calibri"/>
              </w:rPr>
              <w:t>Повышение энергетической эффективности и обеспечения энергосбережения</w:t>
            </w:r>
          </w:p>
        </w:tc>
        <w:tc>
          <w:tcPr>
            <w:tcW w:w="425" w:type="dxa"/>
            <w:tcBorders>
              <w:top w:val="nil"/>
              <w:left w:val="single" w:sz="4" w:space="0" w:color="auto"/>
              <w:bottom w:val="single" w:sz="4" w:space="0" w:color="auto"/>
              <w:right w:val="single" w:sz="4" w:space="0" w:color="auto"/>
            </w:tcBorders>
            <w:shd w:val="clear" w:color="auto" w:fill="auto"/>
            <w:hideMark/>
          </w:tcPr>
          <w:p w14:paraId="28F64B90"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51</w:t>
            </w:r>
          </w:p>
        </w:tc>
        <w:tc>
          <w:tcPr>
            <w:tcW w:w="284" w:type="dxa"/>
            <w:tcBorders>
              <w:top w:val="nil"/>
              <w:left w:val="nil"/>
              <w:bottom w:val="single" w:sz="4" w:space="0" w:color="auto"/>
              <w:right w:val="single" w:sz="4" w:space="0" w:color="auto"/>
            </w:tcBorders>
            <w:shd w:val="clear" w:color="auto" w:fill="auto"/>
            <w:hideMark/>
          </w:tcPr>
          <w:p w14:paraId="0BBD9208"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0</w:t>
            </w:r>
          </w:p>
        </w:tc>
        <w:tc>
          <w:tcPr>
            <w:tcW w:w="425" w:type="dxa"/>
            <w:tcBorders>
              <w:top w:val="nil"/>
              <w:left w:val="nil"/>
              <w:bottom w:val="single" w:sz="4" w:space="0" w:color="auto"/>
              <w:right w:val="single" w:sz="4" w:space="0" w:color="auto"/>
            </w:tcBorders>
            <w:shd w:val="clear" w:color="auto" w:fill="auto"/>
            <w:noWrap/>
            <w:hideMark/>
          </w:tcPr>
          <w:p w14:paraId="0297F1A9"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01</w:t>
            </w:r>
          </w:p>
        </w:tc>
        <w:tc>
          <w:tcPr>
            <w:tcW w:w="567" w:type="dxa"/>
            <w:tcBorders>
              <w:top w:val="nil"/>
              <w:left w:val="nil"/>
              <w:bottom w:val="single" w:sz="4" w:space="0" w:color="auto"/>
              <w:right w:val="single" w:sz="4" w:space="0" w:color="auto"/>
            </w:tcBorders>
            <w:shd w:val="clear" w:color="auto" w:fill="auto"/>
            <w:hideMark/>
          </w:tcPr>
          <w:p w14:paraId="1A1E8F14"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851</w:t>
            </w:r>
          </w:p>
        </w:tc>
        <w:tc>
          <w:tcPr>
            <w:tcW w:w="709" w:type="dxa"/>
            <w:tcBorders>
              <w:top w:val="nil"/>
              <w:left w:val="nil"/>
              <w:bottom w:val="single" w:sz="4" w:space="0" w:color="auto"/>
              <w:right w:val="single" w:sz="4" w:space="0" w:color="auto"/>
            </w:tcBorders>
            <w:shd w:val="clear" w:color="auto" w:fill="auto"/>
            <w:hideMark/>
          </w:tcPr>
          <w:p w14:paraId="2163ABF7"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83260</w:t>
            </w:r>
          </w:p>
        </w:tc>
        <w:tc>
          <w:tcPr>
            <w:tcW w:w="1559" w:type="dxa"/>
            <w:tcBorders>
              <w:top w:val="nil"/>
              <w:left w:val="nil"/>
              <w:bottom w:val="single" w:sz="4" w:space="0" w:color="auto"/>
              <w:right w:val="single" w:sz="4" w:space="0" w:color="auto"/>
            </w:tcBorders>
            <w:shd w:val="clear" w:color="auto" w:fill="auto"/>
            <w:noWrap/>
            <w:hideMark/>
          </w:tcPr>
          <w:p w14:paraId="07C8E7F8" w14:textId="77777777" w:rsidR="00637F2E" w:rsidRPr="00D65ADB" w:rsidRDefault="00637F2E" w:rsidP="00A037F4">
            <w:pPr>
              <w:jc w:val="right"/>
              <w:rPr>
                <w:rFonts w:ascii="Garamond" w:hAnsi="Garamond" w:cs="Calibri"/>
                <w:sz w:val="22"/>
                <w:szCs w:val="22"/>
              </w:rPr>
            </w:pPr>
            <w:r w:rsidRPr="00D65ADB">
              <w:rPr>
                <w:rFonts w:ascii="Garamond" w:hAnsi="Garamond" w:cs="Calibri"/>
                <w:sz w:val="22"/>
                <w:szCs w:val="22"/>
              </w:rPr>
              <w:t>35 500,00</w:t>
            </w:r>
          </w:p>
        </w:tc>
        <w:tc>
          <w:tcPr>
            <w:tcW w:w="1701" w:type="dxa"/>
            <w:tcBorders>
              <w:top w:val="nil"/>
              <w:left w:val="nil"/>
              <w:bottom w:val="single" w:sz="4" w:space="0" w:color="auto"/>
              <w:right w:val="single" w:sz="4" w:space="0" w:color="auto"/>
            </w:tcBorders>
            <w:shd w:val="clear" w:color="auto" w:fill="auto"/>
            <w:noWrap/>
            <w:hideMark/>
          </w:tcPr>
          <w:p w14:paraId="4177C247" w14:textId="77777777" w:rsidR="00637F2E" w:rsidRPr="00D65ADB" w:rsidRDefault="00637F2E" w:rsidP="00A037F4">
            <w:pPr>
              <w:jc w:val="right"/>
              <w:rPr>
                <w:rFonts w:ascii="Garamond" w:hAnsi="Garamond" w:cs="Calibri"/>
                <w:sz w:val="22"/>
                <w:szCs w:val="22"/>
              </w:rPr>
            </w:pPr>
            <w:r w:rsidRPr="00D65ADB">
              <w:rPr>
                <w:rFonts w:ascii="Garamond" w:hAnsi="Garamond" w:cs="Calibri"/>
                <w:sz w:val="22"/>
                <w:szCs w:val="22"/>
              </w:rPr>
              <w:t>35 500,00</w:t>
            </w:r>
          </w:p>
        </w:tc>
        <w:tc>
          <w:tcPr>
            <w:tcW w:w="1418" w:type="dxa"/>
            <w:tcBorders>
              <w:top w:val="nil"/>
              <w:left w:val="nil"/>
              <w:bottom w:val="single" w:sz="4" w:space="0" w:color="auto"/>
              <w:right w:val="single" w:sz="4" w:space="0" w:color="auto"/>
            </w:tcBorders>
            <w:shd w:val="clear" w:color="auto" w:fill="auto"/>
            <w:hideMark/>
          </w:tcPr>
          <w:p w14:paraId="2A64E593" w14:textId="77777777" w:rsidR="00637F2E" w:rsidRPr="00D65ADB" w:rsidRDefault="00637F2E" w:rsidP="00A037F4">
            <w:pPr>
              <w:jc w:val="right"/>
              <w:rPr>
                <w:rFonts w:ascii="Garamond" w:hAnsi="Garamond" w:cs="Calibri"/>
                <w:sz w:val="22"/>
                <w:szCs w:val="22"/>
              </w:rPr>
            </w:pPr>
            <w:r w:rsidRPr="00D65ADB">
              <w:rPr>
                <w:rFonts w:ascii="Garamond" w:hAnsi="Garamond" w:cs="Calibri"/>
                <w:sz w:val="22"/>
                <w:szCs w:val="22"/>
              </w:rPr>
              <w:t>0,00</w:t>
            </w:r>
          </w:p>
        </w:tc>
      </w:tr>
      <w:tr w:rsidR="00637F2E" w:rsidRPr="00D65ADB" w14:paraId="1D07B64F" w14:textId="77777777" w:rsidTr="000B64F0">
        <w:trPr>
          <w:trHeight w:val="435"/>
        </w:trPr>
        <w:tc>
          <w:tcPr>
            <w:tcW w:w="2992" w:type="dxa"/>
            <w:tcBorders>
              <w:top w:val="nil"/>
              <w:left w:val="single" w:sz="4" w:space="0" w:color="auto"/>
              <w:bottom w:val="single" w:sz="4" w:space="0" w:color="auto"/>
              <w:right w:val="nil"/>
            </w:tcBorders>
            <w:shd w:val="clear" w:color="auto" w:fill="auto"/>
            <w:hideMark/>
          </w:tcPr>
          <w:p w14:paraId="4581E56B" w14:textId="77777777" w:rsidR="00637F2E" w:rsidRPr="00D65ADB" w:rsidRDefault="00637F2E" w:rsidP="00A037F4">
            <w:pPr>
              <w:rPr>
                <w:rFonts w:ascii="Garamond" w:hAnsi="Garamond" w:cs="Calibri"/>
              </w:rPr>
            </w:pPr>
            <w:r w:rsidRPr="00D65ADB">
              <w:rPr>
                <w:rFonts w:ascii="Garamond" w:hAnsi="Garamond" w:cs="Calibri"/>
              </w:rPr>
              <w:t>Реализация переданных полномочий по решению отдельных вопросов местного значения поселений в соответствии с заключенными соглашениями в части формирования архивных фондов поселений</w:t>
            </w:r>
          </w:p>
        </w:tc>
        <w:tc>
          <w:tcPr>
            <w:tcW w:w="425" w:type="dxa"/>
            <w:tcBorders>
              <w:top w:val="nil"/>
              <w:left w:val="single" w:sz="4" w:space="0" w:color="auto"/>
              <w:bottom w:val="single" w:sz="4" w:space="0" w:color="auto"/>
              <w:right w:val="single" w:sz="4" w:space="0" w:color="auto"/>
            </w:tcBorders>
            <w:shd w:val="clear" w:color="auto" w:fill="auto"/>
            <w:hideMark/>
          </w:tcPr>
          <w:p w14:paraId="234B20E6"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51</w:t>
            </w:r>
          </w:p>
        </w:tc>
        <w:tc>
          <w:tcPr>
            <w:tcW w:w="284" w:type="dxa"/>
            <w:tcBorders>
              <w:top w:val="nil"/>
              <w:left w:val="nil"/>
              <w:bottom w:val="single" w:sz="4" w:space="0" w:color="auto"/>
              <w:right w:val="single" w:sz="4" w:space="0" w:color="auto"/>
            </w:tcBorders>
            <w:shd w:val="clear" w:color="auto" w:fill="auto"/>
            <w:hideMark/>
          </w:tcPr>
          <w:p w14:paraId="1439E808"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0</w:t>
            </w:r>
          </w:p>
        </w:tc>
        <w:tc>
          <w:tcPr>
            <w:tcW w:w="425" w:type="dxa"/>
            <w:tcBorders>
              <w:top w:val="nil"/>
              <w:left w:val="nil"/>
              <w:bottom w:val="single" w:sz="4" w:space="0" w:color="auto"/>
              <w:right w:val="single" w:sz="4" w:space="0" w:color="auto"/>
            </w:tcBorders>
            <w:shd w:val="clear" w:color="auto" w:fill="auto"/>
            <w:noWrap/>
            <w:hideMark/>
          </w:tcPr>
          <w:p w14:paraId="0C873188"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01</w:t>
            </w:r>
          </w:p>
        </w:tc>
        <w:tc>
          <w:tcPr>
            <w:tcW w:w="567" w:type="dxa"/>
            <w:tcBorders>
              <w:top w:val="nil"/>
              <w:left w:val="nil"/>
              <w:bottom w:val="single" w:sz="4" w:space="0" w:color="auto"/>
              <w:right w:val="single" w:sz="4" w:space="0" w:color="auto"/>
            </w:tcBorders>
            <w:shd w:val="clear" w:color="auto" w:fill="auto"/>
            <w:hideMark/>
          </w:tcPr>
          <w:p w14:paraId="3983F1D8"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851</w:t>
            </w:r>
          </w:p>
        </w:tc>
        <w:tc>
          <w:tcPr>
            <w:tcW w:w="709" w:type="dxa"/>
            <w:tcBorders>
              <w:top w:val="nil"/>
              <w:left w:val="nil"/>
              <w:bottom w:val="single" w:sz="4" w:space="0" w:color="auto"/>
              <w:right w:val="single" w:sz="4" w:space="0" w:color="auto"/>
            </w:tcBorders>
            <w:shd w:val="clear" w:color="auto" w:fill="auto"/>
            <w:noWrap/>
            <w:hideMark/>
          </w:tcPr>
          <w:p w14:paraId="15E1B13B"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84220</w:t>
            </w:r>
          </w:p>
        </w:tc>
        <w:tc>
          <w:tcPr>
            <w:tcW w:w="1559" w:type="dxa"/>
            <w:tcBorders>
              <w:top w:val="nil"/>
              <w:left w:val="nil"/>
              <w:bottom w:val="single" w:sz="4" w:space="0" w:color="auto"/>
              <w:right w:val="single" w:sz="4" w:space="0" w:color="auto"/>
            </w:tcBorders>
            <w:shd w:val="clear" w:color="auto" w:fill="auto"/>
            <w:noWrap/>
            <w:hideMark/>
          </w:tcPr>
          <w:p w14:paraId="0E58DC09" w14:textId="77777777" w:rsidR="00637F2E" w:rsidRPr="00D65ADB" w:rsidRDefault="00637F2E" w:rsidP="00A037F4">
            <w:pPr>
              <w:jc w:val="right"/>
              <w:rPr>
                <w:rFonts w:ascii="Garamond" w:hAnsi="Garamond" w:cs="Calibri"/>
                <w:sz w:val="22"/>
                <w:szCs w:val="22"/>
              </w:rPr>
            </w:pPr>
            <w:r w:rsidRPr="00D65ADB">
              <w:rPr>
                <w:rFonts w:ascii="Garamond" w:hAnsi="Garamond" w:cs="Calibri"/>
                <w:sz w:val="22"/>
                <w:szCs w:val="22"/>
              </w:rPr>
              <w:t>2 500,00</w:t>
            </w:r>
          </w:p>
        </w:tc>
        <w:tc>
          <w:tcPr>
            <w:tcW w:w="1701" w:type="dxa"/>
            <w:tcBorders>
              <w:top w:val="nil"/>
              <w:left w:val="nil"/>
              <w:bottom w:val="single" w:sz="4" w:space="0" w:color="auto"/>
              <w:right w:val="single" w:sz="4" w:space="0" w:color="auto"/>
            </w:tcBorders>
            <w:shd w:val="clear" w:color="auto" w:fill="auto"/>
            <w:noWrap/>
            <w:hideMark/>
          </w:tcPr>
          <w:p w14:paraId="01FDF035" w14:textId="77777777" w:rsidR="00637F2E" w:rsidRPr="00D65ADB" w:rsidRDefault="00637F2E" w:rsidP="00A037F4">
            <w:pPr>
              <w:jc w:val="right"/>
              <w:rPr>
                <w:rFonts w:ascii="Garamond" w:hAnsi="Garamond" w:cs="Calibri"/>
                <w:sz w:val="22"/>
                <w:szCs w:val="22"/>
              </w:rPr>
            </w:pPr>
            <w:r w:rsidRPr="00D65ADB">
              <w:rPr>
                <w:rFonts w:ascii="Garamond" w:hAnsi="Garamond" w:cs="Calibri"/>
                <w:sz w:val="22"/>
                <w:szCs w:val="22"/>
              </w:rPr>
              <w:t>2 500,00</w:t>
            </w:r>
          </w:p>
        </w:tc>
        <w:tc>
          <w:tcPr>
            <w:tcW w:w="1418" w:type="dxa"/>
            <w:tcBorders>
              <w:top w:val="nil"/>
              <w:left w:val="nil"/>
              <w:bottom w:val="single" w:sz="4" w:space="0" w:color="auto"/>
              <w:right w:val="single" w:sz="4" w:space="0" w:color="auto"/>
            </w:tcBorders>
            <w:shd w:val="clear" w:color="auto" w:fill="auto"/>
            <w:hideMark/>
          </w:tcPr>
          <w:p w14:paraId="05F4D7CE" w14:textId="77777777" w:rsidR="00637F2E" w:rsidRPr="00D65ADB" w:rsidRDefault="00637F2E" w:rsidP="00A037F4">
            <w:pPr>
              <w:jc w:val="right"/>
              <w:rPr>
                <w:rFonts w:ascii="Garamond" w:hAnsi="Garamond" w:cs="Calibri"/>
                <w:sz w:val="22"/>
                <w:szCs w:val="22"/>
              </w:rPr>
            </w:pPr>
            <w:r w:rsidRPr="00D65ADB">
              <w:rPr>
                <w:rFonts w:ascii="Garamond" w:hAnsi="Garamond" w:cs="Calibri"/>
                <w:sz w:val="22"/>
                <w:szCs w:val="22"/>
              </w:rPr>
              <w:t>0,00</w:t>
            </w:r>
          </w:p>
        </w:tc>
      </w:tr>
      <w:tr w:rsidR="00637F2E" w:rsidRPr="00D65ADB" w14:paraId="1A8C38F7" w14:textId="77777777" w:rsidTr="000B64F0">
        <w:trPr>
          <w:trHeight w:val="435"/>
        </w:trPr>
        <w:tc>
          <w:tcPr>
            <w:tcW w:w="2992" w:type="dxa"/>
            <w:tcBorders>
              <w:top w:val="nil"/>
              <w:left w:val="single" w:sz="4" w:space="0" w:color="000000"/>
              <w:bottom w:val="single" w:sz="4" w:space="0" w:color="000000"/>
              <w:right w:val="single" w:sz="4" w:space="0" w:color="000000"/>
            </w:tcBorders>
            <w:shd w:val="clear" w:color="auto" w:fill="auto"/>
            <w:hideMark/>
          </w:tcPr>
          <w:p w14:paraId="4BE9AF35" w14:textId="77777777" w:rsidR="00637F2E" w:rsidRPr="00D65ADB" w:rsidRDefault="00637F2E" w:rsidP="00A037F4">
            <w:pPr>
              <w:rPr>
                <w:rFonts w:ascii="Garamond" w:hAnsi="Garamond" w:cs="Calibri"/>
              </w:rPr>
            </w:pPr>
            <w:r w:rsidRPr="00D65ADB">
              <w:rPr>
                <w:rFonts w:ascii="Garamond" w:hAnsi="Garamond" w:cs="Calibri"/>
              </w:rPr>
              <w:t>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муниципального земельного контроля в границах поселений</w:t>
            </w:r>
          </w:p>
        </w:tc>
        <w:tc>
          <w:tcPr>
            <w:tcW w:w="425" w:type="dxa"/>
            <w:tcBorders>
              <w:top w:val="nil"/>
              <w:left w:val="nil"/>
              <w:bottom w:val="single" w:sz="4" w:space="0" w:color="auto"/>
              <w:right w:val="single" w:sz="4" w:space="0" w:color="auto"/>
            </w:tcBorders>
            <w:shd w:val="clear" w:color="auto" w:fill="auto"/>
            <w:hideMark/>
          </w:tcPr>
          <w:p w14:paraId="5EF36FE3"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51</w:t>
            </w:r>
          </w:p>
        </w:tc>
        <w:tc>
          <w:tcPr>
            <w:tcW w:w="284" w:type="dxa"/>
            <w:tcBorders>
              <w:top w:val="nil"/>
              <w:left w:val="nil"/>
              <w:bottom w:val="single" w:sz="4" w:space="0" w:color="auto"/>
              <w:right w:val="single" w:sz="4" w:space="0" w:color="auto"/>
            </w:tcBorders>
            <w:shd w:val="clear" w:color="auto" w:fill="auto"/>
            <w:hideMark/>
          </w:tcPr>
          <w:p w14:paraId="3C1841B7"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0</w:t>
            </w:r>
          </w:p>
        </w:tc>
        <w:tc>
          <w:tcPr>
            <w:tcW w:w="425" w:type="dxa"/>
            <w:tcBorders>
              <w:top w:val="nil"/>
              <w:left w:val="nil"/>
              <w:bottom w:val="single" w:sz="4" w:space="0" w:color="auto"/>
              <w:right w:val="single" w:sz="4" w:space="0" w:color="auto"/>
            </w:tcBorders>
            <w:shd w:val="clear" w:color="auto" w:fill="auto"/>
            <w:noWrap/>
            <w:hideMark/>
          </w:tcPr>
          <w:p w14:paraId="099DD2B0"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01</w:t>
            </w:r>
          </w:p>
        </w:tc>
        <w:tc>
          <w:tcPr>
            <w:tcW w:w="567" w:type="dxa"/>
            <w:tcBorders>
              <w:top w:val="nil"/>
              <w:left w:val="nil"/>
              <w:bottom w:val="single" w:sz="4" w:space="0" w:color="auto"/>
              <w:right w:val="single" w:sz="4" w:space="0" w:color="auto"/>
            </w:tcBorders>
            <w:shd w:val="clear" w:color="auto" w:fill="auto"/>
            <w:hideMark/>
          </w:tcPr>
          <w:p w14:paraId="06A86F2D"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851</w:t>
            </w:r>
          </w:p>
        </w:tc>
        <w:tc>
          <w:tcPr>
            <w:tcW w:w="709" w:type="dxa"/>
            <w:tcBorders>
              <w:top w:val="nil"/>
              <w:left w:val="nil"/>
              <w:bottom w:val="single" w:sz="4" w:space="0" w:color="auto"/>
              <w:right w:val="single" w:sz="4" w:space="0" w:color="auto"/>
            </w:tcBorders>
            <w:shd w:val="clear" w:color="auto" w:fill="auto"/>
            <w:noWrap/>
            <w:hideMark/>
          </w:tcPr>
          <w:p w14:paraId="06BDBE89"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84230</w:t>
            </w:r>
          </w:p>
        </w:tc>
        <w:tc>
          <w:tcPr>
            <w:tcW w:w="1559" w:type="dxa"/>
            <w:tcBorders>
              <w:top w:val="nil"/>
              <w:left w:val="nil"/>
              <w:bottom w:val="single" w:sz="4" w:space="0" w:color="auto"/>
              <w:right w:val="single" w:sz="4" w:space="0" w:color="auto"/>
            </w:tcBorders>
            <w:shd w:val="clear" w:color="auto" w:fill="auto"/>
            <w:noWrap/>
            <w:hideMark/>
          </w:tcPr>
          <w:p w14:paraId="38432F30" w14:textId="77777777" w:rsidR="00637F2E" w:rsidRPr="00D65ADB" w:rsidRDefault="00637F2E" w:rsidP="00A037F4">
            <w:pPr>
              <w:jc w:val="right"/>
              <w:rPr>
                <w:rFonts w:ascii="Garamond" w:hAnsi="Garamond" w:cs="Calibri"/>
                <w:sz w:val="22"/>
                <w:szCs w:val="22"/>
              </w:rPr>
            </w:pPr>
            <w:r w:rsidRPr="00D65ADB">
              <w:rPr>
                <w:rFonts w:ascii="Garamond" w:hAnsi="Garamond" w:cs="Calibri"/>
                <w:sz w:val="22"/>
                <w:szCs w:val="22"/>
              </w:rPr>
              <w:t>0,00</w:t>
            </w:r>
          </w:p>
        </w:tc>
        <w:tc>
          <w:tcPr>
            <w:tcW w:w="1701" w:type="dxa"/>
            <w:tcBorders>
              <w:top w:val="nil"/>
              <w:left w:val="nil"/>
              <w:bottom w:val="single" w:sz="4" w:space="0" w:color="auto"/>
              <w:right w:val="single" w:sz="4" w:space="0" w:color="auto"/>
            </w:tcBorders>
            <w:shd w:val="clear" w:color="auto" w:fill="auto"/>
            <w:noWrap/>
            <w:hideMark/>
          </w:tcPr>
          <w:p w14:paraId="04761EBB" w14:textId="77777777" w:rsidR="00637F2E" w:rsidRPr="00D65ADB" w:rsidRDefault="00637F2E" w:rsidP="00A037F4">
            <w:pPr>
              <w:jc w:val="right"/>
              <w:rPr>
                <w:rFonts w:ascii="Garamond" w:hAnsi="Garamond" w:cs="Calibri"/>
                <w:sz w:val="22"/>
                <w:szCs w:val="22"/>
              </w:rPr>
            </w:pPr>
            <w:r w:rsidRPr="00D65ADB">
              <w:rPr>
                <w:rFonts w:ascii="Garamond" w:hAnsi="Garamond" w:cs="Calibri"/>
                <w:sz w:val="22"/>
                <w:szCs w:val="22"/>
              </w:rPr>
              <w:t>600,00</w:t>
            </w:r>
          </w:p>
        </w:tc>
        <w:tc>
          <w:tcPr>
            <w:tcW w:w="1418" w:type="dxa"/>
            <w:tcBorders>
              <w:top w:val="nil"/>
              <w:left w:val="nil"/>
              <w:bottom w:val="single" w:sz="4" w:space="0" w:color="auto"/>
              <w:right w:val="single" w:sz="4" w:space="0" w:color="auto"/>
            </w:tcBorders>
            <w:shd w:val="clear" w:color="auto" w:fill="auto"/>
            <w:hideMark/>
          </w:tcPr>
          <w:p w14:paraId="42859AB0" w14:textId="77777777" w:rsidR="00637F2E" w:rsidRPr="00D65ADB" w:rsidRDefault="00637F2E" w:rsidP="00A037F4">
            <w:pPr>
              <w:jc w:val="right"/>
              <w:rPr>
                <w:rFonts w:ascii="Garamond" w:hAnsi="Garamond" w:cs="Calibri"/>
                <w:sz w:val="22"/>
                <w:szCs w:val="22"/>
              </w:rPr>
            </w:pPr>
            <w:r w:rsidRPr="00D65ADB">
              <w:rPr>
                <w:rFonts w:ascii="Garamond" w:hAnsi="Garamond" w:cs="Calibri"/>
                <w:sz w:val="22"/>
                <w:szCs w:val="22"/>
              </w:rPr>
              <w:t>600,00</w:t>
            </w:r>
          </w:p>
        </w:tc>
      </w:tr>
      <w:tr w:rsidR="00637F2E" w:rsidRPr="00D65ADB" w14:paraId="0370A5D2" w14:textId="77777777" w:rsidTr="000B64F0">
        <w:trPr>
          <w:trHeight w:val="435"/>
        </w:trPr>
        <w:tc>
          <w:tcPr>
            <w:tcW w:w="2992" w:type="dxa"/>
            <w:tcBorders>
              <w:top w:val="nil"/>
              <w:left w:val="single" w:sz="4" w:space="0" w:color="auto"/>
              <w:bottom w:val="single" w:sz="4" w:space="0" w:color="auto"/>
              <w:right w:val="single" w:sz="4" w:space="0" w:color="auto"/>
            </w:tcBorders>
            <w:shd w:val="clear" w:color="auto" w:fill="auto"/>
            <w:hideMark/>
          </w:tcPr>
          <w:p w14:paraId="10722C35" w14:textId="77777777" w:rsidR="00637F2E" w:rsidRPr="00D65ADB" w:rsidRDefault="00637F2E" w:rsidP="00A037F4">
            <w:pPr>
              <w:rPr>
                <w:rFonts w:ascii="Garamond" w:hAnsi="Garamond" w:cs="Calibri"/>
              </w:rPr>
            </w:pPr>
            <w:r w:rsidRPr="00D65ADB">
              <w:rPr>
                <w:rFonts w:ascii="Garamond" w:hAnsi="Garamond" w:cs="Calibri"/>
              </w:rPr>
              <w:t>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муниципального жилищного контроля</w:t>
            </w:r>
          </w:p>
        </w:tc>
        <w:tc>
          <w:tcPr>
            <w:tcW w:w="425" w:type="dxa"/>
            <w:tcBorders>
              <w:top w:val="nil"/>
              <w:left w:val="nil"/>
              <w:bottom w:val="single" w:sz="4" w:space="0" w:color="auto"/>
              <w:right w:val="single" w:sz="4" w:space="0" w:color="auto"/>
            </w:tcBorders>
            <w:shd w:val="clear" w:color="auto" w:fill="auto"/>
            <w:hideMark/>
          </w:tcPr>
          <w:p w14:paraId="0716A3E1"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51</w:t>
            </w:r>
          </w:p>
        </w:tc>
        <w:tc>
          <w:tcPr>
            <w:tcW w:w="284" w:type="dxa"/>
            <w:tcBorders>
              <w:top w:val="nil"/>
              <w:left w:val="nil"/>
              <w:bottom w:val="single" w:sz="4" w:space="0" w:color="auto"/>
              <w:right w:val="single" w:sz="4" w:space="0" w:color="auto"/>
            </w:tcBorders>
            <w:shd w:val="clear" w:color="auto" w:fill="auto"/>
            <w:hideMark/>
          </w:tcPr>
          <w:p w14:paraId="0A99B22D"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0</w:t>
            </w:r>
          </w:p>
        </w:tc>
        <w:tc>
          <w:tcPr>
            <w:tcW w:w="425" w:type="dxa"/>
            <w:tcBorders>
              <w:top w:val="nil"/>
              <w:left w:val="nil"/>
              <w:bottom w:val="single" w:sz="4" w:space="0" w:color="auto"/>
              <w:right w:val="single" w:sz="4" w:space="0" w:color="auto"/>
            </w:tcBorders>
            <w:shd w:val="clear" w:color="auto" w:fill="auto"/>
            <w:noWrap/>
            <w:hideMark/>
          </w:tcPr>
          <w:p w14:paraId="45552E1B"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01</w:t>
            </w:r>
          </w:p>
        </w:tc>
        <w:tc>
          <w:tcPr>
            <w:tcW w:w="567" w:type="dxa"/>
            <w:tcBorders>
              <w:top w:val="nil"/>
              <w:left w:val="nil"/>
              <w:bottom w:val="single" w:sz="4" w:space="0" w:color="auto"/>
              <w:right w:val="single" w:sz="4" w:space="0" w:color="auto"/>
            </w:tcBorders>
            <w:shd w:val="clear" w:color="auto" w:fill="auto"/>
            <w:hideMark/>
          </w:tcPr>
          <w:p w14:paraId="6FD69FC4"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851</w:t>
            </w:r>
          </w:p>
        </w:tc>
        <w:tc>
          <w:tcPr>
            <w:tcW w:w="709" w:type="dxa"/>
            <w:tcBorders>
              <w:top w:val="nil"/>
              <w:left w:val="nil"/>
              <w:bottom w:val="single" w:sz="4" w:space="0" w:color="auto"/>
              <w:right w:val="single" w:sz="4" w:space="0" w:color="auto"/>
            </w:tcBorders>
            <w:shd w:val="clear" w:color="auto" w:fill="auto"/>
            <w:noWrap/>
            <w:hideMark/>
          </w:tcPr>
          <w:p w14:paraId="17BC19DE"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84440</w:t>
            </w:r>
          </w:p>
        </w:tc>
        <w:tc>
          <w:tcPr>
            <w:tcW w:w="1559" w:type="dxa"/>
            <w:tcBorders>
              <w:top w:val="nil"/>
              <w:left w:val="nil"/>
              <w:bottom w:val="single" w:sz="4" w:space="0" w:color="auto"/>
              <w:right w:val="single" w:sz="4" w:space="0" w:color="auto"/>
            </w:tcBorders>
            <w:shd w:val="clear" w:color="auto" w:fill="auto"/>
            <w:noWrap/>
            <w:hideMark/>
          </w:tcPr>
          <w:p w14:paraId="26391046" w14:textId="77777777" w:rsidR="00637F2E" w:rsidRPr="00D65ADB" w:rsidRDefault="00637F2E" w:rsidP="00A037F4">
            <w:pPr>
              <w:jc w:val="right"/>
              <w:rPr>
                <w:rFonts w:ascii="Garamond" w:hAnsi="Garamond" w:cs="Calibri"/>
                <w:sz w:val="22"/>
                <w:szCs w:val="22"/>
              </w:rPr>
            </w:pPr>
            <w:r w:rsidRPr="00D65ADB">
              <w:rPr>
                <w:rFonts w:ascii="Garamond" w:hAnsi="Garamond" w:cs="Calibri"/>
                <w:sz w:val="22"/>
                <w:szCs w:val="22"/>
              </w:rPr>
              <w:t>0,00</w:t>
            </w:r>
          </w:p>
        </w:tc>
        <w:tc>
          <w:tcPr>
            <w:tcW w:w="1701" w:type="dxa"/>
            <w:tcBorders>
              <w:top w:val="nil"/>
              <w:left w:val="nil"/>
              <w:bottom w:val="single" w:sz="4" w:space="0" w:color="auto"/>
              <w:right w:val="single" w:sz="4" w:space="0" w:color="auto"/>
            </w:tcBorders>
            <w:shd w:val="clear" w:color="auto" w:fill="auto"/>
            <w:noWrap/>
            <w:hideMark/>
          </w:tcPr>
          <w:p w14:paraId="763210DD" w14:textId="77777777" w:rsidR="00637F2E" w:rsidRPr="00D65ADB" w:rsidRDefault="00637F2E" w:rsidP="00A037F4">
            <w:pPr>
              <w:jc w:val="right"/>
              <w:rPr>
                <w:rFonts w:ascii="Garamond" w:hAnsi="Garamond" w:cs="Calibri"/>
                <w:sz w:val="22"/>
                <w:szCs w:val="22"/>
              </w:rPr>
            </w:pPr>
            <w:r w:rsidRPr="00D65ADB">
              <w:rPr>
                <w:rFonts w:ascii="Garamond" w:hAnsi="Garamond" w:cs="Calibri"/>
                <w:sz w:val="22"/>
                <w:szCs w:val="22"/>
              </w:rPr>
              <w:t>600,00</w:t>
            </w:r>
          </w:p>
        </w:tc>
        <w:tc>
          <w:tcPr>
            <w:tcW w:w="1418" w:type="dxa"/>
            <w:tcBorders>
              <w:top w:val="nil"/>
              <w:left w:val="nil"/>
              <w:bottom w:val="single" w:sz="4" w:space="0" w:color="auto"/>
              <w:right w:val="single" w:sz="4" w:space="0" w:color="auto"/>
            </w:tcBorders>
            <w:shd w:val="clear" w:color="auto" w:fill="auto"/>
            <w:hideMark/>
          </w:tcPr>
          <w:p w14:paraId="79BDDA67" w14:textId="77777777" w:rsidR="00637F2E" w:rsidRPr="00D65ADB" w:rsidRDefault="00637F2E" w:rsidP="00A037F4">
            <w:pPr>
              <w:jc w:val="right"/>
              <w:rPr>
                <w:rFonts w:ascii="Garamond" w:hAnsi="Garamond" w:cs="Calibri"/>
                <w:sz w:val="22"/>
                <w:szCs w:val="22"/>
              </w:rPr>
            </w:pPr>
            <w:r w:rsidRPr="00D65ADB">
              <w:rPr>
                <w:rFonts w:ascii="Garamond" w:hAnsi="Garamond" w:cs="Calibri"/>
                <w:sz w:val="22"/>
                <w:szCs w:val="22"/>
              </w:rPr>
              <w:t>600,00</w:t>
            </w:r>
          </w:p>
        </w:tc>
      </w:tr>
      <w:tr w:rsidR="00637F2E" w:rsidRPr="00D65ADB" w14:paraId="4ADFA36D" w14:textId="77777777" w:rsidTr="000B64F0">
        <w:trPr>
          <w:trHeight w:val="435"/>
        </w:trPr>
        <w:tc>
          <w:tcPr>
            <w:tcW w:w="2992" w:type="dxa"/>
            <w:tcBorders>
              <w:top w:val="nil"/>
              <w:left w:val="single" w:sz="4" w:space="0" w:color="auto"/>
              <w:bottom w:val="single" w:sz="4" w:space="0" w:color="auto"/>
              <w:right w:val="single" w:sz="4" w:space="0" w:color="auto"/>
            </w:tcBorders>
            <w:shd w:val="clear" w:color="auto" w:fill="auto"/>
            <w:hideMark/>
          </w:tcPr>
          <w:p w14:paraId="13961B45" w14:textId="77777777" w:rsidR="00637F2E" w:rsidRPr="00D65ADB" w:rsidRDefault="00637F2E" w:rsidP="00A037F4">
            <w:pPr>
              <w:rPr>
                <w:rFonts w:ascii="Garamond" w:hAnsi="Garamond" w:cs="Calibri"/>
              </w:rPr>
            </w:pPr>
            <w:r w:rsidRPr="00D65ADB">
              <w:rPr>
                <w:rFonts w:ascii="Garamond" w:hAnsi="Garamond" w:cs="Calibri"/>
              </w:rPr>
              <w:t xml:space="preserve">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муниципального контроля на автомобильном транспорте, городском наземном электрическом транспорте </w:t>
            </w:r>
            <w:r w:rsidRPr="00D65ADB">
              <w:rPr>
                <w:rFonts w:ascii="Garamond" w:hAnsi="Garamond" w:cs="Calibri"/>
              </w:rPr>
              <w:lastRenderedPageBreak/>
              <w:t>и в дорожном хозяйстве в границах населенных пунктов поселения</w:t>
            </w:r>
          </w:p>
        </w:tc>
        <w:tc>
          <w:tcPr>
            <w:tcW w:w="425" w:type="dxa"/>
            <w:tcBorders>
              <w:top w:val="nil"/>
              <w:left w:val="nil"/>
              <w:bottom w:val="single" w:sz="4" w:space="0" w:color="auto"/>
              <w:right w:val="single" w:sz="4" w:space="0" w:color="auto"/>
            </w:tcBorders>
            <w:shd w:val="clear" w:color="auto" w:fill="auto"/>
            <w:hideMark/>
          </w:tcPr>
          <w:p w14:paraId="00A0DF77"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lastRenderedPageBreak/>
              <w:t>51</w:t>
            </w:r>
          </w:p>
        </w:tc>
        <w:tc>
          <w:tcPr>
            <w:tcW w:w="284" w:type="dxa"/>
            <w:tcBorders>
              <w:top w:val="nil"/>
              <w:left w:val="nil"/>
              <w:bottom w:val="single" w:sz="4" w:space="0" w:color="auto"/>
              <w:right w:val="single" w:sz="4" w:space="0" w:color="auto"/>
            </w:tcBorders>
            <w:shd w:val="clear" w:color="auto" w:fill="auto"/>
            <w:hideMark/>
          </w:tcPr>
          <w:p w14:paraId="36A990F4"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0</w:t>
            </w:r>
          </w:p>
        </w:tc>
        <w:tc>
          <w:tcPr>
            <w:tcW w:w="425" w:type="dxa"/>
            <w:tcBorders>
              <w:top w:val="nil"/>
              <w:left w:val="nil"/>
              <w:bottom w:val="single" w:sz="4" w:space="0" w:color="auto"/>
              <w:right w:val="single" w:sz="4" w:space="0" w:color="auto"/>
            </w:tcBorders>
            <w:shd w:val="clear" w:color="auto" w:fill="auto"/>
            <w:noWrap/>
            <w:hideMark/>
          </w:tcPr>
          <w:p w14:paraId="222AA760"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01</w:t>
            </w:r>
          </w:p>
        </w:tc>
        <w:tc>
          <w:tcPr>
            <w:tcW w:w="567" w:type="dxa"/>
            <w:tcBorders>
              <w:top w:val="nil"/>
              <w:left w:val="nil"/>
              <w:bottom w:val="single" w:sz="4" w:space="0" w:color="auto"/>
              <w:right w:val="single" w:sz="4" w:space="0" w:color="auto"/>
            </w:tcBorders>
            <w:shd w:val="clear" w:color="auto" w:fill="auto"/>
            <w:hideMark/>
          </w:tcPr>
          <w:p w14:paraId="5963DECC"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851</w:t>
            </w:r>
          </w:p>
        </w:tc>
        <w:tc>
          <w:tcPr>
            <w:tcW w:w="709" w:type="dxa"/>
            <w:tcBorders>
              <w:top w:val="nil"/>
              <w:left w:val="nil"/>
              <w:bottom w:val="single" w:sz="4" w:space="0" w:color="auto"/>
              <w:right w:val="single" w:sz="4" w:space="0" w:color="auto"/>
            </w:tcBorders>
            <w:shd w:val="clear" w:color="auto" w:fill="auto"/>
            <w:noWrap/>
            <w:hideMark/>
          </w:tcPr>
          <w:p w14:paraId="6767188A"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84450</w:t>
            </w:r>
          </w:p>
        </w:tc>
        <w:tc>
          <w:tcPr>
            <w:tcW w:w="1559" w:type="dxa"/>
            <w:tcBorders>
              <w:top w:val="nil"/>
              <w:left w:val="nil"/>
              <w:bottom w:val="single" w:sz="4" w:space="0" w:color="auto"/>
              <w:right w:val="single" w:sz="4" w:space="0" w:color="auto"/>
            </w:tcBorders>
            <w:shd w:val="clear" w:color="auto" w:fill="auto"/>
            <w:noWrap/>
            <w:hideMark/>
          </w:tcPr>
          <w:p w14:paraId="79255D91" w14:textId="77777777" w:rsidR="00637F2E" w:rsidRPr="00D65ADB" w:rsidRDefault="00637F2E" w:rsidP="00A037F4">
            <w:pPr>
              <w:jc w:val="right"/>
              <w:rPr>
                <w:rFonts w:ascii="Garamond" w:hAnsi="Garamond" w:cs="Calibri"/>
                <w:sz w:val="22"/>
                <w:szCs w:val="22"/>
              </w:rPr>
            </w:pPr>
            <w:r w:rsidRPr="00D65ADB">
              <w:rPr>
                <w:rFonts w:ascii="Garamond" w:hAnsi="Garamond" w:cs="Calibri"/>
                <w:sz w:val="22"/>
                <w:szCs w:val="22"/>
              </w:rPr>
              <w:t>0,00</w:t>
            </w:r>
          </w:p>
        </w:tc>
        <w:tc>
          <w:tcPr>
            <w:tcW w:w="1701" w:type="dxa"/>
            <w:tcBorders>
              <w:top w:val="nil"/>
              <w:left w:val="nil"/>
              <w:bottom w:val="single" w:sz="4" w:space="0" w:color="auto"/>
              <w:right w:val="single" w:sz="4" w:space="0" w:color="auto"/>
            </w:tcBorders>
            <w:shd w:val="clear" w:color="auto" w:fill="auto"/>
            <w:noWrap/>
            <w:hideMark/>
          </w:tcPr>
          <w:p w14:paraId="2983720C" w14:textId="77777777" w:rsidR="00637F2E" w:rsidRPr="00D65ADB" w:rsidRDefault="00637F2E" w:rsidP="00A037F4">
            <w:pPr>
              <w:jc w:val="right"/>
              <w:rPr>
                <w:rFonts w:ascii="Garamond" w:hAnsi="Garamond" w:cs="Calibri"/>
                <w:sz w:val="22"/>
                <w:szCs w:val="22"/>
              </w:rPr>
            </w:pPr>
            <w:r w:rsidRPr="00D65ADB">
              <w:rPr>
                <w:rFonts w:ascii="Garamond" w:hAnsi="Garamond" w:cs="Calibri"/>
                <w:sz w:val="22"/>
                <w:szCs w:val="22"/>
              </w:rPr>
              <w:t>600,00</w:t>
            </w:r>
          </w:p>
        </w:tc>
        <w:tc>
          <w:tcPr>
            <w:tcW w:w="1418" w:type="dxa"/>
            <w:tcBorders>
              <w:top w:val="nil"/>
              <w:left w:val="nil"/>
              <w:bottom w:val="single" w:sz="4" w:space="0" w:color="auto"/>
              <w:right w:val="single" w:sz="4" w:space="0" w:color="auto"/>
            </w:tcBorders>
            <w:shd w:val="clear" w:color="auto" w:fill="auto"/>
            <w:hideMark/>
          </w:tcPr>
          <w:p w14:paraId="32BAFF44" w14:textId="77777777" w:rsidR="00637F2E" w:rsidRPr="00D65ADB" w:rsidRDefault="00637F2E" w:rsidP="00A037F4">
            <w:pPr>
              <w:jc w:val="right"/>
              <w:rPr>
                <w:rFonts w:ascii="Garamond" w:hAnsi="Garamond" w:cs="Calibri"/>
                <w:sz w:val="22"/>
                <w:szCs w:val="22"/>
              </w:rPr>
            </w:pPr>
            <w:r w:rsidRPr="00D65ADB">
              <w:rPr>
                <w:rFonts w:ascii="Garamond" w:hAnsi="Garamond" w:cs="Calibri"/>
                <w:sz w:val="22"/>
                <w:szCs w:val="22"/>
              </w:rPr>
              <w:t>600,00</w:t>
            </w:r>
          </w:p>
        </w:tc>
      </w:tr>
      <w:tr w:rsidR="00637F2E" w:rsidRPr="00D65ADB" w14:paraId="2EFA3186" w14:textId="77777777" w:rsidTr="000B64F0">
        <w:trPr>
          <w:trHeight w:val="435"/>
        </w:trPr>
        <w:tc>
          <w:tcPr>
            <w:tcW w:w="2992" w:type="dxa"/>
            <w:tcBorders>
              <w:top w:val="nil"/>
              <w:left w:val="single" w:sz="4" w:space="0" w:color="auto"/>
              <w:bottom w:val="single" w:sz="4" w:space="0" w:color="auto"/>
              <w:right w:val="single" w:sz="4" w:space="0" w:color="auto"/>
            </w:tcBorders>
            <w:shd w:val="clear" w:color="auto" w:fill="auto"/>
            <w:hideMark/>
          </w:tcPr>
          <w:p w14:paraId="008D70A2" w14:textId="77777777" w:rsidR="00637F2E" w:rsidRPr="00D65ADB" w:rsidRDefault="00637F2E" w:rsidP="00A037F4">
            <w:pPr>
              <w:rPr>
                <w:rFonts w:ascii="Garamond" w:hAnsi="Garamond" w:cs="Calibri"/>
              </w:rPr>
            </w:pPr>
            <w:r w:rsidRPr="00D65ADB">
              <w:rPr>
                <w:rFonts w:ascii="Garamond" w:hAnsi="Garamond" w:cs="Calibri"/>
              </w:rPr>
              <w:t>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муниципального контроля в сфере благоустройства</w:t>
            </w:r>
          </w:p>
        </w:tc>
        <w:tc>
          <w:tcPr>
            <w:tcW w:w="425" w:type="dxa"/>
            <w:tcBorders>
              <w:top w:val="nil"/>
              <w:left w:val="nil"/>
              <w:bottom w:val="single" w:sz="4" w:space="0" w:color="auto"/>
              <w:right w:val="single" w:sz="4" w:space="0" w:color="auto"/>
            </w:tcBorders>
            <w:shd w:val="clear" w:color="auto" w:fill="auto"/>
            <w:hideMark/>
          </w:tcPr>
          <w:p w14:paraId="4D2696C5"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51</w:t>
            </w:r>
          </w:p>
        </w:tc>
        <w:tc>
          <w:tcPr>
            <w:tcW w:w="284" w:type="dxa"/>
            <w:tcBorders>
              <w:top w:val="nil"/>
              <w:left w:val="nil"/>
              <w:bottom w:val="single" w:sz="4" w:space="0" w:color="auto"/>
              <w:right w:val="single" w:sz="4" w:space="0" w:color="auto"/>
            </w:tcBorders>
            <w:shd w:val="clear" w:color="auto" w:fill="auto"/>
            <w:hideMark/>
          </w:tcPr>
          <w:p w14:paraId="5C72EBF1"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0</w:t>
            </w:r>
          </w:p>
        </w:tc>
        <w:tc>
          <w:tcPr>
            <w:tcW w:w="425" w:type="dxa"/>
            <w:tcBorders>
              <w:top w:val="nil"/>
              <w:left w:val="nil"/>
              <w:bottom w:val="single" w:sz="4" w:space="0" w:color="auto"/>
              <w:right w:val="single" w:sz="4" w:space="0" w:color="auto"/>
            </w:tcBorders>
            <w:shd w:val="clear" w:color="auto" w:fill="auto"/>
            <w:noWrap/>
            <w:hideMark/>
          </w:tcPr>
          <w:p w14:paraId="3FD262D4"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01</w:t>
            </w:r>
          </w:p>
        </w:tc>
        <w:tc>
          <w:tcPr>
            <w:tcW w:w="567" w:type="dxa"/>
            <w:tcBorders>
              <w:top w:val="nil"/>
              <w:left w:val="nil"/>
              <w:bottom w:val="single" w:sz="4" w:space="0" w:color="auto"/>
              <w:right w:val="single" w:sz="4" w:space="0" w:color="auto"/>
            </w:tcBorders>
            <w:shd w:val="clear" w:color="auto" w:fill="auto"/>
            <w:hideMark/>
          </w:tcPr>
          <w:p w14:paraId="05263689"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851</w:t>
            </w:r>
          </w:p>
        </w:tc>
        <w:tc>
          <w:tcPr>
            <w:tcW w:w="709" w:type="dxa"/>
            <w:tcBorders>
              <w:top w:val="nil"/>
              <w:left w:val="nil"/>
              <w:bottom w:val="single" w:sz="4" w:space="0" w:color="auto"/>
              <w:right w:val="single" w:sz="4" w:space="0" w:color="auto"/>
            </w:tcBorders>
            <w:shd w:val="clear" w:color="auto" w:fill="auto"/>
            <w:noWrap/>
            <w:hideMark/>
          </w:tcPr>
          <w:p w14:paraId="2606DF3E"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84460</w:t>
            </w:r>
          </w:p>
        </w:tc>
        <w:tc>
          <w:tcPr>
            <w:tcW w:w="1559" w:type="dxa"/>
            <w:tcBorders>
              <w:top w:val="nil"/>
              <w:left w:val="nil"/>
              <w:bottom w:val="single" w:sz="4" w:space="0" w:color="auto"/>
              <w:right w:val="single" w:sz="4" w:space="0" w:color="auto"/>
            </w:tcBorders>
            <w:shd w:val="clear" w:color="auto" w:fill="auto"/>
            <w:noWrap/>
            <w:hideMark/>
          </w:tcPr>
          <w:p w14:paraId="70AF0D36" w14:textId="77777777" w:rsidR="00637F2E" w:rsidRPr="00D65ADB" w:rsidRDefault="00637F2E" w:rsidP="00A037F4">
            <w:pPr>
              <w:jc w:val="right"/>
              <w:rPr>
                <w:rFonts w:ascii="Garamond" w:hAnsi="Garamond" w:cs="Calibri"/>
                <w:sz w:val="22"/>
                <w:szCs w:val="22"/>
              </w:rPr>
            </w:pPr>
            <w:r w:rsidRPr="00D65ADB">
              <w:rPr>
                <w:rFonts w:ascii="Garamond" w:hAnsi="Garamond" w:cs="Calibri"/>
                <w:sz w:val="22"/>
                <w:szCs w:val="22"/>
              </w:rPr>
              <w:t>0,00</w:t>
            </w:r>
          </w:p>
        </w:tc>
        <w:tc>
          <w:tcPr>
            <w:tcW w:w="1701" w:type="dxa"/>
            <w:tcBorders>
              <w:top w:val="nil"/>
              <w:left w:val="nil"/>
              <w:bottom w:val="single" w:sz="4" w:space="0" w:color="auto"/>
              <w:right w:val="single" w:sz="4" w:space="0" w:color="auto"/>
            </w:tcBorders>
            <w:shd w:val="clear" w:color="auto" w:fill="auto"/>
            <w:noWrap/>
            <w:hideMark/>
          </w:tcPr>
          <w:p w14:paraId="069AB998" w14:textId="77777777" w:rsidR="00637F2E" w:rsidRPr="00D65ADB" w:rsidRDefault="00637F2E" w:rsidP="00A037F4">
            <w:pPr>
              <w:jc w:val="right"/>
              <w:rPr>
                <w:rFonts w:ascii="Garamond" w:hAnsi="Garamond" w:cs="Calibri"/>
                <w:sz w:val="22"/>
                <w:szCs w:val="22"/>
              </w:rPr>
            </w:pPr>
            <w:r w:rsidRPr="00D65ADB">
              <w:rPr>
                <w:rFonts w:ascii="Garamond" w:hAnsi="Garamond" w:cs="Calibri"/>
                <w:sz w:val="22"/>
                <w:szCs w:val="22"/>
              </w:rPr>
              <w:t>2 100,00</w:t>
            </w:r>
          </w:p>
        </w:tc>
        <w:tc>
          <w:tcPr>
            <w:tcW w:w="1418" w:type="dxa"/>
            <w:tcBorders>
              <w:top w:val="nil"/>
              <w:left w:val="nil"/>
              <w:bottom w:val="single" w:sz="4" w:space="0" w:color="auto"/>
              <w:right w:val="single" w:sz="4" w:space="0" w:color="auto"/>
            </w:tcBorders>
            <w:shd w:val="clear" w:color="auto" w:fill="auto"/>
            <w:hideMark/>
          </w:tcPr>
          <w:p w14:paraId="78CEC220" w14:textId="77777777" w:rsidR="00637F2E" w:rsidRPr="00D65ADB" w:rsidRDefault="00637F2E" w:rsidP="00A037F4">
            <w:pPr>
              <w:jc w:val="right"/>
              <w:rPr>
                <w:rFonts w:ascii="Garamond" w:hAnsi="Garamond" w:cs="Calibri"/>
                <w:sz w:val="22"/>
                <w:szCs w:val="22"/>
              </w:rPr>
            </w:pPr>
            <w:r w:rsidRPr="00D65ADB">
              <w:rPr>
                <w:rFonts w:ascii="Garamond" w:hAnsi="Garamond" w:cs="Calibri"/>
                <w:sz w:val="22"/>
                <w:szCs w:val="22"/>
              </w:rPr>
              <w:t>2 100,00</w:t>
            </w:r>
          </w:p>
        </w:tc>
      </w:tr>
      <w:tr w:rsidR="00637F2E" w:rsidRPr="00D65ADB" w14:paraId="0BB88611" w14:textId="77777777" w:rsidTr="000B64F0">
        <w:trPr>
          <w:trHeight w:val="435"/>
        </w:trPr>
        <w:tc>
          <w:tcPr>
            <w:tcW w:w="2992" w:type="dxa"/>
            <w:tcBorders>
              <w:top w:val="nil"/>
              <w:left w:val="single" w:sz="4" w:space="0" w:color="auto"/>
              <w:bottom w:val="single" w:sz="4" w:space="0" w:color="auto"/>
              <w:right w:val="single" w:sz="4" w:space="0" w:color="auto"/>
            </w:tcBorders>
            <w:shd w:val="clear" w:color="auto" w:fill="auto"/>
            <w:hideMark/>
          </w:tcPr>
          <w:p w14:paraId="4F4AAABC" w14:textId="77777777" w:rsidR="00637F2E" w:rsidRPr="00D65ADB" w:rsidRDefault="00637F2E" w:rsidP="00A037F4">
            <w:pPr>
              <w:rPr>
                <w:rFonts w:ascii="Garamond" w:hAnsi="Garamond" w:cs="Calibri"/>
              </w:rPr>
            </w:pPr>
            <w:r w:rsidRPr="00D65ADB">
              <w:rPr>
                <w:rFonts w:ascii="Garamond" w:hAnsi="Garamond" w:cs="Calibri"/>
              </w:rPr>
              <w:t>Обеспечение эффективного управления муниципальным имуществом</w:t>
            </w:r>
          </w:p>
        </w:tc>
        <w:tc>
          <w:tcPr>
            <w:tcW w:w="425" w:type="dxa"/>
            <w:tcBorders>
              <w:top w:val="nil"/>
              <w:left w:val="nil"/>
              <w:bottom w:val="single" w:sz="4" w:space="0" w:color="auto"/>
              <w:right w:val="single" w:sz="4" w:space="0" w:color="auto"/>
            </w:tcBorders>
            <w:shd w:val="clear" w:color="auto" w:fill="auto"/>
            <w:hideMark/>
          </w:tcPr>
          <w:p w14:paraId="7E84CBF4"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51</w:t>
            </w:r>
          </w:p>
        </w:tc>
        <w:tc>
          <w:tcPr>
            <w:tcW w:w="284" w:type="dxa"/>
            <w:tcBorders>
              <w:top w:val="nil"/>
              <w:left w:val="nil"/>
              <w:bottom w:val="single" w:sz="4" w:space="0" w:color="auto"/>
              <w:right w:val="single" w:sz="4" w:space="0" w:color="auto"/>
            </w:tcBorders>
            <w:shd w:val="clear" w:color="auto" w:fill="auto"/>
            <w:hideMark/>
          </w:tcPr>
          <w:p w14:paraId="479151CA"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0</w:t>
            </w:r>
          </w:p>
        </w:tc>
        <w:tc>
          <w:tcPr>
            <w:tcW w:w="425" w:type="dxa"/>
            <w:tcBorders>
              <w:top w:val="nil"/>
              <w:left w:val="nil"/>
              <w:bottom w:val="single" w:sz="4" w:space="0" w:color="auto"/>
              <w:right w:val="single" w:sz="4" w:space="0" w:color="auto"/>
            </w:tcBorders>
            <w:shd w:val="clear" w:color="auto" w:fill="auto"/>
            <w:noWrap/>
            <w:hideMark/>
          </w:tcPr>
          <w:p w14:paraId="2CFB9FDB"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02</w:t>
            </w:r>
          </w:p>
        </w:tc>
        <w:tc>
          <w:tcPr>
            <w:tcW w:w="567" w:type="dxa"/>
            <w:tcBorders>
              <w:top w:val="nil"/>
              <w:left w:val="nil"/>
              <w:bottom w:val="single" w:sz="4" w:space="0" w:color="auto"/>
              <w:right w:val="single" w:sz="4" w:space="0" w:color="auto"/>
            </w:tcBorders>
            <w:shd w:val="clear" w:color="auto" w:fill="auto"/>
            <w:hideMark/>
          </w:tcPr>
          <w:p w14:paraId="4C30567F"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 </w:t>
            </w:r>
          </w:p>
        </w:tc>
        <w:tc>
          <w:tcPr>
            <w:tcW w:w="709" w:type="dxa"/>
            <w:tcBorders>
              <w:top w:val="nil"/>
              <w:left w:val="nil"/>
              <w:bottom w:val="single" w:sz="4" w:space="0" w:color="auto"/>
              <w:right w:val="single" w:sz="4" w:space="0" w:color="auto"/>
            </w:tcBorders>
            <w:shd w:val="clear" w:color="auto" w:fill="auto"/>
            <w:noWrap/>
            <w:hideMark/>
          </w:tcPr>
          <w:p w14:paraId="757319FB"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 </w:t>
            </w:r>
          </w:p>
        </w:tc>
        <w:tc>
          <w:tcPr>
            <w:tcW w:w="1559" w:type="dxa"/>
            <w:tcBorders>
              <w:top w:val="nil"/>
              <w:left w:val="nil"/>
              <w:bottom w:val="single" w:sz="4" w:space="0" w:color="auto"/>
              <w:right w:val="single" w:sz="4" w:space="0" w:color="auto"/>
            </w:tcBorders>
            <w:shd w:val="clear" w:color="auto" w:fill="auto"/>
            <w:noWrap/>
            <w:hideMark/>
          </w:tcPr>
          <w:p w14:paraId="5BB895D6" w14:textId="77777777" w:rsidR="00637F2E" w:rsidRPr="00D65ADB" w:rsidRDefault="00637F2E" w:rsidP="00A037F4">
            <w:pPr>
              <w:jc w:val="right"/>
              <w:rPr>
                <w:rFonts w:ascii="Garamond" w:hAnsi="Garamond" w:cs="Calibri"/>
                <w:sz w:val="22"/>
                <w:szCs w:val="22"/>
              </w:rPr>
            </w:pPr>
            <w:r w:rsidRPr="00D65ADB">
              <w:rPr>
                <w:rFonts w:ascii="Garamond" w:hAnsi="Garamond" w:cs="Calibri"/>
                <w:sz w:val="22"/>
                <w:szCs w:val="22"/>
              </w:rPr>
              <w:t>674 351,00</w:t>
            </w:r>
          </w:p>
        </w:tc>
        <w:tc>
          <w:tcPr>
            <w:tcW w:w="1701" w:type="dxa"/>
            <w:tcBorders>
              <w:top w:val="nil"/>
              <w:left w:val="nil"/>
              <w:bottom w:val="single" w:sz="4" w:space="0" w:color="auto"/>
              <w:right w:val="single" w:sz="4" w:space="0" w:color="auto"/>
            </w:tcBorders>
            <w:shd w:val="clear" w:color="auto" w:fill="auto"/>
            <w:noWrap/>
            <w:hideMark/>
          </w:tcPr>
          <w:p w14:paraId="5359230F" w14:textId="77777777" w:rsidR="00637F2E" w:rsidRPr="00D65ADB" w:rsidRDefault="00637F2E" w:rsidP="00A037F4">
            <w:pPr>
              <w:jc w:val="right"/>
              <w:rPr>
                <w:rFonts w:ascii="Garamond" w:hAnsi="Garamond" w:cs="Calibri"/>
                <w:sz w:val="22"/>
                <w:szCs w:val="22"/>
              </w:rPr>
            </w:pPr>
            <w:r w:rsidRPr="00D65ADB">
              <w:rPr>
                <w:rFonts w:ascii="Garamond" w:hAnsi="Garamond" w:cs="Calibri"/>
                <w:sz w:val="22"/>
                <w:szCs w:val="22"/>
              </w:rPr>
              <w:t>1 138 116,56</w:t>
            </w:r>
          </w:p>
        </w:tc>
        <w:tc>
          <w:tcPr>
            <w:tcW w:w="1418" w:type="dxa"/>
            <w:tcBorders>
              <w:top w:val="nil"/>
              <w:left w:val="nil"/>
              <w:bottom w:val="single" w:sz="4" w:space="0" w:color="auto"/>
              <w:right w:val="single" w:sz="4" w:space="0" w:color="auto"/>
            </w:tcBorders>
            <w:shd w:val="clear" w:color="auto" w:fill="auto"/>
            <w:hideMark/>
          </w:tcPr>
          <w:p w14:paraId="1DA2DB01" w14:textId="77777777" w:rsidR="00637F2E" w:rsidRPr="00D65ADB" w:rsidRDefault="00637F2E" w:rsidP="00A037F4">
            <w:pPr>
              <w:jc w:val="right"/>
              <w:rPr>
                <w:rFonts w:ascii="Garamond" w:hAnsi="Garamond" w:cs="Calibri"/>
                <w:sz w:val="22"/>
                <w:szCs w:val="22"/>
              </w:rPr>
            </w:pPr>
            <w:r w:rsidRPr="00D65ADB">
              <w:rPr>
                <w:rFonts w:ascii="Garamond" w:hAnsi="Garamond" w:cs="Calibri"/>
                <w:sz w:val="22"/>
                <w:szCs w:val="22"/>
              </w:rPr>
              <w:t>463 765,56</w:t>
            </w:r>
          </w:p>
        </w:tc>
      </w:tr>
      <w:tr w:rsidR="00637F2E" w:rsidRPr="00D65ADB" w14:paraId="3C3BAC25" w14:textId="77777777" w:rsidTr="000B64F0">
        <w:trPr>
          <w:trHeight w:val="435"/>
        </w:trPr>
        <w:tc>
          <w:tcPr>
            <w:tcW w:w="2992" w:type="dxa"/>
            <w:tcBorders>
              <w:top w:val="nil"/>
              <w:left w:val="single" w:sz="4" w:space="0" w:color="auto"/>
              <w:bottom w:val="single" w:sz="4" w:space="0" w:color="auto"/>
              <w:right w:val="single" w:sz="4" w:space="0" w:color="auto"/>
            </w:tcBorders>
            <w:shd w:val="clear" w:color="auto" w:fill="auto"/>
            <w:hideMark/>
          </w:tcPr>
          <w:p w14:paraId="40FBDF57" w14:textId="77777777" w:rsidR="00637F2E" w:rsidRPr="00D65ADB" w:rsidRDefault="00637F2E" w:rsidP="00A037F4">
            <w:pPr>
              <w:rPr>
                <w:rFonts w:ascii="Garamond" w:hAnsi="Garamond" w:cs="Calibri"/>
              </w:rPr>
            </w:pPr>
            <w:r w:rsidRPr="00D65ADB">
              <w:rPr>
                <w:rFonts w:ascii="Garamond" w:hAnsi="Garamond" w:cs="Calibri"/>
              </w:rPr>
              <w:t>Оценка имущества, признание прав и регулирование отношений муниципальной собственности</w:t>
            </w:r>
          </w:p>
        </w:tc>
        <w:tc>
          <w:tcPr>
            <w:tcW w:w="425" w:type="dxa"/>
            <w:tcBorders>
              <w:top w:val="nil"/>
              <w:left w:val="nil"/>
              <w:bottom w:val="single" w:sz="4" w:space="0" w:color="auto"/>
              <w:right w:val="single" w:sz="4" w:space="0" w:color="auto"/>
            </w:tcBorders>
            <w:shd w:val="clear" w:color="auto" w:fill="auto"/>
            <w:hideMark/>
          </w:tcPr>
          <w:p w14:paraId="19B3EA0B"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51</w:t>
            </w:r>
          </w:p>
        </w:tc>
        <w:tc>
          <w:tcPr>
            <w:tcW w:w="284" w:type="dxa"/>
            <w:tcBorders>
              <w:top w:val="nil"/>
              <w:left w:val="nil"/>
              <w:bottom w:val="single" w:sz="4" w:space="0" w:color="auto"/>
              <w:right w:val="single" w:sz="4" w:space="0" w:color="auto"/>
            </w:tcBorders>
            <w:shd w:val="clear" w:color="auto" w:fill="auto"/>
            <w:hideMark/>
          </w:tcPr>
          <w:p w14:paraId="26266EE1"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0</w:t>
            </w:r>
          </w:p>
        </w:tc>
        <w:tc>
          <w:tcPr>
            <w:tcW w:w="425" w:type="dxa"/>
            <w:tcBorders>
              <w:top w:val="nil"/>
              <w:left w:val="nil"/>
              <w:bottom w:val="single" w:sz="4" w:space="0" w:color="auto"/>
              <w:right w:val="single" w:sz="4" w:space="0" w:color="auto"/>
            </w:tcBorders>
            <w:shd w:val="clear" w:color="auto" w:fill="auto"/>
            <w:noWrap/>
            <w:hideMark/>
          </w:tcPr>
          <w:p w14:paraId="2B788123"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02</w:t>
            </w:r>
          </w:p>
        </w:tc>
        <w:tc>
          <w:tcPr>
            <w:tcW w:w="567" w:type="dxa"/>
            <w:tcBorders>
              <w:top w:val="nil"/>
              <w:left w:val="nil"/>
              <w:bottom w:val="single" w:sz="4" w:space="0" w:color="auto"/>
              <w:right w:val="single" w:sz="4" w:space="0" w:color="auto"/>
            </w:tcBorders>
            <w:shd w:val="clear" w:color="auto" w:fill="auto"/>
            <w:hideMark/>
          </w:tcPr>
          <w:p w14:paraId="48FED58F"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851</w:t>
            </w:r>
          </w:p>
        </w:tc>
        <w:tc>
          <w:tcPr>
            <w:tcW w:w="709" w:type="dxa"/>
            <w:tcBorders>
              <w:top w:val="nil"/>
              <w:left w:val="nil"/>
              <w:bottom w:val="single" w:sz="4" w:space="0" w:color="auto"/>
              <w:right w:val="single" w:sz="4" w:space="0" w:color="auto"/>
            </w:tcBorders>
            <w:shd w:val="clear" w:color="auto" w:fill="auto"/>
            <w:hideMark/>
          </w:tcPr>
          <w:p w14:paraId="7353B17A"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80900</w:t>
            </w:r>
          </w:p>
        </w:tc>
        <w:tc>
          <w:tcPr>
            <w:tcW w:w="1559" w:type="dxa"/>
            <w:tcBorders>
              <w:top w:val="nil"/>
              <w:left w:val="nil"/>
              <w:bottom w:val="single" w:sz="4" w:space="0" w:color="auto"/>
              <w:right w:val="single" w:sz="4" w:space="0" w:color="auto"/>
            </w:tcBorders>
            <w:shd w:val="clear" w:color="auto" w:fill="auto"/>
            <w:noWrap/>
            <w:hideMark/>
          </w:tcPr>
          <w:p w14:paraId="6CCC900D" w14:textId="77777777" w:rsidR="00637F2E" w:rsidRPr="00D65ADB" w:rsidRDefault="00637F2E" w:rsidP="00A037F4">
            <w:pPr>
              <w:jc w:val="right"/>
              <w:rPr>
                <w:rFonts w:ascii="Garamond" w:hAnsi="Garamond" w:cs="Calibri"/>
                <w:sz w:val="22"/>
                <w:szCs w:val="22"/>
              </w:rPr>
            </w:pPr>
            <w:r w:rsidRPr="00D65ADB">
              <w:rPr>
                <w:rFonts w:ascii="Garamond" w:hAnsi="Garamond" w:cs="Calibri"/>
                <w:sz w:val="22"/>
                <w:szCs w:val="22"/>
              </w:rPr>
              <w:t>579 500,00</w:t>
            </w:r>
          </w:p>
        </w:tc>
        <w:tc>
          <w:tcPr>
            <w:tcW w:w="1701" w:type="dxa"/>
            <w:tcBorders>
              <w:top w:val="nil"/>
              <w:left w:val="nil"/>
              <w:bottom w:val="single" w:sz="4" w:space="0" w:color="auto"/>
              <w:right w:val="single" w:sz="4" w:space="0" w:color="auto"/>
            </w:tcBorders>
            <w:shd w:val="clear" w:color="auto" w:fill="auto"/>
            <w:noWrap/>
            <w:hideMark/>
          </w:tcPr>
          <w:p w14:paraId="7EBF30F0" w14:textId="77777777" w:rsidR="00637F2E" w:rsidRPr="00D65ADB" w:rsidRDefault="00637F2E" w:rsidP="00A037F4">
            <w:pPr>
              <w:jc w:val="right"/>
              <w:rPr>
                <w:rFonts w:ascii="Garamond" w:hAnsi="Garamond" w:cs="Calibri"/>
                <w:sz w:val="22"/>
                <w:szCs w:val="22"/>
              </w:rPr>
            </w:pPr>
            <w:r w:rsidRPr="00D65ADB">
              <w:rPr>
                <w:rFonts w:ascii="Garamond" w:hAnsi="Garamond" w:cs="Calibri"/>
                <w:sz w:val="22"/>
                <w:szCs w:val="22"/>
              </w:rPr>
              <w:t>633 500,00</w:t>
            </w:r>
          </w:p>
        </w:tc>
        <w:tc>
          <w:tcPr>
            <w:tcW w:w="1418" w:type="dxa"/>
            <w:tcBorders>
              <w:top w:val="nil"/>
              <w:left w:val="nil"/>
              <w:bottom w:val="single" w:sz="4" w:space="0" w:color="auto"/>
              <w:right w:val="single" w:sz="4" w:space="0" w:color="auto"/>
            </w:tcBorders>
            <w:shd w:val="clear" w:color="auto" w:fill="auto"/>
            <w:hideMark/>
          </w:tcPr>
          <w:p w14:paraId="07C56EE3" w14:textId="77777777" w:rsidR="00637F2E" w:rsidRPr="00D65ADB" w:rsidRDefault="00637F2E" w:rsidP="00A037F4">
            <w:pPr>
              <w:jc w:val="right"/>
              <w:rPr>
                <w:rFonts w:ascii="Garamond" w:hAnsi="Garamond" w:cs="Calibri"/>
                <w:sz w:val="22"/>
                <w:szCs w:val="22"/>
              </w:rPr>
            </w:pPr>
            <w:r w:rsidRPr="00D65ADB">
              <w:rPr>
                <w:rFonts w:ascii="Garamond" w:hAnsi="Garamond" w:cs="Calibri"/>
                <w:sz w:val="22"/>
                <w:szCs w:val="22"/>
              </w:rPr>
              <w:t>54 000,00</w:t>
            </w:r>
          </w:p>
        </w:tc>
      </w:tr>
      <w:tr w:rsidR="00637F2E" w:rsidRPr="00D65ADB" w14:paraId="4414FBBE" w14:textId="77777777" w:rsidTr="000B64F0">
        <w:trPr>
          <w:trHeight w:val="435"/>
        </w:trPr>
        <w:tc>
          <w:tcPr>
            <w:tcW w:w="2992" w:type="dxa"/>
            <w:tcBorders>
              <w:top w:val="nil"/>
              <w:left w:val="single" w:sz="4" w:space="0" w:color="auto"/>
              <w:bottom w:val="single" w:sz="4" w:space="0" w:color="auto"/>
              <w:right w:val="nil"/>
            </w:tcBorders>
            <w:shd w:val="clear" w:color="auto" w:fill="auto"/>
            <w:hideMark/>
          </w:tcPr>
          <w:p w14:paraId="5847CB53" w14:textId="77777777" w:rsidR="00637F2E" w:rsidRPr="00D65ADB" w:rsidRDefault="00637F2E" w:rsidP="00A037F4">
            <w:pPr>
              <w:rPr>
                <w:rFonts w:ascii="Garamond" w:hAnsi="Garamond" w:cs="Calibri"/>
              </w:rPr>
            </w:pPr>
            <w:r w:rsidRPr="00D65ADB">
              <w:rPr>
                <w:rFonts w:ascii="Garamond" w:hAnsi="Garamond" w:cs="Calibri"/>
              </w:rPr>
              <w:t>Уплата взносов на капитальный ремонт многоквартирных домов за объекты муниципальной казны и имущества, закрепленного за органами местного самоуправления</w:t>
            </w:r>
          </w:p>
        </w:tc>
        <w:tc>
          <w:tcPr>
            <w:tcW w:w="425" w:type="dxa"/>
            <w:tcBorders>
              <w:top w:val="nil"/>
              <w:left w:val="single" w:sz="4" w:space="0" w:color="auto"/>
              <w:bottom w:val="single" w:sz="4" w:space="0" w:color="auto"/>
              <w:right w:val="single" w:sz="4" w:space="0" w:color="auto"/>
            </w:tcBorders>
            <w:shd w:val="clear" w:color="auto" w:fill="auto"/>
            <w:hideMark/>
          </w:tcPr>
          <w:p w14:paraId="55501EB8"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51</w:t>
            </w:r>
          </w:p>
        </w:tc>
        <w:tc>
          <w:tcPr>
            <w:tcW w:w="284" w:type="dxa"/>
            <w:tcBorders>
              <w:top w:val="nil"/>
              <w:left w:val="nil"/>
              <w:bottom w:val="single" w:sz="4" w:space="0" w:color="auto"/>
              <w:right w:val="single" w:sz="4" w:space="0" w:color="auto"/>
            </w:tcBorders>
            <w:shd w:val="clear" w:color="auto" w:fill="auto"/>
            <w:hideMark/>
          </w:tcPr>
          <w:p w14:paraId="7DB76470"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0</w:t>
            </w:r>
          </w:p>
        </w:tc>
        <w:tc>
          <w:tcPr>
            <w:tcW w:w="425" w:type="dxa"/>
            <w:tcBorders>
              <w:top w:val="nil"/>
              <w:left w:val="nil"/>
              <w:bottom w:val="single" w:sz="4" w:space="0" w:color="auto"/>
              <w:right w:val="single" w:sz="4" w:space="0" w:color="auto"/>
            </w:tcBorders>
            <w:shd w:val="clear" w:color="auto" w:fill="auto"/>
            <w:noWrap/>
            <w:hideMark/>
          </w:tcPr>
          <w:p w14:paraId="7F951698"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02</w:t>
            </w:r>
          </w:p>
        </w:tc>
        <w:tc>
          <w:tcPr>
            <w:tcW w:w="567" w:type="dxa"/>
            <w:tcBorders>
              <w:top w:val="nil"/>
              <w:left w:val="nil"/>
              <w:bottom w:val="single" w:sz="4" w:space="0" w:color="auto"/>
              <w:right w:val="single" w:sz="4" w:space="0" w:color="auto"/>
            </w:tcBorders>
            <w:shd w:val="clear" w:color="auto" w:fill="auto"/>
            <w:hideMark/>
          </w:tcPr>
          <w:p w14:paraId="1590B371"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851</w:t>
            </w:r>
          </w:p>
        </w:tc>
        <w:tc>
          <w:tcPr>
            <w:tcW w:w="709" w:type="dxa"/>
            <w:tcBorders>
              <w:top w:val="nil"/>
              <w:left w:val="nil"/>
              <w:bottom w:val="single" w:sz="4" w:space="0" w:color="auto"/>
              <w:right w:val="single" w:sz="4" w:space="0" w:color="auto"/>
            </w:tcBorders>
            <w:shd w:val="clear" w:color="auto" w:fill="auto"/>
            <w:hideMark/>
          </w:tcPr>
          <w:p w14:paraId="6B40B104"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81830</w:t>
            </w:r>
          </w:p>
        </w:tc>
        <w:tc>
          <w:tcPr>
            <w:tcW w:w="1559" w:type="dxa"/>
            <w:tcBorders>
              <w:top w:val="nil"/>
              <w:left w:val="nil"/>
              <w:bottom w:val="single" w:sz="4" w:space="0" w:color="auto"/>
              <w:right w:val="single" w:sz="4" w:space="0" w:color="auto"/>
            </w:tcBorders>
            <w:shd w:val="clear" w:color="auto" w:fill="auto"/>
            <w:noWrap/>
            <w:hideMark/>
          </w:tcPr>
          <w:p w14:paraId="2BD3E4C9" w14:textId="77777777" w:rsidR="00637F2E" w:rsidRPr="00D65ADB" w:rsidRDefault="00637F2E" w:rsidP="00A037F4">
            <w:pPr>
              <w:jc w:val="right"/>
              <w:rPr>
                <w:rFonts w:ascii="Garamond" w:hAnsi="Garamond" w:cs="Calibri"/>
                <w:sz w:val="22"/>
                <w:szCs w:val="22"/>
              </w:rPr>
            </w:pPr>
            <w:r w:rsidRPr="00D65ADB">
              <w:rPr>
                <w:rFonts w:ascii="Garamond" w:hAnsi="Garamond" w:cs="Calibri"/>
                <w:sz w:val="22"/>
                <w:szCs w:val="22"/>
              </w:rPr>
              <w:t>94 851,00</w:t>
            </w:r>
          </w:p>
        </w:tc>
        <w:tc>
          <w:tcPr>
            <w:tcW w:w="1701" w:type="dxa"/>
            <w:tcBorders>
              <w:top w:val="nil"/>
              <w:left w:val="nil"/>
              <w:bottom w:val="single" w:sz="4" w:space="0" w:color="auto"/>
              <w:right w:val="single" w:sz="4" w:space="0" w:color="auto"/>
            </w:tcBorders>
            <w:shd w:val="clear" w:color="auto" w:fill="auto"/>
            <w:noWrap/>
            <w:hideMark/>
          </w:tcPr>
          <w:p w14:paraId="7AFCB015" w14:textId="77777777" w:rsidR="00637F2E" w:rsidRPr="00D65ADB" w:rsidRDefault="00637F2E" w:rsidP="00A037F4">
            <w:pPr>
              <w:jc w:val="right"/>
              <w:rPr>
                <w:rFonts w:ascii="Garamond" w:hAnsi="Garamond" w:cs="Calibri"/>
                <w:sz w:val="22"/>
                <w:szCs w:val="22"/>
              </w:rPr>
            </w:pPr>
            <w:r w:rsidRPr="00D65ADB">
              <w:rPr>
                <w:rFonts w:ascii="Garamond" w:hAnsi="Garamond" w:cs="Calibri"/>
                <w:sz w:val="22"/>
                <w:szCs w:val="22"/>
              </w:rPr>
              <w:t>153 889,56</w:t>
            </w:r>
          </w:p>
        </w:tc>
        <w:tc>
          <w:tcPr>
            <w:tcW w:w="1418" w:type="dxa"/>
            <w:tcBorders>
              <w:top w:val="nil"/>
              <w:left w:val="nil"/>
              <w:bottom w:val="single" w:sz="4" w:space="0" w:color="auto"/>
              <w:right w:val="single" w:sz="4" w:space="0" w:color="auto"/>
            </w:tcBorders>
            <w:shd w:val="clear" w:color="auto" w:fill="auto"/>
            <w:hideMark/>
          </w:tcPr>
          <w:p w14:paraId="4AFC1741" w14:textId="77777777" w:rsidR="00637F2E" w:rsidRPr="00D65ADB" w:rsidRDefault="00637F2E" w:rsidP="00A037F4">
            <w:pPr>
              <w:jc w:val="right"/>
              <w:rPr>
                <w:rFonts w:ascii="Garamond" w:hAnsi="Garamond" w:cs="Calibri"/>
                <w:sz w:val="22"/>
                <w:szCs w:val="22"/>
              </w:rPr>
            </w:pPr>
            <w:r w:rsidRPr="00D65ADB">
              <w:rPr>
                <w:rFonts w:ascii="Garamond" w:hAnsi="Garamond" w:cs="Calibri"/>
                <w:sz w:val="22"/>
                <w:szCs w:val="22"/>
              </w:rPr>
              <w:t>59 038,56</w:t>
            </w:r>
          </w:p>
        </w:tc>
      </w:tr>
      <w:tr w:rsidR="00637F2E" w:rsidRPr="00D65ADB" w14:paraId="542DA219" w14:textId="77777777" w:rsidTr="000B64F0">
        <w:trPr>
          <w:trHeight w:val="435"/>
        </w:trPr>
        <w:tc>
          <w:tcPr>
            <w:tcW w:w="2992" w:type="dxa"/>
            <w:tcBorders>
              <w:top w:val="nil"/>
              <w:left w:val="single" w:sz="4" w:space="0" w:color="auto"/>
              <w:bottom w:val="single" w:sz="4" w:space="0" w:color="auto"/>
              <w:right w:val="nil"/>
            </w:tcBorders>
            <w:shd w:val="clear" w:color="auto" w:fill="auto"/>
            <w:hideMark/>
          </w:tcPr>
          <w:p w14:paraId="740A8DC6" w14:textId="77777777" w:rsidR="00637F2E" w:rsidRPr="00D65ADB" w:rsidRDefault="00637F2E" w:rsidP="00A037F4">
            <w:pPr>
              <w:rPr>
                <w:rFonts w:ascii="Garamond" w:hAnsi="Garamond" w:cs="Calibri"/>
              </w:rPr>
            </w:pPr>
            <w:r w:rsidRPr="00D65ADB">
              <w:rPr>
                <w:rFonts w:ascii="Garamond" w:hAnsi="Garamond" w:cs="Calibri"/>
              </w:rPr>
              <w:t>Проведение комплексных кадастровых работ</w:t>
            </w:r>
          </w:p>
        </w:tc>
        <w:tc>
          <w:tcPr>
            <w:tcW w:w="425" w:type="dxa"/>
            <w:tcBorders>
              <w:top w:val="nil"/>
              <w:left w:val="single" w:sz="4" w:space="0" w:color="auto"/>
              <w:bottom w:val="single" w:sz="4" w:space="0" w:color="auto"/>
              <w:right w:val="single" w:sz="4" w:space="0" w:color="auto"/>
            </w:tcBorders>
            <w:shd w:val="clear" w:color="auto" w:fill="auto"/>
            <w:hideMark/>
          </w:tcPr>
          <w:p w14:paraId="53EDD865"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51</w:t>
            </w:r>
          </w:p>
        </w:tc>
        <w:tc>
          <w:tcPr>
            <w:tcW w:w="284" w:type="dxa"/>
            <w:tcBorders>
              <w:top w:val="nil"/>
              <w:left w:val="nil"/>
              <w:bottom w:val="single" w:sz="4" w:space="0" w:color="auto"/>
              <w:right w:val="single" w:sz="4" w:space="0" w:color="auto"/>
            </w:tcBorders>
            <w:shd w:val="clear" w:color="auto" w:fill="auto"/>
            <w:hideMark/>
          </w:tcPr>
          <w:p w14:paraId="66937115"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0</w:t>
            </w:r>
          </w:p>
        </w:tc>
        <w:tc>
          <w:tcPr>
            <w:tcW w:w="425" w:type="dxa"/>
            <w:tcBorders>
              <w:top w:val="nil"/>
              <w:left w:val="nil"/>
              <w:bottom w:val="single" w:sz="4" w:space="0" w:color="auto"/>
              <w:right w:val="single" w:sz="4" w:space="0" w:color="auto"/>
            </w:tcBorders>
            <w:shd w:val="clear" w:color="auto" w:fill="auto"/>
            <w:noWrap/>
            <w:hideMark/>
          </w:tcPr>
          <w:p w14:paraId="41661D07"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02</w:t>
            </w:r>
          </w:p>
        </w:tc>
        <w:tc>
          <w:tcPr>
            <w:tcW w:w="567" w:type="dxa"/>
            <w:tcBorders>
              <w:top w:val="nil"/>
              <w:left w:val="nil"/>
              <w:bottom w:val="single" w:sz="4" w:space="0" w:color="auto"/>
              <w:right w:val="single" w:sz="4" w:space="0" w:color="auto"/>
            </w:tcBorders>
            <w:shd w:val="clear" w:color="auto" w:fill="auto"/>
            <w:hideMark/>
          </w:tcPr>
          <w:p w14:paraId="05746CB0"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851</w:t>
            </w:r>
          </w:p>
        </w:tc>
        <w:tc>
          <w:tcPr>
            <w:tcW w:w="709" w:type="dxa"/>
            <w:tcBorders>
              <w:top w:val="nil"/>
              <w:left w:val="nil"/>
              <w:bottom w:val="single" w:sz="4" w:space="0" w:color="auto"/>
              <w:right w:val="single" w:sz="4" w:space="0" w:color="auto"/>
            </w:tcBorders>
            <w:shd w:val="clear" w:color="auto" w:fill="auto"/>
            <w:hideMark/>
          </w:tcPr>
          <w:p w14:paraId="5E7A58ED" w14:textId="77777777" w:rsidR="00637F2E" w:rsidRPr="00D65ADB" w:rsidRDefault="00637F2E" w:rsidP="00A037F4">
            <w:pPr>
              <w:jc w:val="center"/>
              <w:rPr>
                <w:rFonts w:ascii="Garamond" w:hAnsi="Garamond" w:cs="Calibri"/>
                <w:sz w:val="21"/>
                <w:szCs w:val="21"/>
              </w:rPr>
            </w:pPr>
            <w:r w:rsidRPr="00D65ADB">
              <w:rPr>
                <w:rFonts w:ascii="Garamond" w:hAnsi="Garamond" w:cs="Calibri"/>
                <w:sz w:val="20"/>
                <w:szCs w:val="21"/>
              </w:rPr>
              <w:t>L5110</w:t>
            </w:r>
          </w:p>
        </w:tc>
        <w:tc>
          <w:tcPr>
            <w:tcW w:w="1559" w:type="dxa"/>
            <w:tcBorders>
              <w:top w:val="nil"/>
              <w:left w:val="nil"/>
              <w:bottom w:val="single" w:sz="4" w:space="0" w:color="auto"/>
              <w:right w:val="single" w:sz="4" w:space="0" w:color="auto"/>
            </w:tcBorders>
            <w:shd w:val="clear" w:color="auto" w:fill="auto"/>
            <w:noWrap/>
            <w:hideMark/>
          </w:tcPr>
          <w:p w14:paraId="16B276C2" w14:textId="77777777" w:rsidR="00637F2E" w:rsidRPr="00D65ADB" w:rsidRDefault="00637F2E" w:rsidP="00A037F4">
            <w:pPr>
              <w:jc w:val="right"/>
              <w:rPr>
                <w:rFonts w:ascii="Garamond" w:hAnsi="Garamond" w:cs="Calibri"/>
                <w:sz w:val="22"/>
                <w:szCs w:val="22"/>
              </w:rPr>
            </w:pPr>
            <w:r w:rsidRPr="00D65ADB">
              <w:rPr>
                <w:rFonts w:ascii="Garamond" w:hAnsi="Garamond" w:cs="Calibri"/>
                <w:sz w:val="22"/>
                <w:szCs w:val="22"/>
              </w:rPr>
              <w:t>0,00</w:t>
            </w:r>
          </w:p>
        </w:tc>
        <w:tc>
          <w:tcPr>
            <w:tcW w:w="1701" w:type="dxa"/>
            <w:tcBorders>
              <w:top w:val="nil"/>
              <w:left w:val="nil"/>
              <w:bottom w:val="single" w:sz="4" w:space="0" w:color="auto"/>
              <w:right w:val="single" w:sz="4" w:space="0" w:color="auto"/>
            </w:tcBorders>
            <w:shd w:val="clear" w:color="auto" w:fill="auto"/>
            <w:noWrap/>
            <w:hideMark/>
          </w:tcPr>
          <w:p w14:paraId="5782B137" w14:textId="77777777" w:rsidR="00637F2E" w:rsidRPr="00D65ADB" w:rsidRDefault="00637F2E" w:rsidP="00A037F4">
            <w:pPr>
              <w:jc w:val="right"/>
              <w:rPr>
                <w:rFonts w:ascii="Garamond" w:hAnsi="Garamond" w:cs="Calibri"/>
                <w:sz w:val="22"/>
                <w:szCs w:val="22"/>
              </w:rPr>
            </w:pPr>
            <w:r w:rsidRPr="00D65ADB">
              <w:rPr>
                <w:rFonts w:ascii="Garamond" w:hAnsi="Garamond" w:cs="Calibri"/>
                <w:sz w:val="22"/>
                <w:szCs w:val="22"/>
              </w:rPr>
              <w:t>350 727,00</w:t>
            </w:r>
          </w:p>
        </w:tc>
        <w:tc>
          <w:tcPr>
            <w:tcW w:w="1418" w:type="dxa"/>
            <w:tcBorders>
              <w:top w:val="nil"/>
              <w:left w:val="nil"/>
              <w:bottom w:val="single" w:sz="4" w:space="0" w:color="auto"/>
              <w:right w:val="single" w:sz="4" w:space="0" w:color="auto"/>
            </w:tcBorders>
            <w:shd w:val="clear" w:color="auto" w:fill="auto"/>
            <w:hideMark/>
          </w:tcPr>
          <w:p w14:paraId="4BD5626C" w14:textId="77777777" w:rsidR="00637F2E" w:rsidRPr="00D65ADB" w:rsidRDefault="00637F2E" w:rsidP="00A037F4">
            <w:pPr>
              <w:jc w:val="right"/>
              <w:rPr>
                <w:rFonts w:ascii="Garamond" w:hAnsi="Garamond" w:cs="Calibri"/>
                <w:sz w:val="22"/>
                <w:szCs w:val="22"/>
              </w:rPr>
            </w:pPr>
            <w:r w:rsidRPr="00D65ADB">
              <w:rPr>
                <w:rFonts w:ascii="Garamond" w:hAnsi="Garamond" w:cs="Calibri"/>
                <w:sz w:val="22"/>
                <w:szCs w:val="22"/>
              </w:rPr>
              <w:t>350 727,00</w:t>
            </w:r>
          </w:p>
        </w:tc>
      </w:tr>
      <w:tr w:rsidR="00637F2E" w:rsidRPr="00D65ADB" w14:paraId="1FD2B18D" w14:textId="77777777" w:rsidTr="000B64F0">
        <w:trPr>
          <w:trHeight w:val="435"/>
        </w:trPr>
        <w:tc>
          <w:tcPr>
            <w:tcW w:w="2992" w:type="dxa"/>
            <w:tcBorders>
              <w:top w:val="nil"/>
              <w:left w:val="single" w:sz="4" w:space="0" w:color="auto"/>
              <w:bottom w:val="single" w:sz="4" w:space="0" w:color="auto"/>
              <w:right w:val="nil"/>
            </w:tcBorders>
            <w:shd w:val="clear" w:color="auto" w:fill="auto"/>
            <w:hideMark/>
          </w:tcPr>
          <w:p w14:paraId="75B08341" w14:textId="77777777" w:rsidR="00637F2E" w:rsidRPr="00D65ADB" w:rsidRDefault="00637F2E" w:rsidP="00A037F4">
            <w:pPr>
              <w:rPr>
                <w:rFonts w:ascii="Garamond" w:hAnsi="Garamond" w:cs="Calibri"/>
              </w:rPr>
            </w:pPr>
            <w:r w:rsidRPr="00D65ADB">
              <w:rPr>
                <w:rFonts w:ascii="Garamond" w:hAnsi="Garamond" w:cs="Calibri"/>
              </w:rPr>
              <w:t>Повышение качества и доступности предоставления муниципальных услуг в Клетнянском районе</w:t>
            </w:r>
          </w:p>
        </w:tc>
        <w:tc>
          <w:tcPr>
            <w:tcW w:w="425" w:type="dxa"/>
            <w:tcBorders>
              <w:top w:val="nil"/>
              <w:left w:val="single" w:sz="4" w:space="0" w:color="auto"/>
              <w:bottom w:val="single" w:sz="4" w:space="0" w:color="auto"/>
              <w:right w:val="single" w:sz="4" w:space="0" w:color="auto"/>
            </w:tcBorders>
            <w:shd w:val="clear" w:color="auto" w:fill="auto"/>
            <w:hideMark/>
          </w:tcPr>
          <w:p w14:paraId="0FA83D37"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51</w:t>
            </w:r>
          </w:p>
        </w:tc>
        <w:tc>
          <w:tcPr>
            <w:tcW w:w="284" w:type="dxa"/>
            <w:tcBorders>
              <w:top w:val="nil"/>
              <w:left w:val="nil"/>
              <w:bottom w:val="single" w:sz="4" w:space="0" w:color="auto"/>
              <w:right w:val="single" w:sz="4" w:space="0" w:color="auto"/>
            </w:tcBorders>
            <w:shd w:val="clear" w:color="auto" w:fill="auto"/>
            <w:hideMark/>
          </w:tcPr>
          <w:p w14:paraId="44413056"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0</w:t>
            </w:r>
          </w:p>
        </w:tc>
        <w:tc>
          <w:tcPr>
            <w:tcW w:w="425" w:type="dxa"/>
            <w:tcBorders>
              <w:top w:val="nil"/>
              <w:left w:val="nil"/>
              <w:bottom w:val="single" w:sz="4" w:space="0" w:color="auto"/>
              <w:right w:val="single" w:sz="4" w:space="0" w:color="auto"/>
            </w:tcBorders>
            <w:shd w:val="clear" w:color="auto" w:fill="auto"/>
            <w:noWrap/>
            <w:hideMark/>
          </w:tcPr>
          <w:p w14:paraId="13E8266A"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03</w:t>
            </w:r>
          </w:p>
        </w:tc>
        <w:tc>
          <w:tcPr>
            <w:tcW w:w="567" w:type="dxa"/>
            <w:tcBorders>
              <w:top w:val="nil"/>
              <w:left w:val="nil"/>
              <w:bottom w:val="single" w:sz="4" w:space="0" w:color="auto"/>
              <w:right w:val="single" w:sz="4" w:space="0" w:color="auto"/>
            </w:tcBorders>
            <w:shd w:val="clear" w:color="auto" w:fill="auto"/>
            <w:hideMark/>
          </w:tcPr>
          <w:p w14:paraId="4C167BCF"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 </w:t>
            </w:r>
          </w:p>
        </w:tc>
        <w:tc>
          <w:tcPr>
            <w:tcW w:w="709" w:type="dxa"/>
            <w:tcBorders>
              <w:top w:val="nil"/>
              <w:left w:val="nil"/>
              <w:bottom w:val="single" w:sz="4" w:space="0" w:color="auto"/>
              <w:right w:val="single" w:sz="4" w:space="0" w:color="auto"/>
            </w:tcBorders>
            <w:shd w:val="clear" w:color="auto" w:fill="auto"/>
            <w:noWrap/>
            <w:hideMark/>
          </w:tcPr>
          <w:p w14:paraId="1598A319"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 </w:t>
            </w:r>
          </w:p>
        </w:tc>
        <w:tc>
          <w:tcPr>
            <w:tcW w:w="1559" w:type="dxa"/>
            <w:tcBorders>
              <w:top w:val="nil"/>
              <w:left w:val="nil"/>
              <w:bottom w:val="single" w:sz="4" w:space="0" w:color="auto"/>
              <w:right w:val="single" w:sz="4" w:space="0" w:color="auto"/>
            </w:tcBorders>
            <w:shd w:val="clear" w:color="auto" w:fill="auto"/>
            <w:noWrap/>
            <w:hideMark/>
          </w:tcPr>
          <w:p w14:paraId="1BB5A2F7" w14:textId="77777777" w:rsidR="00637F2E" w:rsidRPr="00D65ADB" w:rsidRDefault="00637F2E" w:rsidP="00A037F4">
            <w:pPr>
              <w:jc w:val="right"/>
              <w:rPr>
                <w:rFonts w:ascii="Garamond" w:hAnsi="Garamond" w:cs="Calibri"/>
                <w:sz w:val="22"/>
                <w:szCs w:val="22"/>
              </w:rPr>
            </w:pPr>
            <w:r w:rsidRPr="00D65ADB">
              <w:rPr>
                <w:rFonts w:ascii="Garamond" w:hAnsi="Garamond" w:cs="Calibri"/>
                <w:sz w:val="22"/>
                <w:szCs w:val="22"/>
              </w:rPr>
              <w:t>3 206 200,00</w:t>
            </w:r>
          </w:p>
        </w:tc>
        <w:tc>
          <w:tcPr>
            <w:tcW w:w="1701" w:type="dxa"/>
            <w:tcBorders>
              <w:top w:val="nil"/>
              <w:left w:val="nil"/>
              <w:bottom w:val="single" w:sz="4" w:space="0" w:color="auto"/>
              <w:right w:val="single" w:sz="4" w:space="0" w:color="auto"/>
            </w:tcBorders>
            <w:shd w:val="clear" w:color="auto" w:fill="auto"/>
            <w:noWrap/>
            <w:hideMark/>
          </w:tcPr>
          <w:p w14:paraId="2239B001" w14:textId="77777777" w:rsidR="00637F2E" w:rsidRPr="00D65ADB" w:rsidRDefault="00637F2E" w:rsidP="00A037F4">
            <w:pPr>
              <w:jc w:val="right"/>
              <w:rPr>
                <w:rFonts w:ascii="Garamond" w:hAnsi="Garamond" w:cs="Calibri"/>
                <w:sz w:val="22"/>
                <w:szCs w:val="22"/>
              </w:rPr>
            </w:pPr>
            <w:r w:rsidRPr="00D65ADB">
              <w:rPr>
                <w:rFonts w:ascii="Garamond" w:hAnsi="Garamond" w:cs="Calibri"/>
                <w:sz w:val="22"/>
                <w:szCs w:val="22"/>
              </w:rPr>
              <w:t>3 368 100,00</w:t>
            </w:r>
          </w:p>
        </w:tc>
        <w:tc>
          <w:tcPr>
            <w:tcW w:w="1418" w:type="dxa"/>
            <w:tcBorders>
              <w:top w:val="nil"/>
              <w:left w:val="nil"/>
              <w:bottom w:val="single" w:sz="4" w:space="0" w:color="auto"/>
              <w:right w:val="single" w:sz="4" w:space="0" w:color="auto"/>
            </w:tcBorders>
            <w:shd w:val="clear" w:color="auto" w:fill="auto"/>
            <w:hideMark/>
          </w:tcPr>
          <w:p w14:paraId="1A21DAC7" w14:textId="77777777" w:rsidR="00637F2E" w:rsidRPr="00D65ADB" w:rsidRDefault="00637F2E" w:rsidP="00A037F4">
            <w:pPr>
              <w:jc w:val="right"/>
              <w:rPr>
                <w:rFonts w:ascii="Garamond" w:hAnsi="Garamond" w:cs="Calibri"/>
                <w:sz w:val="22"/>
                <w:szCs w:val="22"/>
              </w:rPr>
            </w:pPr>
            <w:r w:rsidRPr="00D65ADB">
              <w:rPr>
                <w:rFonts w:ascii="Garamond" w:hAnsi="Garamond" w:cs="Calibri"/>
                <w:sz w:val="22"/>
                <w:szCs w:val="22"/>
              </w:rPr>
              <w:t>161 900,00</w:t>
            </w:r>
          </w:p>
        </w:tc>
      </w:tr>
      <w:tr w:rsidR="00637F2E" w:rsidRPr="00D65ADB" w14:paraId="3EF227F9" w14:textId="77777777" w:rsidTr="000B64F0">
        <w:trPr>
          <w:trHeight w:val="435"/>
        </w:trPr>
        <w:tc>
          <w:tcPr>
            <w:tcW w:w="2992" w:type="dxa"/>
            <w:tcBorders>
              <w:top w:val="nil"/>
              <w:left w:val="single" w:sz="4" w:space="0" w:color="auto"/>
              <w:bottom w:val="single" w:sz="4" w:space="0" w:color="auto"/>
              <w:right w:val="nil"/>
            </w:tcBorders>
            <w:shd w:val="clear" w:color="auto" w:fill="auto"/>
            <w:hideMark/>
          </w:tcPr>
          <w:p w14:paraId="70F23CF8" w14:textId="77777777" w:rsidR="00637F2E" w:rsidRPr="00D65ADB" w:rsidRDefault="00637F2E" w:rsidP="00A037F4">
            <w:pPr>
              <w:rPr>
                <w:rFonts w:ascii="Garamond" w:hAnsi="Garamond" w:cs="Calibri"/>
              </w:rPr>
            </w:pPr>
            <w:r w:rsidRPr="00D65ADB">
              <w:rPr>
                <w:rFonts w:ascii="Garamond" w:hAnsi="Garamond" w:cs="Calibri"/>
              </w:rPr>
              <w:t>Многофункциональные центры предоставления государственных и муниципальных услуг</w:t>
            </w:r>
          </w:p>
        </w:tc>
        <w:tc>
          <w:tcPr>
            <w:tcW w:w="425" w:type="dxa"/>
            <w:tcBorders>
              <w:top w:val="nil"/>
              <w:left w:val="single" w:sz="4" w:space="0" w:color="auto"/>
              <w:bottom w:val="single" w:sz="4" w:space="0" w:color="auto"/>
              <w:right w:val="single" w:sz="4" w:space="0" w:color="auto"/>
            </w:tcBorders>
            <w:shd w:val="clear" w:color="auto" w:fill="auto"/>
            <w:hideMark/>
          </w:tcPr>
          <w:p w14:paraId="1819F2A1"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51</w:t>
            </w:r>
          </w:p>
        </w:tc>
        <w:tc>
          <w:tcPr>
            <w:tcW w:w="284" w:type="dxa"/>
            <w:tcBorders>
              <w:top w:val="nil"/>
              <w:left w:val="nil"/>
              <w:bottom w:val="single" w:sz="4" w:space="0" w:color="auto"/>
              <w:right w:val="single" w:sz="4" w:space="0" w:color="auto"/>
            </w:tcBorders>
            <w:shd w:val="clear" w:color="auto" w:fill="auto"/>
            <w:hideMark/>
          </w:tcPr>
          <w:p w14:paraId="367DB9C5"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0</w:t>
            </w:r>
          </w:p>
        </w:tc>
        <w:tc>
          <w:tcPr>
            <w:tcW w:w="425" w:type="dxa"/>
            <w:tcBorders>
              <w:top w:val="nil"/>
              <w:left w:val="nil"/>
              <w:bottom w:val="single" w:sz="4" w:space="0" w:color="auto"/>
              <w:right w:val="single" w:sz="4" w:space="0" w:color="auto"/>
            </w:tcBorders>
            <w:shd w:val="clear" w:color="auto" w:fill="auto"/>
            <w:hideMark/>
          </w:tcPr>
          <w:p w14:paraId="104C85A6"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03</w:t>
            </w:r>
          </w:p>
        </w:tc>
        <w:tc>
          <w:tcPr>
            <w:tcW w:w="567" w:type="dxa"/>
            <w:tcBorders>
              <w:top w:val="nil"/>
              <w:left w:val="nil"/>
              <w:bottom w:val="single" w:sz="4" w:space="0" w:color="auto"/>
              <w:right w:val="single" w:sz="4" w:space="0" w:color="auto"/>
            </w:tcBorders>
            <w:shd w:val="clear" w:color="auto" w:fill="auto"/>
            <w:hideMark/>
          </w:tcPr>
          <w:p w14:paraId="62AFE4EE"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851</w:t>
            </w:r>
          </w:p>
        </w:tc>
        <w:tc>
          <w:tcPr>
            <w:tcW w:w="709" w:type="dxa"/>
            <w:tcBorders>
              <w:top w:val="nil"/>
              <w:left w:val="nil"/>
              <w:bottom w:val="single" w:sz="4" w:space="0" w:color="auto"/>
              <w:right w:val="single" w:sz="4" w:space="0" w:color="auto"/>
            </w:tcBorders>
            <w:shd w:val="clear" w:color="auto" w:fill="auto"/>
            <w:hideMark/>
          </w:tcPr>
          <w:p w14:paraId="10EE5E13"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80710</w:t>
            </w:r>
          </w:p>
        </w:tc>
        <w:tc>
          <w:tcPr>
            <w:tcW w:w="1559" w:type="dxa"/>
            <w:tcBorders>
              <w:top w:val="nil"/>
              <w:left w:val="nil"/>
              <w:bottom w:val="single" w:sz="4" w:space="0" w:color="auto"/>
              <w:right w:val="single" w:sz="4" w:space="0" w:color="auto"/>
            </w:tcBorders>
            <w:shd w:val="clear" w:color="auto" w:fill="auto"/>
            <w:hideMark/>
          </w:tcPr>
          <w:p w14:paraId="239BA9B0" w14:textId="77777777" w:rsidR="00637F2E" w:rsidRPr="00D65ADB" w:rsidRDefault="00637F2E" w:rsidP="00A037F4">
            <w:pPr>
              <w:jc w:val="right"/>
              <w:rPr>
                <w:rFonts w:ascii="Garamond" w:hAnsi="Garamond" w:cs="Calibri"/>
                <w:sz w:val="22"/>
                <w:szCs w:val="22"/>
              </w:rPr>
            </w:pPr>
            <w:r w:rsidRPr="00D65ADB">
              <w:rPr>
                <w:rFonts w:ascii="Garamond" w:hAnsi="Garamond" w:cs="Calibri"/>
                <w:sz w:val="22"/>
                <w:szCs w:val="22"/>
              </w:rPr>
              <w:t>3 206 200,00</w:t>
            </w:r>
          </w:p>
        </w:tc>
        <w:tc>
          <w:tcPr>
            <w:tcW w:w="1701" w:type="dxa"/>
            <w:tcBorders>
              <w:top w:val="nil"/>
              <w:left w:val="nil"/>
              <w:bottom w:val="single" w:sz="4" w:space="0" w:color="auto"/>
              <w:right w:val="single" w:sz="4" w:space="0" w:color="auto"/>
            </w:tcBorders>
            <w:shd w:val="clear" w:color="auto" w:fill="auto"/>
            <w:hideMark/>
          </w:tcPr>
          <w:p w14:paraId="25C993EA" w14:textId="77777777" w:rsidR="00637F2E" w:rsidRPr="00D65ADB" w:rsidRDefault="00637F2E" w:rsidP="00A037F4">
            <w:pPr>
              <w:jc w:val="right"/>
              <w:rPr>
                <w:rFonts w:ascii="Garamond" w:hAnsi="Garamond" w:cs="Calibri"/>
                <w:sz w:val="22"/>
                <w:szCs w:val="22"/>
              </w:rPr>
            </w:pPr>
            <w:r w:rsidRPr="00D65ADB">
              <w:rPr>
                <w:rFonts w:ascii="Garamond" w:hAnsi="Garamond" w:cs="Calibri"/>
                <w:sz w:val="22"/>
                <w:szCs w:val="22"/>
              </w:rPr>
              <w:t>3 368 100,00</w:t>
            </w:r>
          </w:p>
        </w:tc>
        <w:tc>
          <w:tcPr>
            <w:tcW w:w="1418" w:type="dxa"/>
            <w:tcBorders>
              <w:top w:val="nil"/>
              <w:left w:val="nil"/>
              <w:bottom w:val="single" w:sz="4" w:space="0" w:color="auto"/>
              <w:right w:val="single" w:sz="4" w:space="0" w:color="auto"/>
            </w:tcBorders>
            <w:shd w:val="clear" w:color="auto" w:fill="auto"/>
            <w:hideMark/>
          </w:tcPr>
          <w:p w14:paraId="413C3CB8" w14:textId="77777777" w:rsidR="00637F2E" w:rsidRPr="00D65ADB" w:rsidRDefault="00637F2E" w:rsidP="00A037F4">
            <w:pPr>
              <w:jc w:val="right"/>
              <w:rPr>
                <w:rFonts w:ascii="Garamond" w:hAnsi="Garamond" w:cs="Calibri"/>
                <w:sz w:val="22"/>
                <w:szCs w:val="22"/>
              </w:rPr>
            </w:pPr>
            <w:r w:rsidRPr="00D65ADB">
              <w:rPr>
                <w:rFonts w:ascii="Garamond" w:hAnsi="Garamond" w:cs="Calibri"/>
                <w:sz w:val="22"/>
                <w:szCs w:val="22"/>
              </w:rPr>
              <w:t>161 900,00</w:t>
            </w:r>
          </w:p>
        </w:tc>
      </w:tr>
      <w:tr w:rsidR="00637F2E" w:rsidRPr="00D65ADB" w14:paraId="4B177917" w14:textId="77777777" w:rsidTr="000B64F0">
        <w:trPr>
          <w:trHeight w:val="435"/>
        </w:trPr>
        <w:tc>
          <w:tcPr>
            <w:tcW w:w="2992" w:type="dxa"/>
            <w:tcBorders>
              <w:top w:val="nil"/>
              <w:left w:val="single" w:sz="4" w:space="0" w:color="auto"/>
              <w:bottom w:val="single" w:sz="4" w:space="0" w:color="auto"/>
              <w:right w:val="nil"/>
            </w:tcBorders>
            <w:shd w:val="clear" w:color="auto" w:fill="auto"/>
            <w:hideMark/>
          </w:tcPr>
          <w:p w14:paraId="6AF46015" w14:textId="77777777" w:rsidR="00637F2E" w:rsidRPr="00D65ADB" w:rsidRDefault="00637F2E" w:rsidP="00A037F4">
            <w:pPr>
              <w:rPr>
                <w:rFonts w:ascii="Garamond" w:hAnsi="Garamond" w:cs="Calibri"/>
              </w:rPr>
            </w:pPr>
            <w:r w:rsidRPr="00D65ADB">
              <w:rPr>
                <w:rFonts w:ascii="Garamond" w:hAnsi="Garamond" w:cs="Calibri"/>
              </w:rPr>
              <w:t>Обеспечение реализации отдельных государственных полномочий Брянской области, включая переданные на муниципальный уровень полномочия</w:t>
            </w:r>
          </w:p>
        </w:tc>
        <w:tc>
          <w:tcPr>
            <w:tcW w:w="425" w:type="dxa"/>
            <w:tcBorders>
              <w:top w:val="nil"/>
              <w:left w:val="single" w:sz="4" w:space="0" w:color="auto"/>
              <w:bottom w:val="single" w:sz="4" w:space="0" w:color="auto"/>
              <w:right w:val="single" w:sz="4" w:space="0" w:color="auto"/>
            </w:tcBorders>
            <w:shd w:val="clear" w:color="auto" w:fill="auto"/>
            <w:hideMark/>
          </w:tcPr>
          <w:p w14:paraId="3C1703A9"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51</w:t>
            </w:r>
          </w:p>
        </w:tc>
        <w:tc>
          <w:tcPr>
            <w:tcW w:w="284" w:type="dxa"/>
            <w:tcBorders>
              <w:top w:val="nil"/>
              <w:left w:val="nil"/>
              <w:bottom w:val="single" w:sz="4" w:space="0" w:color="auto"/>
              <w:right w:val="single" w:sz="4" w:space="0" w:color="auto"/>
            </w:tcBorders>
            <w:shd w:val="clear" w:color="auto" w:fill="auto"/>
            <w:hideMark/>
          </w:tcPr>
          <w:p w14:paraId="59F431F3"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0</w:t>
            </w:r>
          </w:p>
        </w:tc>
        <w:tc>
          <w:tcPr>
            <w:tcW w:w="425" w:type="dxa"/>
            <w:tcBorders>
              <w:top w:val="nil"/>
              <w:left w:val="nil"/>
              <w:bottom w:val="single" w:sz="4" w:space="0" w:color="auto"/>
              <w:right w:val="single" w:sz="4" w:space="0" w:color="auto"/>
            </w:tcBorders>
            <w:shd w:val="clear" w:color="auto" w:fill="auto"/>
            <w:noWrap/>
            <w:hideMark/>
          </w:tcPr>
          <w:p w14:paraId="082D2307"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04</w:t>
            </w:r>
          </w:p>
        </w:tc>
        <w:tc>
          <w:tcPr>
            <w:tcW w:w="567" w:type="dxa"/>
            <w:tcBorders>
              <w:top w:val="nil"/>
              <w:left w:val="nil"/>
              <w:bottom w:val="single" w:sz="4" w:space="0" w:color="auto"/>
              <w:right w:val="single" w:sz="4" w:space="0" w:color="auto"/>
            </w:tcBorders>
            <w:shd w:val="clear" w:color="auto" w:fill="auto"/>
            <w:hideMark/>
          </w:tcPr>
          <w:p w14:paraId="46A57EA9"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 </w:t>
            </w:r>
          </w:p>
        </w:tc>
        <w:tc>
          <w:tcPr>
            <w:tcW w:w="709" w:type="dxa"/>
            <w:tcBorders>
              <w:top w:val="nil"/>
              <w:left w:val="nil"/>
              <w:bottom w:val="single" w:sz="4" w:space="0" w:color="auto"/>
              <w:right w:val="single" w:sz="4" w:space="0" w:color="auto"/>
            </w:tcBorders>
            <w:shd w:val="clear" w:color="auto" w:fill="auto"/>
            <w:noWrap/>
            <w:hideMark/>
          </w:tcPr>
          <w:p w14:paraId="55F8FF4C"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 </w:t>
            </w:r>
          </w:p>
        </w:tc>
        <w:tc>
          <w:tcPr>
            <w:tcW w:w="1559" w:type="dxa"/>
            <w:tcBorders>
              <w:top w:val="nil"/>
              <w:left w:val="nil"/>
              <w:bottom w:val="single" w:sz="4" w:space="0" w:color="auto"/>
              <w:right w:val="single" w:sz="4" w:space="0" w:color="auto"/>
            </w:tcBorders>
            <w:shd w:val="clear" w:color="auto" w:fill="auto"/>
            <w:noWrap/>
            <w:hideMark/>
          </w:tcPr>
          <w:p w14:paraId="4C66E1A6" w14:textId="77777777" w:rsidR="00637F2E" w:rsidRPr="00D65ADB" w:rsidRDefault="00637F2E" w:rsidP="00A037F4">
            <w:pPr>
              <w:jc w:val="right"/>
              <w:rPr>
                <w:rFonts w:ascii="Garamond" w:hAnsi="Garamond" w:cs="Calibri"/>
                <w:sz w:val="22"/>
                <w:szCs w:val="22"/>
              </w:rPr>
            </w:pPr>
            <w:r w:rsidRPr="00D65ADB">
              <w:rPr>
                <w:rFonts w:ascii="Garamond" w:hAnsi="Garamond" w:cs="Calibri"/>
                <w:sz w:val="22"/>
                <w:szCs w:val="22"/>
              </w:rPr>
              <w:t>2 300 338,20</w:t>
            </w:r>
          </w:p>
        </w:tc>
        <w:tc>
          <w:tcPr>
            <w:tcW w:w="1701" w:type="dxa"/>
            <w:tcBorders>
              <w:top w:val="nil"/>
              <w:left w:val="nil"/>
              <w:bottom w:val="single" w:sz="4" w:space="0" w:color="auto"/>
              <w:right w:val="single" w:sz="4" w:space="0" w:color="auto"/>
            </w:tcBorders>
            <w:shd w:val="clear" w:color="auto" w:fill="auto"/>
            <w:noWrap/>
            <w:hideMark/>
          </w:tcPr>
          <w:p w14:paraId="21EB6B62" w14:textId="77777777" w:rsidR="00637F2E" w:rsidRPr="00D65ADB" w:rsidRDefault="00637F2E" w:rsidP="00A037F4">
            <w:pPr>
              <w:jc w:val="right"/>
              <w:rPr>
                <w:rFonts w:ascii="Garamond" w:hAnsi="Garamond" w:cs="Calibri"/>
                <w:sz w:val="22"/>
                <w:szCs w:val="22"/>
              </w:rPr>
            </w:pPr>
            <w:r w:rsidRPr="00D65ADB">
              <w:rPr>
                <w:rFonts w:ascii="Garamond" w:hAnsi="Garamond" w:cs="Calibri"/>
                <w:sz w:val="22"/>
                <w:szCs w:val="22"/>
              </w:rPr>
              <w:t>4 200,00</w:t>
            </w:r>
          </w:p>
        </w:tc>
        <w:tc>
          <w:tcPr>
            <w:tcW w:w="1418" w:type="dxa"/>
            <w:tcBorders>
              <w:top w:val="nil"/>
              <w:left w:val="nil"/>
              <w:bottom w:val="single" w:sz="4" w:space="0" w:color="auto"/>
              <w:right w:val="single" w:sz="4" w:space="0" w:color="auto"/>
            </w:tcBorders>
            <w:shd w:val="clear" w:color="auto" w:fill="auto"/>
            <w:hideMark/>
          </w:tcPr>
          <w:p w14:paraId="5F834C6A" w14:textId="77777777" w:rsidR="00637F2E" w:rsidRPr="00D65ADB" w:rsidRDefault="00637F2E" w:rsidP="00A037F4">
            <w:pPr>
              <w:jc w:val="right"/>
              <w:rPr>
                <w:rFonts w:ascii="Garamond" w:hAnsi="Garamond" w:cs="Calibri"/>
                <w:sz w:val="22"/>
                <w:szCs w:val="22"/>
              </w:rPr>
            </w:pPr>
            <w:r w:rsidRPr="00D65ADB">
              <w:rPr>
                <w:rFonts w:ascii="Garamond" w:hAnsi="Garamond" w:cs="Calibri"/>
                <w:sz w:val="22"/>
                <w:szCs w:val="22"/>
              </w:rPr>
              <w:t>-2 296 138,20</w:t>
            </w:r>
          </w:p>
        </w:tc>
      </w:tr>
      <w:tr w:rsidR="00637F2E" w:rsidRPr="00D65ADB" w14:paraId="4BA6B22E" w14:textId="77777777" w:rsidTr="000B64F0">
        <w:trPr>
          <w:trHeight w:val="435"/>
        </w:trPr>
        <w:tc>
          <w:tcPr>
            <w:tcW w:w="2992" w:type="dxa"/>
            <w:tcBorders>
              <w:top w:val="nil"/>
              <w:left w:val="single" w:sz="4" w:space="0" w:color="000000"/>
              <w:bottom w:val="single" w:sz="4" w:space="0" w:color="000000"/>
              <w:right w:val="single" w:sz="4" w:space="0" w:color="000000"/>
            </w:tcBorders>
            <w:shd w:val="clear" w:color="auto" w:fill="auto"/>
            <w:hideMark/>
          </w:tcPr>
          <w:p w14:paraId="5E8D477D" w14:textId="77777777" w:rsidR="00637F2E" w:rsidRPr="00D65ADB" w:rsidRDefault="00637F2E" w:rsidP="00A037F4">
            <w:pPr>
              <w:rPr>
                <w:rFonts w:ascii="Garamond" w:hAnsi="Garamond" w:cs="Calibri"/>
              </w:rPr>
            </w:pPr>
            <w:r w:rsidRPr="00D65ADB">
              <w:rPr>
                <w:rFonts w:ascii="Garamond" w:hAnsi="Garamond" w:cs="Calibri"/>
              </w:rPr>
              <w:t>Осуществление первичного воинского учета органами местного самоуправления поселений, муниципальных и городских округов</w:t>
            </w:r>
          </w:p>
        </w:tc>
        <w:tc>
          <w:tcPr>
            <w:tcW w:w="425" w:type="dxa"/>
            <w:tcBorders>
              <w:top w:val="nil"/>
              <w:left w:val="nil"/>
              <w:bottom w:val="single" w:sz="4" w:space="0" w:color="auto"/>
              <w:right w:val="single" w:sz="4" w:space="0" w:color="auto"/>
            </w:tcBorders>
            <w:shd w:val="clear" w:color="auto" w:fill="auto"/>
            <w:noWrap/>
            <w:hideMark/>
          </w:tcPr>
          <w:p w14:paraId="6CFC61F8"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51</w:t>
            </w:r>
          </w:p>
        </w:tc>
        <w:tc>
          <w:tcPr>
            <w:tcW w:w="284" w:type="dxa"/>
            <w:tcBorders>
              <w:top w:val="nil"/>
              <w:left w:val="nil"/>
              <w:bottom w:val="single" w:sz="4" w:space="0" w:color="auto"/>
              <w:right w:val="single" w:sz="4" w:space="0" w:color="auto"/>
            </w:tcBorders>
            <w:shd w:val="clear" w:color="auto" w:fill="auto"/>
            <w:hideMark/>
          </w:tcPr>
          <w:p w14:paraId="294765F3"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0</w:t>
            </w:r>
          </w:p>
        </w:tc>
        <w:tc>
          <w:tcPr>
            <w:tcW w:w="425" w:type="dxa"/>
            <w:tcBorders>
              <w:top w:val="nil"/>
              <w:left w:val="nil"/>
              <w:bottom w:val="single" w:sz="4" w:space="0" w:color="auto"/>
              <w:right w:val="single" w:sz="4" w:space="0" w:color="auto"/>
            </w:tcBorders>
            <w:shd w:val="clear" w:color="auto" w:fill="auto"/>
            <w:noWrap/>
            <w:hideMark/>
          </w:tcPr>
          <w:p w14:paraId="331EE2AF"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04</w:t>
            </w:r>
          </w:p>
        </w:tc>
        <w:tc>
          <w:tcPr>
            <w:tcW w:w="567" w:type="dxa"/>
            <w:tcBorders>
              <w:top w:val="nil"/>
              <w:left w:val="nil"/>
              <w:bottom w:val="single" w:sz="4" w:space="0" w:color="auto"/>
              <w:right w:val="single" w:sz="4" w:space="0" w:color="auto"/>
            </w:tcBorders>
            <w:shd w:val="clear" w:color="auto" w:fill="auto"/>
            <w:noWrap/>
            <w:hideMark/>
          </w:tcPr>
          <w:p w14:paraId="42EB3162"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851</w:t>
            </w:r>
          </w:p>
        </w:tc>
        <w:tc>
          <w:tcPr>
            <w:tcW w:w="709" w:type="dxa"/>
            <w:tcBorders>
              <w:top w:val="nil"/>
              <w:left w:val="nil"/>
              <w:bottom w:val="single" w:sz="4" w:space="0" w:color="auto"/>
              <w:right w:val="single" w:sz="4" w:space="0" w:color="auto"/>
            </w:tcBorders>
            <w:shd w:val="clear" w:color="auto" w:fill="auto"/>
            <w:hideMark/>
          </w:tcPr>
          <w:p w14:paraId="53D26653"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51180</w:t>
            </w:r>
          </w:p>
        </w:tc>
        <w:tc>
          <w:tcPr>
            <w:tcW w:w="1559" w:type="dxa"/>
            <w:tcBorders>
              <w:top w:val="nil"/>
              <w:left w:val="nil"/>
              <w:bottom w:val="single" w:sz="4" w:space="0" w:color="auto"/>
              <w:right w:val="single" w:sz="4" w:space="0" w:color="auto"/>
            </w:tcBorders>
            <w:shd w:val="clear" w:color="auto" w:fill="auto"/>
            <w:hideMark/>
          </w:tcPr>
          <w:p w14:paraId="49AC634E" w14:textId="77777777" w:rsidR="00637F2E" w:rsidRPr="00D65ADB" w:rsidRDefault="00637F2E" w:rsidP="00A037F4">
            <w:pPr>
              <w:jc w:val="right"/>
              <w:rPr>
                <w:rFonts w:ascii="Garamond" w:hAnsi="Garamond" w:cs="Calibri"/>
                <w:sz w:val="22"/>
                <w:szCs w:val="22"/>
              </w:rPr>
            </w:pPr>
            <w:r w:rsidRPr="00D65ADB">
              <w:rPr>
                <w:rFonts w:ascii="Garamond" w:hAnsi="Garamond" w:cs="Calibri"/>
                <w:sz w:val="22"/>
                <w:szCs w:val="22"/>
              </w:rPr>
              <w:t>2 298 979,20</w:t>
            </w:r>
          </w:p>
        </w:tc>
        <w:tc>
          <w:tcPr>
            <w:tcW w:w="1701" w:type="dxa"/>
            <w:tcBorders>
              <w:top w:val="nil"/>
              <w:left w:val="nil"/>
              <w:bottom w:val="single" w:sz="4" w:space="0" w:color="auto"/>
              <w:right w:val="single" w:sz="4" w:space="0" w:color="auto"/>
            </w:tcBorders>
            <w:shd w:val="clear" w:color="auto" w:fill="auto"/>
            <w:hideMark/>
          </w:tcPr>
          <w:p w14:paraId="756A896A" w14:textId="77777777" w:rsidR="00637F2E" w:rsidRPr="00D65ADB" w:rsidRDefault="00637F2E" w:rsidP="00A037F4">
            <w:pPr>
              <w:jc w:val="right"/>
              <w:rPr>
                <w:rFonts w:ascii="Garamond" w:hAnsi="Garamond" w:cs="Calibri"/>
                <w:sz w:val="22"/>
                <w:szCs w:val="22"/>
              </w:rPr>
            </w:pPr>
            <w:r w:rsidRPr="00D65ADB">
              <w:rPr>
                <w:rFonts w:ascii="Garamond" w:hAnsi="Garamond" w:cs="Calibri"/>
                <w:sz w:val="22"/>
                <w:szCs w:val="22"/>
              </w:rPr>
              <w:t>0,00</w:t>
            </w:r>
          </w:p>
        </w:tc>
        <w:tc>
          <w:tcPr>
            <w:tcW w:w="1418" w:type="dxa"/>
            <w:tcBorders>
              <w:top w:val="nil"/>
              <w:left w:val="nil"/>
              <w:bottom w:val="single" w:sz="4" w:space="0" w:color="auto"/>
              <w:right w:val="single" w:sz="4" w:space="0" w:color="auto"/>
            </w:tcBorders>
            <w:shd w:val="clear" w:color="auto" w:fill="auto"/>
            <w:hideMark/>
          </w:tcPr>
          <w:p w14:paraId="13269ECC" w14:textId="77777777" w:rsidR="00637F2E" w:rsidRPr="00D65ADB" w:rsidRDefault="00637F2E" w:rsidP="00A037F4">
            <w:pPr>
              <w:jc w:val="right"/>
              <w:rPr>
                <w:rFonts w:ascii="Garamond" w:hAnsi="Garamond" w:cs="Calibri"/>
                <w:sz w:val="22"/>
                <w:szCs w:val="22"/>
              </w:rPr>
            </w:pPr>
            <w:r w:rsidRPr="00D65ADB">
              <w:rPr>
                <w:rFonts w:ascii="Garamond" w:hAnsi="Garamond" w:cs="Calibri"/>
                <w:sz w:val="22"/>
                <w:szCs w:val="22"/>
              </w:rPr>
              <w:t>-2 298 979,20</w:t>
            </w:r>
          </w:p>
        </w:tc>
      </w:tr>
      <w:tr w:rsidR="00637F2E" w:rsidRPr="00D65ADB" w14:paraId="2D95A5E7" w14:textId="77777777" w:rsidTr="000B64F0">
        <w:trPr>
          <w:trHeight w:val="435"/>
        </w:trPr>
        <w:tc>
          <w:tcPr>
            <w:tcW w:w="2992" w:type="dxa"/>
            <w:tcBorders>
              <w:top w:val="nil"/>
              <w:left w:val="single" w:sz="4" w:space="0" w:color="auto"/>
              <w:bottom w:val="single" w:sz="4" w:space="0" w:color="auto"/>
              <w:right w:val="nil"/>
            </w:tcBorders>
            <w:shd w:val="clear" w:color="auto" w:fill="auto"/>
            <w:hideMark/>
          </w:tcPr>
          <w:p w14:paraId="550E5FC8" w14:textId="77777777" w:rsidR="00637F2E" w:rsidRPr="00D65ADB" w:rsidRDefault="00637F2E" w:rsidP="00A037F4">
            <w:pPr>
              <w:rPr>
                <w:rFonts w:ascii="Garamond" w:hAnsi="Garamond" w:cs="Calibri"/>
              </w:rPr>
            </w:pPr>
            <w:r w:rsidRPr="00D65ADB">
              <w:rPr>
                <w:rFonts w:ascii="Garamond" w:hAnsi="Garamond" w:cs="Calibri"/>
              </w:rPr>
              <w:t xml:space="preserve">Осуществление полномочий по составлению (изменению) списков кандидатов в присяжные заседатели </w:t>
            </w:r>
            <w:r w:rsidRPr="00D65ADB">
              <w:rPr>
                <w:rFonts w:ascii="Garamond" w:hAnsi="Garamond" w:cs="Calibri"/>
              </w:rPr>
              <w:lastRenderedPageBreak/>
              <w:t>федеральных судов общей юрисдикции в Российской Федерации</w:t>
            </w:r>
          </w:p>
        </w:tc>
        <w:tc>
          <w:tcPr>
            <w:tcW w:w="425" w:type="dxa"/>
            <w:tcBorders>
              <w:top w:val="nil"/>
              <w:left w:val="single" w:sz="4" w:space="0" w:color="auto"/>
              <w:bottom w:val="single" w:sz="4" w:space="0" w:color="auto"/>
              <w:right w:val="single" w:sz="4" w:space="0" w:color="auto"/>
            </w:tcBorders>
            <w:shd w:val="clear" w:color="auto" w:fill="auto"/>
            <w:hideMark/>
          </w:tcPr>
          <w:p w14:paraId="237D6A07"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lastRenderedPageBreak/>
              <w:t>51</w:t>
            </w:r>
          </w:p>
        </w:tc>
        <w:tc>
          <w:tcPr>
            <w:tcW w:w="284" w:type="dxa"/>
            <w:tcBorders>
              <w:top w:val="nil"/>
              <w:left w:val="nil"/>
              <w:bottom w:val="single" w:sz="4" w:space="0" w:color="auto"/>
              <w:right w:val="single" w:sz="4" w:space="0" w:color="auto"/>
            </w:tcBorders>
            <w:shd w:val="clear" w:color="auto" w:fill="auto"/>
            <w:hideMark/>
          </w:tcPr>
          <w:p w14:paraId="1D595760"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0</w:t>
            </w:r>
          </w:p>
        </w:tc>
        <w:tc>
          <w:tcPr>
            <w:tcW w:w="425" w:type="dxa"/>
            <w:tcBorders>
              <w:top w:val="nil"/>
              <w:left w:val="nil"/>
              <w:bottom w:val="single" w:sz="4" w:space="0" w:color="auto"/>
              <w:right w:val="single" w:sz="4" w:space="0" w:color="auto"/>
            </w:tcBorders>
            <w:shd w:val="clear" w:color="auto" w:fill="auto"/>
            <w:noWrap/>
            <w:hideMark/>
          </w:tcPr>
          <w:p w14:paraId="0779C6A2"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04</w:t>
            </w:r>
          </w:p>
        </w:tc>
        <w:tc>
          <w:tcPr>
            <w:tcW w:w="567" w:type="dxa"/>
            <w:tcBorders>
              <w:top w:val="nil"/>
              <w:left w:val="nil"/>
              <w:bottom w:val="single" w:sz="4" w:space="0" w:color="auto"/>
              <w:right w:val="single" w:sz="4" w:space="0" w:color="auto"/>
            </w:tcBorders>
            <w:shd w:val="clear" w:color="auto" w:fill="auto"/>
            <w:hideMark/>
          </w:tcPr>
          <w:p w14:paraId="65C5F6A3"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851</w:t>
            </w:r>
          </w:p>
        </w:tc>
        <w:tc>
          <w:tcPr>
            <w:tcW w:w="709" w:type="dxa"/>
            <w:tcBorders>
              <w:top w:val="nil"/>
              <w:left w:val="nil"/>
              <w:bottom w:val="single" w:sz="4" w:space="0" w:color="auto"/>
              <w:right w:val="single" w:sz="4" w:space="0" w:color="auto"/>
            </w:tcBorders>
            <w:shd w:val="clear" w:color="auto" w:fill="auto"/>
            <w:noWrap/>
            <w:hideMark/>
          </w:tcPr>
          <w:p w14:paraId="7693B77C"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51200</w:t>
            </w:r>
          </w:p>
        </w:tc>
        <w:tc>
          <w:tcPr>
            <w:tcW w:w="1559" w:type="dxa"/>
            <w:tcBorders>
              <w:top w:val="nil"/>
              <w:left w:val="nil"/>
              <w:bottom w:val="single" w:sz="4" w:space="0" w:color="auto"/>
              <w:right w:val="single" w:sz="4" w:space="0" w:color="auto"/>
            </w:tcBorders>
            <w:shd w:val="clear" w:color="auto" w:fill="auto"/>
            <w:noWrap/>
            <w:hideMark/>
          </w:tcPr>
          <w:p w14:paraId="1BF2FBF2" w14:textId="77777777" w:rsidR="00637F2E" w:rsidRPr="00D65ADB" w:rsidRDefault="00637F2E" w:rsidP="00A037F4">
            <w:pPr>
              <w:jc w:val="right"/>
              <w:rPr>
                <w:rFonts w:ascii="Garamond" w:hAnsi="Garamond" w:cs="Calibri"/>
                <w:sz w:val="22"/>
                <w:szCs w:val="22"/>
              </w:rPr>
            </w:pPr>
            <w:r w:rsidRPr="00D65ADB">
              <w:rPr>
                <w:rFonts w:ascii="Garamond" w:hAnsi="Garamond" w:cs="Calibri"/>
                <w:sz w:val="22"/>
                <w:szCs w:val="22"/>
              </w:rPr>
              <w:t>1 359,00</w:t>
            </w:r>
          </w:p>
        </w:tc>
        <w:tc>
          <w:tcPr>
            <w:tcW w:w="1701" w:type="dxa"/>
            <w:tcBorders>
              <w:top w:val="nil"/>
              <w:left w:val="nil"/>
              <w:bottom w:val="single" w:sz="4" w:space="0" w:color="auto"/>
              <w:right w:val="single" w:sz="4" w:space="0" w:color="auto"/>
            </w:tcBorders>
            <w:shd w:val="clear" w:color="auto" w:fill="auto"/>
            <w:noWrap/>
            <w:hideMark/>
          </w:tcPr>
          <w:p w14:paraId="53B83BF8" w14:textId="77777777" w:rsidR="00637F2E" w:rsidRPr="00D65ADB" w:rsidRDefault="00637F2E" w:rsidP="00A037F4">
            <w:pPr>
              <w:jc w:val="right"/>
              <w:rPr>
                <w:rFonts w:ascii="Garamond" w:hAnsi="Garamond" w:cs="Calibri"/>
                <w:sz w:val="22"/>
                <w:szCs w:val="22"/>
              </w:rPr>
            </w:pPr>
            <w:r w:rsidRPr="00D65ADB">
              <w:rPr>
                <w:rFonts w:ascii="Garamond" w:hAnsi="Garamond" w:cs="Calibri"/>
                <w:sz w:val="22"/>
                <w:szCs w:val="22"/>
              </w:rPr>
              <w:t>4 200,00</w:t>
            </w:r>
          </w:p>
        </w:tc>
        <w:tc>
          <w:tcPr>
            <w:tcW w:w="1418" w:type="dxa"/>
            <w:tcBorders>
              <w:top w:val="nil"/>
              <w:left w:val="nil"/>
              <w:bottom w:val="single" w:sz="4" w:space="0" w:color="auto"/>
              <w:right w:val="single" w:sz="4" w:space="0" w:color="auto"/>
            </w:tcBorders>
            <w:shd w:val="clear" w:color="auto" w:fill="auto"/>
            <w:hideMark/>
          </w:tcPr>
          <w:p w14:paraId="5DE176C1" w14:textId="77777777" w:rsidR="00637F2E" w:rsidRPr="00D65ADB" w:rsidRDefault="00637F2E" w:rsidP="00A037F4">
            <w:pPr>
              <w:jc w:val="right"/>
              <w:rPr>
                <w:rFonts w:ascii="Garamond" w:hAnsi="Garamond" w:cs="Calibri"/>
                <w:sz w:val="22"/>
                <w:szCs w:val="22"/>
              </w:rPr>
            </w:pPr>
            <w:r w:rsidRPr="00D65ADB">
              <w:rPr>
                <w:rFonts w:ascii="Garamond" w:hAnsi="Garamond" w:cs="Calibri"/>
                <w:sz w:val="22"/>
                <w:szCs w:val="22"/>
              </w:rPr>
              <w:t>2 841,00</w:t>
            </w:r>
          </w:p>
        </w:tc>
      </w:tr>
      <w:tr w:rsidR="00637F2E" w:rsidRPr="00D65ADB" w14:paraId="59BE0FF2" w14:textId="77777777" w:rsidTr="000B64F0">
        <w:trPr>
          <w:trHeight w:val="435"/>
        </w:trPr>
        <w:tc>
          <w:tcPr>
            <w:tcW w:w="2992" w:type="dxa"/>
            <w:tcBorders>
              <w:top w:val="nil"/>
              <w:left w:val="single" w:sz="4" w:space="0" w:color="auto"/>
              <w:bottom w:val="single" w:sz="4" w:space="0" w:color="auto"/>
              <w:right w:val="nil"/>
            </w:tcBorders>
            <w:shd w:val="clear" w:color="auto" w:fill="auto"/>
            <w:hideMark/>
          </w:tcPr>
          <w:p w14:paraId="610A55F3" w14:textId="77777777" w:rsidR="00637F2E" w:rsidRPr="00D65ADB" w:rsidRDefault="00637F2E" w:rsidP="00A037F4">
            <w:pPr>
              <w:rPr>
                <w:rFonts w:ascii="Garamond" w:hAnsi="Garamond" w:cs="Calibri"/>
              </w:rPr>
            </w:pPr>
            <w:r w:rsidRPr="00D65ADB">
              <w:rPr>
                <w:rFonts w:ascii="Garamond" w:hAnsi="Garamond" w:cs="Calibri"/>
              </w:rPr>
              <w:t xml:space="preserve">Повышение защиты населения и территории Клетнянского района от чрезвычайных ситуаций природного и техногенного характера </w:t>
            </w:r>
          </w:p>
        </w:tc>
        <w:tc>
          <w:tcPr>
            <w:tcW w:w="425" w:type="dxa"/>
            <w:tcBorders>
              <w:top w:val="nil"/>
              <w:left w:val="single" w:sz="4" w:space="0" w:color="auto"/>
              <w:bottom w:val="single" w:sz="4" w:space="0" w:color="auto"/>
              <w:right w:val="single" w:sz="4" w:space="0" w:color="auto"/>
            </w:tcBorders>
            <w:shd w:val="clear" w:color="auto" w:fill="auto"/>
            <w:hideMark/>
          </w:tcPr>
          <w:p w14:paraId="64902C9B"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51</w:t>
            </w:r>
          </w:p>
        </w:tc>
        <w:tc>
          <w:tcPr>
            <w:tcW w:w="284" w:type="dxa"/>
            <w:tcBorders>
              <w:top w:val="nil"/>
              <w:left w:val="nil"/>
              <w:bottom w:val="single" w:sz="4" w:space="0" w:color="auto"/>
              <w:right w:val="single" w:sz="4" w:space="0" w:color="auto"/>
            </w:tcBorders>
            <w:shd w:val="clear" w:color="auto" w:fill="auto"/>
            <w:hideMark/>
          </w:tcPr>
          <w:p w14:paraId="0A0C34A4"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0</w:t>
            </w:r>
          </w:p>
        </w:tc>
        <w:tc>
          <w:tcPr>
            <w:tcW w:w="425" w:type="dxa"/>
            <w:tcBorders>
              <w:top w:val="nil"/>
              <w:left w:val="nil"/>
              <w:bottom w:val="single" w:sz="4" w:space="0" w:color="auto"/>
              <w:right w:val="single" w:sz="4" w:space="0" w:color="auto"/>
            </w:tcBorders>
            <w:shd w:val="clear" w:color="auto" w:fill="auto"/>
            <w:noWrap/>
            <w:hideMark/>
          </w:tcPr>
          <w:p w14:paraId="114C347F"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05</w:t>
            </w:r>
          </w:p>
        </w:tc>
        <w:tc>
          <w:tcPr>
            <w:tcW w:w="567" w:type="dxa"/>
            <w:tcBorders>
              <w:top w:val="nil"/>
              <w:left w:val="nil"/>
              <w:bottom w:val="single" w:sz="4" w:space="0" w:color="auto"/>
              <w:right w:val="single" w:sz="4" w:space="0" w:color="auto"/>
            </w:tcBorders>
            <w:shd w:val="clear" w:color="auto" w:fill="auto"/>
            <w:hideMark/>
          </w:tcPr>
          <w:p w14:paraId="3386B977"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 </w:t>
            </w:r>
          </w:p>
        </w:tc>
        <w:tc>
          <w:tcPr>
            <w:tcW w:w="709" w:type="dxa"/>
            <w:tcBorders>
              <w:top w:val="nil"/>
              <w:left w:val="nil"/>
              <w:bottom w:val="single" w:sz="4" w:space="0" w:color="auto"/>
              <w:right w:val="single" w:sz="4" w:space="0" w:color="auto"/>
            </w:tcBorders>
            <w:shd w:val="clear" w:color="auto" w:fill="auto"/>
            <w:noWrap/>
            <w:hideMark/>
          </w:tcPr>
          <w:p w14:paraId="5285CF17"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 </w:t>
            </w:r>
          </w:p>
        </w:tc>
        <w:tc>
          <w:tcPr>
            <w:tcW w:w="1559" w:type="dxa"/>
            <w:tcBorders>
              <w:top w:val="nil"/>
              <w:left w:val="nil"/>
              <w:bottom w:val="single" w:sz="4" w:space="0" w:color="auto"/>
              <w:right w:val="single" w:sz="4" w:space="0" w:color="auto"/>
            </w:tcBorders>
            <w:shd w:val="clear" w:color="auto" w:fill="auto"/>
            <w:noWrap/>
            <w:hideMark/>
          </w:tcPr>
          <w:p w14:paraId="72667C6B" w14:textId="77777777" w:rsidR="00637F2E" w:rsidRPr="00D65ADB" w:rsidRDefault="00637F2E" w:rsidP="00A037F4">
            <w:pPr>
              <w:jc w:val="right"/>
              <w:rPr>
                <w:rFonts w:ascii="Garamond" w:hAnsi="Garamond" w:cs="Calibri"/>
                <w:sz w:val="22"/>
                <w:szCs w:val="22"/>
              </w:rPr>
            </w:pPr>
            <w:r w:rsidRPr="00D65ADB">
              <w:rPr>
                <w:rFonts w:ascii="Garamond" w:hAnsi="Garamond" w:cs="Calibri"/>
                <w:sz w:val="22"/>
                <w:szCs w:val="22"/>
              </w:rPr>
              <w:t>3 810 800,00</w:t>
            </w:r>
          </w:p>
        </w:tc>
        <w:tc>
          <w:tcPr>
            <w:tcW w:w="1701" w:type="dxa"/>
            <w:tcBorders>
              <w:top w:val="nil"/>
              <w:left w:val="nil"/>
              <w:bottom w:val="single" w:sz="4" w:space="0" w:color="auto"/>
              <w:right w:val="single" w:sz="4" w:space="0" w:color="auto"/>
            </w:tcBorders>
            <w:shd w:val="clear" w:color="auto" w:fill="auto"/>
            <w:noWrap/>
            <w:hideMark/>
          </w:tcPr>
          <w:p w14:paraId="60C0179F" w14:textId="77777777" w:rsidR="00637F2E" w:rsidRPr="00D65ADB" w:rsidRDefault="00637F2E" w:rsidP="00A037F4">
            <w:pPr>
              <w:jc w:val="right"/>
              <w:rPr>
                <w:rFonts w:ascii="Garamond" w:hAnsi="Garamond" w:cs="Calibri"/>
                <w:sz w:val="22"/>
                <w:szCs w:val="22"/>
              </w:rPr>
            </w:pPr>
            <w:r w:rsidRPr="00D65ADB">
              <w:rPr>
                <w:rFonts w:ascii="Garamond" w:hAnsi="Garamond" w:cs="Calibri"/>
                <w:sz w:val="22"/>
                <w:szCs w:val="22"/>
              </w:rPr>
              <w:t>4 415 600,00</w:t>
            </w:r>
          </w:p>
        </w:tc>
        <w:tc>
          <w:tcPr>
            <w:tcW w:w="1418" w:type="dxa"/>
            <w:tcBorders>
              <w:top w:val="nil"/>
              <w:left w:val="nil"/>
              <w:bottom w:val="single" w:sz="4" w:space="0" w:color="auto"/>
              <w:right w:val="single" w:sz="4" w:space="0" w:color="auto"/>
            </w:tcBorders>
            <w:shd w:val="clear" w:color="auto" w:fill="auto"/>
            <w:hideMark/>
          </w:tcPr>
          <w:p w14:paraId="44570741" w14:textId="77777777" w:rsidR="00637F2E" w:rsidRPr="00D65ADB" w:rsidRDefault="00637F2E" w:rsidP="00A037F4">
            <w:pPr>
              <w:jc w:val="right"/>
              <w:rPr>
                <w:rFonts w:ascii="Garamond" w:hAnsi="Garamond" w:cs="Calibri"/>
                <w:sz w:val="22"/>
                <w:szCs w:val="22"/>
              </w:rPr>
            </w:pPr>
            <w:r w:rsidRPr="00D65ADB">
              <w:rPr>
                <w:rFonts w:ascii="Garamond" w:hAnsi="Garamond" w:cs="Calibri"/>
                <w:sz w:val="22"/>
                <w:szCs w:val="22"/>
              </w:rPr>
              <w:t>604 800,00</w:t>
            </w:r>
          </w:p>
        </w:tc>
      </w:tr>
      <w:tr w:rsidR="00637F2E" w:rsidRPr="00D65ADB" w14:paraId="4AC801BE" w14:textId="77777777" w:rsidTr="000B64F0">
        <w:trPr>
          <w:trHeight w:val="435"/>
        </w:trPr>
        <w:tc>
          <w:tcPr>
            <w:tcW w:w="2992" w:type="dxa"/>
            <w:tcBorders>
              <w:top w:val="nil"/>
              <w:left w:val="single" w:sz="4" w:space="0" w:color="auto"/>
              <w:bottom w:val="single" w:sz="4" w:space="0" w:color="auto"/>
              <w:right w:val="nil"/>
            </w:tcBorders>
            <w:shd w:val="clear" w:color="auto" w:fill="auto"/>
            <w:hideMark/>
          </w:tcPr>
          <w:p w14:paraId="6B768DC1" w14:textId="77777777" w:rsidR="00637F2E" w:rsidRPr="00D65ADB" w:rsidRDefault="00637F2E" w:rsidP="00A037F4">
            <w:pPr>
              <w:rPr>
                <w:rFonts w:ascii="Garamond" w:hAnsi="Garamond" w:cs="Calibri"/>
              </w:rPr>
            </w:pPr>
            <w:r w:rsidRPr="00D65ADB">
              <w:rPr>
                <w:rFonts w:ascii="Garamond" w:hAnsi="Garamond" w:cs="Calibri"/>
              </w:rPr>
              <w:t>Единые дежурно-диспетчерские службы</w:t>
            </w:r>
          </w:p>
        </w:tc>
        <w:tc>
          <w:tcPr>
            <w:tcW w:w="425" w:type="dxa"/>
            <w:tcBorders>
              <w:top w:val="nil"/>
              <w:left w:val="single" w:sz="4" w:space="0" w:color="auto"/>
              <w:bottom w:val="single" w:sz="4" w:space="0" w:color="auto"/>
              <w:right w:val="single" w:sz="4" w:space="0" w:color="auto"/>
            </w:tcBorders>
            <w:shd w:val="clear" w:color="auto" w:fill="auto"/>
            <w:hideMark/>
          </w:tcPr>
          <w:p w14:paraId="3E2912F5"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51</w:t>
            </w:r>
          </w:p>
        </w:tc>
        <w:tc>
          <w:tcPr>
            <w:tcW w:w="284" w:type="dxa"/>
            <w:tcBorders>
              <w:top w:val="nil"/>
              <w:left w:val="nil"/>
              <w:bottom w:val="single" w:sz="4" w:space="0" w:color="auto"/>
              <w:right w:val="single" w:sz="4" w:space="0" w:color="auto"/>
            </w:tcBorders>
            <w:shd w:val="clear" w:color="auto" w:fill="auto"/>
            <w:hideMark/>
          </w:tcPr>
          <w:p w14:paraId="48C925EF"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0</w:t>
            </w:r>
          </w:p>
        </w:tc>
        <w:tc>
          <w:tcPr>
            <w:tcW w:w="425" w:type="dxa"/>
            <w:tcBorders>
              <w:top w:val="nil"/>
              <w:left w:val="nil"/>
              <w:bottom w:val="single" w:sz="4" w:space="0" w:color="auto"/>
              <w:right w:val="single" w:sz="4" w:space="0" w:color="auto"/>
            </w:tcBorders>
            <w:shd w:val="clear" w:color="auto" w:fill="auto"/>
            <w:noWrap/>
            <w:hideMark/>
          </w:tcPr>
          <w:p w14:paraId="67C10F00"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05</w:t>
            </w:r>
          </w:p>
        </w:tc>
        <w:tc>
          <w:tcPr>
            <w:tcW w:w="567" w:type="dxa"/>
            <w:tcBorders>
              <w:top w:val="nil"/>
              <w:left w:val="nil"/>
              <w:bottom w:val="single" w:sz="4" w:space="0" w:color="auto"/>
              <w:right w:val="single" w:sz="4" w:space="0" w:color="auto"/>
            </w:tcBorders>
            <w:shd w:val="clear" w:color="auto" w:fill="auto"/>
            <w:hideMark/>
          </w:tcPr>
          <w:p w14:paraId="74695048"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851</w:t>
            </w:r>
          </w:p>
        </w:tc>
        <w:tc>
          <w:tcPr>
            <w:tcW w:w="709" w:type="dxa"/>
            <w:tcBorders>
              <w:top w:val="nil"/>
              <w:left w:val="nil"/>
              <w:bottom w:val="single" w:sz="4" w:space="0" w:color="auto"/>
              <w:right w:val="single" w:sz="4" w:space="0" w:color="auto"/>
            </w:tcBorders>
            <w:shd w:val="clear" w:color="auto" w:fill="auto"/>
            <w:noWrap/>
            <w:hideMark/>
          </w:tcPr>
          <w:p w14:paraId="0739DFD5"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80700</w:t>
            </w:r>
          </w:p>
        </w:tc>
        <w:tc>
          <w:tcPr>
            <w:tcW w:w="1559" w:type="dxa"/>
            <w:tcBorders>
              <w:top w:val="nil"/>
              <w:left w:val="nil"/>
              <w:bottom w:val="single" w:sz="4" w:space="0" w:color="auto"/>
              <w:right w:val="single" w:sz="4" w:space="0" w:color="auto"/>
            </w:tcBorders>
            <w:shd w:val="clear" w:color="auto" w:fill="auto"/>
            <w:noWrap/>
            <w:hideMark/>
          </w:tcPr>
          <w:p w14:paraId="524CA3A7" w14:textId="77777777" w:rsidR="00637F2E" w:rsidRPr="00D65ADB" w:rsidRDefault="00637F2E" w:rsidP="00A037F4">
            <w:pPr>
              <w:jc w:val="right"/>
              <w:rPr>
                <w:rFonts w:ascii="Garamond" w:hAnsi="Garamond" w:cs="Calibri"/>
                <w:sz w:val="22"/>
                <w:szCs w:val="22"/>
              </w:rPr>
            </w:pPr>
            <w:r w:rsidRPr="00D65ADB">
              <w:rPr>
                <w:rFonts w:ascii="Garamond" w:hAnsi="Garamond" w:cs="Calibri"/>
                <w:sz w:val="22"/>
                <w:szCs w:val="22"/>
              </w:rPr>
              <w:t>3 688 400,00</w:t>
            </w:r>
          </w:p>
        </w:tc>
        <w:tc>
          <w:tcPr>
            <w:tcW w:w="1701" w:type="dxa"/>
            <w:tcBorders>
              <w:top w:val="nil"/>
              <w:left w:val="nil"/>
              <w:bottom w:val="single" w:sz="4" w:space="0" w:color="auto"/>
              <w:right w:val="single" w:sz="4" w:space="0" w:color="auto"/>
            </w:tcBorders>
            <w:shd w:val="clear" w:color="auto" w:fill="auto"/>
            <w:noWrap/>
            <w:hideMark/>
          </w:tcPr>
          <w:p w14:paraId="612F1D20" w14:textId="77777777" w:rsidR="00637F2E" w:rsidRPr="00D65ADB" w:rsidRDefault="00637F2E" w:rsidP="00A037F4">
            <w:pPr>
              <w:jc w:val="right"/>
              <w:rPr>
                <w:rFonts w:ascii="Garamond" w:hAnsi="Garamond" w:cs="Calibri"/>
                <w:sz w:val="22"/>
                <w:szCs w:val="22"/>
              </w:rPr>
            </w:pPr>
            <w:r w:rsidRPr="00D65ADB">
              <w:rPr>
                <w:rFonts w:ascii="Garamond" w:hAnsi="Garamond" w:cs="Calibri"/>
                <w:sz w:val="22"/>
                <w:szCs w:val="22"/>
              </w:rPr>
              <w:t>4 293 200,00</w:t>
            </w:r>
          </w:p>
        </w:tc>
        <w:tc>
          <w:tcPr>
            <w:tcW w:w="1418" w:type="dxa"/>
            <w:tcBorders>
              <w:top w:val="nil"/>
              <w:left w:val="nil"/>
              <w:bottom w:val="single" w:sz="4" w:space="0" w:color="auto"/>
              <w:right w:val="single" w:sz="4" w:space="0" w:color="auto"/>
            </w:tcBorders>
            <w:shd w:val="clear" w:color="auto" w:fill="auto"/>
            <w:hideMark/>
          </w:tcPr>
          <w:p w14:paraId="677D3E32" w14:textId="77777777" w:rsidR="00637F2E" w:rsidRPr="00D65ADB" w:rsidRDefault="00637F2E" w:rsidP="00A037F4">
            <w:pPr>
              <w:jc w:val="right"/>
              <w:rPr>
                <w:rFonts w:ascii="Garamond" w:hAnsi="Garamond" w:cs="Calibri"/>
                <w:sz w:val="22"/>
                <w:szCs w:val="22"/>
              </w:rPr>
            </w:pPr>
            <w:r w:rsidRPr="00D65ADB">
              <w:rPr>
                <w:rFonts w:ascii="Garamond" w:hAnsi="Garamond" w:cs="Calibri"/>
                <w:sz w:val="22"/>
                <w:szCs w:val="22"/>
              </w:rPr>
              <w:t>604 800,00</w:t>
            </w:r>
          </w:p>
        </w:tc>
      </w:tr>
      <w:tr w:rsidR="00637F2E" w:rsidRPr="00D65ADB" w14:paraId="68BC7E05" w14:textId="77777777" w:rsidTr="000B64F0">
        <w:trPr>
          <w:trHeight w:val="435"/>
        </w:trPr>
        <w:tc>
          <w:tcPr>
            <w:tcW w:w="2992" w:type="dxa"/>
            <w:tcBorders>
              <w:top w:val="nil"/>
              <w:left w:val="single" w:sz="4" w:space="0" w:color="auto"/>
              <w:bottom w:val="single" w:sz="4" w:space="0" w:color="auto"/>
              <w:right w:val="nil"/>
            </w:tcBorders>
            <w:shd w:val="clear" w:color="auto" w:fill="auto"/>
            <w:hideMark/>
          </w:tcPr>
          <w:p w14:paraId="75F7C058" w14:textId="77777777" w:rsidR="00637F2E" w:rsidRPr="00D65ADB" w:rsidRDefault="00637F2E" w:rsidP="00A037F4">
            <w:pPr>
              <w:rPr>
                <w:rFonts w:ascii="Garamond" w:hAnsi="Garamond" w:cs="Calibri"/>
              </w:rPr>
            </w:pPr>
            <w:r w:rsidRPr="00D65ADB">
              <w:rPr>
                <w:rFonts w:ascii="Garamond" w:hAnsi="Garamond" w:cs="Calibri"/>
              </w:rPr>
              <w:t>Оповещение населения об опасностях, возникающих при ведении военных действий и возникновении чрезвычайных ситуаций</w:t>
            </w:r>
          </w:p>
        </w:tc>
        <w:tc>
          <w:tcPr>
            <w:tcW w:w="425" w:type="dxa"/>
            <w:tcBorders>
              <w:top w:val="nil"/>
              <w:left w:val="single" w:sz="4" w:space="0" w:color="auto"/>
              <w:bottom w:val="single" w:sz="4" w:space="0" w:color="auto"/>
              <w:right w:val="single" w:sz="4" w:space="0" w:color="auto"/>
            </w:tcBorders>
            <w:shd w:val="clear" w:color="auto" w:fill="auto"/>
            <w:hideMark/>
          </w:tcPr>
          <w:p w14:paraId="3C9AE681"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51</w:t>
            </w:r>
          </w:p>
        </w:tc>
        <w:tc>
          <w:tcPr>
            <w:tcW w:w="284" w:type="dxa"/>
            <w:tcBorders>
              <w:top w:val="nil"/>
              <w:left w:val="nil"/>
              <w:bottom w:val="single" w:sz="4" w:space="0" w:color="auto"/>
              <w:right w:val="single" w:sz="4" w:space="0" w:color="auto"/>
            </w:tcBorders>
            <w:shd w:val="clear" w:color="auto" w:fill="auto"/>
            <w:hideMark/>
          </w:tcPr>
          <w:p w14:paraId="1D89CA7E"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0</w:t>
            </w:r>
          </w:p>
        </w:tc>
        <w:tc>
          <w:tcPr>
            <w:tcW w:w="425" w:type="dxa"/>
            <w:tcBorders>
              <w:top w:val="nil"/>
              <w:left w:val="nil"/>
              <w:bottom w:val="single" w:sz="4" w:space="0" w:color="auto"/>
              <w:right w:val="single" w:sz="4" w:space="0" w:color="auto"/>
            </w:tcBorders>
            <w:shd w:val="clear" w:color="auto" w:fill="auto"/>
            <w:hideMark/>
          </w:tcPr>
          <w:p w14:paraId="4A29FF44"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05</w:t>
            </w:r>
          </w:p>
        </w:tc>
        <w:tc>
          <w:tcPr>
            <w:tcW w:w="567" w:type="dxa"/>
            <w:tcBorders>
              <w:top w:val="nil"/>
              <w:left w:val="nil"/>
              <w:bottom w:val="single" w:sz="4" w:space="0" w:color="auto"/>
              <w:right w:val="single" w:sz="4" w:space="0" w:color="auto"/>
            </w:tcBorders>
            <w:shd w:val="clear" w:color="auto" w:fill="auto"/>
            <w:hideMark/>
          </w:tcPr>
          <w:p w14:paraId="4832B615"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851</w:t>
            </w:r>
          </w:p>
        </w:tc>
        <w:tc>
          <w:tcPr>
            <w:tcW w:w="709" w:type="dxa"/>
            <w:tcBorders>
              <w:top w:val="nil"/>
              <w:left w:val="nil"/>
              <w:bottom w:val="single" w:sz="4" w:space="0" w:color="auto"/>
              <w:right w:val="single" w:sz="4" w:space="0" w:color="auto"/>
            </w:tcBorders>
            <w:shd w:val="clear" w:color="auto" w:fill="auto"/>
            <w:noWrap/>
            <w:hideMark/>
          </w:tcPr>
          <w:p w14:paraId="5C80306C"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81200</w:t>
            </w:r>
          </w:p>
        </w:tc>
        <w:tc>
          <w:tcPr>
            <w:tcW w:w="1559" w:type="dxa"/>
            <w:tcBorders>
              <w:top w:val="nil"/>
              <w:left w:val="nil"/>
              <w:bottom w:val="single" w:sz="4" w:space="0" w:color="auto"/>
              <w:right w:val="single" w:sz="4" w:space="0" w:color="auto"/>
            </w:tcBorders>
            <w:shd w:val="clear" w:color="auto" w:fill="auto"/>
            <w:noWrap/>
            <w:hideMark/>
          </w:tcPr>
          <w:p w14:paraId="3CCE958C" w14:textId="77777777" w:rsidR="00637F2E" w:rsidRPr="00D65ADB" w:rsidRDefault="00637F2E" w:rsidP="00A037F4">
            <w:pPr>
              <w:jc w:val="right"/>
              <w:rPr>
                <w:rFonts w:ascii="Garamond" w:hAnsi="Garamond" w:cs="Calibri"/>
                <w:sz w:val="22"/>
                <w:szCs w:val="22"/>
              </w:rPr>
            </w:pPr>
            <w:r w:rsidRPr="00D65ADB">
              <w:rPr>
                <w:rFonts w:ascii="Garamond" w:hAnsi="Garamond" w:cs="Calibri"/>
                <w:sz w:val="22"/>
                <w:szCs w:val="22"/>
              </w:rPr>
              <w:t>122 400,00</w:t>
            </w:r>
          </w:p>
        </w:tc>
        <w:tc>
          <w:tcPr>
            <w:tcW w:w="1701" w:type="dxa"/>
            <w:tcBorders>
              <w:top w:val="nil"/>
              <w:left w:val="nil"/>
              <w:bottom w:val="single" w:sz="4" w:space="0" w:color="auto"/>
              <w:right w:val="single" w:sz="4" w:space="0" w:color="auto"/>
            </w:tcBorders>
            <w:shd w:val="clear" w:color="auto" w:fill="auto"/>
            <w:noWrap/>
            <w:hideMark/>
          </w:tcPr>
          <w:p w14:paraId="5C4BEE6E" w14:textId="77777777" w:rsidR="00637F2E" w:rsidRPr="00D65ADB" w:rsidRDefault="00637F2E" w:rsidP="00A037F4">
            <w:pPr>
              <w:jc w:val="right"/>
              <w:rPr>
                <w:rFonts w:ascii="Garamond" w:hAnsi="Garamond" w:cs="Calibri"/>
                <w:sz w:val="22"/>
                <w:szCs w:val="22"/>
              </w:rPr>
            </w:pPr>
            <w:r w:rsidRPr="00D65ADB">
              <w:rPr>
                <w:rFonts w:ascii="Garamond" w:hAnsi="Garamond" w:cs="Calibri"/>
                <w:sz w:val="22"/>
                <w:szCs w:val="22"/>
              </w:rPr>
              <w:t>122 400,00</w:t>
            </w:r>
          </w:p>
        </w:tc>
        <w:tc>
          <w:tcPr>
            <w:tcW w:w="1418" w:type="dxa"/>
            <w:tcBorders>
              <w:top w:val="nil"/>
              <w:left w:val="nil"/>
              <w:bottom w:val="single" w:sz="4" w:space="0" w:color="auto"/>
              <w:right w:val="single" w:sz="4" w:space="0" w:color="auto"/>
            </w:tcBorders>
            <w:shd w:val="clear" w:color="auto" w:fill="auto"/>
            <w:hideMark/>
          </w:tcPr>
          <w:p w14:paraId="6806D23E" w14:textId="77777777" w:rsidR="00637F2E" w:rsidRPr="00D65ADB" w:rsidRDefault="00637F2E" w:rsidP="00A037F4">
            <w:pPr>
              <w:jc w:val="right"/>
              <w:rPr>
                <w:rFonts w:ascii="Garamond" w:hAnsi="Garamond" w:cs="Calibri"/>
                <w:sz w:val="22"/>
                <w:szCs w:val="22"/>
              </w:rPr>
            </w:pPr>
            <w:r w:rsidRPr="00D65ADB">
              <w:rPr>
                <w:rFonts w:ascii="Garamond" w:hAnsi="Garamond" w:cs="Calibri"/>
                <w:sz w:val="22"/>
                <w:szCs w:val="22"/>
              </w:rPr>
              <w:t>0,00</w:t>
            </w:r>
          </w:p>
        </w:tc>
      </w:tr>
      <w:tr w:rsidR="00637F2E" w:rsidRPr="00D65ADB" w14:paraId="26B46A6F" w14:textId="77777777" w:rsidTr="000B64F0">
        <w:trPr>
          <w:trHeight w:val="435"/>
        </w:trPr>
        <w:tc>
          <w:tcPr>
            <w:tcW w:w="2992" w:type="dxa"/>
            <w:tcBorders>
              <w:top w:val="nil"/>
              <w:left w:val="single" w:sz="4" w:space="0" w:color="auto"/>
              <w:bottom w:val="single" w:sz="4" w:space="0" w:color="auto"/>
              <w:right w:val="nil"/>
            </w:tcBorders>
            <w:shd w:val="clear" w:color="auto" w:fill="auto"/>
            <w:hideMark/>
          </w:tcPr>
          <w:p w14:paraId="223B7C6E" w14:textId="77777777" w:rsidR="00637F2E" w:rsidRPr="00D65ADB" w:rsidRDefault="00637F2E" w:rsidP="00A037F4">
            <w:pPr>
              <w:rPr>
                <w:rFonts w:ascii="Garamond" w:hAnsi="Garamond" w:cs="Calibri"/>
              </w:rPr>
            </w:pPr>
            <w:r w:rsidRPr="00D65ADB">
              <w:rPr>
                <w:rFonts w:ascii="Garamond" w:hAnsi="Garamond" w:cs="Calibri"/>
              </w:rPr>
              <w:t>Предупреждение и ликвидация заразных и иных болезней</w:t>
            </w:r>
          </w:p>
        </w:tc>
        <w:tc>
          <w:tcPr>
            <w:tcW w:w="425" w:type="dxa"/>
            <w:tcBorders>
              <w:top w:val="nil"/>
              <w:left w:val="single" w:sz="4" w:space="0" w:color="auto"/>
              <w:bottom w:val="single" w:sz="4" w:space="0" w:color="auto"/>
              <w:right w:val="single" w:sz="4" w:space="0" w:color="auto"/>
            </w:tcBorders>
            <w:shd w:val="clear" w:color="auto" w:fill="auto"/>
            <w:hideMark/>
          </w:tcPr>
          <w:p w14:paraId="5F21500A"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51</w:t>
            </w:r>
          </w:p>
        </w:tc>
        <w:tc>
          <w:tcPr>
            <w:tcW w:w="284" w:type="dxa"/>
            <w:tcBorders>
              <w:top w:val="nil"/>
              <w:left w:val="nil"/>
              <w:bottom w:val="single" w:sz="4" w:space="0" w:color="auto"/>
              <w:right w:val="single" w:sz="4" w:space="0" w:color="auto"/>
            </w:tcBorders>
            <w:shd w:val="clear" w:color="auto" w:fill="auto"/>
            <w:hideMark/>
          </w:tcPr>
          <w:p w14:paraId="1C0885CC"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0</w:t>
            </w:r>
          </w:p>
        </w:tc>
        <w:tc>
          <w:tcPr>
            <w:tcW w:w="425" w:type="dxa"/>
            <w:tcBorders>
              <w:top w:val="nil"/>
              <w:left w:val="nil"/>
              <w:bottom w:val="single" w:sz="4" w:space="0" w:color="auto"/>
              <w:right w:val="single" w:sz="4" w:space="0" w:color="auto"/>
            </w:tcBorders>
            <w:shd w:val="clear" w:color="auto" w:fill="auto"/>
            <w:noWrap/>
            <w:hideMark/>
          </w:tcPr>
          <w:p w14:paraId="0E01A7BF"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06</w:t>
            </w:r>
          </w:p>
        </w:tc>
        <w:tc>
          <w:tcPr>
            <w:tcW w:w="567" w:type="dxa"/>
            <w:tcBorders>
              <w:top w:val="nil"/>
              <w:left w:val="nil"/>
              <w:bottom w:val="single" w:sz="4" w:space="0" w:color="auto"/>
              <w:right w:val="single" w:sz="4" w:space="0" w:color="auto"/>
            </w:tcBorders>
            <w:shd w:val="clear" w:color="auto" w:fill="auto"/>
            <w:hideMark/>
          </w:tcPr>
          <w:p w14:paraId="708D0C8C"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 </w:t>
            </w:r>
          </w:p>
        </w:tc>
        <w:tc>
          <w:tcPr>
            <w:tcW w:w="709" w:type="dxa"/>
            <w:tcBorders>
              <w:top w:val="nil"/>
              <w:left w:val="nil"/>
              <w:bottom w:val="single" w:sz="4" w:space="0" w:color="auto"/>
              <w:right w:val="single" w:sz="4" w:space="0" w:color="auto"/>
            </w:tcBorders>
            <w:shd w:val="clear" w:color="auto" w:fill="auto"/>
            <w:noWrap/>
            <w:hideMark/>
          </w:tcPr>
          <w:p w14:paraId="6E273F9B"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 </w:t>
            </w:r>
          </w:p>
        </w:tc>
        <w:tc>
          <w:tcPr>
            <w:tcW w:w="1559" w:type="dxa"/>
            <w:tcBorders>
              <w:top w:val="nil"/>
              <w:left w:val="nil"/>
              <w:bottom w:val="single" w:sz="4" w:space="0" w:color="auto"/>
              <w:right w:val="single" w:sz="4" w:space="0" w:color="auto"/>
            </w:tcBorders>
            <w:shd w:val="clear" w:color="auto" w:fill="auto"/>
            <w:noWrap/>
            <w:hideMark/>
          </w:tcPr>
          <w:p w14:paraId="72C01B1C" w14:textId="77777777" w:rsidR="00637F2E" w:rsidRPr="00D65ADB" w:rsidRDefault="00637F2E" w:rsidP="00A037F4">
            <w:pPr>
              <w:jc w:val="right"/>
              <w:rPr>
                <w:rFonts w:ascii="Garamond" w:hAnsi="Garamond" w:cs="Calibri"/>
                <w:sz w:val="22"/>
                <w:szCs w:val="22"/>
              </w:rPr>
            </w:pPr>
            <w:r w:rsidRPr="00D65ADB">
              <w:rPr>
                <w:rFonts w:ascii="Garamond" w:hAnsi="Garamond" w:cs="Calibri"/>
                <w:sz w:val="22"/>
                <w:szCs w:val="22"/>
              </w:rPr>
              <w:t>63 871,55</w:t>
            </w:r>
          </w:p>
        </w:tc>
        <w:tc>
          <w:tcPr>
            <w:tcW w:w="1701" w:type="dxa"/>
            <w:tcBorders>
              <w:top w:val="nil"/>
              <w:left w:val="nil"/>
              <w:bottom w:val="single" w:sz="4" w:space="0" w:color="auto"/>
              <w:right w:val="single" w:sz="4" w:space="0" w:color="auto"/>
            </w:tcBorders>
            <w:shd w:val="clear" w:color="auto" w:fill="auto"/>
            <w:noWrap/>
            <w:hideMark/>
          </w:tcPr>
          <w:p w14:paraId="4EDD0079" w14:textId="77777777" w:rsidR="00637F2E" w:rsidRPr="00D65ADB" w:rsidRDefault="00637F2E" w:rsidP="00A037F4">
            <w:pPr>
              <w:jc w:val="right"/>
              <w:rPr>
                <w:rFonts w:ascii="Garamond" w:hAnsi="Garamond" w:cs="Calibri"/>
                <w:sz w:val="22"/>
                <w:szCs w:val="22"/>
              </w:rPr>
            </w:pPr>
            <w:r w:rsidRPr="00D65ADB">
              <w:rPr>
                <w:rFonts w:ascii="Garamond" w:hAnsi="Garamond" w:cs="Calibri"/>
                <w:sz w:val="22"/>
                <w:szCs w:val="22"/>
              </w:rPr>
              <w:t>127 743,10</w:t>
            </w:r>
          </w:p>
        </w:tc>
        <w:tc>
          <w:tcPr>
            <w:tcW w:w="1418" w:type="dxa"/>
            <w:tcBorders>
              <w:top w:val="nil"/>
              <w:left w:val="nil"/>
              <w:bottom w:val="single" w:sz="4" w:space="0" w:color="auto"/>
              <w:right w:val="single" w:sz="4" w:space="0" w:color="auto"/>
            </w:tcBorders>
            <w:shd w:val="clear" w:color="auto" w:fill="auto"/>
            <w:hideMark/>
          </w:tcPr>
          <w:p w14:paraId="0F68132D" w14:textId="77777777" w:rsidR="00637F2E" w:rsidRPr="00D65ADB" w:rsidRDefault="00637F2E" w:rsidP="00A037F4">
            <w:pPr>
              <w:jc w:val="right"/>
              <w:rPr>
                <w:rFonts w:ascii="Garamond" w:hAnsi="Garamond" w:cs="Calibri"/>
                <w:sz w:val="22"/>
                <w:szCs w:val="22"/>
              </w:rPr>
            </w:pPr>
            <w:r w:rsidRPr="00D65ADB">
              <w:rPr>
                <w:rFonts w:ascii="Garamond" w:hAnsi="Garamond" w:cs="Calibri"/>
                <w:sz w:val="22"/>
                <w:szCs w:val="22"/>
              </w:rPr>
              <w:t>63 871,55</w:t>
            </w:r>
          </w:p>
        </w:tc>
      </w:tr>
      <w:tr w:rsidR="00637F2E" w:rsidRPr="00D65ADB" w14:paraId="766B76F9" w14:textId="77777777" w:rsidTr="000B64F0">
        <w:trPr>
          <w:trHeight w:val="435"/>
        </w:trPr>
        <w:tc>
          <w:tcPr>
            <w:tcW w:w="2992" w:type="dxa"/>
            <w:tcBorders>
              <w:top w:val="nil"/>
              <w:left w:val="single" w:sz="4" w:space="0" w:color="auto"/>
              <w:bottom w:val="single" w:sz="4" w:space="0" w:color="auto"/>
              <w:right w:val="nil"/>
            </w:tcBorders>
            <w:shd w:val="clear" w:color="auto" w:fill="auto"/>
            <w:hideMark/>
          </w:tcPr>
          <w:p w14:paraId="7263E9EE" w14:textId="77777777" w:rsidR="00637F2E" w:rsidRPr="00D65ADB" w:rsidRDefault="00637F2E" w:rsidP="00A037F4">
            <w:pPr>
              <w:rPr>
                <w:rFonts w:ascii="Garamond" w:hAnsi="Garamond" w:cs="Calibri"/>
              </w:rPr>
            </w:pPr>
            <w:r w:rsidRPr="00D65ADB">
              <w:rPr>
                <w:rFonts w:ascii="Garamond" w:hAnsi="Garamond" w:cs="Calibri"/>
              </w:rPr>
              <w:t>Организация проведения на территории Брянской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оборудования и содержания скотомогильников (биотермических ям) и по организации мероприятий при осуществлении деятельности по обращению с животными без владельцев</w:t>
            </w:r>
          </w:p>
        </w:tc>
        <w:tc>
          <w:tcPr>
            <w:tcW w:w="425" w:type="dxa"/>
            <w:tcBorders>
              <w:top w:val="nil"/>
              <w:left w:val="single" w:sz="4" w:space="0" w:color="auto"/>
              <w:bottom w:val="single" w:sz="4" w:space="0" w:color="auto"/>
              <w:right w:val="single" w:sz="4" w:space="0" w:color="auto"/>
            </w:tcBorders>
            <w:shd w:val="clear" w:color="auto" w:fill="auto"/>
            <w:noWrap/>
            <w:hideMark/>
          </w:tcPr>
          <w:p w14:paraId="7E1245D8"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51</w:t>
            </w:r>
          </w:p>
        </w:tc>
        <w:tc>
          <w:tcPr>
            <w:tcW w:w="284" w:type="dxa"/>
            <w:tcBorders>
              <w:top w:val="nil"/>
              <w:left w:val="nil"/>
              <w:bottom w:val="single" w:sz="4" w:space="0" w:color="auto"/>
              <w:right w:val="single" w:sz="4" w:space="0" w:color="auto"/>
            </w:tcBorders>
            <w:shd w:val="clear" w:color="auto" w:fill="auto"/>
            <w:noWrap/>
            <w:hideMark/>
          </w:tcPr>
          <w:p w14:paraId="1E0E6F60"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0</w:t>
            </w:r>
          </w:p>
        </w:tc>
        <w:tc>
          <w:tcPr>
            <w:tcW w:w="425" w:type="dxa"/>
            <w:tcBorders>
              <w:top w:val="nil"/>
              <w:left w:val="nil"/>
              <w:bottom w:val="single" w:sz="4" w:space="0" w:color="auto"/>
              <w:right w:val="single" w:sz="4" w:space="0" w:color="auto"/>
            </w:tcBorders>
            <w:shd w:val="clear" w:color="auto" w:fill="auto"/>
            <w:noWrap/>
            <w:hideMark/>
          </w:tcPr>
          <w:p w14:paraId="2AD36BC0"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06</w:t>
            </w:r>
          </w:p>
        </w:tc>
        <w:tc>
          <w:tcPr>
            <w:tcW w:w="567" w:type="dxa"/>
            <w:tcBorders>
              <w:top w:val="nil"/>
              <w:left w:val="nil"/>
              <w:bottom w:val="single" w:sz="4" w:space="0" w:color="auto"/>
              <w:right w:val="single" w:sz="4" w:space="0" w:color="auto"/>
            </w:tcBorders>
            <w:shd w:val="clear" w:color="auto" w:fill="auto"/>
            <w:hideMark/>
          </w:tcPr>
          <w:p w14:paraId="0BD96F3B"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851</w:t>
            </w:r>
          </w:p>
        </w:tc>
        <w:tc>
          <w:tcPr>
            <w:tcW w:w="709" w:type="dxa"/>
            <w:tcBorders>
              <w:top w:val="nil"/>
              <w:left w:val="nil"/>
              <w:bottom w:val="single" w:sz="4" w:space="0" w:color="auto"/>
              <w:right w:val="single" w:sz="4" w:space="0" w:color="auto"/>
            </w:tcBorders>
            <w:shd w:val="clear" w:color="auto" w:fill="auto"/>
            <w:noWrap/>
            <w:hideMark/>
          </w:tcPr>
          <w:p w14:paraId="2F8CF30A"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12510</w:t>
            </w:r>
          </w:p>
        </w:tc>
        <w:tc>
          <w:tcPr>
            <w:tcW w:w="1559" w:type="dxa"/>
            <w:tcBorders>
              <w:top w:val="nil"/>
              <w:left w:val="nil"/>
              <w:bottom w:val="single" w:sz="4" w:space="0" w:color="auto"/>
              <w:right w:val="single" w:sz="4" w:space="0" w:color="auto"/>
            </w:tcBorders>
            <w:shd w:val="clear" w:color="auto" w:fill="auto"/>
            <w:noWrap/>
            <w:hideMark/>
          </w:tcPr>
          <w:p w14:paraId="4D54A0D9" w14:textId="77777777" w:rsidR="00637F2E" w:rsidRPr="00D65ADB" w:rsidRDefault="00637F2E" w:rsidP="00A037F4">
            <w:pPr>
              <w:jc w:val="right"/>
              <w:rPr>
                <w:rFonts w:ascii="Garamond" w:hAnsi="Garamond" w:cs="Calibri"/>
                <w:sz w:val="22"/>
                <w:szCs w:val="22"/>
              </w:rPr>
            </w:pPr>
            <w:r w:rsidRPr="00D65ADB">
              <w:rPr>
                <w:rFonts w:ascii="Garamond" w:hAnsi="Garamond" w:cs="Calibri"/>
                <w:sz w:val="22"/>
                <w:szCs w:val="22"/>
              </w:rPr>
              <w:t>63 871,55</w:t>
            </w:r>
          </w:p>
        </w:tc>
        <w:tc>
          <w:tcPr>
            <w:tcW w:w="1701" w:type="dxa"/>
            <w:tcBorders>
              <w:top w:val="nil"/>
              <w:left w:val="nil"/>
              <w:bottom w:val="single" w:sz="4" w:space="0" w:color="auto"/>
              <w:right w:val="single" w:sz="4" w:space="0" w:color="auto"/>
            </w:tcBorders>
            <w:shd w:val="clear" w:color="auto" w:fill="auto"/>
            <w:noWrap/>
            <w:hideMark/>
          </w:tcPr>
          <w:p w14:paraId="42AB72FB" w14:textId="77777777" w:rsidR="00637F2E" w:rsidRPr="00D65ADB" w:rsidRDefault="00637F2E" w:rsidP="00A037F4">
            <w:pPr>
              <w:jc w:val="right"/>
              <w:rPr>
                <w:rFonts w:ascii="Garamond" w:hAnsi="Garamond" w:cs="Calibri"/>
                <w:sz w:val="22"/>
                <w:szCs w:val="22"/>
              </w:rPr>
            </w:pPr>
            <w:r w:rsidRPr="00D65ADB">
              <w:rPr>
                <w:rFonts w:ascii="Garamond" w:hAnsi="Garamond" w:cs="Calibri"/>
                <w:sz w:val="22"/>
                <w:szCs w:val="22"/>
              </w:rPr>
              <w:t>127 743,10</w:t>
            </w:r>
          </w:p>
        </w:tc>
        <w:tc>
          <w:tcPr>
            <w:tcW w:w="1418" w:type="dxa"/>
            <w:tcBorders>
              <w:top w:val="nil"/>
              <w:left w:val="nil"/>
              <w:bottom w:val="single" w:sz="4" w:space="0" w:color="auto"/>
              <w:right w:val="single" w:sz="4" w:space="0" w:color="auto"/>
            </w:tcBorders>
            <w:shd w:val="clear" w:color="auto" w:fill="auto"/>
            <w:hideMark/>
          </w:tcPr>
          <w:p w14:paraId="4666F255" w14:textId="77777777" w:rsidR="00637F2E" w:rsidRPr="00D65ADB" w:rsidRDefault="00637F2E" w:rsidP="00A037F4">
            <w:pPr>
              <w:jc w:val="right"/>
              <w:rPr>
                <w:rFonts w:ascii="Garamond" w:hAnsi="Garamond" w:cs="Calibri"/>
                <w:sz w:val="22"/>
                <w:szCs w:val="22"/>
              </w:rPr>
            </w:pPr>
            <w:r w:rsidRPr="00D65ADB">
              <w:rPr>
                <w:rFonts w:ascii="Garamond" w:hAnsi="Garamond" w:cs="Calibri"/>
                <w:sz w:val="22"/>
                <w:szCs w:val="22"/>
              </w:rPr>
              <w:t>63 871,55</w:t>
            </w:r>
          </w:p>
        </w:tc>
      </w:tr>
      <w:tr w:rsidR="00637F2E" w:rsidRPr="00D65ADB" w14:paraId="07196B62" w14:textId="77777777" w:rsidTr="000B64F0">
        <w:trPr>
          <w:trHeight w:val="435"/>
        </w:trPr>
        <w:tc>
          <w:tcPr>
            <w:tcW w:w="2992" w:type="dxa"/>
            <w:tcBorders>
              <w:top w:val="nil"/>
              <w:left w:val="single" w:sz="4" w:space="0" w:color="auto"/>
              <w:bottom w:val="single" w:sz="4" w:space="0" w:color="auto"/>
              <w:right w:val="nil"/>
            </w:tcBorders>
            <w:shd w:val="clear" w:color="auto" w:fill="auto"/>
            <w:hideMark/>
          </w:tcPr>
          <w:p w14:paraId="13C03555" w14:textId="77777777" w:rsidR="00637F2E" w:rsidRPr="00D65ADB" w:rsidRDefault="00637F2E" w:rsidP="00A037F4">
            <w:pPr>
              <w:rPr>
                <w:rFonts w:ascii="Garamond" w:hAnsi="Garamond" w:cs="Calibri"/>
              </w:rPr>
            </w:pPr>
            <w:r w:rsidRPr="00D65ADB">
              <w:rPr>
                <w:rFonts w:ascii="Garamond" w:hAnsi="Garamond" w:cs="Calibri"/>
              </w:rPr>
              <w:t>Обеспечение устойчивой работы и развития автотранспортного комплекса</w:t>
            </w:r>
          </w:p>
        </w:tc>
        <w:tc>
          <w:tcPr>
            <w:tcW w:w="425" w:type="dxa"/>
            <w:tcBorders>
              <w:top w:val="nil"/>
              <w:left w:val="single" w:sz="4" w:space="0" w:color="auto"/>
              <w:bottom w:val="single" w:sz="4" w:space="0" w:color="auto"/>
              <w:right w:val="single" w:sz="4" w:space="0" w:color="auto"/>
            </w:tcBorders>
            <w:shd w:val="clear" w:color="auto" w:fill="auto"/>
            <w:hideMark/>
          </w:tcPr>
          <w:p w14:paraId="4FCAAF8E"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51</w:t>
            </w:r>
          </w:p>
        </w:tc>
        <w:tc>
          <w:tcPr>
            <w:tcW w:w="284" w:type="dxa"/>
            <w:tcBorders>
              <w:top w:val="nil"/>
              <w:left w:val="nil"/>
              <w:bottom w:val="single" w:sz="4" w:space="0" w:color="auto"/>
              <w:right w:val="single" w:sz="4" w:space="0" w:color="auto"/>
            </w:tcBorders>
            <w:shd w:val="clear" w:color="auto" w:fill="auto"/>
            <w:hideMark/>
          </w:tcPr>
          <w:p w14:paraId="2DBDC4D6"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0</w:t>
            </w:r>
          </w:p>
        </w:tc>
        <w:tc>
          <w:tcPr>
            <w:tcW w:w="425" w:type="dxa"/>
            <w:tcBorders>
              <w:top w:val="nil"/>
              <w:left w:val="nil"/>
              <w:bottom w:val="single" w:sz="4" w:space="0" w:color="auto"/>
              <w:right w:val="single" w:sz="4" w:space="0" w:color="auto"/>
            </w:tcBorders>
            <w:shd w:val="clear" w:color="auto" w:fill="auto"/>
            <w:hideMark/>
          </w:tcPr>
          <w:p w14:paraId="64350EF2"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07</w:t>
            </w:r>
          </w:p>
        </w:tc>
        <w:tc>
          <w:tcPr>
            <w:tcW w:w="567" w:type="dxa"/>
            <w:tcBorders>
              <w:top w:val="nil"/>
              <w:left w:val="nil"/>
              <w:bottom w:val="single" w:sz="4" w:space="0" w:color="auto"/>
              <w:right w:val="single" w:sz="4" w:space="0" w:color="auto"/>
            </w:tcBorders>
            <w:shd w:val="clear" w:color="auto" w:fill="auto"/>
            <w:hideMark/>
          </w:tcPr>
          <w:p w14:paraId="628B4582"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 </w:t>
            </w:r>
          </w:p>
        </w:tc>
        <w:tc>
          <w:tcPr>
            <w:tcW w:w="709" w:type="dxa"/>
            <w:tcBorders>
              <w:top w:val="nil"/>
              <w:left w:val="nil"/>
              <w:bottom w:val="single" w:sz="4" w:space="0" w:color="auto"/>
              <w:right w:val="single" w:sz="4" w:space="0" w:color="auto"/>
            </w:tcBorders>
            <w:shd w:val="clear" w:color="auto" w:fill="auto"/>
            <w:hideMark/>
          </w:tcPr>
          <w:p w14:paraId="13F68623"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 </w:t>
            </w:r>
          </w:p>
        </w:tc>
        <w:tc>
          <w:tcPr>
            <w:tcW w:w="1559" w:type="dxa"/>
            <w:tcBorders>
              <w:top w:val="nil"/>
              <w:left w:val="nil"/>
              <w:bottom w:val="single" w:sz="4" w:space="0" w:color="auto"/>
              <w:right w:val="single" w:sz="4" w:space="0" w:color="auto"/>
            </w:tcBorders>
            <w:shd w:val="clear" w:color="auto" w:fill="auto"/>
            <w:hideMark/>
          </w:tcPr>
          <w:p w14:paraId="7384B47E" w14:textId="77777777" w:rsidR="00637F2E" w:rsidRPr="00D65ADB" w:rsidRDefault="00637F2E" w:rsidP="00A037F4">
            <w:pPr>
              <w:jc w:val="right"/>
              <w:rPr>
                <w:rFonts w:ascii="Garamond" w:hAnsi="Garamond" w:cs="Calibri"/>
                <w:sz w:val="22"/>
                <w:szCs w:val="22"/>
              </w:rPr>
            </w:pPr>
            <w:r w:rsidRPr="00D65ADB">
              <w:rPr>
                <w:rFonts w:ascii="Garamond" w:hAnsi="Garamond" w:cs="Calibri"/>
                <w:sz w:val="22"/>
                <w:szCs w:val="22"/>
              </w:rPr>
              <w:t>3 888 019,80</w:t>
            </w:r>
          </w:p>
        </w:tc>
        <w:tc>
          <w:tcPr>
            <w:tcW w:w="1701" w:type="dxa"/>
            <w:tcBorders>
              <w:top w:val="nil"/>
              <w:left w:val="nil"/>
              <w:bottom w:val="single" w:sz="4" w:space="0" w:color="auto"/>
              <w:right w:val="single" w:sz="4" w:space="0" w:color="auto"/>
            </w:tcBorders>
            <w:shd w:val="clear" w:color="auto" w:fill="auto"/>
            <w:hideMark/>
          </w:tcPr>
          <w:p w14:paraId="450D466D" w14:textId="77777777" w:rsidR="00637F2E" w:rsidRPr="00D65ADB" w:rsidRDefault="00637F2E" w:rsidP="00A037F4">
            <w:pPr>
              <w:jc w:val="right"/>
              <w:rPr>
                <w:rFonts w:ascii="Garamond" w:hAnsi="Garamond" w:cs="Calibri"/>
                <w:sz w:val="22"/>
                <w:szCs w:val="22"/>
              </w:rPr>
            </w:pPr>
            <w:r w:rsidRPr="00D65ADB">
              <w:rPr>
                <w:rFonts w:ascii="Garamond" w:hAnsi="Garamond" w:cs="Calibri"/>
                <w:sz w:val="22"/>
                <w:szCs w:val="22"/>
              </w:rPr>
              <w:t>4 475 758,40</w:t>
            </w:r>
          </w:p>
        </w:tc>
        <w:tc>
          <w:tcPr>
            <w:tcW w:w="1418" w:type="dxa"/>
            <w:tcBorders>
              <w:top w:val="nil"/>
              <w:left w:val="nil"/>
              <w:bottom w:val="single" w:sz="4" w:space="0" w:color="auto"/>
              <w:right w:val="single" w:sz="4" w:space="0" w:color="auto"/>
            </w:tcBorders>
            <w:shd w:val="clear" w:color="auto" w:fill="auto"/>
            <w:hideMark/>
          </w:tcPr>
          <w:p w14:paraId="295398CB" w14:textId="77777777" w:rsidR="00637F2E" w:rsidRPr="00D65ADB" w:rsidRDefault="00637F2E" w:rsidP="00A037F4">
            <w:pPr>
              <w:jc w:val="right"/>
              <w:rPr>
                <w:rFonts w:ascii="Garamond" w:hAnsi="Garamond" w:cs="Calibri"/>
                <w:sz w:val="22"/>
                <w:szCs w:val="22"/>
              </w:rPr>
            </w:pPr>
            <w:r w:rsidRPr="00D65ADB">
              <w:rPr>
                <w:rFonts w:ascii="Garamond" w:hAnsi="Garamond" w:cs="Calibri"/>
                <w:sz w:val="22"/>
                <w:szCs w:val="22"/>
              </w:rPr>
              <w:t>587 738,60</w:t>
            </w:r>
          </w:p>
        </w:tc>
      </w:tr>
      <w:tr w:rsidR="00637F2E" w:rsidRPr="00D65ADB" w14:paraId="2A62C3F4" w14:textId="77777777" w:rsidTr="000B64F0">
        <w:trPr>
          <w:trHeight w:val="435"/>
        </w:trPr>
        <w:tc>
          <w:tcPr>
            <w:tcW w:w="2992" w:type="dxa"/>
            <w:tcBorders>
              <w:top w:val="nil"/>
              <w:left w:val="single" w:sz="4" w:space="0" w:color="auto"/>
              <w:bottom w:val="single" w:sz="4" w:space="0" w:color="auto"/>
              <w:right w:val="nil"/>
            </w:tcBorders>
            <w:shd w:val="clear" w:color="auto" w:fill="auto"/>
            <w:hideMark/>
          </w:tcPr>
          <w:p w14:paraId="75393496" w14:textId="77777777" w:rsidR="00637F2E" w:rsidRPr="00D65ADB" w:rsidRDefault="00637F2E" w:rsidP="00A037F4">
            <w:pPr>
              <w:rPr>
                <w:rFonts w:ascii="Garamond" w:hAnsi="Garamond" w:cs="Calibri"/>
              </w:rPr>
            </w:pPr>
            <w:r w:rsidRPr="00D65ADB">
              <w:rPr>
                <w:rFonts w:ascii="Garamond" w:hAnsi="Garamond" w:cs="Calibri"/>
              </w:rPr>
              <w:t>Мероприятия по обеспечению функционирования комплекса "Безопасный город"</w:t>
            </w:r>
          </w:p>
        </w:tc>
        <w:tc>
          <w:tcPr>
            <w:tcW w:w="425" w:type="dxa"/>
            <w:tcBorders>
              <w:top w:val="nil"/>
              <w:left w:val="single" w:sz="4" w:space="0" w:color="auto"/>
              <w:bottom w:val="single" w:sz="4" w:space="0" w:color="auto"/>
              <w:right w:val="single" w:sz="4" w:space="0" w:color="auto"/>
            </w:tcBorders>
            <w:shd w:val="clear" w:color="auto" w:fill="auto"/>
            <w:hideMark/>
          </w:tcPr>
          <w:p w14:paraId="2EA36238"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51</w:t>
            </w:r>
          </w:p>
        </w:tc>
        <w:tc>
          <w:tcPr>
            <w:tcW w:w="284" w:type="dxa"/>
            <w:tcBorders>
              <w:top w:val="nil"/>
              <w:left w:val="nil"/>
              <w:bottom w:val="single" w:sz="4" w:space="0" w:color="auto"/>
              <w:right w:val="single" w:sz="4" w:space="0" w:color="auto"/>
            </w:tcBorders>
            <w:shd w:val="clear" w:color="auto" w:fill="auto"/>
            <w:hideMark/>
          </w:tcPr>
          <w:p w14:paraId="4CFBBE68"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0</w:t>
            </w:r>
          </w:p>
        </w:tc>
        <w:tc>
          <w:tcPr>
            <w:tcW w:w="425" w:type="dxa"/>
            <w:tcBorders>
              <w:top w:val="nil"/>
              <w:left w:val="nil"/>
              <w:bottom w:val="single" w:sz="4" w:space="0" w:color="auto"/>
              <w:right w:val="single" w:sz="4" w:space="0" w:color="auto"/>
            </w:tcBorders>
            <w:shd w:val="clear" w:color="auto" w:fill="auto"/>
            <w:hideMark/>
          </w:tcPr>
          <w:p w14:paraId="70C4813B"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07</w:t>
            </w:r>
          </w:p>
        </w:tc>
        <w:tc>
          <w:tcPr>
            <w:tcW w:w="567" w:type="dxa"/>
            <w:tcBorders>
              <w:top w:val="nil"/>
              <w:left w:val="nil"/>
              <w:bottom w:val="single" w:sz="4" w:space="0" w:color="auto"/>
              <w:right w:val="single" w:sz="4" w:space="0" w:color="auto"/>
            </w:tcBorders>
            <w:shd w:val="clear" w:color="auto" w:fill="auto"/>
            <w:noWrap/>
            <w:hideMark/>
          </w:tcPr>
          <w:p w14:paraId="3D9EB263"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851</w:t>
            </w:r>
          </w:p>
        </w:tc>
        <w:tc>
          <w:tcPr>
            <w:tcW w:w="709" w:type="dxa"/>
            <w:tcBorders>
              <w:top w:val="nil"/>
              <w:left w:val="nil"/>
              <w:bottom w:val="single" w:sz="4" w:space="0" w:color="auto"/>
              <w:right w:val="single" w:sz="4" w:space="0" w:color="auto"/>
            </w:tcBorders>
            <w:shd w:val="clear" w:color="auto" w:fill="auto"/>
            <w:hideMark/>
          </w:tcPr>
          <w:p w14:paraId="0C2E66D8"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81190</w:t>
            </w:r>
          </w:p>
        </w:tc>
        <w:tc>
          <w:tcPr>
            <w:tcW w:w="1559" w:type="dxa"/>
            <w:tcBorders>
              <w:top w:val="nil"/>
              <w:left w:val="nil"/>
              <w:bottom w:val="single" w:sz="4" w:space="0" w:color="auto"/>
              <w:right w:val="single" w:sz="4" w:space="0" w:color="auto"/>
            </w:tcBorders>
            <w:shd w:val="clear" w:color="auto" w:fill="auto"/>
            <w:hideMark/>
          </w:tcPr>
          <w:p w14:paraId="6B2C2F01" w14:textId="77777777" w:rsidR="00637F2E" w:rsidRPr="00D65ADB" w:rsidRDefault="00637F2E" w:rsidP="00A037F4">
            <w:pPr>
              <w:rPr>
                <w:rFonts w:ascii="Garamond" w:hAnsi="Garamond" w:cs="Calibri"/>
                <w:sz w:val="22"/>
                <w:szCs w:val="22"/>
              </w:rPr>
            </w:pPr>
            <w:r w:rsidRPr="00D65ADB">
              <w:rPr>
                <w:rFonts w:ascii="Garamond" w:hAnsi="Garamond" w:cs="Calibri"/>
                <w:sz w:val="22"/>
                <w:szCs w:val="22"/>
              </w:rPr>
              <w:t> </w:t>
            </w:r>
          </w:p>
        </w:tc>
        <w:tc>
          <w:tcPr>
            <w:tcW w:w="1701" w:type="dxa"/>
            <w:tcBorders>
              <w:top w:val="nil"/>
              <w:left w:val="nil"/>
              <w:bottom w:val="single" w:sz="4" w:space="0" w:color="auto"/>
              <w:right w:val="single" w:sz="4" w:space="0" w:color="auto"/>
            </w:tcBorders>
            <w:shd w:val="clear" w:color="auto" w:fill="auto"/>
            <w:hideMark/>
          </w:tcPr>
          <w:p w14:paraId="19141E98" w14:textId="77777777" w:rsidR="00637F2E" w:rsidRPr="00D65ADB" w:rsidRDefault="00637F2E" w:rsidP="00A037F4">
            <w:pPr>
              <w:jc w:val="right"/>
              <w:rPr>
                <w:rFonts w:ascii="Garamond" w:hAnsi="Garamond" w:cs="Calibri"/>
                <w:sz w:val="22"/>
                <w:szCs w:val="22"/>
              </w:rPr>
            </w:pPr>
            <w:r w:rsidRPr="00D65ADB">
              <w:rPr>
                <w:rFonts w:ascii="Garamond" w:hAnsi="Garamond" w:cs="Calibri"/>
                <w:sz w:val="22"/>
                <w:szCs w:val="22"/>
              </w:rPr>
              <w:t>104 900,00</w:t>
            </w:r>
          </w:p>
        </w:tc>
        <w:tc>
          <w:tcPr>
            <w:tcW w:w="1418" w:type="dxa"/>
            <w:tcBorders>
              <w:top w:val="nil"/>
              <w:left w:val="nil"/>
              <w:bottom w:val="single" w:sz="4" w:space="0" w:color="auto"/>
              <w:right w:val="single" w:sz="4" w:space="0" w:color="auto"/>
            </w:tcBorders>
            <w:shd w:val="clear" w:color="auto" w:fill="auto"/>
            <w:hideMark/>
          </w:tcPr>
          <w:p w14:paraId="33E66FFB" w14:textId="77777777" w:rsidR="00637F2E" w:rsidRPr="00D65ADB" w:rsidRDefault="00637F2E" w:rsidP="00A037F4">
            <w:pPr>
              <w:jc w:val="right"/>
              <w:rPr>
                <w:rFonts w:ascii="Garamond" w:hAnsi="Garamond" w:cs="Calibri"/>
                <w:sz w:val="22"/>
                <w:szCs w:val="22"/>
              </w:rPr>
            </w:pPr>
            <w:r w:rsidRPr="00D65ADB">
              <w:rPr>
                <w:rFonts w:ascii="Garamond" w:hAnsi="Garamond" w:cs="Calibri"/>
                <w:sz w:val="22"/>
                <w:szCs w:val="22"/>
              </w:rPr>
              <w:t>104 900,00</w:t>
            </w:r>
          </w:p>
        </w:tc>
      </w:tr>
      <w:tr w:rsidR="00637F2E" w:rsidRPr="00D65ADB" w14:paraId="7BB102F5" w14:textId="77777777" w:rsidTr="000B64F0">
        <w:trPr>
          <w:trHeight w:val="435"/>
        </w:trPr>
        <w:tc>
          <w:tcPr>
            <w:tcW w:w="2992" w:type="dxa"/>
            <w:tcBorders>
              <w:top w:val="nil"/>
              <w:left w:val="single" w:sz="4" w:space="0" w:color="auto"/>
              <w:bottom w:val="single" w:sz="4" w:space="0" w:color="auto"/>
              <w:right w:val="nil"/>
            </w:tcBorders>
            <w:shd w:val="clear" w:color="auto" w:fill="auto"/>
            <w:hideMark/>
          </w:tcPr>
          <w:p w14:paraId="2A044454" w14:textId="77777777" w:rsidR="00637F2E" w:rsidRPr="00D65ADB" w:rsidRDefault="00637F2E" w:rsidP="00A037F4">
            <w:pPr>
              <w:rPr>
                <w:rFonts w:ascii="Garamond" w:hAnsi="Garamond" w:cs="Calibri"/>
              </w:rPr>
            </w:pPr>
            <w:r w:rsidRPr="00D65ADB">
              <w:rPr>
                <w:rFonts w:ascii="Garamond" w:hAnsi="Garamond" w:cs="Calibri"/>
              </w:rPr>
              <w:t>Компенсация транспортным организациям части потерь в доходах и (или) возмещение затрат, возникающих в результате регулирования тарифов на перевозку пассажиров  пассажирским транспортом по муниципальным маршрутам регулярных перевозок</w:t>
            </w:r>
          </w:p>
        </w:tc>
        <w:tc>
          <w:tcPr>
            <w:tcW w:w="425" w:type="dxa"/>
            <w:tcBorders>
              <w:top w:val="nil"/>
              <w:left w:val="single" w:sz="4" w:space="0" w:color="auto"/>
              <w:bottom w:val="single" w:sz="4" w:space="0" w:color="auto"/>
              <w:right w:val="single" w:sz="4" w:space="0" w:color="auto"/>
            </w:tcBorders>
            <w:shd w:val="clear" w:color="auto" w:fill="auto"/>
            <w:hideMark/>
          </w:tcPr>
          <w:p w14:paraId="00BE1872"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51</w:t>
            </w:r>
          </w:p>
        </w:tc>
        <w:tc>
          <w:tcPr>
            <w:tcW w:w="284" w:type="dxa"/>
            <w:tcBorders>
              <w:top w:val="nil"/>
              <w:left w:val="nil"/>
              <w:bottom w:val="single" w:sz="4" w:space="0" w:color="auto"/>
              <w:right w:val="single" w:sz="4" w:space="0" w:color="auto"/>
            </w:tcBorders>
            <w:shd w:val="clear" w:color="auto" w:fill="auto"/>
            <w:hideMark/>
          </w:tcPr>
          <w:p w14:paraId="17BC7D4C"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0</w:t>
            </w:r>
          </w:p>
        </w:tc>
        <w:tc>
          <w:tcPr>
            <w:tcW w:w="425" w:type="dxa"/>
            <w:tcBorders>
              <w:top w:val="nil"/>
              <w:left w:val="nil"/>
              <w:bottom w:val="single" w:sz="4" w:space="0" w:color="auto"/>
              <w:right w:val="single" w:sz="4" w:space="0" w:color="auto"/>
            </w:tcBorders>
            <w:shd w:val="clear" w:color="auto" w:fill="auto"/>
            <w:hideMark/>
          </w:tcPr>
          <w:p w14:paraId="351F82B6"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07</w:t>
            </w:r>
          </w:p>
        </w:tc>
        <w:tc>
          <w:tcPr>
            <w:tcW w:w="567" w:type="dxa"/>
            <w:tcBorders>
              <w:top w:val="nil"/>
              <w:left w:val="nil"/>
              <w:bottom w:val="single" w:sz="4" w:space="0" w:color="auto"/>
              <w:right w:val="single" w:sz="4" w:space="0" w:color="auto"/>
            </w:tcBorders>
            <w:shd w:val="clear" w:color="auto" w:fill="auto"/>
            <w:hideMark/>
          </w:tcPr>
          <w:p w14:paraId="14E644A4"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851</w:t>
            </w:r>
          </w:p>
        </w:tc>
        <w:tc>
          <w:tcPr>
            <w:tcW w:w="709" w:type="dxa"/>
            <w:tcBorders>
              <w:top w:val="nil"/>
              <w:left w:val="nil"/>
              <w:bottom w:val="single" w:sz="4" w:space="0" w:color="auto"/>
              <w:right w:val="single" w:sz="4" w:space="0" w:color="auto"/>
            </w:tcBorders>
            <w:shd w:val="clear" w:color="auto" w:fill="auto"/>
            <w:hideMark/>
          </w:tcPr>
          <w:p w14:paraId="60E41278"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81630</w:t>
            </w:r>
          </w:p>
        </w:tc>
        <w:tc>
          <w:tcPr>
            <w:tcW w:w="1559" w:type="dxa"/>
            <w:tcBorders>
              <w:top w:val="nil"/>
              <w:left w:val="nil"/>
              <w:bottom w:val="single" w:sz="4" w:space="0" w:color="auto"/>
              <w:right w:val="single" w:sz="4" w:space="0" w:color="auto"/>
            </w:tcBorders>
            <w:shd w:val="clear" w:color="auto" w:fill="auto"/>
            <w:hideMark/>
          </w:tcPr>
          <w:p w14:paraId="28A56158" w14:textId="77777777" w:rsidR="00637F2E" w:rsidRPr="00D65ADB" w:rsidRDefault="00637F2E" w:rsidP="00A037F4">
            <w:pPr>
              <w:jc w:val="right"/>
              <w:rPr>
                <w:rFonts w:ascii="Garamond" w:hAnsi="Garamond" w:cs="Calibri"/>
                <w:sz w:val="22"/>
                <w:szCs w:val="22"/>
              </w:rPr>
            </w:pPr>
            <w:r w:rsidRPr="00D65ADB">
              <w:rPr>
                <w:rFonts w:ascii="Garamond" w:hAnsi="Garamond" w:cs="Calibri"/>
                <w:sz w:val="22"/>
                <w:szCs w:val="22"/>
              </w:rPr>
              <w:t>3 841 676,80</w:t>
            </w:r>
          </w:p>
        </w:tc>
        <w:tc>
          <w:tcPr>
            <w:tcW w:w="1701" w:type="dxa"/>
            <w:tcBorders>
              <w:top w:val="nil"/>
              <w:left w:val="nil"/>
              <w:bottom w:val="single" w:sz="4" w:space="0" w:color="auto"/>
              <w:right w:val="single" w:sz="4" w:space="0" w:color="auto"/>
            </w:tcBorders>
            <w:shd w:val="clear" w:color="auto" w:fill="auto"/>
            <w:hideMark/>
          </w:tcPr>
          <w:p w14:paraId="6B9443BC" w14:textId="77777777" w:rsidR="00637F2E" w:rsidRPr="00D65ADB" w:rsidRDefault="00637F2E" w:rsidP="00A037F4">
            <w:pPr>
              <w:jc w:val="right"/>
              <w:rPr>
                <w:rFonts w:ascii="Garamond" w:hAnsi="Garamond" w:cs="Calibri"/>
                <w:sz w:val="22"/>
                <w:szCs w:val="22"/>
              </w:rPr>
            </w:pPr>
            <w:r w:rsidRPr="00D65ADB">
              <w:rPr>
                <w:rFonts w:ascii="Garamond" w:hAnsi="Garamond" w:cs="Calibri"/>
                <w:sz w:val="22"/>
                <w:szCs w:val="22"/>
              </w:rPr>
              <w:t>4 339 058,40</w:t>
            </w:r>
          </w:p>
        </w:tc>
        <w:tc>
          <w:tcPr>
            <w:tcW w:w="1418" w:type="dxa"/>
            <w:tcBorders>
              <w:top w:val="nil"/>
              <w:left w:val="nil"/>
              <w:bottom w:val="single" w:sz="4" w:space="0" w:color="auto"/>
              <w:right w:val="single" w:sz="4" w:space="0" w:color="auto"/>
            </w:tcBorders>
            <w:shd w:val="clear" w:color="auto" w:fill="auto"/>
            <w:hideMark/>
          </w:tcPr>
          <w:p w14:paraId="31F76A2D" w14:textId="77777777" w:rsidR="00637F2E" w:rsidRPr="00D65ADB" w:rsidRDefault="00637F2E" w:rsidP="00A037F4">
            <w:pPr>
              <w:jc w:val="right"/>
              <w:rPr>
                <w:rFonts w:ascii="Garamond" w:hAnsi="Garamond" w:cs="Calibri"/>
                <w:sz w:val="22"/>
                <w:szCs w:val="22"/>
              </w:rPr>
            </w:pPr>
            <w:r w:rsidRPr="00D65ADB">
              <w:rPr>
                <w:rFonts w:ascii="Garamond" w:hAnsi="Garamond" w:cs="Calibri"/>
                <w:sz w:val="22"/>
                <w:szCs w:val="22"/>
              </w:rPr>
              <w:t>497 381,60</w:t>
            </w:r>
          </w:p>
        </w:tc>
      </w:tr>
      <w:tr w:rsidR="00637F2E" w:rsidRPr="00D65ADB" w14:paraId="4F245D4A" w14:textId="77777777" w:rsidTr="000B64F0">
        <w:trPr>
          <w:trHeight w:val="435"/>
        </w:trPr>
        <w:tc>
          <w:tcPr>
            <w:tcW w:w="2992" w:type="dxa"/>
            <w:tcBorders>
              <w:top w:val="nil"/>
              <w:left w:val="single" w:sz="4" w:space="0" w:color="auto"/>
              <w:bottom w:val="single" w:sz="4" w:space="0" w:color="auto"/>
              <w:right w:val="nil"/>
            </w:tcBorders>
            <w:shd w:val="clear" w:color="auto" w:fill="auto"/>
            <w:hideMark/>
          </w:tcPr>
          <w:p w14:paraId="50CB5D33" w14:textId="77777777" w:rsidR="00637F2E" w:rsidRPr="00D65ADB" w:rsidRDefault="00637F2E" w:rsidP="00A037F4">
            <w:pPr>
              <w:rPr>
                <w:rFonts w:ascii="Garamond" w:hAnsi="Garamond" w:cs="Calibri"/>
              </w:rPr>
            </w:pPr>
            <w:r w:rsidRPr="00D65ADB">
              <w:rPr>
                <w:rFonts w:ascii="Garamond" w:hAnsi="Garamond" w:cs="Calibri"/>
              </w:rPr>
              <w:lastRenderedPageBreak/>
              <w:t>Уплата налогв, сборов и иных обязательных платежей</w:t>
            </w:r>
          </w:p>
        </w:tc>
        <w:tc>
          <w:tcPr>
            <w:tcW w:w="425" w:type="dxa"/>
            <w:tcBorders>
              <w:top w:val="nil"/>
              <w:left w:val="single" w:sz="4" w:space="0" w:color="auto"/>
              <w:bottom w:val="single" w:sz="4" w:space="0" w:color="auto"/>
              <w:right w:val="single" w:sz="4" w:space="0" w:color="auto"/>
            </w:tcBorders>
            <w:shd w:val="clear" w:color="auto" w:fill="auto"/>
            <w:hideMark/>
          </w:tcPr>
          <w:p w14:paraId="24C35275"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51</w:t>
            </w:r>
          </w:p>
        </w:tc>
        <w:tc>
          <w:tcPr>
            <w:tcW w:w="284" w:type="dxa"/>
            <w:tcBorders>
              <w:top w:val="nil"/>
              <w:left w:val="nil"/>
              <w:bottom w:val="single" w:sz="4" w:space="0" w:color="auto"/>
              <w:right w:val="single" w:sz="4" w:space="0" w:color="auto"/>
            </w:tcBorders>
            <w:shd w:val="clear" w:color="auto" w:fill="auto"/>
            <w:hideMark/>
          </w:tcPr>
          <w:p w14:paraId="743F1FAD"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0</w:t>
            </w:r>
          </w:p>
        </w:tc>
        <w:tc>
          <w:tcPr>
            <w:tcW w:w="425" w:type="dxa"/>
            <w:tcBorders>
              <w:top w:val="nil"/>
              <w:left w:val="nil"/>
              <w:bottom w:val="single" w:sz="4" w:space="0" w:color="auto"/>
              <w:right w:val="single" w:sz="4" w:space="0" w:color="auto"/>
            </w:tcBorders>
            <w:shd w:val="clear" w:color="auto" w:fill="auto"/>
            <w:hideMark/>
          </w:tcPr>
          <w:p w14:paraId="34AF337F"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07</w:t>
            </w:r>
          </w:p>
        </w:tc>
        <w:tc>
          <w:tcPr>
            <w:tcW w:w="567" w:type="dxa"/>
            <w:tcBorders>
              <w:top w:val="nil"/>
              <w:left w:val="nil"/>
              <w:bottom w:val="single" w:sz="4" w:space="0" w:color="auto"/>
              <w:right w:val="single" w:sz="4" w:space="0" w:color="auto"/>
            </w:tcBorders>
            <w:shd w:val="clear" w:color="auto" w:fill="auto"/>
            <w:hideMark/>
          </w:tcPr>
          <w:p w14:paraId="40576E85"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851</w:t>
            </w:r>
          </w:p>
        </w:tc>
        <w:tc>
          <w:tcPr>
            <w:tcW w:w="709" w:type="dxa"/>
            <w:tcBorders>
              <w:top w:val="nil"/>
              <w:left w:val="nil"/>
              <w:bottom w:val="single" w:sz="4" w:space="0" w:color="auto"/>
              <w:right w:val="single" w:sz="4" w:space="0" w:color="auto"/>
            </w:tcBorders>
            <w:shd w:val="clear" w:color="auto" w:fill="auto"/>
            <w:hideMark/>
          </w:tcPr>
          <w:p w14:paraId="7537C6EB"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83360</w:t>
            </w:r>
          </w:p>
        </w:tc>
        <w:tc>
          <w:tcPr>
            <w:tcW w:w="1559" w:type="dxa"/>
            <w:tcBorders>
              <w:top w:val="nil"/>
              <w:left w:val="nil"/>
              <w:bottom w:val="single" w:sz="4" w:space="0" w:color="auto"/>
              <w:right w:val="single" w:sz="4" w:space="0" w:color="auto"/>
            </w:tcBorders>
            <w:shd w:val="clear" w:color="auto" w:fill="auto"/>
            <w:hideMark/>
          </w:tcPr>
          <w:p w14:paraId="77D72712" w14:textId="77777777" w:rsidR="00637F2E" w:rsidRPr="00D65ADB" w:rsidRDefault="00637F2E" w:rsidP="00A037F4">
            <w:pPr>
              <w:jc w:val="right"/>
              <w:rPr>
                <w:rFonts w:ascii="Garamond" w:hAnsi="Garamond" w:cs="Calibri"/>
                <w:sz w:val="22"/>
                <w:szCs w:val="22"/>
              </w:rPr>
            </w:pPr>
            <w:r w:rsidRPr="00D65ADB">
              <w:rPr>
                <w:rFonts w:ascii="Garamond" w:hAnsi="Garamond" w:cs="Calibri"/>
                <w:sz w:val="22"/>
                <w:szCs w:val="22"/>
              </w:rPr>
              <w:t>46 343,00</w:t>
            </w:r>
          </w:p>
        </w:tc>
        <w:tc>
          <w:tcPr>
            <w:tcW w:w="1701" w:type="dxa"/>
            <w:tcBorders>
              <w:top w:val="nil"/>
              <w:left w:val="nil"/>
              <w:bottom w:val="single" w:sz="4" w:space="0" w:color="auto"/>
              <w:right w:val="single" w:sz="4" w:space="0" w:color="auto"/>
            </w:tcBorders>
            <w:shd w:val="clear" w:color="auto" w:fill="auto"/>
            <w:hideMark/>
          </w:tcPr>
          <w:p w14:paraId="1402C791" w14:textId="77777777" w:rsidR="00637F2E" w:rsidRPr="00D65ADB" w:rsidRDefault="00637F2E" w:rsidP="00A037F4">
            <w:pPr>
              <w:jc w:val="right"/>
              <w:rPr>
                <w:rFonts w:ascii="Garamond" w:hAnsi="Garamond" w:cs="Calibri"/>
                <w:sz w:val="22"/>
                <w:szCs w:val="22"/>
              </w:rPr>
            </w:pPr>
            <w:r w:rsidRPr="00D65ADB">
              <w:rPr>
                <w:rFonts w:ascii="Garamond" w:hAnsi="Garamond" w:cs="Calibri"/>
                <w:sz w:val="22"/>
                <w:szCs w:val="22"/>
              </w:rPr>
              <w:t>31 800,00</w:t>
            </w:r>
          </w:p>
        </w:tc>
        <w:tc>
          <w:tcPr>
            <w:tcW w:w="1418" w:type="dxa"/>
            <w:tcBorders>
              <w:top w:val="nil"/>
              <w:left w:val="nil"/>
              <w:bottom w:val="single" w:sz="4" w:space="0" w:color="auto"/>
              <w:right w:val="single" w:sz="4" w:space="0" w:color="auto"/>
            </w:tcBorders>
            <w:shd w:val="clear" w:color="auto" w:fill="auto"/>
            <w:hideMark/>
          </w:tcPr>
          <w:p w14:paraId="49AEBA0D" w14:textId="77777777" w:rsidR="00637F2E" w:rsidRPr="00D65ADB" w:rsidRDefault="00637F2E" w:rsidP="00A037F4">
            <w:pPr>
              <w:jc w:val="right"/>
              <w:rPr>
                <w:rFonts w:ascii="Garamond" w:hAnsi="Garamond" w:cs="Calibri"/>
                <w:sz w:val="22"/>
                <w:szCs w:val="22"/>
              </w:rPr>
            </w:pPr>
            <w:r w:rsidRPr="00D65ADB">
              <w:rPr>
                <w:rFonts w:ascii="Garamond" w:hAnsi="Garamond" w:cs="Calibri"/>
                <w:sz w:val="22"/>
                <w:szCs w:val="22"/>
              </w:rPr>
              <w:t>-14 543,00</w:t>
            </w:r>
          </w:p>
        </w:tc>
      </w:tr>
      <w:tr w:rsidR="00637F2E" w:rsidRPr="00D65ADB" w14:paraId="536D9A89" w14:textId="77777777" w:rsidTr="000B64F0">
        <w:trPr>
          <w:trHeight w:val="435"/>
        </w:trPr>
        <w:tc>
          <w:tcPr>
            <w:tcW w:w="2992" w:type="dxa"/>
            <w:tcBorders>
              <w:top w:val="nil"/>
              <w:left w:val="single" w:sz="4" w:space="0" w:color="auto"/>
              <w:bottom w:val="single" w:sz="4" w:space="0" w:color="auto"/>
              <w:right w:val="nil"/>
            </w:tcBorders>
            <w:shd w:val="clear" w:color="auto" w:fill="auto"/>
            <w:hideMark/>
          </w:tcPr>
          <w:p w14:paraId="411BAE2F" w14:textId="77777777" w:rsidR="00637F2E" w:rsidRPr="00D65ADB" w:rsidRDefault="00637F2E" w:rsidP="00A037F4">
            <w:pPr>
              <w:rPr>
                <w:rFonts w:ascii="Garamond" w:hAnsi="Garamond" w:cs="Calibri"/>
              </w:rPr>
            </w:pPr>
            <w:r w:rsidRPr="00D65ADB">
              <w:rPr>
                <w:rFonts w:ascii="Garamond" w:hAnsi="Garamond" w:cs="Calibri"/>
              </w:rPr>
              <w:t>Повышение эффективности и безопасности функционирования автомобильных дорог общего пользования местного значения</w:t>
            </w:r>
          </w:p>
        </w:tc>
        <w:tc>
          <w:tcPr>
            <w:tcW w:w="425" w:type="dxa"/>
            <w:tcBorders>
              <w:top w:val="nil"/>
              <w:left w:val="single" w:sz="4" w:space="0" w:color="auto"/>
              <w:bottom w:val="single" w:sz="4" w:space="0" w:color="auto"/>
              <w:right w:val="single" w:sz="4" w:space="0" w:color="auto"/>
            </w:tcBorders>
            <w:shd w:val="clear" w:color="auto" w:fill="auto"/>
            <w:hideMark/>
          </w:tcPr>
          <w:p w14:paraId="5DF613CB"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51</w:t>
            </w:r>
          </w:p>
        </w:tc>
        <w:tc>
          <w:tcPr>
            <w:tcW w:w="284" w:type="dxa"/>
            <w:tcBorders>
              <w:top w:val="nil"/>
              <w:left w:val="nil"/>
              <w:bottom w:val="single" w:sz="4" w:space="0" w:color="auto"/>
              <w:right w:val="single" w:sz="4" w:space="0" w:color="auto"/>
            </w:tcBorders>
            <w:shd w:val="clear" w:color="auto" w:fill="auto"/>
            <w:hideMark/>
          </w:tcPr>
          <w:p w14:paraId="446240F7"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0</w:t>
            </w:r>
          </w:p>
        </w:tc>
        <w:tc>
          <w:tcPr>
            <w:tcW w:w="425" w:type="dxa"/>
            <w:tcBorders>
              <w:top w:val="nil"/>
              <w:left w:val="nil"/>
              <w:bottom w:val="single" w:sz="4" w:space="0" w:color="auto"/>
              <w:right w:val="single" w:sz="4" w:space="0" w:color="auto"/>
            </w:tcBorders>
            <w:shd w:val="clear" w:color="auto" w:fill="auto"/>
            <w:hideMark/>
          </w:tcPr>
          <w:p w14:paraId="086324FE"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08</w:t>
            </w:r>
          </w:p>
        </w:tc>
        <w:tc>
          <w:tcPr>
            <w:tcW w:w="567" w:type="dxa"/>
            <w:tcBorders>
              <w:top w:val="nil"/>
              <w:left w:val="nil"/>
              <w:bottom w:val="single" w:sz="4" w:space="0" w:color="auto"/>
              <w:right w:val="single" w:sz="4" w:space="0" w:color="auto"/>
            </w:tcBorders>
            <w:shd w:val="clear" w:color="auto" w:fill="auto"/>
            <w:hideMark/>
          </w:tcPr>
          <w:p w14:paraId="5E8ECEE8"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 </w:t>
            </w:r>
          </w:p>
        </w:tc>
        <w:tc>
          <w:tcPr>
            <w:tcW w:w="709" w:type="dxa"/>
            <w:tcBorders>
              <w:top w:val="nil"/>
              <w:left w:val="nil"/>
              <w:bottom w:val="single" w:sz="4" w:space="0" w:color="auto"/>
              <w:right w:val="single" w:sz="4" w:space="0" w:color="auto"/>
            </w:tcBorders>
            <w:shd w:val="clear" w:color="auto" w:fill="auto"/>
            <w:hideMark/>
          </w:tcPr>
          <w:p w14:paraId="27A481AF"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 </w:t>
            </w:r>
          </w:p>
        </w:tc>
        <w:tc>
          <w:tcPr>
            <w:tcW w:w="1559" w:type="dxa"/>
            <w:tcBorders>
              <w:top w:val="nil"/>
              <w:left w:val="nil"/>
              <w:bottom w:val="single" w:sz="4" w:space="0" w:color="auto"/>
              <w:right w:val="single" w:sz="4" w:space="0" w:color="auto"/>
            </w:tcBorders>
            <w:shd w:val="clear" w:color="auto" w:fill="auto"/>
            <w:hideMark/>
          </w:tcPr>
          <w:p w14:paraId="6D0FE386" w14:textId="77777777" w:rsidR="00637F2E" w:rsidRPr="00D65ADB" w:rsidRDefault="00637F2E" w:rsidP="00A037F4">
            <w:pPr>
              <w:jc w:val="right"/>
              <w:rPr>
                <w:rFonts w:ascii="Garamond" w:hAnsi="Garamond" w:cs="Calibri"/>
                <w:sz w:val="22"/>
                <w:szCs w:val="22"/>
              </w:rPr>
            </w:pPr>
            <w:r w:rsidRPr="00D65ADB">
              <w:rPr>
                <w:rFonts w:ascii="Garamond" w:hAnsi="Garamond" w:cs="Calibri"/>
                <w:sz w:val="22"/>
                <w:szCs w:val="22"/>
              </w:rPr>
              <w:t>7 832 000,00</w:t>
            </w:r>
          </w:p>
        </w:tc>
        <w:tc>
          <w:tcPr>
            <w:tcW w:w="1701" w:type="dxa"/>
            <w:tcBorders>
              <w:top w:val="nil"/>
              <w:left w:val="nil"/>
              <w:bottom w:val="single" w:sz="4" w:space="0" w:color="auto"/>
              <w:right w:val="single" w:sz="4" w:space="0" w:color="auto"/>
            </w:tcBorders>
            <w:shd w:val="clear" w:color="auto" w:fill="auto"/>
            <w:hideMark/>
          </w:tcPr>
          <w:p w14:paraId="15987A6D" w14:textId="77777777" w:rsidR="00637F2E" w:rsidRPr="00D65ADB" w:rsidRDefault="00637F2E" w:rsidP="00A037F4">
            <w:pPr>
              <w:jc w:val="right"/>
              <w:rPr>
                <w:rFonts w:ascii="Garamond" w:hAnsi="Garamond" w:cs="Calibri"/>
                <w:sz w:val="22"/>
                <w:szCs w:val="22"/>
              </w:rPr>
            </w:pPr>
            <w:r w:rsidRPr="00D65ADB">
              <w:rPr>
                <w:rFonts w:ascii="Garamond" w:hAnsi="Garamond" w:cs="Calibri"/>
                <w:sz w:val="22"/>
                <w:szCs w:val="22"/>
              </w:rPr>
              <w:t>8 917 000,00</w:t>
            </w:r>
          </w:p>
        </w:tc>
        <w:tc>
          <w:tcPr>
            <w:tcW w:w="1418" w:type="dxa"/>
            <w:tcBorders>
              <w:top w:val="nil"/>
              <w:left w:val="nil"/>
              <w:bottom w:val="single" w:sz="4" w:space="0" w:color="auto"/>
              <w:right w:val="single" w:sz="4" w:space="0" w:color="auto"/>
            </w:tcBorders>
            <w:shd w:val="clear" w:color="auto" w:fill="auto"/>
            <w:hideMark/>
          </w:tcPr>
          <w:p w14:paraId="159D6D0F" w14:textId="77777777" w:rsidR="00637F2E" w:rsidRPr="00D65ADB" w:rsidRDefault="00637F2E" w:rsidP="00A037F4">
            <w:pPr>
              <w:jc w:val="right"/>
              <w:rPr>
                <w:rFonts w:ascii="Garamond" w:hAnsi="Garamond" w:cs="Calibri"/>
                <w:sz w:val="22"/>
                <w:szCs w:val="22"/>
              </w:rPr>
            </w:pPr>
            <w:r w:rsidRPr="00D65ADB">
              <w:rPr>
                <w:rFonts w:ascii="Garamond" w:hAnsi="Garamond" w:cs="Calibri"/>
                <w:sz w:val="22"/>
                <w:szCs w:val="22"/>
              </w:rPr>
              <w:t>1 085 000,00</w:t>
            </w:r>
          </w:p>
        </w:tc>
      </w:tr>
      <w:tr w:rsidR="00637F2E" w:rsidRPr="00D65ADB" w14:paraId="1961E080" w14:textId="77777777" w:rsidTr="000B64F0">
        <w:trPr>
          <w:trHeight w:val="435"/>
        </w:trPr>
        <w:tc>
          <w:tcPr>
            <w:tcW w:w="2992" w:type="dxa"/>
            <w:tcBorders>
              <w:top w:val="nil"/>
              <w:left w:val="single" w:sz="4" w:space="0" w:color="auto"/>
              <w:bottom w:val="single" w:sz="4" w:space="0" w:color="auto"/>
              <w:right w:val="nil"/>
            </w:tcBorders>
            <w:shd w:val="clear" w:color="auto" w:fill="auto"/>
            <w:hideMark/>
          </w:tcPr>
          <w:p w14:paraId="2ECE5B8D" w14:textId="77777777" w:rsidR="00637F2E" w:rsidRPr="00D65ADB" w:rsidRDefault="00637F2E" w:rsidP="00A037F4">
            <w:pPr>
              <w:rPr>
                <w:rFonts w:ascii="Garamond" w:hAnsi="Garamond" w:cs="Calibri"/>
              </w:rPr>
            </w:pPr>
            <w:r w:rsidRPr="00D65ADB">
              <w:rPr>
                <w:rFonts w:ascii="Garamond" w:hAnsi="Garamond" w:cs="Calibri"/>
              </w:rPr>
              <w:t xml:space="preserve">Реализация переданных полномочий по решению отдельных вопросов местного значения муниципальных районов в соответствии с заключенными соглашениями на дорожную деятельность </w:t>
            </w:r>
          </w:p>
        </w:tc>
        <w:tc>
          <w:tcPr>
            <w:tcW w:w="425" w:type="dxa"/>
            <w:tcBorders>
              <w:top w:val="nil"/>
              <w:left w:val="single" w:sz="4" w:space="0" w:color="auto"/>
              <w:bottom w:val="single" w:sz="4" w:space="0" w:color="auto"/>
              <w:right w:val="single" w:sz="4" w:space="0" w:color="auto"/>
            </w:tcBorders>
            <w:shd w:val="clear" w:color="auto" w:fill="auto"/>
            <w:hideMark/>
          </w:tcPr>
          <w:p w14:paraId="3D9B0BA3"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51</w:t>
            </w:r>
          </w:p>
        </w:tc>
        <w:tc>
          <w:tcPr>
            <w:tcW w:w="284" w:type="dxa"/>
            <w:tcBorders>
              <w:top w:val="nil"/>
              <w:left w:val="nil"/>
              <w:bottom w:val="single" w:sz="4" w:space="0" w:color="auto"/>
              <w:right w:val="single" w:sz="4" w:space="0" w:color="auto"/>
            </w:tcBorders>
            <w:shd w:val="clear" w:color="auto" w:fill="auto"/>
            <w:hideMark/>
          </w:tcPr>
          <w:p w14:paraId="001A36C6"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0</w:t>
            </w:r>
          </w:p>
        </w:tc>
        <w:tc>
          <w:tcPr>
            <w:tcW w:w="425" w:type="dxa"/>
            <w:tcBorders>
              <w:top w:val="nil"/>
              <w:left w:val="nil"/>
              <w:bottom w:val="single" w:sz="4" w:space="0" w:color="auto"/>
              <w:right w:val="single" w:sz="4" w:space="0" w:color="auto"/>
            </w:tcBorders>
            <w:shd w:val="clear" w:color="auto" w:fill="auto"/>
            <w:hideMark/>
          </w:tcPr>
          <w:p w14:paraId="08B3F325"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08</w:t>
            </w:r>
          </w:p>
        </w:tc>
        <w:tc>
          <w:tcPr>
            <w:tcW w:w="567" w:type="dxa"/>
            <w:tcBorders>
              <w:top w:val="nil"/>
              <w:left w:val="nil"/>
              <w:bottom w:val="single" w:sz="4" w:space="0" w:color="auto"/>
              <w:right w:val="single" w:sz="4" w:space="0" w:color="auto"/>
            </w:tcBorders>
            <w:shd w:val="clear" w:color="auto" w:fill="auto"/>
            <w:hideMark/>
          </w:tcPr>
          <w:p w14:paraId="7A83822B"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851</w:t>
            </w:r>
          </w:p>
        </w:tc>
        <w:tc>
          <w:tcPr>
            <w:tcW w:w="709" w:type="dxa"/>
            <w:tcBorders>
              <w:top w:val="nil"/>
              <w:left w:val="nil"/>
              <w:bottom w:val="single" w:sz="4" w:space="0" w:color="auto"/>
              <w:right w:val="single" w:sz="4" w:space="0" w:color="auto"/>
            </w:tcBorders>
            <w:shd w:val="clear" w:color="auto" w:fill="auto"/>
            <w:hideMark/>
          </w:tcPr>
          <w:p w14:paraId="2225AEE3"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83740</w:t>
            </w:r>
          </w:p>
        </w:tc>
        <w:tc>
          <w:tcPr>
            <w:tcW w:w="1559" w:type="dxa"/>
            <w:tcBorders>
              <w:top w:val="nil"/>
              <w:left w:val="nil"/>
              <w:bottom w:val="single" w:sz="4" w:space="0" w:color="auto"/>
              <w:right w:val="single" w:sz="4" w:space="0" w:color="auto"/>
            </w:tcBorders>
            <w:shd w:val="clear" w:color="auto" w:fill="auto"/>
            <w:hideMark/>
          </w:tcPr>
          <w:p w14:paraId="1AB30E2A" w14:textId="77777777" w:rsidR="00637F2E" w:rsidRPr="00D65ADB" w:rsidRDefault="00637F2E" w:rsidP="00A037F4">
            <w:pPr>
              <w:jc w:val="right"/>
              <w:rPr>
                <w:rFonts w:ascii="Garamond" w:hAnsi="Garamond" w:cs="Calibri"/>
                <w:sz w:val="22"/>
                <w:szCs w:val="22"/>
              </w:rPr>
            </w:pPr>
            <w:r w:rsidRPr="00D65ADB">
              <w:rPr>
                <w:rFonts w:ascii="Garamond" w:hAnsi="Garamond" w:cs="Calibri"/>
                <w:sz w:val="22"/>
                <w:szCs w:val="22"/>
              </w:rPr>
              <w:t>7 832 000,00</w:t>
            </w:r>
          </w:p>
        </w:tc>
        <w:tc>
          <w:tcPr>
            <w:tcW w:w="1701" w:type="dxa"/>
            <w:tcBorders>
              <w:top w:val="nil"/>
              <w:left w:val="nil"/>
              <w:bottom w:val="single" w:sz="4" w:space="0" w:color="auto"/>
              <w:right w:val="single" w:sz="4" w:space="0" w:color="auto"/>
            </w:tcBorders>
            <w:shd w:val="clear" w:color="auto" w:fill="auto"/>
            <w:hideMark/>
          </w:tcPr>
          <w:p w14:paraId="6233109C" w14:textId="77777777" w:rsidR="00637F2E" w:rsidRPr="00D65ADB" w:rsidRDefault="00637F2E" w:rsidP="00A037F4">
            <w:pPr>
              <w:jc w:val="right"/>
              <w:rPr>
                <w:rFonts w:ascii="Garamond" w:hAnsi="Garamond" w:cs="Calibri"/>
                <w:sz w:val="22"/>
                <w:szCs w:val="22"/>
              </w:rPr>
            </w:pPr>
            <w:r w:rsidRPr="00D65ADB">
              <w:rPr>
                <w:rFonts w:ascii="Garamond" w:hAnsi="Garamond" w:cs="Calibri"/>
                <w:sz w:val="22"/>
                <w:szCs w:val="22"/>
              </w:rPr>
              <w:t>8 917 000,00</w:t>
            </w:r>
          </w:p>
        </w:tc>
        <w:tc>
          <w:tcPr>
            <w:tcW w:w="1418" w:type="dxa"/>
            <w:tcBorders>
              <w:top w:val="nil"/>
              <w:left w:val="nil"/>
              <w:bottom w:val="single" w:sz="4" w:space="0" w:color="auto"/>
              <w:right w:val="single" w:sz="4" w:space="0" w:color="auto"/>
            </w:tcBorders>
            <w:shd w:val="clear" w:color="auto" w:fill="auto"/>
            <w:hideMark/>
          </w:tcPr>
          <w:p w14:paraId="5C112915" w14:textId="77777777" w:rsidR="00637F2E" w:rsidRPr="00D65ADB" w:rsidRDefault="00637F2E" w:rsidP="00A037F4">
            <w:pPr>
              <w:jc w:val="right"/>
              <w:rPr>
                <w:rFonts w:ascii="Garamond" w:hAnsi="Garamond" w:cs="Calibri"/>
                <w:sz w:val="22"/>
                <w:szCs w:val="22"/>
              </w:rPr>
            </w:pPr>
            <w:r w:rsidRPr="00D65ADB">
              <w:rPr>
                <w:rFonts w:ascii="Garamond" w:hAnsi="Garamond" w:cs="Calibri"/>
                <w:sz w:val="22"/>
                <w:szCs w:val="22"/>
              </w:rPr>
              <w:t>1 085 000,00</w:t>
            </w:r>
          </w:p>
        </w:tc>
      </w:tr>
      <w:tr w:rsidR="00637F2E" w:rsidRPr="00D65ADB" w14:paraId="55E8B702" w14:textId="77777777" w:rsidTr="000B64F0">
        <w:trPr>
          <w:trHeight w:val="435"/>
        </w:trPr>
        <w:tc>
          <w:tcPr>
            <w:tcW w:w="2992" w:type="dxa"/>
            <w:tcBorders>
              <w:top w:val="nil"/>
              <w:left w:val="single" w:sz="4" w:space="0" w:color="auto"/>
              <w:bottom w:val="single" w:sz="4" w:space="0" w:color="auto"/>
              <w:right w:val="nil"/>
            </w:tcBorders>
            <w:shd w:val="clear" w:color="auto" w:fill="auto"/>
            <w:hideMark/>
          </w:tcPr>
          <w:p w14:paraId="5AEE481E" w14:textId="77777777" w:rsidR="00637F2E" w:rsidRPr="00D65ADB" w:rsidRDefault="00637F2E" w:rsidP="00A037F4">
            <w:pPr>
              <w:rPr>
                <w:rFonts w:ascii="Garamond" w:hAnsi="Garamond" w:cs="Calibri"/>
              </w:rPr>
            </w:pPr>
            <w:r w:rsidRPr="00D65ADB">
              <w:rPr>
                <w:rFonts w:ascii="Garamond" w:hAnsi="Garamond" w:cs="Calibri"/>
              </w:rPr>
              <w:t>Содействие реформированию жилищно-коммунального хозяйства; создание благоприятных условий проживания граждан</w:t>
            </w:r>
          </w:p>
        </w:tc>
        <w:tc>
          <w:tcPr>
            <w:tcW w:w="425" w:type="dxa"/>
            <w:tcBorders>
              <w:top w:val="nil"/>
              <w:left w:val="single" w:sz="4" w:space="0" w:color="auto"/>
              <w:bottom w:val="single" w:sz="4" w:space="0" w:color="auto"/>
              <w:right w:val="single" w:sz="4" w:space="0" w:color="auto"/>
            </w:tcBorders>
            <w:shd w:val="clear" w:color="auto" w:fill="auto"/>
            <w:noWrap/>
            <w:hideMark/>
          </w:tcPr>
          <w:p w14:paraId="02519AE4"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51</w:t>
            </w:r>
          </w:p>
        </w:tc>
        <w:tc>
          <w:tcPr>
            <w:tcW w:w="284" w:type="dxa"/>
            <w:tcBorders>
              <w:top w:val="nil"/>
              <w:left w:val="nil"/>
              <w:bottom w:val="single" w:sz="4" w:space="0" w:color="auto"/>
              <w:right w:val="single" w:sz="4" w:space="0" w:color="auto"/>
            </w:tcBorders>
            <w:shd w:val="clear" w:color="auto" w:fill="auto"/>
            <w:noWrap/>
            <w:hideMark/>
          </w:tcPr>
          <w:p w14:paraId="0FAFD733"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0</w:t>
            </w:r>
          </w:p>
        </w:tc>
        <w:tc>
          <w:tcPr>
            <w:tcW w:w="425" w:type="dxa"/>
            <w:tcBorders>
              <w:top w:val="nil"/>
              <w:left w:val="nil"/>
              <w:bottom w:val="single" w:sz="4" w:space="0" w:color="auto"/>
              <w:right w:val="single" w:sz="4" w:space="0" w:color="auto"/>
            </w:tcBorders>
            <w:shd w:val="clear" w:color="auto" w:fill="auto"/>
            <w:noWrap/>
            <w:hideMark/>
          </w:tcPr>
          <w:p w14:paraId="67DF861C"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09</w:t>
            </w:r>
          </w:p>
        </w:tc>
        <w:tc>
          <w:tcPr>
            <w:tcW w:w="567" w:type="dxa"/>
            <w:tcBorders>
              <w:top w:val="nil"/>
              <w:left w:val="nil"/>
              <w:bottom w:val="single" w:sz="4" w:space="0" w:color="auto"/>
              <w:right w:val="single" w:sz="4" w:space="0" w:color="auto"/>
            </w:tcBorders>
            <w:shd w:val="clear" w:color="auto" w:fill="auto"/>
            <w:hideMark/>
          </w:tcPr>
          <w:p w14:paraId="0528D510"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 </w:t>
            </w:r>
          </w:p>
        </w:tc>
        <w:tc>
          <w:tcPr>
            <w:tcW w:w="709" w:type="dxa"/>
            <w:tcBorders>
              <w:top w:val="nil"/>
              <w:left w:val="nil"/>
              <w:bottom w:val="single" w:sz="4" w:space="0" w:color="auto"/>
              <w:right w:val="single" w:sz="4" w:space="0" w:color="auto"/>
            </w:tcBorders>
            <w:shd w:val="clear" w:color="auto" w:fill="auto"/>
            <w:noWrap/>
            <w:hideMark/>
          </w:tcPr>
          <w:p w14:paraId="0A828814"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 </w:t>
            </w:r>
          </w:p>
        </w:tc>
        <w:tc>
          <w:tcPr>
            <w:tcW w:w="1559" w:type="dxa"/>
            <w:tcBorders>
              <w:top w:val="nil"/>
              <w:left w:val="nil"/>
              <w:bottom w:val="single" w:sz="4" w:space="0" w:color="auto"/>
              <w:right w:val="single" w:sz="4" w:space="0" w:color="auto"/>
            </w:tcBorders>
            <w:shd w:val="clear" w:color="auto" w:fill="auto"/>
            <w:noWrap/>
            <w:hideMark/>
          </w:tcPr>
          <w:p w14:paraId="4CAB22C2" w14:textId="77777777" w:rsidR="00637F2E" w:rsidRPr="00D65ADB" w:rsidRDefault="00637F2E" w:rsidP="00A037F4">
            <w:pPr>
              <w:jc w:val="right"/>
              <w:rPr>
                <w:rFonts w:ascii="Garamond" w:hAnsi="Garamond" w:cs="Calibri"/>
                <w:sz w:val="22"/>
                <w:szCs w:val="22"/>
              </w:rPr>
            </w:pPr>
            <w:r w:rsidRPr="00D65ADB">
              <w:rPr>
                <w:rFonts w:ascii="Garamond" w:hAnsi="Garamond" w:cs="Calibri"/>
                <w:sz w:val="22"/>
                <w:szCs w:val="22"/>
              </w:rPr>
              <w:t>153 481,31</w:t>
            </w:r>
          </w:p>
        </w:tc>
        <w:tc>
          <w:tcPr>
            <w:tcW w:w="1701" w:type="dxa"/>
            <w:tcBorders>
              <w:top w:val="nil"/>
              <w:left w:val="nil"/>
              <w:bottom w:val="single" w:sz="4" w:space="0" w:color="auto"/>
              <w:right w:val="single" w:sz="4" w:space="0" w:color="auto"/>
            </w:tcBorders>
            <w:shd w:val="clear" w:color="auto" w:fill="auto"/>
            <w:noWrap/>
            <w:hideMark/>
          </w:tcPr>
          <w:p w14:paraId="5C614EDB" w14:textId="77777777" w:rsidR="00637F2E" w:rsidRPr="00D65ADB" w:rsidRDefault="00637F2E" w:rsidP="00A037F4">
            <w:pPr>
              <w:jc w:val="right"/>
              <w:rPr>
                <w:rFonts w:ascii="Garamond" w:hAnsi="Garamond" w:cs="Calibri"/>
                <w:sz w:val="22"/>
                <w:szCs w:val="22"/>
              </w:rPr>
            </w:pPr>
            <w:r w:rsidRPr="00D65ADB">
              <w:rPr>
                <w:rFonts w:ascii="Garamond" w:hAnsi="Garamond" w:cs="Calibri"/>
                <w:sz w:val="22"/>
                <w:szCs w:val="22"/>
              </w:rPr>
              <w:t>159 551,00</w:t>
            </w:r>
          </w:p>
        </w:tc>
        <w:tc>
          <w:tcPr>
            <w:tcW w:w="1418" w:type="dxa"/>
            <w:tcBorders>
              <w:top w:val="nil"/>
              <w:left w:val="nil"/>
              <w:bottom w:val="single" w:sz="4" w:space="0" w:color="auto"/>
              <w:right w:val="single" w:sz="4" w:space="0" w:color="auto"/>
            </w:tcBorders>
            <w:shd w:val="clear" w:color="auto" w:fill="auto"/>
            <w:hideMark/>
          </w:tcPr>
          <w:p w14:paraId="1C1B145B" w14:textId="77777777" w:rsidR="00637F2E" w:rsidRPr="00D65ADB" w:rsidRDefault="00637F2E" w:rsidP="00A037F4">
            <w:pPr>
              <w:jc w:val="right"/>
              <w:rPr>
                <w:rFonts w:ascii="Garamond" w:hAnsi="Garamond" w:cs="Calibri"/>
                <w:sz w:val="22"/>
                <w:szCs w:val="22"/>
              </w:rPr>
            </w:pPr>
            <w:r w:rsidRPr="00D65ADB">
              <w:rPr>
                <w:rFonts w:ascii="Garamond" w:hAnsi="Garamond" w:cs="Calibri"/>
                <w:sz w:val="22"/>
                <w:szCs w:val="22"/>
              </w:rPr>
              <w:t>6 069,69</w:t>
            </w:r>
          </w:p>
        </w:tc>
      </w:tr>
      <w:tr w:rsidR="00637F2E" w:rsidRPr="00D65ADB" w14:paraId="2BE8278D" w14:textId="77777777" w:rsidTr="000B64F0">
        <w:trPr>
          <w:trHeight w:val="435"/>
        </w:trPr>
        <w:tc>
          <w:tcPr>
            <w:tcW w:w="2992" w:type="dxa"/>
            <w:tcBorders>
              <w:top w:val="nil"/>
              <w:left w:val="single" w:sz="4" w:space="0" w:color="auto"/>
              <w:bottom w:val="single" w:sz="4" w:space="0" w:color="auto"/>
              <w:right w:val="nil"/>
            </w:tcBorders>
            <w:shd w:val="clear" w:color="auto" w:fill="auto"/>
            <w:hideMark/>
          </w:tcPr>
          <w:p w14:paraId="5BC19A4C" w14:textId="77777777" w:rsidR="00637F2E" w:rsidRPr="00D65ADB" w:rsidRDefault="00637F2E" w:rsidP="00A037F4">
            <w:pPr>
              <w:rPr>
                <w:rFonts w:ascii="Garamond" w:hAnsi="Garamond" w:cs="Calibri"/>
              </w:rPr>
            </w:pPr>
            <w:r w:rsidRPr="00D65ADB">
              <w:rPr>
                <w:rFonts w:ascii="Garamond" w:hAnsi="Garamond" w:cs="Calibri"/>
              </w:rPr>
              <w:t>Мероприятия в сфере коммунального хозяйства</w:t>
            </w:r>
          </w:p>
        </w:tc>
        <w:tc>
          <w:tcPr>
            <w:tcW w:w="425" w:type="dxa"/>
            <w:tcBorders>
              <w:top w:val="nil"/>
              <w:left w:val="single" w:sz="4" w:space="0" w:color="auto"/>
              <w:bottom w:val="single" w:sz="4" w:space="0" w:color="auto"/>
              <w:right w:val="single" w:sz="4" w:space="0" w:color="auto"/>
            </w:tcBorders>
            <w:shd w:val="clear" w:color="auto" w:fill="auto"/>
            <w:hideMark/>
          </w:tcPr>
          <w:p w14:paraId="2D4935E5"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51</w:t>
            </w:r>
          </w:p>
        </w:tc>
        <w:tc>
          <w:tcPr>
            <w:tcW w:w="284" w:type="dxa"/>
            <w:tcBorders>
              <w:top w:val="nil"/>
              <w:left w:val="nil"/>
              <w:bottom w:val="single" w:sz="4" w:space="0" w:color="auto"/>
              <w:right w:val="single" w:sz="4" w:space="0" w:color="auto"/>
            </w:tcBorders>
            <w:shd w:val="clear" w:color="auto" w:fill="auto"/>
            <w:hideMark/>
          </w:tcPr>
          <w:p w14:paraId="6CA55553"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0</w:t>
            </w:r>
          </w:p>
        </w:tc>
        <w:tc>
          <w:tcPr>
            <w:tcW w:w="425" w:type="dxa"/>
            <w:tcBorders>
              <w:top w:val="nil"/>
              <w:left w:val="nil"/>
              <w:bottom w:val="single" w:sz="4" w:space="0" w:color="auto"/>
              <w:right w:val="single" w:sz="4" w:space="0" w:color="auto"/>
            </w:tcBorders>
            <w:shd w:val="clear" w:color="auto" w:fill="auto"/>
            <w:noWrap/>
            <w:hideMark/>
          </w:tcPr>
          <w:p w14:paraId="1DC747C4"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09</w:t>
            </w:r>
          </w:p>
        </w:tc>
        <w:tc>
          <w:tcPr>
            <w:tcW w:w="567" w:type="dxa"/>
            <w:tcBorders>
              <w:top w:val="nil"/>
              <w:left w:val="nil"/>
              <w:bottom w:val="single" w:sz="4" w:space="0" w:color="auto"/>
              <w:right w:val="single" w:sz="4" w:space="0" w:color="auto"/>
            </w:tcBorders>
            <w:shd w:val="clear" w:color="auto" w:fill="auto"/>
            <w:hideMark/>
          </w:tcPr>
          <w:p w14:paraId="0118F25D"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851</w:t>
            </w:r>
          </w:p>
        </w:tc>
        <w:tc>
          <w:tcPr>
            <w:tcW w:w="709" w:type="dxa"/>
            <w:tcBorders>
              <w:top w:val="nil"/>
              <w:left w:val="nil"/>
              <w:bottom w:val="single" w:sz="4" w:space="0" w:color="auto"/>
              <w:right w:val="single" w:sz="4" w:space="0" w:color="auto"/>
            </w:tcBorders>
            <w:shd w:val="clear" w:color="auto" w:fill="auto"/>
            <w:noWrap/>
            <w:hideMark/>
          </w:tcPr>
          <w:p w14:paraId="35168A31"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81740</w:t>
            </w:r>
          </w:p>
        </w:tc>
        <w:tc>
          <w:tcPr>
            <w:tcW w:w="1559" w:type="dxa"/>
            <w:tcBorders>
              <w:top w:val="nil"/>
              <w:left w:val="nil"/>
              <w:bottom w:val="single" w:sz="4" w:space="0" w:color="auto"/>
              <w:right w:val="single" w:sz="4" w:space="0" w:color="auto"/>
            </w:tcBorders>
            <w:shd w:val="clear" w:color="auto" w:fill="auto"/>
            <w:noWrap/>
            <w:hideMark/>
          </w:tcPr>
          <w:p w14:paraId="3CC03A51" w14:textId="77777777" w:rsidR="00637F2E" w:rsidRPr="00D65ADB" w:rsidRDefault="00637F2E" w:rsidP="00A037F4">
            <w:pPr>
              <w:jc w:val="right"/>
              <w:rPr>
                <w:rFonts w:ascii="Garamond" w:hAnsi="Garamond" w:cs="Calibri"/>
                <w:sz w:val="22"/>
                <w:szCs w:val="22"/>
              </w:rPr>
            </w:pPr>
            <w:r w:rsidRPr="00D65ADB">
              <w:rPr>
                <w:rFonts w:ascii="Garamond" w:hAnsi="Garamond" w:cs="Calibri"/>
                <w:sz w:val="22"/>
                <w:szCs w:val="22"/>
              </w:rPr>
              <w:t>86 962,31</w:t>
            </w:r>
          </w:p>
        </w:tc>
        <w:tc>
          <w:tcPr>
            <w:tcW w:w="1701" w:type="dxa"/>
            <w:tcBorders>
              <w:top w:val="nil"/>
              <w:left w:val="nil"/>
              <w:bottom w:val="single" w:sz="4" w:space="0" w:color="auto"/>
              <w:right w:val="single" w:sz="4" w:space="0" w:color="auto"/>
            </w:tcBorders>
            <w:shd w:val="clear" w:color="auto" w:fill="auto"/>
            <w:noWrap/>
            <w:hideMark/>
          </w:tcPr>
          <w:p w14:paraId="358A0377" w14:textId="77777777" w:rsidR="00637F2E" w:rsidRPr="00D65ADB" w:rsidRDefault="00637F2E" w:rsidP="00A037F4">
            <w:pPr>
              <w:jc w:val="right"/>
              <w:rPr>
                <w:rFonts w:ascii="Garamond" w:hAnsi="Garamond" w:cs="Calibri"/>
                <w:sz w:val="22"/>
                <w:szCs w:val="22"/>
              </w:rPr>
            </w:pPr>
            <w:r w:rsidRPr="00D65ADB">
              <w:rPr>
                <w:rFonts w:ascii="Garamond" w:hAnsi="Garamond" w:cs="Calibri"/>
                <w:sz w:val="22"/>
                <w:szCs w:val="22"/>
              </w:rPr>
              <w:t>87 000,00</w:t>
            </w:r>
          </w:p>
        </w:tc>
        <w:tc>
          <w:tcPr>
            <w:tcW w:w="1418" w:type="dxa"/>
            <w:tcBorders>
              <w:top w:val="nil"/>
              <w:left w:val="nil"/>
              <w:bottom w:val="single" w:sz="4" w:space="0" w:color="auto"/>
              <w:right w:val="single" w:sz="4" w:space="0" w:color="auto"/>
            </w:tcBorders>
            <w:shd w:val="clear" w:color="auto" w:fill="auto"/>
            <w:hideMark/>
          </w:tcPr>
          <w:p w14:paraId="0AB3B9B6" w14:textId="77777777" w:rsidR="00637F2E" w:rsidRPr="00D65ADB" w:rsidRDefault="00637F2E" w:rsidP="00A037F4">
            <w:pPr>
              <w:jc w:val="right"/>
              <w:rPr>
                <w:rFonts w:ascii="Garamond" w:hAnsi="Garamond" w:cs="Calibri"/>
                <w:sz w:val="22"/>
                <w:szCs w:val="22"/>
              </w:rPr>
            </w:pPr>
            <w:r w:rsidRPr="00D65ADB">
              <w:rPr>
                <w:rFonts w:ascii="Garamond" w:hAnsi="Garamond" w:cs="Calibri"/>
                <w:sz w:val="22"/>
                <w:szCs w:val="22"/>
              </w:rPr>
              <w:t>37,69</w:t>
            </w:r>
          </w:p>
        </w:tc>
      </w:tr>
      <w:tr w:rsidR="00637F2E" w:rsidRPr="00D65ADB" w14:paraId="26A780EA" w14:textId="77777777" w:rsidTr="000B64F0">
        <w:trPr>
          <w:trHeight w:val="435"/>
        </w:trPr>
        <w:tc>
          <w:tcPr>
            <w:tcW w:w="2992" w:type="dxa"/>
            <w:tcBorders>
              <w:top w:val="nil"/>
              <w:left w:val="single" w:sz="4" w:space="0" w:color="auto"/>
              <w:bottom w:val="single" w:sz="4" w:space="0" w:color="auto"/>
              <w:right w:val="nil"/>
            </w:tcBorders>
            <w:shd w:val="clear" w:color="auto" w:fill="auto"/>
            <w:hideMark/>
          </w:tcPr>
          <w:p w14:paraId="04421B0D" w14:textId="77777777" w:rsidR="00637F2E" w:rsidRPr="00D65ADB" w:rsidRDefault="00637F2E" w:rsidP="00A037F4">
            <w:pPr>
              <w:rPr>
                <w:rFonts w:ascii="Garamond" w:hAnsi="Garamond" w:cs="Calibri"/>
              </w:rPr>
            </w:pPr>
            <w:r w:rsidRPr="00D65ADB">
              <w:rPr>
                <w:rFonts w:ascii="Garamond" w:hAnsi="Garamond" w:cs="Calibri"/>
              </w:rPr>
              <w:t>Реализация переданных полномочий по решению отдельных вопросов местного значения муниципальных районов в соответствии с заключенными соглашениями в части обеспечения проживающих в поселении и нуждающихся в жилых помещениях малоимущих граждан жилыми помещениями, организация содержания муниципального жилищного фонда</w:t>
            </w:r>
          </w:p>
        </w:tc>
        <w:tc>
          <w:tcPr>
            <w:tcW w:w="425" w:type="dxa"/>
            <w:tcBorders>
              <w:top w:val="nil"/>
              <w:left w:val="single" w:sz="4" w:space="0" w:color="auto"/>
              <w:bottom w:val="single" w:sz="4" w:space="0" w:color="auto"/>
              <w:right w:val="single" w:sz="4" w:space="0" w:color="auto"/>
            </w:tcBorders>
            <w:shd w:val="clear" w:color="auto" w:fill="auto"/>
            <w:hideMark/>
          </w:tcPr>
          <w:p w14:paraId="7714787E"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51</w:t>
            </w:r>
          </w:p>
        </w:tc>
        <w:tc>
          <w:tcPr>
            <w:tcW w:w="284" w:type="dxa"/>
            <w:tcBorders>
              <w:top w:val="nil"/>
              <w:left w:val="nil"/>
              <w:bottom w:val="single" w:sz="4" w:space="0" w:color="auto"/>
              <w:right w:val="single" w:sz="4" w:space="0" w:color="auto"/>
            </w:tcBorders>
            <w:shd w:val="clear" w:color="auto" w:fill="auto"/>
            <w:hideMark/>
          </w:tcPr>
          <w:p w14:paraId="675F7182"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0</w:t>
            </w:r>
          </w:p>
        </w:tc>
        <w:tc>
          <w:tcPr>
            <w:tcW w:w="425" w:type="dxa"/>
            <w:tcBorders>
              <w:top w:val="nil"/>
              <w:left w:val="nil"/>
              <w:bottom w:val="single" w:sz="4" w:space="0" w:color="auto"/>
              <w:right w:val="single" w:sz="4" w:space="0" w:color="auto"/>
            </w:tcBorders>
            <w:shd w:val="clear" w:color="auto" w:fill="auto"/>
            <w:noWrap/>
            <w:hideMark/>
          </w:tcPr>
          <w:p w14:paraId="53926C41"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09</w:t>
            </w:r>
          </w:p>
        </w:tc>
        <w:tc>
          <w:tcPr>
            <w:tcW w:w="567" w:type="dxa"/>
            <w:tcBorders>
              <w:top w:val="nil"/>
              <w:left w:val="nil"/>
              <w:bottom w:val="single" w:sz="4" w:space="0" w:color="auto"/>
              <w:right w:val="single" w:sz="4" w:space="0" w:color="auto"/>
            </w:tcBorders>
            <w:shd w:val="clear" w:color="auto" w:fill="auto"/>
            <w:hideMark/>
          </w:tcPr>
          <w:p w14:paraId="334FE643"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851</w:t>
            </w:r>
          </w:p>
        </w:tc>
        <w:tc>
          <w:tcPr>
            <w:tcW w:w="709" w:type="dxa"/>
            <w:tcBorders>
              <w:top w:val="nil"/>
              <w:left w:val="nil"/>
              <w:bottom w:val="single" w:sz="4" w:space="0" w:color="auto"/>
              <w:right w:val="single" w:sz="4" w:space="0" w:color="auto"/>
            </w:tcBorders>
            <w:shd w:val="clear" w:color="auto" w:fill="auto"/>
            <w:hideMark/>
          </w:tcPr>
          <w:p w14:paraId="1B415A5B"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83760</w:t>
            </w:r>
          </w:p>
        </w:tc>
        <w:tc>
          <w:tcPr>
            <w:tcW w:w="1559" w:type="dxa"/>
            <w:tcBorders>
              <w:top w:val="nil"/>
              <w:left w:val="nil"/>
              <w:bottom w:val="single" w:sz="4" w:space="0" w:color="auto"/>
              <w:right w:val="single" w:sz="4" w:space="0" w:color="auto"/>
            </w:tcBorders>
            <w:shd w:val="clear" w:color="auto" w:fill="auto"/>
            <w:noWrap/>
            <w:hideMark/>
          </w:tcPr>
          <w:p w14:paraId="35340982" w14:textId="77777777" w:rsidR="00637F2E" w:rsidRPr="00D65ADB" w:rsidRDefault="00637F2E" w:rsidP="00A037F4">
            <w:pPr>
              <w:jc w:val="right"/>
              <w:rPr>
                <w:rFonts w:ascii="Garamond" w:hAnsi="Garamond" w:cs="Calibri"/>
                <w:sz w:val="22"/>
                <w:szCs w:val="22"/>
              </w:rPr>
            </w:pPr>
            <w:r w:rsidRPr="00D65ADB">
              <w:rPr>
                <w:rFonts w:ascii="Garamond" w:hAnsi="Garamond" w:cs="Calibri"/>
                <w:sz w:val="22"/>
                <w:szCs w:val="22"/>
              </w:rPr>
              <w:t>66 519,00</w:t>
            </w:r>
          </w:p>
        </w:tc>
        <w:tc>
          <w:tcPr>
            <w:tcW w:w="1701" w:type="dxa"/>
            <w:tcBorders>
              <w:top w:val="nil"/>
              <w:left w:val="nil"/>
              <w:bottom w:val="single" w:sz="4" w:space="0" w:color="auto"/>
              <w:right w:val="single" w:sz="4" w:space="0" w:color="auto"/>
            </w:tcBorders>
            <w:shd w:val="clear" w:color="auto" w:fill="auto"/>
            <w:noWrap/>
            <w:hideMark/>
          </w:tcPr>
          <w:p w14:paraId="285D9FC3" w14:textId="77777777" w:rsidR="00637F2E" w:rsidRPr="00D65ADB" w:rsidRDefault="00637F2E" w:rsidP="00A037F4">
            <w:pPr>
              <w:jc w:val="right"/>
              <w:rPr>
                <w:rFonts w:ascii="Garamond" w:hAnsi="Garamond" w:cs="Calibri"/>
                <w:sz w:val="22"/>
                <w:szCs w:val="22"/>
              </w:rPr>
            </w:pPr>
            <w:r w:rsidRPr="00D65ADB">
              <w:rPr>
                <w:rFonts w:ascii="Garamond" w:hAnsi="Garamond" w:cs="Calibri"/>
                <w:sz w:val="22"/>
                <w:szCs w:val="22"/>
              </w:rPr>
              <w:t>72 551,00</w:t>
            </w:r>
          </w:p>
        </w:tc>
        <w:tc>
          <w:tcPr>
            <w:tcW w:w="1418" w:type="dxa"/>
            <w:tcBorders>
              <w:top w:val="nil"/>
              <w:left w:val="nil"/>
              <w:bottom w:val="single" w:sz="4" w:space="0" w:color="auto"/>
              <w:right w:val="single" w:sz="4" w:space="0" w:color="auto"/>
            </w:tcBorders>
            <w:shd w:val="clear" w:color="auto" w:fill="auto"/>
            <w:hideMark/>
          </w:tcPr>
          <w:p w14:paraId="2AC6C605" w14:textId="77777777" w:rsidR="00637F2E" w:rsidRPr="00D65ADB" w:rsidRDefault="00637F2E" w:rsidP="00A037F4">
            <w:pPr>
              <w:jc w:val="right"/>
              <w:rPr>
                <w:rFonts w:ascii="Garamond" w:hAnsi="Garamond" w:cs="Calibri"/>
                <w:sz w:val="22"/>
                <w:szCs w:val="22"/>
              </w:rPr>
            </w:pPr>
            <w:r w:rsidRPr="00D65ADB">
              <w:rPr>
                <w:rFonts w:ascii="Garamond" w:hAnsi="Garamond" w:cs="Calibri"/>
                <w:sz w:val="22"/>
                <w:szCs w:val="22"/>
              </w:rPr>
              <w:t>6 032,00</w:t>
            </w:r>
          </w:p>
        </w:tc>
      </w:tr>
      <w:tr w:rsidR="00637F2E" w:rsidRPr="00D65ADB" w14:paraId="690CA8C3" w14:textId="77777777" w:rsidTr="000B64F0">
        <w:trPr>
          <w:trHeight w:val="435"/>
        </w:trPr>
        <w:tc>
          <w:tcPr>
            <w:tcW w:w="2992" w:type="dxa"/>
            <w:tcBorders>
              <w:top w:val="nil"/>
              <w:left w:val="single" w:sz="4" w:space="0" w:color="auto"/>
              <w:bottom w:val="single" w:sz="4" w:space="0" w:color="auto"/>
              <w:right w:val="nil"/>
            </w:tcBorders>
            <w:shd w:val="clear" w:color="auto" w:fill="auto"/>
            <w:hideMark/>
          </w:tcPr>
          <w:p w14:paraId="03095559" w14:textId="77777777" w:rsidR="00637F2E" w:rsidRPr="00D65ADB" w:rsidRDefault="00637F2E" w:rsidP="00A037F4">
            <w:pPr>
              <w:rPr>
                <w:rFonts w:ascii="Garamond" w:hAnsi="Garamond" w:cs="Calibri"/>
              </w:rPr>
            </w:pPr>
            <w:r w:rsidRPr="00D65ADB">
              <w:rPr>
                <w:rFonts w:ascii="Garamond" w:hAnsi="Garamond" w:cs="Calibri"/>
              </w:rPr>
              <w:t>Реализация мероприятий по проведению работ по ремонту, реставрации, благоустройству воинских захоронений</w:t>
            </w:r>
          </w:p>
        </w:tc>
        <w:tc>
          <w:tcPr>
            <w:tcW w:w="425" w:type="dxa"/>
            <w:tcBorders>
              <w:top w:val="nil"/>
              <w:left w:val="single" w:sz="4" w:space="0" w:color="auto"/>
              <w:bottom w:val="single" w:sz="4" w:space="0" w:color="auto"/>
              <w:right w:val="single" w:sz="4" w:space="0" w:color="auto"/>
            </w:tcBorders>
            <w:shd w:val="clear" w:color="auto" w:fill="auto"/>
            <w:hideMark/>
          </w:tcPr>
          <w:p w14:paraId="181BDDA0"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51</w:t>
            </w:r>
          </w:p>
        </w:tc>
        <w:tc>
          <w:tcPr>
            <w:tcW w:w="284" w:type="dxa"/>
            <w:tcBorders>
              <w:top w:val="nil"/>
              <w:left w:val="nil"/>
              <w:bottom w:val="single" w:sz="4" w:space="0" w:color="auto"/>
              <w:right w:val="single" w:sz="4" w:space="0" w:color="auto"/>
            </w:tcBorders>
            <w:shd w:val="clear" w:color="auto" w:fill="auto"/>
            <w:hideMark/>
          </w:tcPr>
          <w:p w14:paraId="0011EFA4"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0</w:t>
            </w:r>
          </w:p>
        </w:tc>
        <w:tc>
          <w:tcPr>
            <w:tcW w:w="425" w:type="dxa"/>
            <w:tcBorders>
              <w:top w:val="nil"/>
              <w:left w:val="nil"/>
              <w:bottom w:val="single" w:sz="4" w:space="0" w:color="auto"/>
              <w:right w:val="single" w:sz="4" w:space="0" w:color="auto"/>
            </w:tcBorders>
            <w:shd w:val="clear" w:color="auto" w:fill="auto"/>
            <w:hideMark/>
          </w:tcPr>
          <w:p w14:paraId="4B2306A6"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10</w:t>
            </w:r>
          </w:p>
        </w:tc>
        <w:tc>
          <w:tcPr>
            <w:tcW w:w="567" w:type="dxa"/>
            <w:tcBorders>
              <w:top w:val="nil"/>
              <w:left w:val="nil"/>
              <w:bottom w:val="single" w:sz="4" w:space="0" w:color="auto"/>
              <w:right w:val="single" w:sz="4" w:space="0" w:color="auto"/>
            </w:tcBorders>
            <w:shd w:val="clear" w:color="auto" w:fill="auto"/>
            <w:hideMark/>
          </w:tcPr>
          <w:p w14:paraId="19C2DE42"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 </w:t>
            </w:r>
          </w:p>
        </w:tc>
        <w:tc>
          <w:tcPr>
            <w:tcW w:w="709" w:type="dxa"/>
            <w:tcBorders>
              <w:top w:val="nil"/>
              <w:left w:val="nil"/>
              <w:bottom w:val="single" w:sz="4" w:space="0" w:color="auto"/>
              <w:right w:val="single" w:sz="4" w:space="0" w:color="auto"/>
            </w:tcBorders>
            <w:shd w:val="clear" w:color="auto" w:fill="auto"/>
            <w:hideMark/>
          </w:tcPr>
          <w:p w14:paraId="63D543D2"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 </w:t>
            </w:r>
          </w:p>
        </w:tc>
        <w:tc>
          <w:tcPr>
            <w:tcW w:w="1559" w:type="dxa"/>
            <w:tcBorders>
              <w:top w:val="nil"/>
              <w:left w:val="nil"/>
              <w:bottom w:val="single" w:sz="4" w:space="0" w:color="auto"/>
              <w:right w:val="single" w:sz="4" w:space="0" w:color="auto"/>
            </w:tcBorders>
            <w:shd w:val="clear" w:color="auto" w:fill="auto"/>
            <w:hideMark/>
          </w:tcPr>
          <w:p w14:paraId="0797B1D3" w14:textId="77777777" w:rsidR="00637F2E" w:rsidRPr="00D65ADB" w:rsidRDefault="00637F2E" w:rsidP="00A037F4">
            <w:pPr>
              <w:jc w:val="right"/>
              <w:rPr>
                <w:rFonts w:ascii="Garamond" w:hAnsi="Garamond" w:cs="Calibri"/>
                <w:sz w:val="22"/>
                <w:szCs w:val="22"/>
              </w:rPr>
            </w:pPr>
            <w:r w:rsidRPr="00D65ADB">
              <w:rPr>
                <w:rFonts w:ascii="Garamond" w:hAnsi="Garamond" w:cs="Calibri"/>
                <w:sz w:val="22"/>
                <w:szCs w:val="22"/>
              </w:rPr>
              <w:t>0,00</w:t>
            </w:r>
          </w:p>
        </w:tc>
        <w:tc>
          <w:tcPr>
            <w:tcW w:w="1701" w:type="dxa"/>
            <w:tcBorders>
              <w:top w:val="nil"/>
              <w:left w:val="nil"/>
              <w:bottom w:val="single" w:sz="4" w:space="0" w:color="auto"/>
              <w:right w:val="single" w:sz="4" w:space="0" w:color="auto"/>
            </w:tcBorders>
            <w:shd w:val="clear" w:color="auto" w:fill="auto"/>
            <w:hideMark/>
          </w:tcPr>
          <w:p w14:paraId="618D99A8" w14:textId="77777777" w:rsidR="00637F2E" w:rsidRPr="00D65ADB" w:rsidRDefault="00637F2E" w:rsidP="00A037F4">
            <w:pPr>
              <w:jc w:val="right"/>
              <w:rPr>
                <w:rFonts w:ascii="Garamond" w:hAnsi="Garamond" w:cs="Calibri"/>
                <w:sz w:val="22"/>
                <w:szCs w:val="22"/>
              </w:rPr>
            </w:pPr>
            <w:r w:rsidRPr="00D65ADB">
              <w:rPr>
                <w:rFonts w:ascii="Garamond" w:hAnsi="Garamond" w:cs="Calibri"/>
                <w:sz w:val="22"/>
                <w:szCs w:val="22"/>
              </w:rPr>
              <w:t>456 764,08</w:t>
            </w:r>
          </w:p>
        </w:tc>
        <w:tc>
          <w:tcPr>
            <w:tcW w:w="1418" w:type="dxa"/>
            <w:tcBorders>
              <w:top w:val="nil"/>
              <w:left w:val="nil"/>
              <w:bottom w:val="single" w:sz="4" w:space="0" w:color="auto"/>
              <w:right w:val="single" w:sz="4" w:space="0" w:color="auto"/>
            </w:tcBorders>
            <w:shd w:val="clear" w:color="auto" w:fill="auto"/>
            <w:hideMark/>
          </w:tcPr>
          <w:p w14:paraId="104CB01B" w14:textId="77777777" w:rsidR="00637F2E" w:rsidRPr="00D65ADB" w:rsidRDefault="00637F2E" w:rsidP="00A037F4">
            <w:pPr>
              <w:jc w:val="right"/>
              <w:rPr>
                <w:rFonts w:ascii="Garamond" w:hAnsi="Garamond" w:cs="Calibri"/>
                <w:sz w:val="22"/>
                <w:szCs w:val="22"/>
              </w:rPr>
            </w:pPr>
            <w:r w:rsidRPr="00D65ADB">
              <w:rPr>
                <w:rFonts w:ascii="Garamond" w:hAnsi="Garamond" w:cs="Calibri"/>
                <w:sz w:val="22"/>
                <w:szCs w:val="22"/>
              </w:rPr>
              <w:t>456 764,08</w:t>
            </w:r>
          </w:p>
        </w:tc>
      </w:tr>
      <w:tr w:rsidR="00637F2E" w:rsidRPr="00D65ADB" w14:paraId="0C56B977" w14:textId="77777777" w:rsidTr="000B64F0">
        <w:trPr>
          <w:trHeight w:val="435"/>
        </w:trPr>
        <w:tc>
          <w:tcPr>
            <w:tcW w:w="2992" w:type="dxa"/>
            <w:tcBorders>
              <w:top w:val="nil"/>
              <w:left w:val="single" w:sz="4" w:space="0" w:color="auto"/>
              <w:bottom w:val="single" w:sz="4" w:space="0" w:color="auto"/>
              <w:right w:val="nil"/>
            </w:tcBorders>
            <w:shd w:val="clear" w:color="auto" w:fill="auto"/>
            <w:hideMark/>
          </w:tcPr>
          <w:p w14:paraId="25B34072" w14:textId="77777777" w:rsidR="00637F2E" w:rsidRPr="00D65ADB" w:rsidRDefault="00637F2E" w:rsidP="00A037F4">
            <w:pPr>
              <w:rPr>
                <w:rFonts w:ascii="Garamond" w:hAnsi="Garamond" w:cs="Calibri"/>
              </w:rPr>
            </w:pPr>
            <w:r w:rsidRPr="00D65ADB">
              <w:rPr>
                <w:rFonts w:ascii="Garamond" w:hAnsi="Garamond" w:cs="Calibri"/>
              </w:rPr>
              <w:t>Реализация федеральной целевой программы "Увековечение памяти погибших при защите Отечества на 2019 - 2024 годы"</w:t>
            </w:r>
          </w:p>
        </w:tc>
        <w:tc>
          <w:tcPr>
            <w:tcW w:w="425" w:type="dxa"/>
            <w:tcBorders>
              <w:top w:val="nil"/>
              <w:left w:val="single" w:sz="4" w:space="0" w:color="auto"/>
              <w:bottom w:val="single" w:sz="4" w:space="0" w:color="auto"/>
              <w:right w:val="single" w:sz="4" w:space="0" w:color="auto"/>
            </w:tcBorders>
            <w:shd w:val="clear" w:color="auto" w:fill="auto"/>
            <w:hideMark/>
          </w:tcPr>
          <w:p w14:paraId="68BC15B3"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51</w:t>
            </w:r>
          </w:p>
        </w:tc>
        <w:tc>
          <w:tcPr>
            <w:tcW w:w="284" w:type="dxa"/>
            <w:tcBorders>
              <w:top w:val="nil"/>
              <w:left w:val="nil"/>
              <w:bottom w:val="single" w:sz="4" w:space="0" w:color="auto"/>
              <w:right w:val="single" w:sz="4" w:space="0" w:color="auto"/>
            </w:tcBorders>
            <w:shd w:val="clear" w:color="auto" w:fill="auto"/>
            <w:hideMark/>
          </w:tcPr>
          <w:p w14:paraId="12996E63"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0</w:t>
            </w:r>
          </w:p>
        </w:tc>
        <w:tc>
          <w:tcPr>
            <w:tcW w:w="425" w:type="dxa"/>
            <w:tcBorders>
              <w:top w:val="nil"/>
              <w:left w:val="nil"/>
              <w:bottom w:val="single" w:sz="4" w:space="0" w:color="auto"/>
              <w:right w:val="single" w:sz="4" w:space="0" w:color="auto"/>
            </w:tcBorders>
            <w:shd w:val="clear" w:color="auto" w:fill="auto"/>
            <w:hideMark/>
          </w:tcPr>
          <w:p w14:paraId="232C9732"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10</w:t>
            </w:r>
          </w:p>
        </w:tc>
        <w:tc>
          <w:tcPr>
            <w:tcW w:w="567" w:type="dxa"/>
            <w:tcBorders>
              <w:top w:val="nil"/>
              <w:left w:val="nil"/>
              <w:bottom w:val="single" w:sz="4" w:space="0" w:color="auto"/>
              <w:right w:val="single" w:sz="4" w:space="0" w:color="auto"/>
            </w:tcBorders>
            <w:shd w:val="clear" w:color="auto" w:fill="auto"/>
            <w:hideMark/>
          </w:tcPr>
          <w:p w14:paraId="00B11ABB"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851</w:t>
            </w:r>
          </w:p>
        </w:tc>
        <w:tc>
          <w:tcPr>
            <w:tcW w:w="709" w:type="dxa"/>
            <w:tcBorders>
              <w:top w:val="nil"/>
              <w:left w:val="nil"/>
              <w:bottom w:val="single" w:sz="4" w:space="0" w:color="auto"/>
              <w:right w:val="single" w:sz="4" w:space="0" w:color="auto"/>
            </w:tcBorders>
            <w:shd w:val="clear" w:color="auto" w:fill="auto"/>
            <w:hideMark/>
          </w:tcPr>
          <w:p w14:paraId="255B28F0" w14:textId="77777777" w:rsidR="00637F2E" w:rsidRPr="00D65ADB" w:rsidRDefault="00637F2E" w:rsidP="00A037F4">
            <w:pPr>
              <w:jc w:val="center"/>
              <w:rPr>
                <w:rFonts w:ascii="Garamond" w:hAnsi="Garamond" w:cs="Calibri"/>
                <w:sz w:val="21"/>
                <w:szCs w:val="21"/>
              </w:rPr>
            </w:pPr>
            <w:r w:rsidRPr="00D65ADB">
              <w:rPr>
                <w:rFonts w:ascii="Garamond" w:hAnsi="Garamond" w:cs="Calibri"/>
                <w:sz w:val="20"/>
                <w:szCs w:val="21"/>
              </w:rPr>
              <w:t>L2990</w:t>
            </w:r>
          </w:p>
        </w:tc>
        <w:tc>
          <w:tcPr>
            <w:tcW w:w="1559" w:type="dxa"/>
            <w:tcBorders>
              <w:top w:val="nil"/>
              <w:left w:val="nil"/>
              <w:bottom w:val="single" w:sz="4" w:space="0" w:color="auto"/>
              <w:right w:val="single" w:sz="4" w:space="0" w:color="auto"/>
            </w:tcBorders>
            <w:shd w:val="clear" w:color="auto" w:fill="auto"/>
            <w:hideMark/>
          </w:tcPr>
          <w:p w14:paraId="353E5116" w14:textId="77777777" w:rsidR="00637F2E" w:rsidRPr="00D65ADB" w:rsidRDefault="00637F2E" w:rsidP="00A037F4">
            <w:pPr>
              <w:jc w:val="right"/>
              <w:rPr>
                <w:rFonts w:ascii="Garamond" w:hAnsi="Garamond" w:cs="Calibri"/>
                <w:sz w:val="22"/>
                <w:szCs w:val="22"/>
              </w:rPr>
            </w:pPr>
            <w:r w:rsidRPr="00D65ADB">
              <w:rPr>
                <w:rFonts w:ascii="Garamond" w:hAnsi="Garamond" w:cs="Calibri"/>
                <w:sz w:val="22"/>
                <w:szCs w:val="22"/>
              </w:rPr>
              <w:t>0,00</w:t>
            </w:r>
          </w:p>
        </w:tc>
        <w:tc>
          <w:tcPr>
            <w:tcW w:w="1701" w:type="dxa"/>
            <w:tcBorders>
              <w:top w:val="nil"/>
              <w:left w:val="nil"/>
              <w:bottom w:val="single" w:sz="4" w:space="0" w:color="auto"/>
              <w:right w:val="single" w:sz="4" w:space="0" w:color="auto"/>
            </w:tcBorders>
            <w:shd w:val="clear" w:color="auto" w:fill="auto"/>
            <w:hideMark/>
          </w:tcPr>
          <w:p w14:paraId="32B98C6D" w14:textId="77777777" w:rsidR="00637F2E" w:rsidRPr="00D65ADB" w:rsidRDefault="00637F2E" w:rsidP="00A037F4">
            <w:pPr>
              <w:jc w:val="right"/>
              <w:rPr>
                <w:rFonts w:ascii="Garamond" w:hAnsi="Garamond" w:cs="Calibri"/>
                <w:sz w:val="22"/>
                <w:szCs w:val="22"/>
              </w:rPr>
            </w:pPr>
            <w:r w:rsidRPr="00D65ADB">
              <w:rPr>
                <w:rFonts w:ascii="Garamond" w:hAnsi="Garamond" w:cs="Calibri"/>
                <w:sz w:val="22"/>
                <w:szCs w:val="22"/>
              </w:rPr>
              <w:t>456 764,08</w:t>
            </w:r>
          </w:p>
        </w:tc>
        <w:tc>
          <w:tcPr>
            <w:tcW w:w="1418" w:type="dxa"/>
            <w:tcBorders>
              <w:top w:val="nil"/>
              <w:left w:val="nil"/>
              <w:bottom w:val="single" w:sz="4" w:space="0" w:color="auto"/>
              <w:right w:val="single" w:sz="4" w:space="0" w:color="auto"/>
            </w:tcBorders>
            <w:shd w:val="clear" w:color="auto" w:fill="auto"/>
            <w:hideMark/>
          </w:tcPr>
          <w:p w14:paraId="134D021C" w14:textId="77777777" w:rsidR="00637F2E" w:rsidRPr="00D65ADB" w:rsidRDefault="00637F2E" w:rsidP="00A037F4">
            <w:pPr>
              <w:jc w:val="right"/>
              <w:rPr>
                <w:rFonts w:ascii="Garamond" w:hAnsi="Garamond" w:cs="Calibri"/>
                <w:sz w:val="22"/>
                <w:szCs w:val="22"/>
              </w:rPr>
            </w:pPr>
            <w:r w:rsidRPr="00D65ADB">
              <w:rPr>
                <w:rFonts w:ascii="Garamond" w:hAnsi="Garamond" w:cs="Calibri"/>
                <w:sz w:val="22"/>
                <w:szCs w:val="22"/>
              </w:rPr>
              <w:t>456 764,08</w:t>
            </w:r>
          </w:p>
        </w:tc>
      </w:tr>
      <w:tr w:rsidR="00637F2E" w:rsidRPr="00D65ADB" w14:paraId="40667500" w14:textId="77777777" w:rsidTr="000B64F0">
        <w:trPr>
          <w:trHeight w:val="435"/>
        </w:trPr>
        <w:tc>
          <w:tcPr>
            <w:tcW w:w="2992" w:type="dxa"/>
            <w:tcBorders>
              <w:top w:val="nil"/>
              <w:left w:val="single" w:sz="4" w:space="0" w:color="auto"/>
              <w:bottom w:val="single" w:sz="4" w:space="0" w:color="auto"/>
              <w:right w:val="nil"/>
            </w:tcBorders>
            <w:shd w:val="clear" w:color="auto" w:fill="auto"/>
            <w:hideMark/>
          </w:tcPr>
          <w:p w14:paraId="7615B86C" w14:textId="77777777" w:rsidR="00637F2E" w:rsidRPr="00D65ADB" w:rsidRDefault="00637F2E" w:rsidP="00A037F4">
            <w:pPr>
              <w:rPr>
                <w:rFonts w:ascii="Garamond" w:hAnsi="Garamond" w:cs="Calibri"/>
              </w:rPr>
            </w:pPr>
            <w:r w:rsidRPr="00D65ADB">
              <w:rPr>
                <w:rFonts w:ascii="Garamond" w:hAnsi="Garamond" w:cs="Calibri"/>
              </w:rPr>
              <w:t xml:space="preserve">Повышение доступности и качества предоставления </w:t>
            </w:r>
            <w:r w:rsidRPr="00D65ADB">
              <w:rPr>
                <w:rFonts w:ascii="Garamond" w:hAnsi="Garamond" w:cs="Calibri"/>
              </w:rPr>
              <w:lastRenderedPageBreak/>
              <w:t>дополнительного образования детей</w:t>
            </w:r>
          </w:p>
        </w:tc>
        <w:tc>
          <w:tcPr>
            <w:tcW w:w="425" w:type="dxa"/>
            <w:tcBorders>
              <w:top w:val="nil"/>
              <w:left w:val="single" w:sz="4" w:space="0" w:color="auto"/>
              <w:bottom w:val="single" w:sz="4" w:space="0" w:color="auto"/>
              <w:right w:val="single" w:sz="4" w:space="0" w:color="auto"/>
            </w:tcBorders>
            <w:shd w:val="clear" w:color="auto" w:fill="auto"/>
            <w:hideMark/>
          </w:tcPr>
          <w:p w14:paraId="3A50F38B"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lastRenderedPageBreak/>
              <w:t>51</w:t>
            </w:r>
          </w:p>
        </w:tc>
        <w:tc>
          <w:tcPr>
            <w:tcW w:w="284" w:type="dxa"/>
            <w:tcBorders>
              <w:top w:val="nil"/>
              <w:left w:val="nil"/>
              <w:bottom w:val="single" w:sz="4" w:space="0" w:color="auto"/>
              <w:right w:val="single" w:sz="4" w:space="0" w:color="auto"/>
            </w:tcBorders>
            <w:shd w:val="clear" w:color="auto" w:fill="auto"/>
            <w:hideMark/>
          </w:tcPr>
          <w:p w14:paraId="4E9BF7BB"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0</w:t>
            </w:r>
          </w:p>
        </w:tc>
        <w:tc>
          <w:tcPr>
            <w:tcW w:w="425" w:type="dxa"/>
            <w:tcBorders>
              <w:top w:val="nil"/>
              <w:left w:val="nil"/>
              <w:bottom w:val="single" w:sz="4" w:space="0" w:color="auto"/>
              <w:right w:val="single" w:sz="4" w:space="0" w:color="auto"/>
            </w:tcBorders>
            <w:shd w:val="clear" w:color="auto" w:fill="auto"/>
            <w:hideMark/>
          </w:tcPr>
          <w:p w14:paraId="507BB1C6"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11</w:t>
            </w:r>
          </w:p>
        </w:tc>
        <w:tc>
          <w:tcPr>
            <w:tcW w:w="567" w:type="dxa"/>
            <w:tcBorders>
              <w:top w:val="nil"/>
              <w:left w:val="nil"/>
              <w:bottom w:val="single" w:sz="4" w:space="0" w:color="auto"/>
              <w:right w:val="single" w:sz="4" w:space="0" w:color="auto"/>
            </w:tcBorders>
            <w:shd w:val="clear" w:color="auto" w:fill="auto"/>
            <w:hideMark/>
          </w:tcPr>
          <w:p w14:paraId="345FE7E6"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 </w:t>
            </w:r>
          </w:p>
        </w:tc>
        <w:tc>
          <w:tcPr>
            <w:tcW w:w="709" w:type="dxa"/>
            <w:tcBorders>
              <w:top w:val="nil"/>
              <w:left w:val="nil"/>
              <w:bottom w:val="single" w:sz="4" w:space="0" w:color="auto"/>
              <w:right w:val="single" w:sz="4" w:space="0" w:color="auto"/>
            </w:tcBorders>
            <w:shd w:val="clear" w:color="auto" w:fill="auto"/>
            <w:hideMark/>
          </w:tcPr>
          <w:p w14:paraId="5E503CC4"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 </w:t>
            </w:r>
          </w:p>
        </w:tc>
        <w:tc>
          <w:tcPr>
            <w:tcW w:w="1559" w:type="dxa"/>
            <w:tcBorders>
              <w:top w:val="nil"/>
              <w:left w:val="nil"/>
              <w:bottom w:val="single" w:sz="4" w:space="0" w:color="auto"/>
              <w:right w:val="single" w:sz="4" w:space="0" w:color="auto"/>
            </w:tcBorders>
            <w:shd w:val="clear" w:color="auto" w:fill="auto"/>
            <w:hideMark/>
          </w:tcPr>
          <w:p w14:paraId="47381FB7" w14:textId="77777777" w:rsidR="00637F2E" w:rsidRPr="00D65ADB" w:rsidRDefault="00637F2E" w:rsidP="00A037F4">
            <w:pPr>
              <w:jc w:val="right"/>
              <w:rPr>
                <w:rFonts w:ascii="Garamond" w:hAnsi="Garamond" w:cs="Calibri"/>
                <w:sz w:val="22"/>
                <w:szCs w:val="22"/>
              </w:rPr>
            </w:pPr>
            <w:r w:rsidRPr="00D65ADB">
              <w:rPr>
                <w:rFonts w:ascii="Garamond" w:hAnsi="Garamond" w:cs="Calibri"/>
                <w:sz w:val="22"/>
                <w:szCs w:val="22"/>
              </w:rPr>
              <w:t>9 280 600,00</w:t>
            </w:r>
          </w:p>
        </w:tc>
        <w:tc>
          <w:tcPr>
            <w:tcW w:w="1701" w:type="dxa"/>
            <w:tcBorders>
              <w:top w:val="nil"/>
              <w:left w:val="nil"/>
              <w:bottom w:val="single" w:sz="4" w:space="0" w:color="auto"/>
              <w:right w:val="single" w:sz="4" w:space="0" w:color="auto"/>
            </w:tcBorders>
            <w:shd w:val="clear" w:color="auto" w:fill="auto"/>
            <w:hideMark/>
          </w:tcPr>
          <w:p w14:paraId="4F259AA1" w14:textId="77777777" w:rsidR="00637F2E" w:rsidRPr="00D65ADB" w:rsidRDefault="00637F2E" w:rsidP="00A037F4">
            <w:pPr>
              <w:jc w:val="right"/>
              <w:rPr>
                <w:rFonts w:ascii="Garamond" w:hAnsi="Garamond" w:cs="Calibri"/>
                <w:sz w:val="22"/>
                <w:szCs w:val="22"/>
              </w:rPr>
            </w:pPr>
            <w:r w:rsidRPr="00D65ADB">
              <w:rPr>
                <w:rFonts w:ascii="Garamond" w:hAnsi="Garamond" w:cs="Calibri"/>
                <w:sz w:val="22"/>
                <w:szCs w:val="22"/>
              </w:rPr>
              <w:t>9 237 800,00</w:t>
            </w:r>
          </w:p>
        </w:tc>
        <w:tc>
          <w:tcPr>
            <w:tcW w:w="1418" w:type="dxa"/>
            <w:tcBorders>
              <w:top w:val="nil"/>
              <w:left w:val="nil"/>
              <w:bottom w:val="single" w:sz="4" w:space="0" w:color="auto"/>
              <w:right w:val="single" w:sz="4" w:space="0" w:color="auto"/>
            </w:tcBorders>
            <w:shd w:val="clear" w:color="auto" w:fill="auto"/>
            <w:hideMark/>
          </w:tcPr>
          <w:p w14:paraId="70A9E295" w14:textId="77777777" w:rsidR="00637F2E" w:rsidRPr="00D65ADB" w:rsidRDefault="00637F2E" w:rsidP="00A037F4">
            <w:pPr>
              <w:jc w:val="right"/>
              <w:rPr>
                <w:rFonts w:ascii="Garamond" w:hAnsi="Garamond" w:cs="Calibri"/>
                <w:sz w:val="22"/>
                <w:szCs w:val="22"/>
              </w:rPr>
            </w:pPr>
            <w:r w:rsidRPr="00D65ADB">
              <w:rPr>
                <w:rFonts w:ascii="Garamond" w:hAnsi="Garamond" w:cs="Calibri"/>
                <w:sz w:val="22"/>
                <w:szCs w:val="22"/>
              </w:rPr>
              <w:t>-42 800,00</w:t>
            </w:r>
          </w:p>
        </w:tc>
      </w:tr>
      <w:tr w:rsidR="00637F2E" w:rsidRPr="00D65ADB" w14:paraId="6E4BCCB9" w14:textId="77777777" w:rsidTr="000B64F0">
        <w:trPr>
          <w:trHeight w:val="435"/>
        </w:trPr>
        <w:tc>
          <w:tcPr>
            <w:tcW w:w="2992" w:type="dxa"/>
            <w:tcBorders>
              <w:top w:val="nil"/>
              <w:left w:val="single" w:sz="4" w:space="0" w:color="000000"/>
              <w:bottom w:val="single" w:sz="4" w:space="0" w:color="000000"/>
              <w:right w:val="single" w:sz="4" w:space="0" w:color="000000"/>
            </w:tcBorders>
            <w:shd w:val="clear" w:color="auto" w:fill="auto"/>
            <w:hideMark/>
          </w:tcPr>
          <w:p w14:paraId="35A3590B" w14:textId="77777777" w:rsidR="00637F2E" w:rsidRPr="00D65ADB" w:rsidRDefault="00637F2E" w:rsidP="00A037F4">
            <w:pPr>
              <w:rPr>
                <w:rFonts w:ascii="Garamond" w:hAnsi="Garamond" w:cs="Calibri"/>
              </w:rPr>
            </w:pPr>
            <w:r w:rsidRPr="00D65ADB">
              <w:rPr>
                <w:rFonts w:ascii="Garamond" w:hAnsi="Garamond" w:cs="Calibri"/>
              </w:rPr>
              <w:t>Организации дополнительного образования</w:t>
            </w:r>
          </w:p>
        </w:tc>
        <w:tc>
          <w:tcPr>
            <w:tcW w:w="425" w:type="dxa"/>
            <w:tcBorders>
              <w:top w:val="nil"/>
              <w:left w:val="nil"/>
              <w:bottom w:val="single" w:sz="4" w:space="0" w:color="auto"/>
              <w:right w:val="single" w:sz="4" w:space="0" w:color="auto"/>
            </w:tcBorders>
            <w:shd w:val="clear" w:color="auto" w:fill="auto"/>
            <w:hideMark/>
          </w:tcPr>
          <w:p w14:paraId="569BBEE1"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51</w:t>
            </w:r>
          </w:p>
        </w:tc>
        <w:tc>
          <w:tcPr>
            <w:tcW w:w="284" w:type="dxa"/>
            <w:tcBorders>
              <w:top w:val="nil"/>
              <w:left w:val="nil"/>
              <w:bottom w:val="single" w:sz="4" w:space="0" w:color="auto"/>
              <w:right w:val="single" w:sz="4" w:space="0" w:color="auto"/>
            </w:tcBorders>
            <w:shd w:val="clear" w:color="auto" w:fill="auto"/>
            <w:hideMark/>
          </w:tcPr>
          <w:p w14:paraId="2FF6AD4F"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0</w:t>
            </w:r>
          </w:p>
        </w:tc>
        <w:tc>
          <w:tcPr>
            <w:tcW w:w="425" w:type="dxa"/>
            <w:tcBorders>
              <w:top w:val="nil"/>
              <w:left w:val="nil"/>
              <w:bottom w:val="single" w:sz="4" w:space="0" w:color="auto"/>
              <w:right w:val="single" w:sz="4" w:space="0" w:color="auto"/>
            </w:tcBorders>
            <w:shd w:val="clear" w:color="auto" w:fill="auto"/>
            <w:hideMark/>
          </w:tcPr>
          <w:p w14:paraId="256374EF"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11</w:t>
            </w:r>
          </w:p>
        </w:tc>
        <w:tc>
          <w:tcPr>
            <w:tcW w:w="567" w:type="dxa"/>
            <w:tcBorders>
              <w:top w:val="nil"/>
              <w:left w:val="nil"/>
              <w:bottom w:val="single" w:sz="4" w:space="0" w:color="auto"/>
              <w:right w:val="single" w:sz="4" w:space="0" w:color="auto"/>
            </w:tcBorders>
            <w:shd w:val="clear" w:color="auto" w:fill="auto"/>
            <w:hideMark/>
          </w:tcPr>
          <w:p w14:paraId="7389C85E"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851</w:t>
            </w:r>
          </w:p>
        </w:tc>
        <w:tc>
          <w:tcPr>
            <w:tcW w:w="709" w:type="dxa"/>
            <w:tcBorders>
              <w:top w:val="nil"/>
              <w:left w:val="nil"/>
              <w:bottom w:val="single" w:sz="4" w:space="0" w:color="auto"/>
              <w:right w:val="single" w:sz="4" w:space="0" w:color="auto"/>
            </w:tcBorders>
            <w:shd w:val="clear" w:color="auto" w:fill="auto"/>
            <w:hideMark/>
          </w:tcPr>
          <w:p w14:paraId="07D8AC4C"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80320</w:t>
            </w:r>
          </w:p>
        </w:tc>
        <w:tc>
          <w:tcPr>
            <w:tcW w:w="1559" w:type="dxa"/>
            <w:tcBorders>
              <w:top w:val="nil"/>
              <w:left w:val="nil"/>
              <w:bottom w:val="single" w:sz="4" w:space="0" w:color="auto"/>
              <w:right w:val="single" w:sz="4" w:space="0" w:color="auto"/>
            </w:tcBorders>
            <w:shd w:val="clear" w:color="auto" w:fill="auto"/>
            <w:hideMark/>
          </w:tcPr>
          <w:p w14:paraId="1E5693B0" w14:textId="77777777" w:rsidR="00637F2E" w:rsidRPr="00D65ADB" w:rsidRDefault="00637F2E" w:rsidP="00A037F4">
            <w:pPr>
              <w:jc w:val="right"/>
              <w:rPr>
                <w:rFonts w:ascii="Garamond" w:hAnsi="Garamond" w:cs="Calibri"/>
                <w:sz w:val="22"/>
                <w:szCs w:val="22"/>
              </w:rPr>
            </w:pPr>
            <w:r w:rsidRPr="00D65ADB">
              <w:rPr>
                <w:rFonts w:ascii="Garamond" w:hAnsi="Garamond" w:cs="Calibri"/>
                <w:sz w:val="22"/>
                <w:szCs w:val="22"/>
              </w:rPr>
              <w:t>8 188 000,00</w:t>
            </w:r>
          </w:p>
        </w:tc>
        <w:tc>
          <w:tcPr>
            <w:tcW w:w="1701" w:type="dxa"/>
            <w:tcBorders>
              <w:top w:val="nil"/>
              <w:left w:val="nil"/>
              <w:bottom w:val="single" w:sz="4" w:space="0" w:color="auto"/>
              <w:right w:val="single" w:sz="4" w:space="0" w:color="auto"/>
            </w:tcBorders>
            <w:shd w:val="clear" w:color="auto" w:fill="auto"/>
            <w:hideMark/>
          </w:tcPr>
          <w:p w14:paraId="7A6C83A0" w14:textId="77777777" w:rsidR="00637F2E" w:rsidRPr="00D65ADB" w:rsidRDefault="00637F2E" w:rsidP="00A037F4">
            <w:pPr>
              <w:jc w:val="right"/>
              <w:rPr>
                <w:rFonts w:ascii="Garamond" w:hAnsi="Garamond" w:cs="Calibri"/>
                <w:sz w:val="22"/>
                <w:szCs w:val="22"/>
              </w:rPr>
            </w:pPr>
            <w:r w:rsidRPr="00D65ADB">
              <w:rPr>
                <w:rFonts w:ascii="Garamond" w:hAnsi="Garamond" w:cs="Calibri"/>
                <w:sz w:val="22"/>
                <w:szCs w:val="22"/>
              </w:rPr>
              <w:t>9 218 900,00</w:t>
            </w:r>
          </w:p>
        </w:tc>
        <w:tc>
          <w:tcPr>
            <w:tcW w:w="1418" w:type="dxa"/>
            <w:tcBorders>
              <w:top w:val="nil"/>
              <w:left w:val="nil"/>
              <w:bottom w:val="single" w:sz="4" w:space="0" w:color="auto"/>
              <w:right w:val="single" w:sz="4" w:space="0" w:color="auto"/>
            </w:tcBorders>
            <w:shd w:val="clear" w:color="auto" w:fill="auto"/>
            <w:hideMark/>
          </w:tcPr>
          <w:p w14:paraId="30029646" w14:textId="77777777" w:rsidR="00637F2E" w:rsidRPr="00D65ADB" w:rsidRDefault="00637F2E" w:rsidP="00A037F4">
            <w:pPr>
              <w:jc w:val="right"/>
              <w:rPr>
                <w:rFonts w:ascii="Garamond" w:hAnsi="Garamond" w:cs="Calibri"/>
                <w:sz w:val="22"/>
                <w:szCs w:val="22"/>
              </w:rPr>
            </w:pPr>
            <w:r w:rsidRPr="00D65ADB">
              <w:rPr>
                <w:rFonts w:ascii="Garamond" w:hAnsi="Garamond" w:cs="Calibri"/>
                <w:sz w:val="22"/>
                <w:szCs w:val="22"/>
              </w:rPr>
              <w:t>1 030 900,00</w:t>
            </w:r>
          </w:p>
        </w:tc>
      </w:tr>
      <w:tr w:rsidR="00637F2E" w:rsidRPr="00D65ADB" w14:paraId="65F924BA" w14:textId="77777777" w:rsidTr="000B64F0">
        <w:trPr>
          <w:trHeight w:val="435"/>
        </w:trPr>
        <w:tc>
          <w:tcPr>
            <w:tcW w:w="2992" w:type="dxa"/>
            <w:tcBorders>
              <w:top w:val="nil"/>
              <w:left w:val="single" w:sz="4" w:space="0" w:color="000000"/>
              <w:bottom w:val="nil"/>
              <w:right w:val="single" w:sz="4" w:space="0" w:color="000000"/>
            </w:tcBorders>
            <w:shd w:val="clear" w:color="auto" w:fill="auto"/>
            <w:hideMark/>
          </w:tcPr>
          <w:p w14:paraId="6CF9D87B" w14:textId="77777777" w:rsidR="00637F2E" w:rsidRPr="00D65ADB" w:rsidRDefault="00637F2E" w:rsidP="00A037F4">
            <w:pPr>
              <w:rPr>
                <w:rFonts w:ascii="Garamond" w:hAnsi="Garamond" w:cs="Calibri"/>
              </w:rPr>
            </w:pPr>
            <w:r w:rsidRPr="00D65ADB">
              <w:rPr>
                <w:rFonts w:ascii="Garamond" w:hAnsi="Garamond" w:cs="Calibri"/>
              </w:rPr>
              <w:t>Мероприятия по развитию образования</w:t>
            </w:r>
          </w:p>
        </w:tc>
        <w:tc>
          <w:tcPr>
            <w:tcW w:w="425" w:type="dxa"/>
            <w:tcBorders>
              <w:top w:val="nil"/>
              <w:left w:val="nil"/>
              <w:bottom w:val="single" w:sz="4" w:space="0" w:color="auto"/>
              <w:right w:val="single" w:sz="4" w:space="0" w:color="auto"/>
            </w:tcBorders>
            <w:shd w:val="clear" w:color="auto" w:fill="auto"/>
            <w:hideMark/>
          </w:tcPr>
          <w:p w14:paraId="47F2C984"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51</w:t>
            </w:r>
          </w:p>
        </w:tc>
        <w:tc>
          <w:tcPr>
            <w:tcW w:w="284" w:type="dxa"/>
            <w:tcBorders>
              <w:top w:val="nil"/>
              <w:left w:val="nil"/>
              <w:bottom w:val="single" w:sz="4" w:space="0" w:color="auto"/>
              <w:right w:val="single" w:sz="4" w:space="0" w:color="auto"/>
            </w:tcBorders>
            <w:shd w:val="clear" w:color="auto" w:fill="auto"/>
            <w:hideMark/>
          </w:tcPr>
          <w:p w14:paraId="482996E8"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0</w:t>
            </w:r>
          </w:p>
        </w:tc>
        <w:tc>
          <w:tcPr>
            <w:tcW w:w="425" w:type="dxa"/>
            <w:tcBorders>
              <w:top w:val="nil"/>
              <w:left w:val="nil"/>
              <w:bottom w:val="single" w:sz="4" w:space="0" w:color="auto"/>
              <w:right w:val="single" w:sz="4" w:space="0" w:color="auto"/>
            </w:tcBorders>
            <w:shd w:val="clear" w:color="auto" w:fill="auto"/>
            <w:hideMark/>
          </w:tcPr>
          <w:p w14:paraId="7E8F26D5"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11</w:t>
            </w:r>
          </w:p>
        </w:tc>
        <w:tc>
          <w:tcPr>
            <w:tcW w:w="567" w:type="dxa"/>
            <w:tcBorders>
              <w:top w:val="nil"/>
              <w:left w:val="nil"/>
              <w:bottom w:val="single" w:sz="4" w:space="0" w:color="auto"/>
              <w:right w:val="single" w:sz="4" w:space="0" w:color="auto"/>
            </w:tcBorders>
            <w:shd w:val="clear" w:color="auto" w:fill="auto"/>
            <w:hideMark/>
          </w:tcPr>
          <w:p w14:paraId="54D1B070"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851</w:t>
            </w:r>
          </w:p>
        </w:tc>
        <w:tc>
          <w:tcPr>
            <w:tcW w:w="709" w:type="dxa"/>
            <w:tcBorders>
              <w:top w:val="nil"/>
              <w:left w:val="nil"/>
              <w:bottom w:val="single" w:sz="4" w:space="0" w:color="auto"/>
              <w:right w:val="single" w:sz="4" w:space="0" w:color="auto"/>
            </w:tcBorders>
            <w:shd w:val="clear" w:color="auto" w:fill="auto"/>
            <w:hideMark/>
          </w:tcPr>
          <w:p w14:paraId="0B6AAAA8"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82330</w:t>
            </w:r>
          </w:p>
        </w:tc>
        <w:tc>
          <w:tcPr>
            <w:tcW w:w="1559" w:type="dxa"/>
            <w:tcBorders>
              <w:top w:val="nil"/>
              <w:left w:val="nil"/>
              <w:bottom w:val="single" w:sz="4" w:space="0" w:color="auto"/>
              <w:right w:val="single" w:sz="4" w:space="0" w:color="auto"/>
            </w:tcBorders>
            <w:shd w:val="clear" w:color="auto" w:fill="auto"/>
            <w:hideMark/>
          </w:tcPr>
          <w:p w14:paraId="1621AD13" w14:textId="77777777" w:rsidR="00637F2E" w:rsidRPr="00D65ADB" w:rsidRDefault="00637F2E" w:rsidP="00A037F4">
            <w:pPr>
              <w:jc w:val="right"/>
              <w:rPr>
                <w:rFonts w:ascii="Garamond" w:hAnsi="Garamond" w:cs="Calibri"/>
                <w:sz w:val="22"/>
                <w:szCs w:val="22"/>
              </w:rPr>
            </w:pPr>
            <w:r w:rsidRPr="00D65ADB">
              <w:rPr>
                <w:rFonts w:ascii="Garamond" w:hAnsi="Garamond" w:cs="Calibri"/>
                <w:sz w:val="22"/>
                <w:szCs w:val="22"/>
              </w:rPr>
              <w:t>12 600,00</w:t>
            </w:r>
          </w:p>
        </w:tc>
        <w:tc>
          <w:tcPr>
            <w:tcW w:w="1701" w:type="dxa"/>
            <w:tcBorders>
              <w:top w:val="nil"/>
              <w:left w:val="nil"/>
              <w:bottom w:val="single" w:sz="4" w:space="0" w:color="auto"/>
              <w:right w:val="single" w:sz="4" w:space="0" w:color="auto"/>
            </w:tcBorders>
            <w:shd w:val="clear" w:color="auto" w:fill="auto"/>
            <w:hideMark/>
          </w:tcPr>
          <w:p w14:paraId="24F974AA" w14:textId="77777777" w:rsidR="00637F2E" w:rsidRPr="00D65ADB" w:rsidRDefault="00637F2E" w:rsidP="00A037F4">
            <w:pPr>
              <w:jc w:val="right"/>
              <w:rPr>
                <w:rFonts w:ascii="Garamond" w:hAnsi="Garamond" w:cs="Calibri"/>
                <w:sz w:val="22"/>
                <w:szCs w:val="22"/>
              </w:rPr>
            </w:pPr>
            <w:r w:rsidRPr="00D65ADB">
              <w:rPr>
                <w:rFonts w:ascii="Garamond" w:hAnsi="Garamond" w:cs="Calibri"/>
                <w:sz w:val="22"/>
                <w:szCs w:val="22"/>
              </w:rPr>
              <w:t>18 900,00</w:t>
            </w:r>
          </w:p>
        </w:tc>
        <w:tc>
          <w:tcPr>
            <w:tcW w:w="1418" w:type="dxa"/>
            <w:tcBorders>
              <w:top w:val="nil"/>
              <w:left w:val="nil"/>
              <w:bottom w:val="single" w:sz="4" w:space="0" w:color="auto"/>
              <w:right w:val="single" w:sz="4" w:space="0" w:color="auto"/>
            </w:tcBorders>
            <w:shd w:val="clear" w:color="auto" w:fill="auto"/>
            <w:hideMark/>
          </w:tcPr>
          <w:p w14:paraId="10FD7188" w14:textId="77777777" w:rsidR="00637F2E" w:rsidRPr="00D65ADB" w:rsidRDefault="00637F2E" w:rsidP="00A037F4">
            <w:pPr>
              <w:jc w:val="right"/>
              <w:rPr>
                <w:rFonts w:ascii="Garamond" w:hAnsi="Garamond" w:cs="Calibri"/>
                <w:sz w:val="22"/>
                <w:szCs w:val="22"/>
              </w:rPr>
            </w:pPr>
            <w:r w:rsidRPr="00D65ADB">
              <w:rPr>
                <w:rFonts w:ascii="Garamond" w:hAnsi="Garamond" w:cs="Calibri"/>
                <w:sz w:val="22"/>
                <w:szCs w:val="22"/>
              </w:rPr>
              <w:t>6 300,00</w:t>
            </w:r>
          </w:p>
        </w:tc>
      </w:tr>
      <w:tr w:rsidR="00637F2E" w:rsidRPr="00D65ADB" w14:paraId="77D20730" w14:textId="77777777" w:rsidTr="000B64F0">
        <w:trPr>
          <w:trHeight w:val="435"/>
        </w:trPr>
        <w:tc>
          <w:tcPr>
            <w:tcW w:w="2992" w:type="dxa"/>
            <w:tcBorders>
              <w:top w:val="nil"/>
              <w:left w:val="single" w:sz="4" w:space="0" w:color="000000"/>
              <w:bottom w:val="nil"/>
              <w:right w:val="single" w:sz="4" w:space="0" w:color="000000"/>
            </w:tcBorders>
            <w:shd w:val="clear" w:color="auto" w:fill="auto"/>
            <w:hideMark/>
          </w:tcPr>
          <w:p w14:paraId="2202E7DC" w14:textId="77777777" w:rsidR="00637F2E" w:rsidRPr="00D65ADB" w:rsidRDefault="00637F2E" w:rsidP="00A037F4">
            <w:pPr>
              <w:rPr>
                <w:rFonts w:ascii="Garamond" w:hAnsi="Garamond" w:cs="Calibri"/>
              </w:rPr>
            </w:pPr>
            <w:r w:rsidRPr="00D65ADB">
              <w:rPr>
                <w:rFonts w:ascii="Garamond" w:hAnsi="Garamond" w:cs="Calibri"/>
              </w:rPr>
              <w:t>Мероприятия по комплексной безопасности муниципальных учреждений</w:t>
            </w:r>
          </w:p>
        </w:tc>
        <w:tc>
          <w:tcPr>
            <w:tcW w:w="425" w:type="dxa"/>
            <w:tcBorders>
              <w:top w:val="nil"/>
              <w:left w:val="nil"/>
              <w:bottom w:val="single" w:sz="4" w:space="0" w:color="auto"/>
              <w:right w:val="single" w:sz="4" w:space="0" w:color="auto"/>
            </w:tcBorders>
            <w:shd w:val="clear" w:color="auto" w:fill="auto"/>
            <w:hideMark/>
          </w:tcPr>
          <w:p w14:paraId="6485B92A"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51</w:t>
            </w:r>
          </w:p>
        </w:tc>
        <w:tc>
          <w:tcPr>
            <w:tcW w:w="284" w:type="dxa"/>
            <w:tcBorders>
              <w:top w:val="nil"/>
              <w:left w:val="nil"/>
              <w:bottom w:val="single" w:sz="4" w:space="0" w:color="auto"/>
              <w:right w:val="single" w:sz="4" w:space="0" w:color="auto"/>
            </w:tcBorders>
            <w:shd w:val="clear" w:color="auto" w:fill="auto"/>
            <w:hideMark/>
          </w:tcPr>
          <w:p w14:paraId="791D5CB7"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0</w:t>
            </w:r>
          </w:p>
        </w:tc>
        <w:tc>
          <w:tcPr>
            <w:tcW w:w="425" w:type="dxa"/>
            <w:tcBorders>
              <w:top w:val="nil"/>
              <w:left w:val="nil"/>
              <w:bottom w:val="single" w:sz="4" w:space="0" w:color="auto"/>
              <w:right w:val="single" w:sz="4" w:space="0" w:color="auto"/>
            </w:tcBorders>
            <w:shd w:val="clear" w:color="auto" w:fill="auto"/>
            <w:hideMark/>
          </w:tcPr>
          <w:p w14:paraId="767ADE39"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11</w:t>
            </w:r>
          </w:p>
        </w:tc>
        <w:tc>
          <w:tcPr>
            <w:tcW w:w="567" w:type="dxa"/>
            <w:tcBorders>
              <w:top w:val="nil"/>
              <w:left w:val="nil"/>
              <w:bottom w:val="single" w:sz="4" w:space="0" w:color="auto"/>
              <w:right w:val="single" w:sz="4" w:space="0" w:color="auto"/>
            </w:tcBorders>
            <w:shd w:val="clear" w:color="auto" w:fill="auto"/>
            <w:hideMark/>
          </w:tcPr>
          <w:p w14:paraId="62AC39C0"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851</w:t>
            </w:r>
          </w:p>
        </w:tc>
        <w:tc>
          <w:tcPr>
            <w:tcW w:w="709" w:type="dxa"/>
            <w:tcBorders>
              <w:top w:val="nil"/>
              <w:left w:val="nil"/>
              <w:bottom w:val="single" w:sz="4" w:space="0" w:color="auto"/>
              <w:right w:val="single" w:sz="4" w:space="0" w:color="auto"/>
            </w:tcBorders>
            <w:shd w:val="clear" w:color="auto" w:fill="auto"/>
            <w:hideMark/>
          </w:tcPr>
          <w:p w14:paraId="04305D23"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82430</w:t>
            </w:r>
          </w:p>
        </w:tc>
        <w:tc>
          <w:tcPr>
            <w:tcW w:w="1559" w:type="dxa"/>
            <w:tcBorders>
              <w:top w:val="nil"/>
              <w:left w:val="nil"/>
              <w:bottom w:val="single" w:sz="4" w:space="0" w:color="auto"/>
              <w:right w:val="single" w:sz="4" w:space="0" w:color="auto"/>
            </w:tcBorders>
            <w:shd w:val="clear" w:color="auto" w:fill="auto"/>
            <w:hideMark/>
          </w:tcPr>
          <w:p w14:paraId="4E71A7C9" w14:textId="77777777" w:rsidR="00637F2E" w:rsidRPr="00D65ADB" w:rsidRDefault="00637F2E" w:rsidP="00A037F4">
            <w:pPr>
              <w:jc w:val="right"/>
              <w:rPr>
                <w:rFonts w:ascii="Garamond" w:hAnsi="Garamond" w:cs="Calibri"/>
                <w:sz w:val="22"/>
                <w:szCs w:val="22"/>
              </w:rPr>
            </w:pPr>
            <w:r w:rsidRPr="00D65ADB">
              <w:rPr>
                <w:rFonts w:ascii="Garamond" w:hAnsi="Garamond" w:cs="Calibri"/>
                <w:sz w:val="22"/>
                <w:szCs w:val="22"/>
              </w:rPr>
              <w:t>1 080 000,00</w:t>
            </w:r>
          </w:p>
        </w:tc>
        <w:tc>
          <w:tcPr>
            <w:tcW w:w="1701" w:type="dxa"/>
            <w:tcBorders>
              <w:top w:val="nil"/>
              <w:left w:val="nil"/>
              <w:bottom w:val="single" w:sz="4" w:space="0" w:color="auto"/>
              <w:right w:val="single" w:sz="4" w:space="0" w:color="auto"/>
            </w:tcBorders>
            <w:shd w:val="clear" w:color="auto" w:fill="auto"/>
            <w:hideMark/>
          </w:tcPr>
          <w:p w14:paraId="793E99F7" w14:textId="77777777" w:rsidR="00637F2E" w:rsidRPr="00D65ADB" w:rsidRDefault="00637F2E" w:rsidP="00A037F4">
            <w:pPr>
              <w:jc w:val="right"/>
              <w:rPr>
                <w:rFonts w:ascii="Garamond" w:hAnsi="Garamond" w:cs="Calibri"/>
                <w:sz w:val="22"/>
                <w:szCs w:val="22"/>
              </w:rPr>
            </w:pPr>
            <w:r w:rsidRPr="00D65ADB">
              <w:rPr>
                <w:rFonts w:ascii="Garamond" w:hAnsi="Garamond" w:cs="Calibri"/>
                <w:sz w:val="22"/>
                <w:szCs w:val="22"/>
              </w:rPr>
              <w:t>0,00</w:t>
            </w:r>
          </w:p>
        </w:tc>
        <w:tc>
          <w:tcPr>
            <w:tcW w:w="1418" w:type="dxa"/>
            <w:tcBorders>
              <w:top w:val="nil"/>
              <w:left w:val="nil"/>
              <w:bottom w:val="single" w:sz="4" w:space="0" w:color="auto"/>
              <w:right w:val="single" w:sz="4" w:space="0" w:color="auto"/>
            </w:tcBorders>
            <w:shd w:val="clear" w:color="auto" w:fill="auto"/>
            <w:hideMark/>
          </w:tcPr>
          <w:p w14:paraId="71A591A9" w14:textId="77777777" w:rsidR="00637F2E" w:rsidRPr="00D65ADB" w:rsidRDefault="00637F2E" w:rsidP="00A037F4">
            <w:pPr>
              <w:jc w:val="right"/>
              <w:rPr>
                <w:rFonts w:ascii="Garamond" w:hAnsi="Garamond" w:cs="Calibri"/>
                <w:sz w:val="22"/>
                <w:szCs w:val="22"/>
              </w:rPr>
            </w:pPr>
            <w:r w:rsidRPr="00D65ADB">
              <w:rPr>
                <w:rFonts w:ascii="Garamond" w:hAnsi="Garamond" w:cs="Calibri"/>
                <w:sz w:val="22"/>
                <w:szCs w:val="22"/>
              </w:rPr>
              <w:t>-1 080 000,00</w:t>
            </w:r>
          </w:p>
        </w:tc>
      </w:tr>
      <w:tr w:rsidR="00637F2E" w:rsidRPr="00D65ADB" w14:paraId="10745250" w14:textId="77777777" w:rsidTr="000B64F0">
        <w:trPr>
          <w:trHeight w:val="435"/>
        </w:trPr>
        <w:tc>
          <w:tcPr>
            <w:tcW w:w="2992" w:type="dxa"/>
            <w:tcBorders>
              <w:top w:val="single" w:sz="4" w:space="0" w:color="auto"/>
              <w:left w:val="single" w:sz="4" w:space="0" w:color="auto"/>
              <w:bottom w:val="single" w:sz="4" w:space="0" w:color="auto"/>
              <w:right w:val="nil"/>
            </w:tcBorders>
            <w:shd w:val="clear" w:color="auto" w:fill="auto"/>
            <w:hideMark/>
          </w:tcPr>
          <w:p w14:paraId="4F6AB3F3" w14:textId="77777777" w:rsidR="00637F2E" w:rsidRPr="00D65ADB" w:rsidRDefault="00637F2E" w:rsidP="00A037F4">
            <w:pPr>
              <w:rPr>
                <w:rFonts w:ascii="Garamond" w:hAnsi="Garamond" w:cs="Calibri"/>
              </w:rPr>
            </w:pPr>
            <w:r w:rsidRPr="00D65ADB">
              <w:rPr>
                <w:rFonts w:ascii="Garamond" w:hAnsi="Garamond" w:cs="Calibri"/>
              </w:rPr>
              <w:t>Реализация мер государственной поддержки работников образования</w:t>
            </w:r>
          </w:p>
        </w:tc>
        <w:tc>
          <w:tcPr>
            <w:tcW w:w="425" w:type="dxa"/>
            <w:tcBorders>
              <w:top w:val="nil"/>
              <w:left w:val="single" w:sz="4" w:space="0" w:color="auto"/>
              <w:bottom w:val="single" w:sz="4" w:space="0" w:color="auto"/>
              <w:right w:val="single" w:sz="4" w:space="0" w:color="auto"/>
            </w:tcBorders>
            <w:shd w:val="clear" w:color="auto" w:fill="auto"/>
            <w:hideMark/>
          </w:tcPr>
          <w:p w14:paraId="4B864054"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51</w:t>
            </w:r>
          </w:p>
        </w:tc>
        <w:tc>
          <w:tcPr>
            <w:tcW w:w="284" w:type="dxa"/>
            <w:tcBorders>
              <w:top w:val="nil"/>
              <w:left w:val="nil"/>
              <w:bottom w:val="single" w:sz="4" w:space="0" w:color="auto"/>
              <w:right w:val="single" w:sz="4" w:space="0" w:color="auto"/>
            </w:tcBorders>
            <w:shd w:val="clear" w:color="auto" w:fill="auto"/>
            <w:hideMark/>
          </w:tcPr>
          <w:p w14:paraId="785EA231"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0</w:t>
            </w:r>
          </w:p>
        </w:tc>
        <w:tc>
          <w:tcPr>
            <w:tcW w:w="425" w:type="dxa"/>
            <w:tcBorders>
              <w:top w:val="nil"/>
              <w:left w:val="nil"/>
              <w:bottom w:val="single" w:sz="4" w:space="0" w:color="auto"/>
              <w:right w:val="single" w:sz="4" w:space="0" w:color="auto"/>
            </w:tcBorders>
            <w:shd w:val="clear" w:color="auto" w:fill="auto"/>
            <w:hideMark/>
          </w:tcPr>
          <w:p w14:paraId="61811D2C"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12</w:t>
            </w:r>
          </w:p>
        </w:tc>
        <w:tc>
          <w:tcPr>
            <w:tcW w:w="567" w:type="dxa"/>
            <w:tcBorders>
              <w:top w:val="nil"/>
              <w:left w:val="nil"/>
              <w:bottom w:val="single" w:sz="4" w:space="0" w:color="auto"/>
              <w:right w:val="single" w:sz="4" w:space="0" w:color="auto"/>
            </w:tcBorders>
            <w:shd w:val="clear" w:color="auto" w:fill="auto"/>
            <w:hideMark/>
          </w:tcPr>
          <w:p w14:paraId="31490610"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 </w:t>
            </w:r>
          </w:p>
        </w:tc>
        <w:tc>
          <w:tcPr>
            <w:tcW w:w="709" w:type="dxa"/>
            <w:tcBorders>
              <w:top w:val="nil"/>
              <w:left w:val="nil"/>
              <w:bottom w:val="single" w:sz="4" w:space="0" w:color="auto"/>
              <w:right w:val="single" w:sz="4" w:space="0" w:color="auto"/>
            </w:tcBorders>
            <w:shd w:val="clear" w:color="auto" w:fill="auto"/>
            <w:hideMark/>
          </w:tcPr>
          <w:p w14:paraId="597A6EED"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 </w:t>
            </w:r>
          </w:p>
        </w:tc>
        <w:tc>
          <w:tcPr>
            <w:tcW w:w="1559" w:type="dxa"/>
            <w:tcBorders>
              <w:top w:val="nil"/>
              <w:left w:val="nil"/>
              <w:bottom w:val="single" w:sz="4" w:space="0" w:color="auto"/>
              <w:right w:val="single" w:sz="4" w:space="0" w:color="auto"/>
            </w:tcBorders>
            <w:shd w:val="clear" w:color="auto" w:fill="auto"/>
            <w:hideMark/>
          </w:tcPr>
          <w:p w14:paraId="48FE4F24" w14:textId="77777777" w:rsidR="00637F2E" w:rsidRPr="00D65ADB" w:rsidRDefault="00637F2E" w:rsidP="00A037F4">
            <w:pPr>
              <w:jc w:val="right"/>
              <w:rPr>
                <w:rFonts w:ascii="Garamond" w:hAnsi="Garamond" w:cs="Calibri"/>
                <w:sz w:val="22"/>
                <w:szCs w:val="22"/>
              </w:rPr>
            </w:pPr>
            <w:r w:rsidRPr="00D65ADB">
              <w:rPr>
                <w:rFonts w:ascii="Garamond" w:hAnsi="Garamond" w:cs="Calibri"/>
                <w:sz w:val="22"/>
                <w:szCs w:val="22"/>
              </w:rPr>
              <w:t>156 000,00</w:t>
            </w:r>
          </w:p>
        </w:tc>
        <w:tc>
          <w:tcPr>
            <w:tcW w:w="1701" w:type="dxa"/>
            <w:tcBorders>
              <w:top w:val="nil"/>
              <w:left w:val="nil"/>
              <w:bottom w:val="single" w:sz="4" w:space="0" w:color="auto"/>
              <w:right w:val="single" w:sz="4" w:space="0" w:color="auto"/>
            </w:tcBorders>
            <w:shd w:val="clear" w:color="auto" w:fill="auto"/>
            <w:hideMark/>
          </w:tcPr>
          <w:p w14:paraId="5F2EF822" w14:textId="77777777" w:rsidR="00637F2E" w:rsidRPr="00D65ADB" w:rsidRDefault="00637F2E" w:rsidP="00A037F4">
            <w:pPr>
              <w:jc w:val="right"/>
              <w:rPr>
                <w:rFonts w:ascii="Garamond" w:hAnsi="Garamond" w:cs="Calibri"/>
                <w:sz w:val="22"/>
                <w:szCs w:val="22"/>
              </w:rPr>
            </w:pPr>
            <w:r w:rsidRPr="00D65ADB">
              <w:rPr>
                <w:rFonts w:ascii="Garamond" w:hAnsi="Garamond" w:cs="Calibri"/>
                <w:sz w:val="22"/>
                <w:szCs w:val="22"/>
              </w:rPr>
              <w:t>156 000,00</w:t>
            </w:r>
          </w:p>
        </w:tc>
        <w:tc>
          <w:tcPr>
            <w:tcW w:w="1418" w:type="dxa"/>
            <w:tcBorders>
              <w:top w:val="nil"/>
              <w:left w:val="nil"/>
              <w:bottom w:val="single" w:sz="4" w:space="0" w:color="auto"/>
              <w:right w:val="single" w:sz="4" w:space="0" w:color="auto"/>
            </w:tcBorders>
            <w:shd w:val="clear" w:color="auto" w:fill="auto"/>
            <w:hideMark/>
          </w:tcPr>
          <w:p w14:paraId="27F22B50" w14:textId="77777777" w:rsidR="00637F2E" w:rsidRPr="00D65ADB" w:rsidRDefault="00637F2E" w:rsidP="00A037F4">
            <w:pPr>
              <w:jc w:val="right"/>
              <w:rPr>
                <w:rFonts w:ascii="Garamond" w:hAnsi="Garamond" w:cs="Calibri"/>
                <w:sz w:val="22"/>
                <w:szCs w:val="22"/>
              </w:rPr>
            </w:pPr>
            <w:r w:rsidRPr="00D65ADB">
              <w:rPr>
                <w:rFonts w:ascii="Garamond" w:hAnsi="Garamond" w:cs="Calibri"/>
                <w:sz w:val="22"/>
                <w:szCs w:val="22"/>
              </w:rPr>
              <w:t>0,00</w:t>
            </w:r>
          </w:p>
        </w:tc>
      </w:tr>
      <w:tr w:rsidR="00637F2E" w:rsidRPr="00D65ADB" w14:paraId="14D49D0A" w14:textId="77777777" w:rsidTr="000B64F0">
        <w:trPr>
          <w:trHeight w:val="435"/>
        </w:trPr>
        <w:tc>
          <w:tcPr>
            <w:tcW w:w="2992" w:type="dxa"/>
            <w:tcBorders>
              <w:top w:val="nil"/>
              <w:left w:val="single" w:sz="4" w:space="0" w:color="000000"/>
              <w:bottom w:val="single" w:sz="4" w:space="0" w:color="000000"/>
              <w:right w:val="single" w:sz="4" w:space="0" w:color="000000"/>
            </w:tcBorders>
            <w:shd w:val="clear" w:color="auto" w:fill="auto"/>
            <w:hideMark/>
          </w:tcPr>
          <w:p w14:paraId="59868E05" w14:textId="77777777" w:rsidR="00637F2E" w:rsidRPr="00D65ADB" w:rsidRDefault="00637F2E" w:rsidP="00A037F4">
            <w:pPr>
              <w:rPr>
                <w:rFonts w:ascii="Garamond" w:hAnsi="Garamond" w:cs="Calibri"/>
              </w:rPr>
            </w:pPr>
            <w:r w:rsidRPr="00D65ADB">
              <w:rPr>
                <w:rFonts w:ascii="Garamond" w:hAnsi="Garamond" w:cs="Calibri"/>
              </w:rPr>
              <w:t>Осуществление отдельных полномочий в сфере образования (предоставление мер социальной поддержки педагогическим работникам и специалистам образовательных организаций (за исключением педагогических работников), работающим в сельских населенных пунктах и поселках городского типа на территории Брянской области)</w:t>
            </w:r>
          </w:p>
        </w:tc>
        <w:tc>
          <w:tcPr>
            <w:tcW w:w="425" w:type="dxa"/>
            <w:tcBorders>
              <w:top w:val="nil"/>
              <w:left w:val="nil"/>
              <w:bottom w:val="single" w:sz="4" w:space="0" w:color="auto"/>
              <w:right w:val="single" w:sz="4" w:space="0" w:color="auto"/>
            </w:tcBorders>
            <w:shd w:val="clear" w:color="auto" w:fill="auto"/>
            <w:hideMark/>
          </w:tcPr>
          <w:p w14:paraId="1A03302F"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51</w:t>
            </w:r>
          </w:p>
        </w:tc>
        <w:tc>
          <w:tcPr>
            <w:tcW w:w="284" w:type="dxa"/>
            <w:tcBorders>
              <w:top w:val="nil"/>
              <w:left w:val="nil"/>
              <w:bottom w:val="single" w:sz="4" w:space="0" w:color="auto"/>
              <w:right w:val="single" w:sz="4" w:space="0" w:color="auto"/>
            </w:tcBorders>
            <w:shd w:val="clear" w:color="auto" w:fill="auto"/>
            <w:hideMark/>
          </w:tcPr>
          <w:p w14:paraId="075C30CD"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0</w:t>
            </w:r>
          </w:p>
        </w:tc>
        <w:tc>
          <w:tcPr>
            <w:tcW w:w="425" w:type="dxa"/>
            <w:tcBorders>
              <w:top w:val="nil"/>
              <w:left w:val="nil"/>
              <w:bottom w:val="single" w:sz="4" w:space="0" w:color="auto"/>
              <w:right w:val="single" w:sz="4" w:space="0" w:color="auto"/>
            </w:tcBorders>
            <w:shd w:val="clear" w:color="auto" w:fill="auto"/>
            <w:hideMark/>
          </w:tcPr>
          <w:p w14:paraId="76C8E503"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12</w:t>
            </w:r>
          </w:p>
        </w:tc>
        <w:tc>
          <w:tcPr>
            <w:tcW w:w="567" w:type="dxa"/>
            <w:tcBorders>
              <w:top w:val="nil"/>
              <w:left w:val="nil"/>
              <w:bottom w:val="single" w:sz="4" w:space="0" w:color="auto"/>
              <w:right w:val="single" w:sz="4" w:space="0" w:color="auto"/>
            </w:tcBorders>
            <w:shd w:val="clear" w:color="auto" w:fill="auto"/>
            <w:hideMark/>
          </w:tcPr>
          <w:p w14:paraId="14069B4E"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851</w:t>
            </w:r>
          </w:p>
        </w:tc>
        <w:tc>
          <w:tcPr>
            <w:tcW w:w="709" w:type="dxa"/>
            <w:tcBorders>
              <w:top w:val="nil"/>
              <w:left w:val="nil"/>
              <w:bottom w:val="single" w:sz="4" w:space="0" w:color="auto"/>
              <w:right w:val="single" w:sz="4" w:space="0" w:color="auto"/>
            </w:tcBorders>
            <w:shd w:val="clear" w:color="auto" w:fill="auto"/>
            <w:hideMark/>
          </w:tcPr>
          <w:p w14:paraId="5C80B283"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14723</w:t>
            </w:r>
          </w:p>
        </w:tc>
        <w:tc>
          <w:tcPr>
            <w:tcW w:w="1559" w:type="dxa"/>
            <w:tcBorders>
              <w:top w:val="nil"/>
              <w:left w:val="nil"/>
              <w:bottom w:val="single" w:sz="4" w:space="0" w:color="auto"/>
              <w:right w:val="single" w:sz="4" w:space="0" w:color="auto"/>
            </w:tcBorders>
            <w:shd w:val="clear" w:color="auto" w:fill="auto"/>
            <w:hideMark/>
          </w:tcPr>
          <w:p w14:paraId="504D27C0" w14:textId="77777777" w:rsidR="00637F2E" w:rsidRPr="00D65ADB" w:rsidRDefault="00637F2E" w:rsidP="00A037F4">
            <w:pPr>
              <w:jc w:val="right"/>
              <w:rPr>
                <w:rFonts w:ascii="Garamond" w:hAnsi="Garamond" w:cs="Calibri"/>
                <w:sz w:val="22"/>
                <w:szCs w:val="22"/>
              </w:rPr>
            </w:pPr>
            <w:r w:rsidRPr="00D65ADB">
              <w:rPr>
                <w:rFonts w:ascii="Garamond" w:hAnsi="Garamond" w:cs="Calibri"/>
                <w:sz w:val="22"/>
                <w:szCs w:val="22"/>
              </w:rPr>
              <w:t>156 000,00</w:t>
            </w:r>
          </w:p>
        </w:tc>
        <w:tc>
          <w:tcPr>
            <w:tcW w:w="1701" w:type="dxa"/>
            <w:tcBorders>
              <w:top w:val="nil"/>
              <w:left w:val="nil"/>
              <w:bottom w:val="single" w:sz="4" w:space="0" w:color="auto"/>
              <w:right w:val="single" w:sz="4" w:space="0" w:color="auto"/>
            </w:tcBorders>
            <w:shd w:val="clear" w:color="auto" w:fill="auto"/>
            <w:hideMark/>
          </w:tcPr>
          <w:p w14:paraId="3AFADAA0" w14:textId="77777777" w:rsidR="00637F2E" w:rsidRPr="00D65ADB" w:rsidRDefault="00637F2E" w:rsidP="00A037F4">
            <w:pPr>
              <w:jc w:val="right"/>
              <w:rPr>
                <w:rFonts w:ascii="Garamond" w:hAnsi="Garamond" w:cs="Calibri"/>
                <w:sz w:val="22"/>
                <w:szCs w:val="22"/>
              </w:rPr>
            </w:pPr>
            <w:r w:rsidRPr="00D65ADB">
              <w:rPr>
                <w:rFonts w:ascii="Garamond" w:hAnsi="Garamond" w:cs="Calibri"/>
                <w:sz w:val="22"/>
                <w:szCs w:val="22"/>
              </w:rPr>
              <w:t>156 000,00</w:t>
            </w:r>
          </w:p>
        </w:tc>
        <w:tc>
          <w:tcPr>
            <w:tcW w:w="1418" w:type="dxa"/>
            <w:tcBorders>
              <w:top w:val="nil"/>
              <w:left w:val="nil"/>
              <w:bottom w:val="single" w:sz="4" w:space="0" w:color="auto"/>
              <w:right w:val="single" w:sz="4" w:space="0" w:color="auto"/>
            </w:tcBorders>
            <w:shd w:val="clear" w:color="auto" w:fill="auto"/>
            <w:hideMark/>
          </w:tcPr>
          <w:p w14:paraId="44A1F8DA" w14:textId="77777777" w:rsidR="00637F2E" w:rsidRPr="00D65ADB" w:rsidRDefault="00637F2E" w:rsidP="00A037F4">
            <w:pPr>
              <w:jc w:val="right"/>
              <w:rPr>
                <w:rFonts w:ascii="Garamond" w:hAnsi="Garamond" w:cs="Calibri"/>
                <w:sz w:val="22"/>
                <w:szCs w:val="22"/>
              </w:rPr>
            </w:pPr>
            <w:r w:rsidRPr="00D65ADB">
              <w:rPr>
                <w:rFonts w:ascii="Garamond" w:hAnsi="Garamond" w:cs="Calibri"/>
                <w:sz w:val="22"/>
                <w:szCs w:val="22"/>
              </w:rPr>
              <w:t>0,00</w:t>
            </w:r>
          </w:p>
        </w:tc>
      </w:tr>
      <w:tr w:rsidR="00637F2E" w:rsidRPr="00D65ADB" w14:paraId="653F3E87" w14:textId="77777777" w:rsidTr="000B64F0">
        <w:trPr>
          <w:trHeight w:val="435"/>
        </w:trPr>
        <w:tc>
          <w:tcPr>
            <w:tcW w:w="2992" w:type="dxa"/>
            <w:tcBorders>
              <w:top w:val="nil"/>
              <w:left w:val="single" w:sz="4" w:space="0" w:color="auto"/>
              <w:bottom w:val="single" w:sz="4" w:space="0" w:color="auto"/>
              <w:right w:val="single" w:sz="4" w:space="0" w:color="auto"/>
            </w:tcBorders>
            <w:shd w:val="clear" w:color="auto" w:fill="auto"/>
            <w:hideMark/>
          </w:tcPr>
          <w:p w14:paraId="3B9933F1" w14:textId="77777777" w:rsidR="00637F2E" w:rsidRPr="00D65ADB" w:rsidRDefault="00637F2E" w:rsidP="00A037F4">
            <w:pPr>
              <w:rPr>
                <w:rFonts w:ascii="Garamond" w:hAnsi="Garamond" w:cs="Calibri"/>
              </w:rPr>
            </w:pPr>
            <w:r w:rsidRPr="00D65ADB">
              <w:rPr>
                <w:rFonts w:ascii="Garamond" w:hAnsi="Garamond" w:cs="Calibri"/>
              </w:rPr>
              <w:t>Реализация мероприятий по улучшению экологической обстановки на территории Клетнянского района</w:t>
            </w:r>
          </w:p>
        </w:tc>
        <w:tc>
          <w:tcPr>
            <w:tcW w:w="425" w:type="dxa"/>
            <w:tcBorders>
              <w:top w:val="nil"/>
              <w:left w:val="nil"/>
              <w:bottom w:val="single" w:sz="4" w:space="0" w:color="auto"/>
              <w:right w:val="single" w:sz="4" w:space="0" w:color="auto"/>
            </w:tcBorders>
            <w:shd w:val="clear" w:color="auto" w:fill="auto"/>
            <w:hideMark/>
          </w:tcPr>
          <w:p w14:paraId="7F6A7DF0"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51</w:t>
            </w:r>
          </w:p>
        </w:tc>
        <w:tc>
          <w:tcPr>
            <w:tcW w:w="284" w:type="dxa"/>
            <w:tcBorders>
              <w:top w:val="nil"/>
              <w:left w:val="nil"/>
              <w:bottom w:val="single" w:sz="4" w:space="0" w:color="auto"/>
              <w:right w:val="single" w:sz="4" w:space="0" w:color="auto"/>
            </w:tcBorders>
            <w:shd w:val="clear" w:color="auto" w:fill="auto"/>
            <w:hideMark/>
          </w:tcPr>
          <w:p w14:paraId="336E54C7"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0</w:t>
            </w:r>
          </w:p>
        </w:tc>
        <w:tc>
          <w:tcPr>
            <w:tcW w:w="425" w:type="dxa"/>
            <w:tcBorders>
              <w:top w:val="nil"/>
              <w:left w:val="nil"/>
              <w:bottom w:val="single" w:sz="4" w:space="0" w:color="auto"/>
              <w:right w:val="single" w:sz="4" w:space="0" w:color="auto"/>
            </w:tcBorders>
            <w:shd w:val="clear" w:color="auto" w:fill="auto"/>
            <w:hideMark/>
          </w:tcPr>
          <w:p w14:paraId="2AB7220C"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23</w:t>
            </w:r>
          </w:p>
        </w:tc>
        <w:tc>
          <w:tcPr>
            <w:tcW w:w="567" w:type="dxa"/>
            <w:tcBorders>
              <w:top w:val="nil"/>
              <w:left w:val="nil"/>
              <w:bottom w:val="single" w:sz="4" w:space="0" w:color="auto"/>
              <w:right w:val="single" w:sz="4" w:space="0" w:color="auto"/>
            </w:tcBorders>
            <w:shd w:val="clear" w:color="auto" w:fill="auto"/>
            <w:noWrap/>
            <w:hideMark/>
          </w:tcPr>
          <w:p w14:paraId="4EA1F256" w14:textId="77777777" w:rsidR="00637F2E" w:rsidRPr="00D65ADB" w:rsidRDefault="00637F2E" w:rsidP="00A037F4">
            <w:pPr>
              <w:rPr>
                <w:rFonts w:ascii="Garamond" w:hAnsi="Garamond" w:cs="Calibri"/>
                <w:sz w:val="21"/>
                <w:szCs w:val="21"/>
              </w:rPr>
            </w:pPr>
            <w:r w:rsidRPr="00D65ADB">
              <w:rPr>
                <w:rFonts w:ascii="Garamond" w:hAnsi="Garamond" w:cs="Calibri"/>
                <w:sz w:val="21"/>
                <w:szCs w:val="21"/>
              </w:rPr>
              <w:t> </w:t>
            </w:r>
          </w:p>
        </w:tc>
        <w:tc>
          <w:tcPr>
            <w:tcW w:w="709" w:type="dxa"/>
            <w:tcBorders>
              <w:top w:val="nil"/>
              <w:left w:val="nil"/>
              <w:bottom w:val="single" w:sz="4" w:space="0" w:color="auto"/>
              <w:right w:val="single" w:sz="4" w:space="0" w:color="auto"/>
            </w:tcBorders>
            <w:shd w:val="clear" w:color="auto" w:fill="auto"/>
            <w:noWrap/>
            <w:hideMark/>
          </w:tcPr>
          <w:p w14:paraId="35DAAE20" w14:textId="77777777" w:rsidR="00637F2E" w:rsidRPr="00D65ADB" w:rsidRDefault="00637F2E" w:rsidP="00A037F4">
            <w:pPr>
              <w:rPr>
                <w:rFonts w:ascii="Garamond" w:hAnsi="Garamond" w:cs="Calibri"/>
                <w:sz w:val="21"/>
                <w:szCs w:val="21"/>
              </w:rPr>
            </w:pPr>
            <w:r w:rsidRPr="00D65ADB">
              <w:rPr>
                <w:rFonts w:ascii="Garamond" w:hAnsi="Garamond" w:cs="Calibri"/>
                <w:sz w:val="21"/>
                <w:szCs w:val="21"/>
              </w:rPr>
              <w:t> </w:t>
            </w:r>
          </w:p>
        </w:tc>
        <w:tc>
          <w:tcPr>
            <w:tcW w:w="1559" w:type="dxa"/>
            <w:tcBorders>
              <w:top w:val="nil"/>
              <w:left w:val="single" w:sz="4" w:space="0" w:color="auto"/>
              <w:bottom w:val="single" w:sz="4" w:space="0" w:color="auto"/>
              <w:right w:val="single" w:sz="4" w:space="0" w:color="auto"/>
            </w:tcBorders>
            <w:shd w:val="clear" w:color="auto" w:fill="auto"/>
            <w:hideMark/>
          </w:tcPr>
          <w:p w14:paraId="2156D625" w14:textId="77777777" w:rsidR="00637F2E" w:rsidRPr="00D65ADB" w:rsidRDefault="00637F2E" w:rsidP="00A037F4">
            <w:pPr>
              <w:jc w:val="right"/>
              <w:rPr>
                <w:rFonts w:ascii="Garamond" w:hAnsi="Garamond" w:cs="Calibri"/>
                <w:sz w:val="22"/>
                <w:szCs w:val="22"/>
              </w:rPr>
            </w:pPr>
            <w:r w:rsidRPr="00D65ADB">
              <w:rPr>
                <w:rFonts w:ascii="Garamond" w:hAnsi="Garamond" w:cs="Calibri"/>
                <w:sz w:val="22"/>
                <w:szCs w:val="22"/>
              </w:rPr>
              <w:t>35 600,00</w:t>
            </w:r>
          </w:p>
        </w:tc>
        <w:tc>
          <w:tcPr>
            <w:tcW w:w="1701" w:type="dxa"/>
            <w:tcBorders>
              <w:top w:val="nil"/>
              <w:left w:val="nil"/>
              <w:bottom w:val="single" w:sz="4" w:space="0" w:color="auto"/>
              <w:right w:val="single" w:sz="4" w:space="0" w:color="auto"/>
            </w:tcBorders>
            <w:shd w:val="clear" w:color="auto" w:fill="auto"/>
            <w:hideMark/>
          </w:tcPr>
          <w:p w14:paraId="1B621F16" w14:textId="77777777" w:rsidR="00637F2E" w:rsidRPr="00D65ADB" w:rsidRDefault="00637F2E" w:rsidP="00A037F4">
            <w:pPr>
              <w:jc w:val="right"/>
              <w:rPr>
                <w:rFonts w:ascii="Garamond" w:hAnsi="Garamond" w:cs="Calibri"/>
                <w:sz w:val="22"/>
                <w:szCs w:val="22"/>
              </w:rPr>
            </w:pPr>
            <w:r w:rsidRPr="00D65ADB">
              <w:rPr>
                <w:rFonts w:ascii="Garamond" w:hAnsi="Garamond" w:cs="Calibri"/>
                <w:sz w:val="22"/>
                <w:szCs w:val="22"/>
              </w:rPr>
              <w:t>68 533,00</w:t>
            </w:r>
          </w:p>
        </w:tc>
        <w:tc>
          <w:tcPr>
            <w:tcW w:w="1418" w:type="dxa"/>
            <w:tcBorders>
              <w:top w:val="nil"/>
              <w:left w:val="nil"/>
              <w:bottom w:val="single" w:sz="4" w:space="0" w:color="auto"/>
              <w:right w:val="single" w:sz="4" w:space="0" w:color="auto"/>
            </w:tcBorders>
            <w:shd w:val="clear" w:color="auto" w:fill="auto"/>
            <w:hideMark/>
          </w:tcPr>
          <w:p w14:paraId="1E4F5A13" w14:textId="77777777" w:rsidR="00637F2E" w:rsidRPr="00D65ADB" w:rsidRDefault="00637F2E" w:rsidP="00A037F4">
            <w:pPr>
              <w:jc w:val="right"/>
              <w:rPr>
                <w:rFonts w:ascii="Garamond" w:hAnsi="Garamond" w:cs="Calibri"/>
                <w:sz w:val="22"/>
                <w:szCs w:val="22"/>
              </w:rPr>
            </w:pPr>
            <w:r w:rsidRPr="00D65ADB">
              <w:rPr>
                <w:rFonts w:ascii="Garamond" w:hAnsi="Garamond" w:cs="Calibri"/>
                <w:sz w:val="22"/>
                <w:szCs w:val="22"/>
              </w:rPr>
              <w:t>32 933,00</w:t>
            </w:r>
          </w:p>
        </w:tc>
      </w:tr>
      <w:tr w:rsidR="00637F2E" w:rsidRPr="00D65ADB" w14:paraId="1ACB8582" w14:textId="77777777" w:rsidTr="000B64F0">
        <w:trPr>
          <w:trHeight w:val="435"/>
        </w:trPr>
        <w:tc>
          <w:tcPr>
            <w:tcW w:w="2992" w:type="dxa"/>
            <w:tcBorders>
              <w:top w:val="nil"/>
              <w:left w:val="single" w:sz="4" w:space="0" w:color="auto"/>
              <w:bottom w:val="single" w:sz="4" w:space="0" w:color="auto"/>
              <w:right w:val="single" w:sz="4" w:space="0" w:color="auto"/>
            </w:tcBorders>
            <w:shd w:val="clear" w:color="auto" w:fill="auto"/>
            <w:hideMark/>
          </w:tcPr>
          <w:p w14:paraId="464EA0A7" w14:textId="77777777" w:rsidR="00637F2E" w:rsidRPr="00D65ADB" w:rsidRDefault="00637F2E" w:rsidP="00A037F4">
            <w:pPr>
              <w:rPr>
                <w:rFonts w:ascii="Garamond" w:hAnsi="Garamond" w:cs="Calibri"/>
              </w:rPr>
            </w:pPr>
            <w:r w:rsidRPr="00D65ADB">
              <w:rPr>
                <w:rFonts w:ascii="Garamond" w:hAnsi="Garamond" w:cs="Calibri"/>
              </w:rPr>
              <w:t>Мероприятия в сфере охраны окружающей среды</w:t>
            </w:r>
          </w:p>
        </w:tc>
        <w:tc>
          <w:tcPr>
            <w:tcW w:w="425" w:type="dxa"/>
            <w:tcBorders>
              <w:top w:val="nil"/>
              <w:left w:val="nil"/>
              <w:bottom w:val="single" w:sz="4" w:space="0" w:color="auto"/>
              <w:right w:val="single" w:sz="4" w:space="0" w:color="auto"/>
            </w:tcBorders>
            <w:shd w:val="clear" w:color="auto" w:fill="auto"/>
            <w:hideMark/>
          </w:tcPr>
          <w:p w14:paraId="5175F7D1"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51</w:t>
            </w:r>
          </w:p>
        </w:tc>
        <w:tc>
          <w:tcPr>
            <w:tcW w:w="284" w:type="dxa"/>
            <w:tcBorders>
              <w:top w:val="nil"/>
              <w:left w:val="nil"/>
              <w:bottom w:val="single" w:sz="4" w:space="0" w:color="auto"/>
              <w:right w:val="single" w:sz="4" w:space="0" w:color="auto"/>
            </w:tcBorders>
            <w:shd w:val="clear" w:color="auto" w:fill="auto"/>
            <w:hideMark/>
          </w:tcPr>
          <w:p w14:paraId="35B0DBE7"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0</w:t>
            </w:r>
          </w:p>
        </w:tc>
        <w:tc>
          <w:tcPr>
            <w:tcW w:w="425" w:type="dxa"/>
            <w:tcBorders>
              <w:top w:val="nil"/>
              <w:left w:val="nil"/>
              <w:bottom w:val="single" w:sz="4" w:space="0" w:color="auto"/>
              <w:right w:val="single" w:sz="4" w:space="0" w:color="auto"/>
            </w:tcBorders>
            <w:shd w:val="clear" w:color="auto" w:fill="auto"/>
            <w:hideMark/>
          </w:tcPr>
          <w:p w14:paraId="5CF0F1A0"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23</w:t>
            </w:r>
          </w:p>
        </w:tc>
        <w:tc>
          <w:tcPr>
            <w:tcW w:w="567" w:type="dxa"/>
            <w:tcBorders>
              <w:top w:val="nil"/>
              <w:left w:val="nil"/>
              <w:bottom w:val="single" w:sz="4" w:space="0" w:color="auto"/>
              <w:right w:val="single" w:sz="4" w:space="0" w:color="auto"/>
            </w:tcBorders>
            <w:shd w:val="clear" w:color="auto" w:fill="auto"/>
            <w:hideMark/>
          </w:tcPr>
          <w:p w14:paraId="2272769F"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851</w:t>
            </w:r>
          </w:p>
        </w:tc>
        <w:tc>
          <w:tcPr>
            <w:tcW w:w="709" w:type="dxa"/>
            <w:tcBorders>
              <w:top w:val="nil"/>
              <w:left w:val="nil"/>
              <w:bottom w:val="single" w:sz="4" w:space="0" w:color="auto"/>
              <w:right w:val="single" w:sz="4" w:space="0" w:color="auto"/>
            </w:tcBorders>
            <w:shd w:val="clear" w:color="auto" w:fill="auto"/>
            <w:hideMark/>
          </w:tcPr>
          <w:p w14:paraId="1C3D7008"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83280</w:t>
            </w:r>
          </w:p>
        </w:tc>
        <w:tc>
          <w:tcPr>
            <w:tcW w:w="1559" w:type="dxa"/>
            <w:tcBorders>
              <w:top w:val="nil"/>
              <w:left w:val="nil"/>
              <w:bottom w:val="single" w:sz="4" w:space="0" w:color="auto"/>
              <w:right w:val="single" w:sz="4" w:space="0" w:color="auto"/>
            </w:tcBorders>
            <w:shd w:val="clear" w:color="auto" w:fill="auto"/>
            <w:hideMark/>
          </w:tcPr>
          <w:p w14:paraId="7BFF9435" w14:textId="77777777" w:rsidR="00637F2E" w:rsidRPr="00D65ADB" w:rsidRDefault="00637F2E" w:rsidP="00A037F4">
            <w:pPr>
              <w:jc w:val="right"/>
              <w:rPr>
                <w:rFonts w:ascii="Garamond" w:hAnsi="Garamond" w:cs="Calibri"/>
                <w:sz w:val="22"/>
                <w:szCs w:val="22"/>
              </w:rPr>
            </w:pPr>
            <w:r w:rsidRPr="00D65ADB">
              <w:rPr>
                <w:rFonts w:ascii="Garamond" w:hAnsi="Garamond" w:cs="Calibri"/>
                <w:sz w:val="22"/>
                <w:szCs w:val="22"/>
              </w:rPr>
              <w:t>35 600,00</w:t>
            </w:r>
          </w:p>
        </w:tc>
        <w:tc>
          <w:tcPr>
            <w:tcW w:w="1701" w:type="dxa"/>
            <w:tcBorders>
              <w:top w:val="nil"/>
              <w:left w:val="nil"/>
              <w:bottom w:val="single" w:sz="4" w:space="0" w:color="auto"/>
              <w:right w:val="single" w:sz="4" w:space="0" w:color="auto"/>
            </w:tcBorders>
            <w:shd w:val="clear" w:color="auto" w:fill="auto"/>
            <w:hideMark/>
          </w:tcPr>
          <w:p w14:paraId="16E5A307" w14:textId="77777777" w:rsidR="00637F2E" w:rsidRPr="00D65ADB" w:rsidRDefault="00637F2E" w:rsidP="00A037F4">
            <w:pPr>
              <w:jc w:val="right"/>
              <w:rPr>
                <w:rFonts w:ascii="Garamond" w:hAnsi="Garamond" w:cs="Calibri"/>
                <w:sz w:val="22"/>
                <w:szCs w:val="22"/>
              </w:rPr>
            </w:pPr>
            <w:r w:rsidRPr="00D65ADB">
              <w:rPr>
                <w:rFonts w:ascii="Garamond" w:hAnsi="Garamond" w:cs="Calibri"/>
                <w:sz w:val="22"/>
                <w:szCs w:val="22"/>
              </w:rPr>
              <w:t>68 533,00</w:t>
            </w:r>
          </w:p>
        </w:tc>
        <w:tc>
          <w:tcPr>
            <w:tcW w:w="1418" w:type="dxa"/>
            <w:tcBorders>
              <w:top w:val="nil"/>
              <w:left w:val="nil"/>
              <w:bottom w:val="single" w:sz="4" w:space="0" w:color="auto"/>
              <w:right w:val="single" w:sz="4" w:space="0" w:color="auto"/>
            </w:tcBorders>
            <w:shd w:val="clear" w:color="auto" w:fill="auto"/>
            <w:hideMark/>
          </w:tcPr>
          <w:p w14:paraId="02ABFB12" w14:textId="77777777" w:rsidR="00637F2E" w:rsidRPr="00D65ADB" w:rsidRDefault="00637F2E" w:rsidP="00A037F4">
            <w:pPr>
              <w:jc w:val="right"/>
              <w:rPr>
                <w:rFonts w:ascii="Garamond" w:hAnsi="Garamond" w:cs="Calibri"/>
                <w:sz w:val="22"/>
                <w:szCs w:val="22"/>
              </w:rPr>
            </w:pPr>
            <w:r w:rsidRPr="00D65ADB">
              <w:rPr>
                <w:rFonts w:ascii="Garamond" w:hAnsi="Garamond" w:cs="Calibri"/>
                <w:sz w:val="22"/>
                <w:szCs w:val="22"/>
              </w:rPr>
              <w:t>32 933,00</w:t>
            </w:r>
          </w:p>
        </w:tc>
      </w:tr>
      <w:tr w:rsidR="00637F2E" w:rsidRPr="00D65ADB" w14:paraId="73D8D123" w14:textId="77777777" w:rsidTr="000B64F0">
        <w:trPr>
          <w:trHeight w:val="435"/>
        </w:trPr>
        <w:tc>
          <w:tcPr>
            <w:tcW w:w="2992" w:type="dxa"/>
            <w:tcBorders>
              <w:top w:val="nil"/>
              <w:left w:val="single" w:sz="4" w:space="0" w:color="auto"/>
              <w:bottom w:val="single" w:sz="4" w:space="0" w:color="auto"/>
              <w:right w:val="nil"/>
            </w:tcBorders>
            <w:shd w:val="clear" w:color="auto" w:fill="auto"/>
            <w:hideMark/>
          </w:tcPr>
          <w:p w14:paraId="0CCD86E7" w14:textId="77777777" w:rsidR="00637F2E" w:rsidRPr="00D65ADB" w:rsidRDefault="00637F2E" w:rsidP="00A037F4">
            <w:pPr>
              <w:rPr>
                <w:rFonts w:ascii="Garamond" w:hAnsi="Garamond" w:cs="Calibri"/>
              </w:rPr>
            </w:pPr>
            <w:r w:rsidRPr="00D65ADB">
              <w:rPr>
                <w:rFonts w:ascii="Garamond" w:hAnsi="Garamond" w:cs="Calibri"/>
              </w:rPr>
              <w:t>Подпрограмма "Культура Клетнянского района"</w:t>
            </w:r>
          </w:p>
        </w:tc>
        <w:tc>
          <w:tcPr>
            <w:tcW w:w="425" w:type="dxa"/>
            <w:tcBorders>
              <w:top w:val="nil"/>
              <w:left w:val="single" w:sz="4" w:space="0" w:color="auto"/>
              <w:bottom w:val="single" w:sz="4" w:space="0" w:color="auto"/>
              <w:right w:val="single" w:sz="4" w:space="0" w:color="auto"/>
            </w:tcBorders>
            <w:shd w:val="clear" w:color="auto" w:fill="auto"/>
            <w:hideMark/>
          </w:tcPr>
          <w:p w14:paraId="43BCF8A6"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51</w:t>
            </w:r>
          </w:p>
        </w:tc>
        <w:tc>
          <w:tcPr>
            <w:tcW w:w="284" w:type="dxa"/>
            <w:tcBorders>
              <w:top w:val="nil"/>
              <w:left w:val="nil"/>
              <w:bottom w:val="single" w:sz="4" w:space="0" w:color="auto"/>
              <w:right w:val="single" w:sz="4" w:space="0" w:color="auto"/>
            </w:tcBorders>
            <w:shd w:val="clear" w:color="auto" w:fill="auto"/>
            <w:hideMark/>
          </w:tcPr>
          <w:p w14:paraId="439BE301"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2</w:t>
            </w:r>
          </w:p>
        </w:tc>
        <w:tc>
          <w:tcPr>
            <w:tcW w:w="425" w:type="dxa"/>
            <w:tcBorders>
              <w:top w:val="nil"/>
              <w:left w:val="nil"/>
              <w:bottom w:val="single" w:sz="4" w:space="0" w:color="auto"/>
              <w:right w:val="single" w:sz="4" w:space="0" w:color="auto"/>
            </w:tcBorders>
            <w:shd w:val="clear" w:color="auto" w:fill="auto"/>
            <w:hideMark/>
          </w:tcPr>
          <w:p w14:paraId="4E606A04"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 </w:t>
            </w:r>
          </w:p>
        </w:tc>
        <w:tc>
          <w:tcPr>
            <w:tcW w:w="567" w:type="dxa"/>
            <w:tcBorders>
              <w:top w:val="nil"/>
              <w:left w:val="nil"/>
              <w:bottom w:val="single" w:sz="4" w:space="0" w:color="auto"/>
              <w:right w:val="single" w:sz="4" w:space="0" w:color="auto"/>
            </w:tcBorders>
            <w:shd w:val="clear" w:color="auto" w:fill="auto"/>
            <w:hideMark/>
          </w:tcPr>
          <w:p w14:paraId="63CFEE52"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 </w:t>
            </w:r>
          </w:p>
        </w:tc>
        <w:tc>
          <w:tcPr>
            <w:tcW w:w="709" w:type="dxa"/>
            <w:tcBorders>
              <w:top w:val="nil"/>
              <w:left w:val="nil"/>
              <w:bottom w:val="single" w:sz="4" w:space="0" w:color="auto"/>
              <w:right w:val="single" w:sz="4" w:space="0" w:color="auto"/>
            </w:tcBorders>
            <w:shd w:val="clear" w:color="auto" w:fill="auto"/>
            <w:hideMark/>
          </w:tcPr>
          <w:p w14:paraId="3AF6BBF2"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 </w:t>
            </w:r>
          </w:p>
        </w:tc>
        <w:tc>
          <w:tcPr>
            <w:tcW w:w="1559" w:type="dxa"/>
            <w:tcBorders>
              <w:top w:val="nil"/>
              <w:left w:val="nil"/>
              <w:bottom w:val="single" w:sz="4" w:space="0" w:color="auto"/>
              <w:right w:val="single" w:sz="4" w:space="0" w:color="auto"/>
            </w:tcBorders>
            <w:shd w:val="clear" w:color="auto" w:fill="auto"/>
            <w:noWrap/>
            <w:hideMark/>
          </w:tcPr>
          <w:p w14:paraId="26950BEE" w14:textId="77777777" w:rsidR="00637F2E" w:rsidRPr="00D65ADB" w:rsidRDefault="00637F2E" w:rsidP="00A037F4">
            <w:pPr>
              <w:jc w:val="right"/>
              <w:rPr>
                <w:rFonts w:ascii="Garamond" w:hAnsi="Garamond" w:cs="Calibri"/>
                <w:sz w:val="22"/>
                <w:szCs w:val="22"/>
              </w:rPr>
            </w:pPr>
            <w:r w:rsidRPr="00D65ADB">
              <w:rPr>
                <w:rFonts w:ascii="Garamond" w:hAnsi="Garamond" w:cs="Calibri"/>
                <w:sz w:val="22"/>
                <w:szCs w:val="22"/>
              </w:rPr>
              <w:t>25 971 014,00</w:t>
            </w:r>
          </w:p>
        </w:tc>
        <w:tc>
          <w:tcPr>
            <w:tcW w:w="1701" w:type="dxa"/>
            <w:tcBorders>
              <w:top w:val="nil"/>
              <w:left w:val="nil"/>
              <w:bottom w:val="single" w:sz="4" w:space="0" w:color="auto"/>
              <w:right w:val="single" w:sz="4" w:space="0" w:color="auto"/>
            </w:tcBorders>
            <w:shd w:val="clear" w:color="auto" w:fill="auto"/>
            <w:noWrap/>
            <w:hideMark/>
          </w:tcPr>
          <w:p w14:paraId="3EF77B35" w14:textId="77777777" w:rsidR="00637F2E" w:rsidRPr="00D65ADB" w:rsidRDefault="00637F2E" w:rsidP="00A037F4">
            <w:pPr>
              <w:jc w:val="right"/>
              <w:rPr>
                <w:rFonts w:ascii="Garamond" w:hAnsi="Garamond" w:cs="Calibri"/>
                <w:sz w:val="22"/>
                <w:szCs w:val="22"/>
              </w:rPr>
            </w:pPr>
            <w:r w:rsidRPr="00D65ADB">
              <w:rPr>
                <w:rFonts w:ascii="Garamond" w:hAnsi="Garamond" w:cs="Calibri"/>
                <w:sz w:val="22"/>
                <w:szCs w:val="22"/>
              </w:rPr>
              <w:t>34 616 215,94</w:t>
            </w:r>
          </w:p>
        </w:tc>
        <w:tc>
          <w:tcPr>
            <w:tcW w:w="1418" w:type="dxa"/>
            <w:tcBorders>
              <w:top w:val="nil"/>
              <w:left w:val="nil"/>
              <w:bottom w:val="single" w:sz="4" w:space="0" w:color="auto"/>
              <w:right w:val="single" w:sz="4" w:space="0" w:color="auto"/>
            </w:tcBorders>
            <w:shd w:val="clear" w:color="auto" w:fill="auto"/>
            <w:hideMark/>
          </w:tcPr>
          <w:p w14:paraId="373E809D" w14:textId="77777777" w:rsidR="00637F2E" w:rsidRPr="00D65ADB" w:rsidRDefault="00637F2E" w:rsidP="00A037F4">
            <w:pPr>
              <w:jc w:val="right"/>
              <w:rPr>
                <w:rFonts w:ascii="Garamond" w:hAnsi="Garamond" w:cs="Calibri"/>
                <w:sz w:val="22"/>
                <w:szCs w:val="22"/>
              </w:rPr>
            </w:pPr>
            <w:r w:rsidRPr="00D65ADB">
              <w:rPr>
                <w:rFonts w:ascii="Garamond" w:hAnsi="Garamond" w:cs="Calibri"/>
                <w:sz w:val="22"/>
                <w:szCs w:val="22"/>
              </w:rPr>
              <w:t>8 645 201,94</w:t>
            </w:r>
          </w:p>
        </w:tc>
      </w:tr>
      <w:tr w:rsidR="00637F2E" w:rsidRPr="00D65ADB" w14:paraId="3AED236C" w14:textId="77777777" w:rsidTr="000B64F0">
        <w:trPr>
          <w:trHeight w:val="435"/>
        </w:trPr>
        <w:tc>
          <w:tcPr>
            <w:tcW w:w="2992" w:type="dxa"/>
            <w:tcBorders>
              <w:top w:val="nil"/>
              <w:left w:val="single" w:sz="4" w:space="0" w:color="000000"/>
              <w:bottom w:val="single" w:sz="4" w:space="0" w:color="000000"/>
              <w:right w:val="single" w:sz="4" w:space="0" w:color="000000"/>
            </w:tcBorders>
            <w:shd w:val="clear" w:color="auto" w:fill="auto"/>
            <w:vAlign w:val="center"/>
            <w:hideMark/>
          </w:tcPr>
          <w:p w14:paraId="5FDC1E34" w14:textId="77777777" w:rsidR="00637F2E" w:rsidRPr="00D65ADB" w:rsidRDefault="00637F2E" w:rsidP="00A037F4">
            <w:pPr>
              <w:rPr>
                <w:rFonts w:ascii="Garamond" w:hAnsi="Garamond" w:cs="Calibri"/>
              </w:rPr>
            </w:pPr>
            <w:r w:rsidRPr="00D65ADB">
              <w:rPr>
                <w:rFonts w:ascii="Garamond" w:hAnsi="Garamond" w:cs="Calibri"/>
              </w:rPr>
              <w:t>Региональный проект "Культурная среда (Брянская область)"</w:t>
            </w:r>
          </w:p>
        </w:tc>
        <w:tc>
          <w:tcPr>
            <w:tcW w:w="425" w:type="dxa"/>
            <w:tcBorders>
              <w:top w:val="nil"/>
              <w:left w:val="nil"/>
              <w:bottom w:val="single" w:sz="4" w:space="0" w:color="auto"/>
              <w:right w:val="single" w:sz="4" w:space="0" w:color="auto"/>
            </w:tcBorders>
            <w:shd w:val="clear" w:color="auto" w:fill="auto"/>
            <w:hideMark/>
          </w:tcPr>
          <w:p w14:paraId="1A7F9FB6"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51</w:t>
            </w:r>
          </w:p>
        </w:tc>
        <w:tc>
          <w:tcPr>
            <w:tcW w:w="284" w:type="dxa"/>
            <w:tcBorders>
              <w:top w:val="nil"/>
              <w:left w:val="nil"/>
              <w:bottom w:val="single" w:sz="4" w:space="0" w:color="auto"/>
              <w:right w:val="single" w:sz="4" w:space="0" w:color="auto"/>
            </w:tcBorders>
            <w:shd w:val="clear" w:color="auto" w:fill="auto"/>
            <w:hideMark/>
          </w:tcPr>
          <w:p w14:paraId="2D1ED565"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2</w:t>
            </w:r>
          </w:p>
        </w:tc>
        <w:tc>
          <w:tcPr>
            <w:tcW w:w="425" w:type="dxa"/>
            <w:tcBorders>
              <w:top w:val="nil"/>
              <w:left w:val="nil"/>
              <w:bottom w:val="single" w:sz="4" w:space="0" w:color="auto"/>
              <w:right w:val="single" w:sz="4" w:space="0" w:color="auto"/>
            </w:tcBorders>
            <w:shd w:val="clear" w:color="auto" w:fill="auto"/>
            <w:noWrap/>
            <w:hideMark/>
          </w:tcPr>
          <w:p w14:paraId="12ED5A16" w14:textId="77777777" w:rsidR="00637F2E" w:rsidRPr="00D65ADB" w:rsidRDefault="00637F2E" w:rsidP="00A037F4">
            <w:pPr>
              <w:jc w:val="center"/>
              <w:rPr>
                <w:rFonts w:ascii="Garamond" w:hAnsi="Garamond" w:cs="Calibri"/>
                <w:sz w:val="18"/>
                <w:szCs w:val="21"/>
              </w:rPr>
            </w:pPr>
            <w:r w:rsidRPr="00D65ADB">
              <w:rPr>
                <w:rFonts w:ascii="Garamond" w:hAnsi="Garamond" w:cs="Calibri"/>
                <w:sz w:val="18"/>
                <w:szCs w:val="21"/>
              </w:rPr>
              <w:t>А1</w:t>
            </w:r>
          </w:p>
        </w:tc>
        <w:tc>
          <w:tcPr>
            <w:tcW w:w="567" w:type="dxa"/>
            <w:tcBorders>
              <w:top w:val="nil"/>
              <w:left w:val="nil"/>
              <w:bottom w:val="single" w:sz="4" w:space="0" w:color="auto"/>
              <w:right w:val="single" w:sz="4" w:space="0" w:color="auto"/>
            </w:tcBorders>
            <w:shd w:val="clear" w:color="auto" w:fill="auto"/>
            <w:hideMark/>
          </w:tcPr>
          <w:p w14:paraId="36A5C207"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 </w:t>
            </w:r>
          </w:p>
        </w:tc>
        <w:tc>
          <w:tcPr>
            <w:tcW w:w="709" w:type="dxa"/>
            <w:tcBorders>
              <w:top w:val="nil"/>
              <w:left w:val="nil"/>
              <w:bottom w:val="single" w:sz="4" w:space="0" w:color="auto"/>
              <w:right w:val="single" w:sz="4" w:space="0" w:color="auto"/>
            </w:tcBorders>
            <w:shd w:val="clear" w:color="auto" w:fill="auto"/>
            <w:noWrap/>
            <w:hideMark/>
          </w:tcPr>
          <w:p w14:paraId="10115DB0"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 </w:t>
            </w:r>
          </w:p>
        </w:tc>
        <w:tc>
          <w:tcPr>
            <w:tcW w:w="1559" w:type="dxa"/>
            <w:tcBorders>
              <w:top w:val="nil"/>
              <w:left w:val="nil"/>
              <w:bottom w:val="single" w:sz="4" w:space="0" w:color="auto"/>
              <w:right w:val="single" w:sz="4" w:space="0" w:color="auto"/>
            </w:tcBorders>
            <w:shd w:val="clear" w:color="auto" w:fill="auto"/>
            <w:noWrap/>
            <w:hideMark/>
          </w:tcPr>
          <w:p w14:paraId="0543E5EF" w14:textId="77777777" w:rsidR="00637F2E" w:rsidRPr="00D65ADB" w:rsidRDefault="00637F2E" w:rsidP="00A037F4">
            <w:pPr>
              <w:jc w:val="right"/>
              <w:rPr>
                <w:rFonts w:ascii="Garamond" w:hAnsi="Garamond" w:cs="Calibri"/>
                <w:sz w:val="22"/>
                <w:szCs w:val="22"/>
              </w:rPr>
            </w:pPr>
            <w:r w:rsidRPr="00D65ADB">
              <w:rPr>
                <w:rFonts w:ascii="Garamond" w:hAnsi="Garamond" w:cs="Calibri"/>
                <w:sz w:val="22"/>
                <w:szCs w:val="22"/>
              </w:rPr>
              <w:t>0,00</w:t>
            </w:r>
          </w:p>
        </w:tc>
        <w:tc>
          <w:tcPr>
            <w:tcW w:w="1701" w:type="dxa"/>
            <w:tcBorders>
              <w:top w:val="nil"/>
              <w:left w:val="nil"/>
              <w:bottom w:val="single" w:sz="4" w:space="0" w:color="auto"/>
              <w:right w:val="single" w:sz="4" w:space="0" w:color="auto"/>
            </w:tcBorders>
            <w:shd w:val="clear" w:color="auto" w:fill="auto"/>
            <w:noWrap/>
            <w:hideMark/>
          </w:tcPr>
          <w:p w14:paraId="18D8AFC2" w14:textId="77777777" w:rsidR="00637F2E" w:rsidRPr="00D65ADB" w:rsidRDefault="00637F2E" w:rsidP="00A037F4">
            <w:pPr>
              <w:jc w:val="right"/>
              <w:rPr>
                <w:rFonts w:ascii="Garamond" w:hAnsi="Garamond" w:cs="Calibri"/>
                <w:sz w:val="22"/>
                <w:szCs w:val="22"/>
              </w:rPr>
            </w:pPr>
            <w:r w:rsidRPr="00D65ADB">
              <w:rPr>
                <w:rFonts w:ascii="Garamond" w:hAnsi="Garamond" w:cs="Calibri"/>
                <w:sz w:val="22"/>
                <w:szCs w:val="22"/>
              </w:rPr>
              <w:t>2 902 860,00</w:t>
            </w:r>
          </w:p>
        </w:tc>
        <w:tc>
          <w:tcPr>
            <w:tcW w:w="1418" w:type="dxa"/>
            <w:tcBorders>
              <w:top w:val="nil"/>
              <w:left w:val="nil"/>
              <w:bottom w:val="single" w:sz="4" w:space="0" w:color="auto"/>
              <w:right w:val="single" w:sz="4" w:space="0" w:color="auto"/>
            </w:tcBorders>
            <w:shd w:val="clear" w:color="auto" w:fill="auto"/>
            <w:hideMark/>
          </w:tcPr>
          <w:p w14:paraId="4BDB6637" w14:textId="77777777" w:rsidR="00637F2E" w:rsidRPr="00D65ADB" w:rsidRDefault="00637F2E" w:rsidP="00A037F4">
            <w:pPr>
              <w:jc w:val="right"/>
              <w:rPr>
                <w:rFonts w:ascii="Garamond" w:hAnsi="Garamond" w:cs="Calibri"/>
                <w:sz w:val="22"/>
                <w:szCs w:val="22"/>
              </w:rPr>
            </w:pPr>
            <w:r w:rsidRPr="00D65ADB">
              <w:rPr>
                <w:rFonts w:ascii="Garamond" w:hAnsi="Garamond" w:cs="Calibri"/>
                <w:sz w:val="22"/>
                <w:szCs w:val="22"/>
              </w:rPr>
              <w:t>2 902 860,00</w:t>
            </w:r>
          </w:p>
        </w:tc>
      </w:tr>
      <w:tr w:rsidR="00637F2E" w:rsidRPr="00D65ADB" w14:paraId="4F1303C6" w14:textId="77777777" w:rsidTr="000B64F0">
        <w:trPr>
          <w:trHeight w:val="435"/>
        </w:trPr>
        <w:tc>
          <w:tcPr>
            <w:tcW w:w="2992" w:type="dxa"/>
            <w:tcBorders>
              <w:top w:val="nil"/>
              <w:left w:val="single" w:sz="4" w:space="0" w:color="auto"/>
              <w:bottom w:val="single" w:sz="4" w:space="0" w:color="auto"/>
              <w:right w:val="nil"/>
            </w:tcBorders>
            <w:shd w:val="clear" w:color="auto" w:fill="auto"/>
            <w:hideMark/>
          </w:tcPr>
          <w:p w14:paraId="3674BF1A" w14:textId="77777777" w:rsidR="00637F2E" w:rsidRPr="00D65ADB" w:rsidRDefault="00637F2E" w:rsidP="00A037F4">
            <w:pPr>
              <w:rPr>
                <w:rFonts w:ascii="Garamond" w:hAnsi="Garamond" w:cs="Calibri"/>
              </w:rPr>
            </w:pPr>
            <w:r w:rsidRPr="00D65ADB">
              <w:rPr>
                <w:rFonts w:ascii="Garamond" w:hAnsi="Garamond" w:cs="Calibri"/>
              </w:rPr>
              <w:t>Развитие сети учреждений культурно-досугового типа</w:t>
            </w:r>
          </w:p>
        </w:tc>
        <w:tc>
          <w:tcPr>
            <w:tcW w:w="425" w:type="dxa"/>
            <w:tcBorders>
              <w:top w:val="nil"/>
              <w:left w:val="single" w:sz="4" w:space="0" w:color="auto"/>
              <w:bottom w:val="single" w:sz="4" w:space="0" w:color="auto"/>
              <w:right w:val="single" w:sz="4" w:space="0" w:color="auto"/>
            </w:tcBorders>
            <w:shd w:val="clear" w:color="auto" w:fill="auto"/>
            <w:hideMark/>
          </w:tcPr>
          <w:p w14:paraId="37D40C42"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51</w:t>
            </w:r>
          </w:p>
        </w:tc>
        <w:tc>
          <w:tcPr>
            <w:tcW w:w="284" w:type="dxa"/>
            <w:tcBorders>
              <w:top w:val="nil"/>
              <w:left w:val="nil"/>
              <w:bottom w:val="single" w:sz="4" w:space="0" w:color="auto"/>
              <w:right w:val="single" w:sz="4" w:space="0" w:color="auto"/>
            </w:tcBorders>
            <w:shd w:val="clear" w:color="auto" w:fill="auto"/>
            <w:hideMark/>
          </w:tcPr>
          <w:p w14:paraId="5CE70236"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2</w:t>
            </w:r>
          </w:p>
        </w:tc>
        <w:tc>
          <w:tcPr>
            <w:tcW w:w="425" w:type="dxa"/>
            <w:tcBorders>
              <w:top w:val="nil"/>
              <w:left w:val="nil"/>
              <w:bottom w:val="single" w:sz="4" w:space="0" w:color="auto"/>
              <w:right w:val="single" w:sz="4" w:space="0" w:color="auto"/>
            </w:tcBorders>
            <w:shd w:val="clear" w:color="auto" w:fill="auto"/>
            <w:noWrap/>
            <w:hideMark/>
          </w:tcPr>
          <w:p w14:paraId="254CC156" w14:textId="77777777" w:rsidR="00637F2E" w:rsidRPr="00D65ADB" w:rsidRDefault="00637F2E" w:rsidP="00A037F4">
            <w:pPr>
              <w:jc w:val="center"/>
              <w:rPr>
                <w:rFonts w:ascii="Garamond" w:hAnsi="Garamond" w:cs="Calibri"/>
                <w:sz w:val="18"/>
                <w:szCs w:val="21"/>
              </w:rPr>
            </w:pPr>
            <w:r w:rsidRPr="00D65ADB">
              <w:rPr>
                <w:rFonts w:ascii="Garamond" w:hAnsi="Garamond" w:cs="Calibri"/>
                <w:sz w:val="18"/>
                <w:szCs w:val="21"/>
              </w:rPr>
              <w:t>А1</w:t>
            </w:r>
          </w:p>
        </w:tc>
        <w:tc>
          <w:tcPr>
            <w:tcW w:w="567" w:type="dxa"/>
            <w:tcBorders>
              <w:top w:val="nil"/>
              <w:left w:val="nil"/>
              <w:bottom w:val="single" w:sz="4" w:space="0" w:color="auto"/>
              <w:right w:val="single" w:sz="4" w:space="0" w:color="auto"/>
            </w:tcBorders>
            <w:shd w:val="clear" w:color="auto" w:fill="auto"/>
            <w:noWrap/>
            <w:hideMark/>
          </w:tcPr>
          <w:p w14:paraId="0CA1D36B"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851</w:t>
            </w:r>
          </w:p>
        </w:tc>
        <w:tc>
          <w:tcPr>
            <w:tcW w:w="709" w:type="dxa"/>
            <w:tcBorders>
              <w:top w:val="nil"/>
              <w:left w:val="nil"/>
              <w:bottom w:val="single" w:sz="4" w:space="0" w:color="auto"/>
              <w:right w:val="single" w:sz="4" w:space="0" w:color="auto"/>
            </w:tcBorders>
            <w:shd w:val="clear" w:color="auto" w:fill="auto"/>
            <w:noWrap/>
            <w:hideMark/>
          </w:tcPr>
          <w:p w14:paraId="373854D0"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55130</w:t>
            </w:r>
          </w:p>
        </w:tc>
        <w:tc>
          <w:tcPr>
            <w:tcW w:w="1559" w:type="dxa"/>
            <w:tcBorders>
              <w:top w:val="nil"/>
              <w:left w:val="nil"/>
              <w:bottom w:val="single" w:sz="4" w:space="0" w:color="auto"/>
              <w:right w:val="single" w:sz="4" w:space="0" w:color="auto"/>
            </w:tcBorders>
            <w:shd w:val="clear" w:color="auto" w:fill="auto"/>
            <w:noWrap/>
            <w:hideMark/>
          </w:tcPr>
          <w:p w14:paraId="071A7819" w14:textId="77777777" w:rsidR="00637F2E" w:rsidRPr="00D65ADB" w:rsidRDefault="00637F2E" w:rsidP="00A037F4">
            <w:pPr>
              <w:jc w:val="right"/>
              <w:rPr>
                <w:rFonts w:ascii="Garamond" w:hAnsi="Garamond" w:cs="Calibri"/>
                <w:sz w:val="22"/>
                <w:szCs w:val="22"/>
              </w:rPr>
            </w:pPr>
            <w:r w:rsidRPr="00D65ADB">
              <w:rPr>
                <w:rFonts w:ascii="Garamond" w:hAnsi="Garamond" w:cs="Calibri"/>
                <w:sz w:val="22"/>
                <w:szCs w:val="22"/>
              </w:rPr>
              <w:t>0,00</w:t>
            </w:r>
          </w:p>
        </w:tc>
        <w:tc>
          <w:tcPr>
            <w:tcW w:w="1701" w:type="dxa"/>
            <w:tcBorders>
              <w:top w:val="nil"/>
              <w:left w:val="nil"/>
              <w:bottom w:val="single" w:sz="4" w:space="0" w:color="auto"/>
              <w:right w:val="single" w:sz="4" w:space="0" w:color="auto"/>
            </w:tcBorders>
            <w:shd w:val="clear" w:color="auto" w:fill="auto"/>
            <w:noWrap/>
            <w:hideMark/>
          </w:tcPr>
          <w:p w14:paraId="1D7E03F7" w14:textId="77777777" w:rsidR="00637F2E" w:rsidRPr="00D65ADB" w:rsidRDefault="00637F2E" w:rsidP="00A037F4">
            <w:pPr>
              <w:jc w:val="right"/>
              <w:rPr>
                <w:rFonts w:ascii="Garamond" w:hAnsi="Garamond" w:cs="Calibri"/>
                <w:sz w:val="22"/>
                <w:szCs w:val="22"/>
              </w:rPr>
            </w:pPr>
            <w:r w:rsidRPr="00D65ADB">
              <w:rPr>
                <w:rFonts w:ascii="Garamond" w:hAnsi="Garamond" w:cs="Calibri"/>
                <w:sz w:val="22"/>
                <w:szCs w:val="22"/>
              </w:rPr>
              <w:t>2 902 860,00</w:t>
            </w:r>
          </w:p>
        </w:tc>
        <w:tc>
          <w:tcPr>
            <w:tcW w:w="1418" w:type="dxa"/>
            <w:tcBorders>
              <w:top w:val="nil"/>
              <w:left w:val="nil"/>
              <w:bottom w:val="single" w:sz="4" w:space="0" w:color="auto"/>
              <w:right w:val="single" w:sz="4" w:space="0" w:color="auto"/>
            </w:tcBorders>
            <w:shd w:val="clear" w:color="auto" w:fill="auto"/>
            <w:hideMark/>
          </w:tcPr>
          <w:p w14:paraId="066AED01" w14:textId="77777777" w:rsidR="00637F2E" w:rsidRPr="00D65ADB" w:rsidRDefault="00637F2E" w:rsidP="00A037F4">
            <w:pPr>
              <w:jc w:val="right"/>
              <w:rPr>
                <w:rFonts w:ascii="Garamond" w:hAnsi="Garamond" w:cs="Calibri"/>
                <w:sz w:val="22"/>
                <w:szCs w:val="22"/>
              </w:rPr>
            </w:pPr>
            <w:r w:rsidRPr="00D65ADB">
              <w:rPr>
                <w:rFonts w:ascii="Garamond" w:hAnsi="Garamond" w:cs="Calibri"/>
                <w:sz w:val="22"/>
                <w:szCs w:val="22"/>
              </w:rPr>
              <w:t>2 902 860,00</w:t>
            </w:r>
          </w:p>
        </w:tc>
      </w:tr>
      <w:tr w:rsidR="00637F2E" w:rsidRPr="00D65ADB" w14:paraId="20746131" w14:textId="77777777" w:rsidTr="000B64F0">
        <w:trPr>
          <w:trHeight w:val="435"/>
        </w:trPr>
        <w:tc>
          <w:tcPr>
            <w:tcW w:w="2992" w:type="dxa"/>
            <w:tcBorders>
              <w:top w:val="nil"/>
              <w:left w:val="single" w:sz="4" w:space="0" w:color="auto"/>
              <w:bottom w:val="single" w:sz="4" w:space="0" w:color="auto"/>
              <w:right w:val="nil"/>
            </w:tcBorders>
            <w:shd w:val="clear" w:color="auto" w:fill="auto"/>
            <w:hideMark/>
          </w:tcPr>
          <w:p w14:paraId="2784968D" w14:textId="77777777" w:rsidR="00637F2E" w:rsidRPr="00D65ADB" w:rsidRDefault="00637F2E" w:rsidP="00A037F4">
            <w:pPr>
              <w:rPr>
                <w:rFonts w:ascii="Garamond" w:hAnsi="Garamond" w:cs="Calibri"/>
              </w:rPr>
            </w:pPr>
            <w:r w:rsidRPr="00D65ADB">
              <w:rPr>
                <w:rFonts w:ascii="Garamond" w:hAnsi="Garamond" w:cs="Calibri"/>
              </w:rPr>
              <w:t>Реализация мер государственной поддержки работников культуры</w:t>
            </w:r>
          </w:p>
        </w:tc>
        <w:tc>
          <w:tcPr>
            <w:tcW w:w="425" w:type="dxa"/>
            <w:tcBorders>
              <w:top w:val="nil"/>
              <w:left w:val="single" w:sz="4" w:space="0" w:color="auto"/>
              <w:bottom w:val="single" w:sz="4" w:space="0" w:color="auto"/>
              <w:right w:val="single" w:sz="4" w:space="0" w:color="auto"/>
            </w:tcBorders>
            <w:shd w:val="clear" w:color="auto" w:fill="auto"/>
            <w:hideMark/>
          </w:tcPr>
          <w:p w14:paraId="24906DF9"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51</w:t>
            </w:r>
          </w:p>
        </w:tc>
        <w:tc>
          <w:tcPr>
            <w:tcW w:w="284" w:type="dxa"/>
            <w:tcBorders>
              <w:top w:val="nil"/>
              <w:left w:val="nil"/>
              <w:bottom w:val="single" w:sz="4" w:space="0" w:color="auto"/>
              <w:right w:val="single" w:sz="4" w:space="0" w:color="auto"/>
            </w:tcBorders>
            <w:shd w:val="clear" w:color="auto" w:fill="auto"/>
            <w:hideMark/>
          </w:tcPr>
          <w:p w14:paraId="53D7BFA0"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2</w:t>
            </w:r>
          </w:p>
        </w:tc>
        <w:tc>
          <w:tcPr>
            <w:tcW w:w="425" w:type="dxa"/>
            <w:tcBorders>
              <w:top w:val="nil"/>
              <w:left w:val="nil"/>
              <w:bottom w:val="single" w:sz="4" w:space="0" w:color="auto"/>
              <w:right w:val="single" w:sz="4" w:space="0" w:color="auto"/>
            </w:tcBorders>
            <w:shd w:val="clear" w:color="auto" w:fill="auto"/>
            <w:hideMark/>
          </w:tcPr>
          <w:p w14:paraId="16DF329F"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13</w:t>
            </w:r>
          </w:p>
        </w:tc>
        <w:tc>
          <w:tcPr>
            <w:tcW w:w="567" w:type="dxa"/>
            <w:tcBorders>
              <w:top w:val="nil"/>
              <w:left w:val="nil"/>
              <w:bottom w:val="single" w:sz="4" w:space="0" w:color="auto"/>
              <w:right w:val="single" w:sz="4" w:space="0" w:color="auto"/>
            </w:tcBorders>
            <w:shd w:val="clear" w:color="auto" w:fill="auto"/>
            <w:hideMark/>
          </w:tcPr>
          <w:p w14:paraId="0BA5BAE8"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 </w:t>
            </w:r>
          </w:p>
        </w:tc>
        <w:tc>
          <w:tcPr>
            <w:tcW w:w="709" w:type="dxa"/>
            <w:tcBorders>
              <w:top w:val="nil"/>
              <w:left w:val="nil"/>
              <w:bottom w:val="single" w:sz="4" w:space="0" w:color="auto"/>
              <w:right w:val="single" w:sz="4" w:space="0" w:color="auto"/>
            </w:tcBorders>
            <w:shd w:val="clear" w:color="auto" w:fill="auto"/>
            <w:hideMark/>
          </w:tcPr>
          <w:p w14:paraId="70001225"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 </w:t>
            </w:r>
          </w:p>
        </w:tc>
        <w:tc>
          <w:tcPr>
            <w:tcW w:w="1559" w:type="dxa"/>
            <w:tcBorders>
              <w:top w:val="nil"/>
              <w:left w:val="nil"/>
              <w:bottom w:val="single" w:sz="4" w:space="0" w:color="auto"/>
              <w:right w:val="single" w:sz="4" w:space="0" w:color="auto"/>
            </w:tcBorders>
            <w:shd w:val="clear" w:color="auto" w:fill="auto"/>
            <w:noWrap/>
            <w:hideMark/>
          </w:tcPr>
          <w:p w14:paraId="4DC51AAA" w14:textId="77777777" w:rsidR="00637F2E" w:rsidRPr="00D65ADB" w:rsidRDefault="00637F2E" w:rsidP="00A037F4">
            <w:pPr>
              <w:jc w:val="right"/>
              <w:rPr>
                <w:rFonts w:ascii="Garamond" w:hAnsi="Garamond" w:cs="Calibri"/>
                <w:sz w:val="22"/>
                <w:szCs w:val="22"/>
              </w:rPr>
            </w:pPr>
            <w:r w:rsidRPr="00D65ADB">
              <w:rPr>
                <w:rFonts w:ascii="Garamond" w:hAnsi="Garamond" w:cs="Calibri"/>
                <w:sz w:val="22"/>
                <w:szCs w:val="22"/>
              </w:rPr>
              <w:t>122 400,00</w:t>
            </w:r>
          </w:p>
        </w:tc>
        <w:tc>
          <w:tcPr>
            <w:tcW w:w="1701" w:type="dxa"/>
            <w:tcBorders>
              <w:top w:val="nil"/>
              <w:left w:val="nil"/>
              <w:bottom w:val="single" w:sz="4" w:space="0" w:color="auto"/>
              <w:right w:val="single" w:sz="4" w:space="0" w:color="auto"/>
            </w:tcBorders>
            <w:shd w:val="clear" w:color="auto" w:fill="auto"/>
            <w:noWrap/>
            <w:hideMark/>
          </w:tcPr>
          <w:p w14:paraId="1D9CC41A" w14:textId="77777777" w:rsidR="00637F2E" w:rsidRPr="00D65ADB" w:rsidRDefault="00637F2E" w:rsidP="00A037F4">
            <w:pPr>
              <w:jc w:val="right"/>
              <w:rPr>
                <w:rFonts w:ascii="Garamond" w:hAnsi="Garamond" w:cs="Calibri"/>
                <w:sz w:val="22"/>
                <w:szCs w:val="22"/>
              </w:rPr>
            </w:pPr>
            <w:r w:rsidRPr="00D65ADB">
              <w:rPr>
                <w:rFonts w:ascii="Garamond" w:hAnsi="Garamond" w:cs="Calibri"/>
                <w:sz w:val="22"/>
                <w:szCs w:val="22"/>
              </w:rPr>
              <w:t>122 400,00</w:t>
            </w:r>
          </w:p>
        </w:tc>
        <w:tc>
          <w:tcPr>
            <w:tcW w:w="1418" w:type="dxa"/>
            <w:tcBorders>
              <w:top w:val="nil"/>
              <w:left w:val="nil"/>
              <w:bottom w:val="single" w:sz="4" w:space="0" w:color="auto"/>
              <w:right w:val="single" w:sz="4" w:space="0" w:color="auto"/>
            </w:tcBorders>
            <w:shd w:val="clear" w:color="auto" w:fill="auto"/>
            <w:hideMark/>
          </w:tcPr>
          <w:p w14:paraId="221BD2D8" w14:textId="77777777" w:rsidR="00637F2E" w:rsidRPr="00D65ADB" w:rsidRDefault="00637F2E" w:rsidP="00A037F4">
            <w:pPr>
              <w:jc w:val="right"/>
              <w:rPr>
                <w:rFonts w:ascii="Garamond" w:hAnsi="Garamond" w:cs="Calibri"/>
                <w:sz w:val="22"/>
                <w:szCs w:val="22"/>
              </w:rPr>
            </w:pPr>
            <w:r w:rsidRPr="00D65ADB">
              <w:rPr>
                <w:rFonts w:ascii="Garamond" w:hAnsi="Garamond" w:cs="Calibri"/>
                <w:sz w:val="22"/>
                <w:szCs w:val="22"/>
              </w:rPr>
              <w:t>0,00</w:t>
            </w:r>
          </w:p>
        </w:tc>
      </w:tr>
      <w:tr w:rsidR="00637F2E" w:rsidRPr="00D65ADB" w14:paraId="6D5E0D86" w14:textId="77777777" w:rsidTr="000B64F0">
        <w:trPr>
          <w:trHeight w:val="435"/>
        </w:trPr>
        <w:tc>
          <w:tcPr>
            <w:tcW w:w="2992" w:type="dxa"/>
            <w:tcBorders>
              <w:top w:val="nil"/>
              <w:left w:val="single" w:sz="4" w:space="0" w:color="auto"/>
              <w:bottom w:val="single" w:sz="4" w:space="0" w:color="auto"/>
              <w:right w:val="nil"/>
            </w:tcBorders>
            <w:shd w:val="clear" w:color="auto" w:fill="auto"/>
            <w:hideMark/>
          </w:tcPr>
          <w:p w14:paraId="2BC15B89" w14:textId="77777777" w:rsidR="00637F2E" w:rsidRPr="00D65ADB" w:rsidRDefault="00637F2E" w:rsidP="00A037F4">
            <w:pPr>
              <w:rPr>
                <w:rFonts w:ascii="Garamond" w:hAnsi="Garamond" w:cs="Calibri"/>
              </w:rPr>
            </w:pPr>
            <w:r w:rsidRPr="00D65ADB">
              <w:rPr>
                <w:rFonts w:ascii="Garamond" w:hAnsi="Garamond" w:cs="Calibri"/>
              </w:rPr>
              <w:t>Предоставление мер социальной поддержки по оплате жилья и коммунальных услуг отдельным категориям граждан, работающих в учреждениях культуры, находящихся в сельской местности или поселках городского типа на территории Брянской об</w:t>
            </w:r>
            <w:r w:rsidRPr="00D65ADB">
              <w:rPr>
                <w:rFonts w:ascii="Garamond" w:hAnsi="Garamond" w:cs="Calibri"/>
              </w:rPr>
              <w:lastRenderedPageBreak/>
              <w:t>ласти</w:t>
            </w:r>
          </w:p>
        </w:tc>
        <w:tc>
          <w:tcPr>
            <w:tcW w:w="425" w:type="dxa"/>
            <w:tcBorders>
              <w:top w:val="nil"/>
              <w:left w:val="single" w:sz="4" w:space="0" w:color="auto"/>
              <w:bottom w:val="single" w:sz="4" w:space="0" w:color="auto"/>
              <w:right w:val="single" w:sz="4" w:space="0" w:color="auto"/>
            </w:tcBorders>
            <w:shd w:val="clear" w:color="auto" w:fill="auto"/>
            <w:hideMark/>
          </w:tcPr>
          <w:p w14:paraId="33E15C3B"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lastRenderedPageBreak/>
              <w:t>51</w:t>
            </w:r>
          </w:p>
        </w:tc>
        <w:tc>
          <w:tcPr>
            <w:tcW w:w="284" w:type="dxa"/>
            <w:tcBorders>
              <w:top w:val="nil"/>
              <w:left w:val="nil"/>
              <w:bottom w:val="single" w:sz="4" w:space="0" w:color="auto"/>
              <w:right w:val="single" w:sz="4" w:space="0" w:color="auto"/>
            </w:tcBorders>
            <w:shd w:val="clear" w:color="auto" w:fill="auto"/>
            <w:hideMark/>
          </w:tcPr>
          <w:p w14:paraId="679C0585"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2</w:t>
            </w:r>
          </w:p>
        </w:tc>
        <w:tc>
          <w:tcPr>
            <w:tcW w:w="425" w:type="dxa"/>
            <w:tcBorders>
              <w:top w:val="nil"/>
              <w:left w:val="nil"/>
              <w:bottom w:val="single" w:sz="4" w:space="0" w:color="auto"/>
              <w:right w:val="single" w:sz="4" w:space="0" w:color="auto"/>
            </w:tcBorders>
            <w:shd w:val="clear" w:color="auto" w:fill="auto"/>
            <w:noWrap/>
            <w:hideMark/>
          </w:tcPr>
          <w:p w14:paraId="678CA119"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13</w:t>
            </w:r>
          </w:p>
        </w:tc>
        <w:tc>
          <w:tcPr>
            <w:tcW w:w="567" w:type="dxa"/>
            <w:tcBorders>
              <w:top w:val="nil"/>
              <w:left w:val="nil"/>
              <w:bottom w:val="single" w:sz="4" w:space="0" w:color="auto"/>
              <w:right w:val="single" w:sz="4" w:space="0" w:color="auto"/>
            </w:tcBorders>
            <w:shd w:val="clear" w:color="auto" w:fill="auto"/>
            <w:hideMark/>
          </w:tcPr>
          <w:p w14:paraId="190D177F"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851</w:t>
            </w:r>
          </w:p>
        </w:tc>
        <w:tc>
          <w:tcPr>
            <w:tcW w:w="709" w:type="dxa"/>
            <w:tcBorders>
              <w:top w:val="nil"/>
              <w:left w:val="nil"/>
              <w:bottom w:val="single" w:sz="4" w:space="0" w:color="auto"/>
              <w:right w:val="single" w:sz="4" w:space="0" w:color="auto"/>
            </w:tcBorders>
            <w:shd w:val="clear" w:color="auto" w:fill="auto"/>
            <w:noWrap/>
            <w:hideMark/>
          </w:tcPr>
          <w:p w14:paraId="264B2DB1"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14210</w:t>
            </w:r>
          </w:p>
        </w:tc>
        <w:tc>
          <w:tcPr>
            <w:tcW w:w="1559" w:type="dxa"/>
            <w:tcBorders>
              <w:top w:val="nil"/>
              <w:left w:val="nil"/>
              <w:bottom w:val="single" w:sz="4" w:space="0" w:color="auto"/>
              <w:right w:val="single" w:sz="4" w:space="0" w:color="auto"/>
            </w:tcBorders>
            <w:shd w:val="clear" w:color="auto" w:fill="auto"/>
            <w:noWrap/>
            <w:hideMark/>
          </w:tcPr>
          <w:p w14:paraId="2D24AEE0" w14:textId="77777777" w:rsidR="00637F2E" w:rsidRPr="00D65ADB" w:rsidRDefault="00637F2E" w:rsidP="00A037F4">
            <w:pPr>
              <w:jc w:val="right"/>
              <w:rPr>
                <w:rFonts w:ascii="Garamond" w:hAnsi="Garamond" w:cs="Calibri"/>
                <w:sz w:val="22"/>
                <w:szCs w:val="22"/>
              </w:rPr>
            </w:pPr>
            <w:r w:rsidRPr="00D65ADB">
              <w:rPr>
                <w:rFonts w:ascii="Garamond" w:hAnsi="Garamond" w:cs="Calibri"/>
                <w:sz w:val="22"/>
                <w:szCs w:val="22"/>
              </w:rPr>
              <w:t>122 400,00</w:t>
            </w:r>
          </w:p>
        </w:tc>
        <w:tc>
          <w:tcPr>
            <w:tcW w:w="1701" w:type="dxa"/>
            <w:tcBorders>
              <w:top w:val="nil"/>
              <w:left w:val="nil"/>
              <w:bottom w:val="single" w:sz="4" w:space="0" w:color="auto"/>
              <w:right w:val="single" w:sz="4" w:space="0" w:color="auto"/>
            </w:tcBorders>
            <w:shd w:val="clear" w:color="auto" w:fill="auto"/>
            <w:noWrap/>
            <w:hideMark/>
          </w:tcPr>
          <w:p w14:paraId="73559D77" w14:textId="77777777" w:rsidR="00637F2E" w:rsidRPr="00D65ADB" w:rsidRDefault="00637F2E" w:rsidP="00A037F4">
            <w:pPr>
              <w:jc w:val="right"/>
              <w:rPr>
                <w:rFonts w:ascii="Garamond" w:hAnsi="Garamond" w:cs="Calibri"/>
                <w:sz w:val="22"/>
                <w:szCs w:val="22"/>
              </w:rPr>
            </w:pPr>
            <w:r w:rsidRPr="00D65ADB">
              <w:rPr>
                <w:rFonts w:ascii="Garamond" w:hAnsi="Garamond" w:cs="Calibri"/>
                <w:sz w:val="22"/>
                <w:szCs w:val="22"/>
              </w:rPr>
              <w:t>122 400,00</w:t>
            </w:r>
          </w:p>
        </w:tc>
        <w:tc>
          <w:tcPr>
            <w:tcW w:w="1418" w:type="dxa"/>
            <w:tcBorders>
              <w:top w:val="nil"/>
              <w:left w:val="nil"/>
              <w:bottom w:val="single" w:sz="4" w:space="0" w:color="auto"/>
              <w:right w:val="single" w:sz="4" w:space="0" w:color="auto"/>
            </w:tcBorders>
            <w:shd w:val="clear" w:color="auto" w:fill="auto"/>
            <w:hideMark/>
          </w:tcPr>
          <w:p w14:paraId="3686D31F" w14:textId="77777777" w:rsidR="00637F2E" w:rsidRPr="00D65ADB" w:rsidRDefault="00637F2E" w:rsidP="00A037F4">
            <w:pPr>
              <w:jc w:val="right"/>
              <w:rPr>
                <w:rFonts w:ascii="Garamond" w:hAnsi="Garamond" w:cs="Calibri"/>
                <w:sz w:val="22"/>
                <w:szCs w:val="22"/>
              </w:rPr>
            </w:pPr>
            <w:r w:rsidRPr="00D65ADB">
              <w:rPr>
                <w:rFonts w:ascii="Garamond" w:hAnsi="Garamond" w:cs="Calibri"/>
                <w:sz w:val="22"/>
                <w:szCs w:val="22"/>
              </w:rPr>
              <w:t>0,00</w:t>
            </w:r>
          </w:p>
        </w:tc>
      </w:tr>
      <w:tr w:rsidR="00637F2E" w:rsidRPr="00D65ADB" w14:paraId="0B319DFE" w14:textId="77777777" w:rsidTr="000B64F0">
        <w:trPr>
          <w:trHeight w:val="435"/>
        </w:trPr>
        <w:tc>
          <w:tcPr>
            <w:tcW w:w="2992" w:type="dxa"/>
            <w:tcBorders>
              <w:top w:val="nil"/>
              <w:left w:val="single" w:sz="4" w:space="0" w:color="auto"/>
              <w:bottom w:val="single" w:sz="4" w:space="0" w:color="auto"/>
              <w:right w:val="nil"/>
            </w:tcBorders>
            <w:shd w:val="clear" w:color="auto" w:fill="auto"/>
            <w:hideMark/>
          </w:tcPr>
          <w:p w14:paraId="4C39AF89" w14:textId="77777777" w:rsidR="00637F2E" w:rsidRPr="00D65ADB" w:rsidRDefault="00637F2E" w:rsidP="00A037F4">
            <w:pPr>
              <w:rPr>
                <w:rFonts w:ascii="Garamond" w:hAnsi="Garamond" w:cs="Calibri"/>
              </w:rPr>
            </w:pPr>
            <w:r w:rsidRPr="00D65ADB">
              <w:rPr>
                <w:rFonts w:ascii="Garamond" w:hAnsi="Garamond" w:cs="Calibri"/>
              </w:rPr>
              <w:t>Обеспечение свободы творчества и прав граждан на участие в культурной жизни, на равный доступ к культурным ценностям</w:t>
            </w:r>
          </w:p>
        </w:tc>
        <w:tc>
          <w:tcPr>
            <w:tcW w:w="425" w:type="dxa"/>
            <w:tcBorders>
              <w:top w:val="nil"/>
              <w:left w:val="single" w:sz="4" w:space="0" w:color="auto"/>
              <w:bottom w:val="single" w:sz="4" w:space="0" w:color="auto"/>
              <w:right w:val="single" w:sz="4" w:space="0" w:color="auto"/>
            </w:tcBorders>
            <w:shd w:val="clear" w:color="auto" w:fill="auto"/>
            <w:hideMark/>
          </w:tcPr>
          <w:p w14:paraId="5C0FFD4D"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51</w:t>
            </w:r>
          </w:p>
        </w:tc>
        <w:tc>
          <w:tcPr>
            <w:tcW w:w="284" w:type="dxa"/>
            <w:tcBorders>
              <w:top w:val="nil"/>
              <w:left w:val="nil"/>
              <w:bottom w:val="single" w:sz="4" w:space="0" w:color="auto"/>
              <w:right w:val="single" w:sz="4" w:space="0" w:color="auto"/>
            </w:tcBorders>
            <w:shd w:val="clear" w:color="auto" w:fill="auto"/>
            <w:hideMark/>
          </w:tcPr>
          <w:p w14:paraId="6C754757"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2</w:t>
            </w:r>
          </w:p>
        </w:tc>
        <w:tc>
          <w:tcPr>
            <w:tcW w:w="425" w:type="dxa"/>
            <w:tcBorders>
              <w:top w:val="nil"/>
              <w:left w:val="nil"/>
              <w:bottom w:val="single" w:sz="4" w:space="0" w:color="auto"/>
              <w:right w:val="single" w:sz="4" w:space="0" w:color="auto"/>
            </w:tcBorders>
            <w:shd w:val="clear" w:color="auto" w:fill="auto"/>
            <w:hideMark/>
          </w:tcPr>
          <w:p w14:paraId="6A3EC2AC"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14</w:t>
            </w:r>
          </w:p>
        </w:tc>
        <w:tc>
          <w:tcPr>
            <w:tcW w:w="567" w:type="dxa"/>
            <w:tcBorders>
              <w:top w:val="nil"/>
              <w:left w:val="nil"/>
              <w:bottom w:val="single" w:sz="4" w:space="0" w:color="auto"/>
              <w:right w:val="single" w:sz="4" w:space="0" w:color="auto"/>
            </w:tcBorders>
            <w:shd w:val="clear" w:color="auto" w:fill="auto"/>
            <w:hideMark/>
          </w:tcPr>
          <w:p w14:paraId="04BF3A3F"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 </w:t>
            </w:r>
          </w:p>
        </w:tc>
        <w:tc>
          <w:tcPr>
            <w:tcW w:w="709" w:type="dxa"/>
            <w:tcBorders>
              <w:top w:val="nil"/>
              <w:left w:val="nil"/>
              <w:bottom w:val="single" w:sz="4" w:space="0" w:color="auto"/>
              <w:right w:val="single" w:sz="4" w:space="0" w:color="auto"/>
            </w:tcBorders>
            <w:shd w:val="clear" w:color="auto" w:fill="auto"/>
            <w:hideMark/>
          </w:tcPr>
          <w:p w14:paraId="372A3CBB"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 </w:t>
            </w:r>
          </w:p>
        </w:tc>
        <w:tc>
          <w:tcPr>
            <w:tcW w:w="1559" w:type="dxa"/>
            <w:tcBorders>
              <w:top w:val="nil"/>
              <w:left w:val="nil"/>
              <w:bottom w:val="single" w:sz="4" w:space="0" w:color="auto"/>
              <w:right w:val="single" w:sz="4" w:space="0" w:color="auto"/>
            </w:tcBorders>
            <w:shd w:val="clear" w:color="auto" w:fill="auto"/>
            <w:noWrap/>
            <w:hideMark/>
          </w:tcPr>
          <w:p w14:paraId="6A68B476" w14:textId="77777777" w:rsidR="00637F2E" w:rsidRPr="00D65ADB" w:rsidRDefault="00637F2E" w:rsidP="00A037F4">
            <w:pPr>
              <w:jc w:val="right"/>
              <w:rPr>
                <w:rFonts w:ascii="Garamond" w:hAnsi="Garamond" w:cs="Calibri"/>
                <w:sz w:val="22"/>
                <w:szCs w:val="22"/>
              </w:rPr>
            </w:pPr>
            <w:r w:rsidRPr="00D65ADB">
              <w:rPr>
                <w:rFonts w:ascii="Garamond" w:hAnsi="Garamond" w:cs="Calibri"/>
                <w:sz w:val="22"/>
                <w:szCs w:val="22"/>
              </w:rPr>
              <w:t>25 848 614,00</w:t>
            </w:r>
          </w:p>
        </w:tc>
        <w:tc>
          <w:tcPr>
            <w:tcW w:w="1701" w:type="dxa"/>
            <w:tcBorders>
              <w:top w:val="nil"/>
              <w:left w:val="nil"/>
              <w:bottom w:val="single" w:sz="4" w:space="0" w:color="auto"/>
              <w:right w:val="single" w:sz="4" w:space="0" w:color="auto"/>
            </w:tcBorders>
            <w:shd w:val="clear" w:color="auto" w:fill="auto"/>
            <w:noWrap/>
            <w:hideMark/>
          </w:tcPr>
          <w:p w14:paraId="4DE00D99" w14:textId="77777777" w:rsidR="00637F2E" w:rsidRPr="00D65ADB" w:rsidRDefault="00637F2E" w:rsidP="00A037F4">
            <w:pPr>
              <w:jc w:val="right"/>
              <w:rPr>
                <w:rFonts w:ascii="Garamond" w:hAnsi="Garamond" w:cs="Calibri"/>
                <w:sz w:val="22"/>
                <w:szCs w:val="22"/>
              </w:rPr>
            </w:pPr>
            <w:r w:rsidRPr="00D65ADB">
              <w:rPr>
                <w:rFonts w:ascii="Garamond" w:hAnsi="Garamond" w:cs="Calibri"/>
                <w:sz w:val="22"/>
                <w:szCs w:val="22"/>
              </w:rPr>
              <w:t>31 590 955,94</w:t>
            </w:r>
          </w:p>
        </w:tc>
        <w:tc>
          <w:tcPr>
            <w:tcW w:w="1418" w:type="dxa"/>
            <w:tcBorders>
              <w:top w:val="nil"/>
              <w:left w:val="nil"/>
              <w:bottom w:val="single" w:sz="4" w:space="0" w:color="auto"/>
              <w:right w:val="single" w:sz="4" w:space="0" w:color="auto"/>
            </w:tcBorders>
            <w:shd w:val="clear" w:color="auto" w:fill="auto"/>
            <w:hideMark/>
          </w:tcPr>
          <w:p w14:paraId="277694A7" w14:textId="77777777" w:rsidR="00637F2E" w:rsidRPr="00D65ADB" w:rsidRDefault="00637F2E" w:rsidP="00A037F4">
            <w:pPr>
              <w:jc w:val="right"/>
              <w:rPr>
                <w:rFonts w:ascii="Garamond" w:hAnsi="Garamond" w:cs="Calibri"/>
                <w:sz w:val="22"/>
                <w:szCs w:val="22"/>
              </w:rPr>
            </w:pPr>
            <w:r w:rsidRPr="00D65ADB">
              <w:rPr>
                <w:rFonts w:ascii="Garamond" w:hAnsi="Garamond" w:cs="Calibri"/>
                <w:sz w:val="22"/>
                <w:szCs w:val="22"/>
              </w:rPr>
              <w:t>5 742 341,94</w:t>
            </w:r>
          </w:p>
        </w:tc>
      </w:tr>
      <w:tr w:rsidR="00637F2E" w:rsidRPr="00D65ADB" w14:paraId="6284C1FD" w14:textId="77777777" w:rsidTr="000B64F0">
        <w:trPr>
          <w:trHeight w:val="435"/>
        </w:trPr>
        <w:tc>
          <w:tcPr>
            <w:tcW w:w="2992" w:type="dxa"/>
            <w:tcBorders>
              <w:top w:val="nil"/>
              <w:left w:val="single" w:sz="4" w:space="0" w:color="auto"/>
              <w:bottom w:val="single" w:sz="4" w:space="0" w:color="auto"/>
              <w:right w:val="nil"/>
            </w:tcBorders>
            <w:shd w:val="clear" w:color="auto" w:fill="auto"/>
            <w:hideMark/>
          </w:tcPr>
          <w:p w14:paraId="0986CC27" w14:textId="77777777" w:rsidR="00637F2E" w:rsidRPr="00D65ADB" w:rsidRDefault="00637F2E" w:rsidP="00A037F4">
            <w:pPr>
              <w:rPr>
                <w:rFonts w:ascii="Garamond" w:hAnsi="Garamond" w:cs="Calibri"/>
              </w:rPr>
            </w:pPr>
            <w:r w:rsidRPr="00D65ADB">
              <w:rPr>
                <w:rFonts w:ascii="Garamond" w:hAnsi="Garamond" w:cs="Calibri"/>
              </w:rPr>
              <w:t>Библиотеки</w:t>
            </w:r>
          </w:p>
        </w:tc>
        <w:tc>
          <w:tcPr>
            <w:tcW w:w="425" w:type="dxa"/>
            <w:tcBorders>
              <w:top w:val="nil"/>
              <w:left w:val="single" w:sz="4" w:space="0" w:color="auto"/>
              <w:bottom w:val="single" w:sz="4" w:space="0" w:color="auto"/>
              <w:right w:val="single" w:sz="4" w:space="0" w:color="auto"/>
            </w:tcBorders>
            <w:shd w:val="clear" w:color="auto" w:fill="auto"/>
            <w:hideMark/>
          </w:tcPr>
          <w:p w14:paraId="1352B476"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51</w:t>
            </w:r>
          </w:p>
        </w:tc>
        <w:tc>
          <w:tcPr>
            <w:tcW w:w="284" w:type="dxa"/>
            <w:tcBorders>
              <w:top w:val="nil"/>
              <w:left w:val="nil"/>
              <w:bottom w:val="single" w:sz="4" w:space="0" w:color="auto"/>
              <w:right w:val="single" w:sz="4" w:space="0" w:color="auto"/>
            </w:tcBorders>
            <w:shd w:val="clear" w:color="auto" w:fill="auto"/>
            <w:hideMark/>
          </w:tcPr>
          <w:p w14:paraId="66E1C07F"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2</w:t>
            </w:r>
          </w:p>
        </w:tc>
        <w:tc>
          <w:tcPr>
            <w:tcW w:w="425" w:type="dxa"/>
            <w:tcBorders>
              <w:top w:val="nil"/>
              <w:left w:val="nil"/>
              <w:bottom w:val="single" w:sz="4" w:space="0" w:color="auto"/>
              <w:right w:val="single" w:sz="4" w:space="0" w:color="auto"/>
            </w:tcBorders>
            <w:shd w:val="clear" w:color="auto" w:fill="auto"/>
            <w:noWrap/>
            <w:hideMark/>
          </w:tcPr>
          <w:p w14:paraId="7DA2B9B9"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14</w:t>
            </w:r>
          </w:p>
        </w:tc>
        <w:tc>
          <w:tcPr>
            <w:tcW w:w="567" w:type="dxa"/>
            <w:tcBorders>
              <w:top w:val="nil"/>
              <w:left w:val="nil"/>
              <w:bottom w:val="single" w:sz="4" w:space="0" w:color="auto"/>
              <w:right w:val="single" w:sz="4" w:space="0" w:color="auto"/>
            </w:tcBorders>
            <w:shd w:val="clear" w:color="auto" w:fill="auto"/>
            <w:hideMark/>
          </w:tcPr>
          <w:p w14:paraId="66BBFC7E"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851</w:t>
            </w:r>
          </w:p>
        </w:tc>
        <w:tc>
          <w:tcPr>
            <w:tcW w:w="709" w:type="dxa"/>
            <w:tcBorders>
              <w:top w:val="nil"/>
              <w:left w:val="nil"/>
              <w:bottom w:val="single" w:sz="4" w:space="0" w:color="auto"/>
              <w:right w:val="single" w:sz="4" w:space="0" w:color="auto"/>
            </w:tcBorders>
            <w:shd w:val="clear" w:color="auto" w:fill="auto"/>
            <w:noWrap/>
            <w:hideMark/>
          </w:tcPr>
          <w:p w14:paraId="54D26B94"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80450</w:t>
            </w:r>
          </w:p>
        </w:tc>
        <w:tc>
          <w:tcPr>
            <w:tcW w:w="1559" w:type="dxa"/>
            <w:tcBorders>
              <w:top w:val="nil"/>
              <w:left w:val="nil"/>
              <w:bottom w:val="single" w:sz="4" w:space="0" w:color="auto"/>
              <w:right w:val="single" w:sz="4" w:space="0" w:color="auto"/>
            </w:tcBorders>
            <w:shd w:val="clear" w:color="auto" w:fill="auto"/>
            <w:noWrap/>
            <w:hideMark/>
          </w:tcPr>
          <w:p w14:paraId="2775E5A2" w14:textId="77777777" w:rsidR="00637F2E" w:rsidRPr="00D65ADB" w:rsidRDefault="00637F2E" w:rsidP="00A037F4">
            <w:pPr>
              <w:jc w:val="right"/>
              <w:rPr>
                <w:rFonts w:ascii="Garamond" w:hAnsi="Garamond" w:cs="Calibri"/>
                <w:sz w:val="22"/>
                <w:szCs w:val="22"/>
              </w:rPr>
            </w:pPr>
            <w:r w:rsidRPr="00D65ADB">
              <w:rPr>
                <w:rFonts w:ascii="Garamond" w:hAnsi="Garamond" w:cs="Calibri"/>
                <w:sz w:val="22"/>
                <w:szCs w:val="22"/>
              </w:rPr>
              <w:t>9 014 800,00</w:t>
            </w:r>
          </w:p>
        </w:tc>
        <w:tc>
          <w:tcPr>
            <w:tcW w:w="1701" w:type="dxa"/>
            <w:tcBorders>
              <w:top w:val="nil"/>
              <w:left w:val="nil"/>
              <w:bottom w:val="single" w:sz="4" w:space="0" w:color="auto"/>
              <w:right w:val="single" w:sz="4" w:space="0" w:color="auto"/>
            </w:tcBorders>
            <w:shd w:val="clear" w:color="auto" w:fill="auto"/>
            <w:noWrap/>
            <w:hideMark/>
          </w:tcPr>
          <w:p w14:paraId="70F73BA9" w14:textId="77777777" w:rsidR="00637F2E" w:rsidRPr="00D65ADB" w:rsidRDefault="00637F2E" w:rsidP="00A037F4">
            <w:pPr>
              <w:jc w:val="right"/>
              <w:rPr>
                <w:rFonts w:ascii="Garamond" w:hAnsi="Garamond" w:cs="Calibri"/>
                <w:sz w:val="22"/>
                <w:szCs w:val="22"/>
              </w:rPr>
            </w:pPr>
            <w:r w:rsidRPr="00D65ADB">
              <w:rPr>
                <w:rFonts w:ascii="Garamond" w:hAnsi="Garamond" w:cs="Calibri"/>
                <w:sz w:val="22"/>
                <w:szCs w:val="22"/>
              </w:rPr>
              <w:t>10 407 700,00</w:t>
            </w:r>
          </w:p>
        </w:tc>
        <w:tc>
          <w:tcPr>
            <w:tcW w:w="1418" w:type="dxa"/>
            <w:tcBorders>
              <w:top w:val="nil"/>
              <w:left w:val="nil"/>
              <w:bottom w:val="single" w:sz="4" w:space="0" w:color="auto"/>
              <w:right w:val="single" w:sz="4" w:space="0" w:color="auto"/>
            </w:tcBorders>
            <w:shd w:val="clear" w:color="auto" w:fill="auto"/>
            <w:hideMark/>
          </w:tcPr>
          <w:p w14:paraId="57B8AAFE" w14:textId="77777777" w:rsidR="00637F2E" w:rsidRPr="00D65ADB" w:rsidRDefault="00637F2E" w:rsidP="00A037F4">
            <w:pPr>
              <w:jc w:val="right"/>
              <w:rPr>
                <w:rFonts w:ascii="Garamond" w:hAnsi="Garamond" w:cs="Calibri"/>
                <w:sz w:val="22"/>
                <w:szCs w:val="22"/>
              </w:rPr>
            </w:pPr>
            <w:r w:rsidRPr="00D65ADB">
              <w:rPr>
                <w:rFonts w:ascii="Garamond" w:hAnsi="Garamond" w:cs="Calibri"/>
                <w:sz w:val="22"/>
                <w:szCs w:val="22"/>
              </w:rPr>
              <w:t>1 392 900,00</w:t>
            </w:r>
          </w:p>
        </w:tc>
      </w:tr>
      <w:tr w:rsidR="00637F2E" w:rsidRPr="00D65ADB" w14:paraId="5C3C7BFD" w14:textId="77777777" w:rsidTr="000B64F0">
        <w:trPr>
          <w:trHeight w:val="435"/>
        </w:trPr>
        <w:tc>
          <w:tcPr>
            <w:tcW w:w="2992" w:type="dxa"/>
            <w:tcBorders>
              <w:top w:val="nil"/>
              <w:left w:val="single" w:sz="4" w:space="0" w:color="auto"/>
              <w:bottom w:val="single" w:sz="4" w:space="0" w:color="auto"/>
              <w:right w:val="nil"/>
            </w:tcBorders>
            <w:shd w:val="clear" w:color="auto" w:fill="auto"/>
            <w:hideMark/>
          </w:tcPr>
          <w:p w14:paraId="1A130072" w14:textId="77777777" w:rsidR="00637F2E" w:rsidRPr="00D65ADB" w:rsidRDefault="00637F2E" w:rsidP="00A037F4">
            <w:pPr>
              <w:rPr>
                <w:rFonts w:ascii="Garamond" w:hAnsi="Garamond" w:cs="Calibri"/>
              </w:rPr>
            </w:pPr>
            <w:r w:rsidRPr="00D65ADB">
              <w:rPr>
                <w:rFonts w:ascii="Garamond" w:hAnsi="Garamond" w:cs="Calibri"/>
              </w:rPr>
              <w:t>Дворцы и дома культуры, клубы, выставочные залы</w:t>
            </w:r>
          </w:p>
        </w:tc>
        <w:tc>
          <w:tcPr>
            <w:tcW w:w="425" w:type="dxa"/>
            <w:tcBorders>
              <w:top w:val="nil"/>
              <w:left w:val="single" w:sz="4" w:space="0" w:color="auto"/>
              <w:bottom w:val="single" w:sz="4" w:space="0" w:color="auto"/>
              <w:right w:val="single" w:sz="4" w:space="0" w:color="auto"/>
            </w:tcBorders>
            <w:shd w:val="clear" w:color="auto" w:fill="auto"/>
            <w:hideMark/>
          </w:tcPr>
          <w:p w14:paraId="6604E0B7"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51</w:t>
            </w:r>
          </w:p>
        </w:tc>
        <w:tc>
          <w:tcPr>
            <w:tcW w:w="284" w:type="dxa"/>
            <w:tcBorders>
              <w:top w:val="nil"/>
              <w:left w:val="nil"/>
              <w:bottom w:val="single" w:sz="4" w:space="0" w:color="auto"/>
              <w:right w:val="single" w:sz="4" w:space="0" w:color="auto"/>
            </w:tcBorders>
            <w:shd w:val="clear" w:color="auto" w:fill="auto"/>
            <w:hideMark/>
          </w:tcPr>
          <w:p w14:paraId="642DBB5F"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2</w:t>
            </w:r>
          </w:p>
        </w:tc>
        <w:tc>
          <w:tcPr>
            <w:tcW w:w="425" w:type="dxa"/>
            <w:tcBorders>
              <w:top w:val="nil"/>
              <w:left w:val="nil"/>
              <w:bottom w:val="single" w:sz="4" w:space="0" w:color="auto"/>
              <w:right w:val="single" w:sz="4" w:space="0" w:color="auto"/>
            </w:tcBorders>
            <w:shd w:val="clear" w:color="auto" w:fill="auto"/>
            <w:noWrap/>
            <w:hideMark/>
          </w:tcPr>
          <w:p w14:paraId="497A251F"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14</w:t>
            </w:r>
          </w:p>
        </w:tc>
        <w:tc>
          <w:tcPr>
            <w:tcW w:w="567" w:type="dxa"/>
            <w:tcBorders>
              <w:top w:val="nil"/>
              <w:left w:val="nil"/>
              <w:bottom w:val="single" w:sz="4" w:space="0" w:color="auto"/>
              <w:right w:val="single" w:sz="4" w:space="0" w:color="auto"/>
            </w:tcBorders>
            <w:shd w:val="clear" w:color="auto" w:fill="auto"/>
            <w:hideMark/>
          </w:tcPr>
          <w:p w14:paraId="6DEEE888"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851</w:t>
            </w:r>
          </w:p>
        </w:tc>
        <w:tc>
          <w:tcPr>
            <w:tcW w:w="709" w:type="dxa"/>
            <w:tcBorders>
              <w:top w:val="nil"/>
              <w:left w:val="nil"/>
              <w:bottom w:val="single" w:sz="4" w:space="0" w:color="auto"/>
              <w:right w:val="single" w:sz="4" w:space="0" w:color="auto"/>
            </w:tcBorders>
            <w:shd w:val="clear" w:color="auto" w:fill="auto"/>
            <w:noWrap/>
            <w:hideMark/>
          </w:tcPr>
          <w:p w14:paraId="015B942F"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80480</w:t>
            </w:r>
          </w:p>
        </w:tc>
        <w:tc>
          <w:tcPr>
            <w:tcW w:w="1559" w:type="dxa"/>
            <w:tcBorders>
              <w:top w:val="nil"/>
              <w:left w:val="nil"/>
              <w:bottom w:val="single" w:sz="4" w:space="0" w:color="auto"/>
              <w:right w:val="single" w:sz="4" w:space="0" w:color="auto"/>
            </w:tcBorders>
            <w:shd w:val="clear" w:color="auto" w:fill="auto"/>
            <w:noWrap/>
            <w:hideMark/>
          </w:tcPr>
          <w:p w14:paraId="31507C68" w14:textId="77777777" w:rsidR="00637F2E" w:rsidRPr="00D65ADB" w:rsidRDefault="00637F2E" w:rsidP="00A037F4">
            <w:pPr>
              <w:jc w:val="right"/>
              <w:rPr>
                <w:rFonts w:ascii="Garamond" w:hAnsi="Garamond" w:cs="Calibri"/>
                <w:sz w:val="22"/>
                <w:szCs w:val="22"/>
              </w:rPr>
            </w:pPr>
            <w:r w:rsidRPr="00D65ADB">
              <w:rPr>
                <w:rFonts w:ascii="Garamond" w:hAnsi="Garamond" w:cs="Calibri"/>
                <w:sz w:val="22"/>
                <w:szCs w:val="22"/>
              </w:rPr>
              <w:t>8 746 000,00</w:t>
            </w:r>
          </w:p>
        </w:tc>
        <w:tc>
          <w:tcPr>
            <w:tcW w:w="1701" w:type="dxa"/>
            <w:tcBorders>
              <w:top w:val="nil"/>
              <w:left w:val="nil"/>
              <w:bottom w:val="single" w:sz="4" w:space="0" w:color="auto"/>
              <w:right w:val="single" w:sz="4" w:space="0" w:color="auto"/>
            </w:tcBorders>
            <w:shd w:val="clear" w:color="auto" w:fill="auto"/>
            <w:noWrap/>
            <w:hideMark/>
          </w:tcPr>
          <w:p w14:paraId="77C1777F" w14:textId="77777777" w:rsidR="00637F2E" w:rsidRPr="00D65ADB" w:rsidRDefault="00637F2E" w:rsidP="00A037F4">
            <w:pPr>
              <w:jc w:val="right"/>
              <w:rPr>
                <w:rFonts w:ascii="Garamond" w:hAnsi="Garamond" w:cs="Calibri"/>
                <w:sz w:val="22"/>
                <w:szCs w:val="22"/>
              </w:rPr>
            </w:pPr>
            <w:r w:rsidRPr="00D65ADB">
              <w:rPr>
                <w:rFonts w:ascii="Garamond" w:hAnsi="Garamond" w:cs="Calibri"/>
                <w:sz w:val="22"/>
                <w:szCs w:val="22"/>
              </w:rPr>
              <w:t>10 874 300,00</w:t>
            </w:r>
          </w:p>
        </w:tc>
        <w:tc>
          <w:tcPr>
            <w:tcW w:w="1418" w:type="dxa"/>
            <w:tcBorders>
              <w:top w:val="nil"/>
              <w:left w:val="nil"/>
              <w:bottom w:val="single" w:sz="4" w:space="0" w:color="auto"/>
              <w:right w:val="single" w:sz="4" w:space="0" w:color="auto"/>
            </w:tcBorders>
            <w:shd w:val="clear" w:color="auto" w:fill="auto"/>
            <w:hideMark/>
          </w:tcPr>
          <w:p w14:paraId="5412470C" w14:textId="77777777" w:rsidR="00637F2E" w:rsidRPr="00D65ADB" w:rsidRDefault="00637F2E" w:rsidP="00A037F4">
            <w:pPr>
              <w:jc w:val="right"/>
              <w:rPr>
                <w:rFonts w:ascii="Garamond" w:hAnsi="Garamond" w:cs="Calibri"/>
                <w:sz w:val="22"/>
                <w:szCs w:val="22"/>
              </w:rPr>
            </w:pPr>
            <w:r w:rsidRPr="00D65ADB">
              <w:rPr>
                <w:rFonts w:ascii="Garamond" w:hAnsi="Garamond" w:cs="Calibri"/>
                <w:sz w:val="22"/>
                <w:szCs w:val="22"/>
              </w:rPr>
              <w:t>2 128 300,00</w:t>
            </w:r>
          </w:p>
        </w:tc>
      </w:tr>
      <w:tr w:rsidR="00637F2E" w:rsidRPr="00D65ADB" w14:paraId="2FED8B8E" w14:textId="77777777" w:rsidTr="000B64F0">
        <w:trPr>
          <w:trHeight w:val="435"/>
        </w:trPr>
        <w:tc>
          <w:tcPr>
            <w:tcW w:w="2992" w:type="dxa"/>
            <w:tcBorders>
              <w:top w:val="nil"/>
              <w:left w:val="single" w:sz="4" w:space="0" w:color="auto"/>
              <w:bottom w:val="single" w:sz="4" w:space="0" w:color="auto"/>
              <w:right w:val="nil"/>
            </w:tcBorders>
            <w:shd w:val="clear" w:color="auto" w:fill="auto"/>
            <w:hideMark/>
          </w:tcPr>
          <w:p w14:paraId="176D7094" w14:textId="77777777" w:rsidR="00637F2E" w:rsidRPr="00D65ADB" w:rsidRDefault="00637F2E" w:rsidP="00A037F4">
            <w:pPr>
              <w:rPr>
                <w:rFonts w:ascii="Garamond" w:hAnsi="Garamond" w:cs="Calibri"/>
              </w:rPr>
            </w:pPr>
            <w:r w:rsidRPr="00D65ADB">
              <w:rPr>
                <w:rFonts w:ascii="Garamond" w:hAnsi="Garamond" w:cs="Calibri"/>
              </w:rPr>
              <w:t>Мероприятия по развитию культуры</w:t>
            </w:r>
          </w:p>
        </w:tc>
        <w:tc>
          <w:tcPr>
            <w:tcW w:w="425" w:type="dxa"/>
            <w:tcBorders>
              <w:top w:val="nil"/>
              <w:left w:val="single" w:sz="4" w:space="0" w:color="auto"/>
              <w:bottom w:val="single" w:sz="4" w:space="0" w:color="auto"/>
              <w:right w:val="single" w:sz="4" w:space="0" w:color="auto"/>
            </w:tcBorders>
            <w:shd w:val="clear" w:color="auto" w:fill="auto"/>
            <w:hideMark/>
          </w:tcPr>
          <w:p w14:paraId="5C84A52C"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51</w:t>
            </w:r>
          </w:p>
        </w:tc>
        <w:tc>
          <w:tcPr>
            <w:tcW w:w="284" w:type="dxa"/>
            <w:tcBorders>
              <w:top w:val="nil"/>
              <w:left w:val="nil"/>
              <w:bottom w:val="single" w:sz="4" w:space="0" w:color="auto"/>
              <w:right w:val="single" w:sz="4" w:space="0" w:color="auto"/>
            </w:tcBorders>
            <w:shd w:val="clear" w:color="auto" w:fill="auto"/>
            <w:hideMark/>
          </w:tcPr>
          <w:p w14:paraId="67C166CB"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2</w:t>
            </w:r>
          </w:p>
        </w:tc>
        <w:tc>
          <w:tcPr>
            <w:tcW w:w="425" w:type="dxa"/>
            <w:tcBorders>
              <w:top w:val="nil"/>
              <w:left w:val="nil"/>
              <w:bottom w:val="single" w:sz="4" w:space="0" w:color="auto"/>
              <w:right w:val="single" w:sz="4" w:space="0" w:color="auto"/>
            </w:tcBorders>
            <w:shd w:val="clear" w:color="auto" w:fill="auto"/>
            <w:noWrap/>
            <w:hideMark/>
          </w:tcPr>
          <w:p w14:paraId="01916379"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14</w:t>
            </w:r>
          </w:p>
        </w:tc>
        <w:tc>
          <w:tcPr>
            <w:tcW w:w="567" w:type="dxa"/>
            <w:tcBorders>
              <w:top w:val="nil"/>
              <w:left w:val="nil"/>
              <w:bottom w:val="single" w:sz="4" w:space="0" w:color="auto"/>
              <w:right w:val="single" w:sz="4" w:space="0" w:color="auto"/>
            </w:tcBorders>
            <w:shd w:val="clear" w:color="auto" w:fill="auto"/>
            <w:hideMark/>
          </w:tcPr>
          <w:p w14:paraId="41A1D7BF"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851</w:t>
            </w:r>
          </w:p>
        </w:tc>
        <w:tc>
          <w:tcPr>
            <w:tcW w:w="709" w:type="dxa"/>
            <w:tcBorders>
              <w:top w:val="nil"/>
              <w:left w:val="nil"/>
              <w:bottom w:val="single" w:sz="4" w:space="0" w:color="auto"/>
              <w:right w:val="single" w:sz="4" w:space="0" w:color="auto"/>
            </w:tcBorders>
            <w:shd w:val="clear" w:color="auto" w:fill="auto"/>
            <w:noWrap/>
            <w:hideMark/>
          </w:tcPr>
          <w:p w14:paraId="78DE9C77"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82400</w:t>
            </w:r>
          </w:p>
        </w:tc>
        <w:tc>
          <w:tcPr>
            <w:tcW w:w="1559" w:type="dxa"/>
            <w:tcBorders>
              <w:top w:val="nil"/>
              <w:left w:val="nil"/>
              <w:bottom w:val="single" w:sz="4" w:space="0" w:color="auto"/>
              <w:right w:val="single" w:sz="4" w:space="0" w:color="auto"/>
            </w:tcBorders>
            <w:shd w:val="clear" w:color="auto" w:fill="auto"/>
            <w:noWrap/>
            <w:hideMark/>
          </w:tcPr>
          <w:p w14:paraId="0F2583FC" w14:textId="77777777" w:rsidR="00637F2E" w:rsidRPr="00D65ADB" w:rsidRDefault="00637F2E" w:rsidP="00A037F4">
            <w:pPr>
              <w:jc w:val="right"/>
              <w:rPr>
                <w:rFonts w:ascii="Garamond" w:hAnsi="Garamond" w:cs="Calibri"/>
                <w:sz w:val="22"/>
                <w:szCs w:val="22"/>
              </w:rPr>
            </w:pPr>
            <w:r w:rsidRPr="00D65ADB">
              <w:rPr>
                <w:rFonts w:ascii="Garamond" w:hAnsi="Garamond" w:cs="Calibri"/>
                <w:sz w:val="22"/>
                <w:szCs w:val="22"/>
              </w:rPr>
              <w:t>1 705 000,00</w:t>
            </w:r>
          </w:p>
        </w:tc>
        <w:tc>
          <w:tcPr>
            <w:tcW w:w="1701" w:type="dxa"/>
            <w:tcBorders>
              <w:top w:val="nil"/>
              <w:left w:val="nil"/>
              <w:bottom w:val="single" w:sz="4" w:space="0" w:color="auto"/>
              <w:right w:val="single" w:sz="4" w:space="0" w:color="auto"/>
            </w:tcBorders>
            <w:shd w:val="clear" w:color="auto" w:fill="auto"/>
            <w:noWrap/>
            <w:hideMark/>
          </w:tcPr>
          <w:p w14:paraId="2D450CAD" w14:textId="77777777" w:rsidR="00637F2E" w:rsidRPr="00D65ADB" w:rsidRDefault="00637F2E" w:rsidP="00A037F4">
            <w:pPr>
              <w:jc w:val="right"/>
              <w:rPr>
                <w:rFonts w:ascii="Garamond" w:hAnsi="Garamond" w:cs="Calibri"/>
                <w:sz w:val="22"/>
                <w:szCs w:val="22"/>
              </w:rPr>
            </w:pPr>
            <w:r w:rsidRPr="00D65ADB">
              <w:rPr>
                <w:rFonts w:ascii="Garamond" w:hAnsi="Garamond" w:cs="Calibri"/>
                <w:sz w:val="22"/>
                <w:szCs w:val="22"/>
              </w:rPr>
              <w:t>1 195 500,00</w:t>
            </w:r>
          </w:p>
        </w:tc>
        <w:tc>
          <w:tcPr>
            <w:tcW w:w="1418" w:type="dxa"/>
            <w:tcBorders>
              <w:top w:val="nil"/>
              <w:left w:val="nil"/>
              <w:bottom w:val="single" w:sz="4" w:space="0" w:color="auto"/>
              <w:right w:val="single" w:sz="4" w:space="0" w:color="auto"/>
            </w:tcBorders>
            <w:shd w:val="clear" w:color="auto" w:fill="auto"/>
            <w:hideMark/>
          </w:tcPr>
          <w:p w14:paraId="4D04102E" w14:textId="77777777" w:rsidR="00637F2E" w:rsidRPr="00D65ADB" w:rsidRDefault="00637F2E" w:rsidP="00A037F4">
            <w:pPr>
              <w:jc w:val="right"/>
              <w:rPr>
                <w:rFonts w:ascii="Garamond" w:hAnsi="Garamond" w:cs="Calibri"/>
                <w:sz w:val="22"/>
                <w:szCs w:val="22"/>
              </w:rPr>
            </w:pPr>
            <w:r w:rsidRPr="00D65ADB">
              <w:rPr>
                <w:rFonts w:ascii="Garamond" w:hAnsi="Garamond" w:cs="Calibri"/>
                <w:sz w:val="22"/>
                <w:szCs w:val="22"/>
              </w:rPr>
              <w:t>-509 500,00</w:t>
            </w:r>
          </w:p>
        </w:tc>
      </w:tr>
      <w:tr w:rsidR="00637F2E" w:rsidRPr="00D65ADB" w14:paraId="1A7AF455" w14:textId="77777777" w:rsidTr="000B64F0">
        <w:trPr>
          <w:trHeight w:val="435"/>
        </w:trPr>
        <w:tc>
          <w:tcPr>
            <w:tcW w:w="2992" w:type="dxa"/>
            <w:tcBorders>
              <w:top w:val="nil"/>
              <w:left w:val="single" w:sz="4" w:space="0" w:color="000000"/>
              <w:bottom w:val="single" w:sz="4" w:space="0" w:color="000000"/>
              <w:right w:val="single" w:sz="4" w:space="0" w:color="000000"/>
            </w:tcBorders>
            <w:shd w:val="clear" w:color="auto" w:fill="auto"/>
            <w:hideMark/>
          </w:tcPr>
          <w:p w14:paraId="470F8E11" w14:textId="77777777" w:rsidR="00637F2E" w:rsidRPr="00D65ADB" w:rsidRDefault="00637F2E" w:rsidP="00A037F4">
            <w:pPr>
              <w:rPr>
                <w:rFonts w:ascii="Garamond" w:hAnsi="Garamond" w:cs="Calibri"/>
              </w:rPr>
            </w:pPr>
            <w:r w:rsidRPr="00D65ADB">
              <w:rPr>
                <w:rFonts w:ascii="Garamond" w:hAnsi="Garamond" w:cs="Calibri"/>
              </w:rPr>
              <w:t>Мероприятия по комплексной безопасности муниципальных учреждений</w:t>
            </w:r>
          </w:p>
        </w:tc>
        <w:tc>
          <w:tcPr>
            <w:tcW w:w="425" w:type="dxa"/>
            <w:tcBorders>
              <w:top w:val="nil"/>
              <w:left w:val="nil"/>
              <w:bottom w:val="single" w:sz="4" w:space="0" w:color="auto"/>
              <w:right w:val="single" w:sz="4" w:space="0" w:color="auto"/>
            </w:tcBorders>
            <w:shd w:val="clear" w:color="auto" w:fill="auto"/>
            <w:hideMark/>
          </w:tcPr>
          <w:p w14:paraId="3ACA06F4"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51</w:t>
            </w:r>
          </w:p>
        </w:tc>
        <w:tc>
          <w:tcPr>
            <w:tcW w:w="284" w:type="dxa"/>
            <w:tcBorders>
              <w:top w:val="nil"/>
              <w:left w:val="nil"/>
              <w:bottom w:val="single" w:sz="4" w:space="0" w:color="auto"/>
              <w:right w:val="single" w:sz="4" w:space="0" w:color="auto"/>
            </w:tcBorders>
            <w:shd w:val="clear" w:color="auto" w:fill="auto"/>
            <w:hideMark/>
          </w:tcPr>
          <w:p w14:paraId="7379A43E"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2</w:t>
            </w:r>
          </w:p>
        </w:tc>
        <w:tc>
          <w:tcPr>
            <w:tcW w:w="425" w:type="dxa"/>
            <w:tcBorders>
              <w:top w:val="nil"/>
              <w:left w:val="nil"/>
              <w:bottom w:val="single" w:sz="4" w:space="0" w:color="auto"/>
              <w:right w:val="single" w:sz="4" w:space="0" w:color="auto"/>
            </w:tcBorders>
            <w:shd w:val="clear" w:color="auto" w:fill="auto"/>
            <w:noWrap/>
            <w:hideMark/>
          </w:tcPr>
          <w:p w14:paraId="1C9EC40E"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14</w:t>
            </w:r>
          </w:p>
        </w:tc>
        <w:tc>
          <w:tcPr>
            <w:tcW w:w="567" w:type="dxa"/>
            <w:tcBorders>
              <w:top w:val="nil"/>
              <w:left w:val="nil"/>
              <w:bottom w:val="single" w:sz="4" w:space="0" w:color="auto"/>
              <w:right w:val="single" w:sz="4" w:space="0" w:color="auto"/>
            </w:tcBorders>
            <w:shd w:val="clear" w:color="auto" w:fill="auto"/>
            <w:hideMark/>
          </w:tcPr>
          <w:p w14:paraId="11D4055C"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851</w:t>
            </w:r>
          </w:p>
        </w:tc>
        <w:tc>
          <w:tcPr>
            <w:tcW w:w="709" w:type="dxa"/>
            <w:tcBorders>
              <w:top w:val="nil"/>
              <w:left w:val="nil"/>
              <w:bottom w:val="single" w:sz="4" w:space="0" w:color="auto"/>
              <w:right w:val="single" w:sz="4" w:space="0" w:color="auto"/>
            </w:tcBorders>
            <w:shd w:val="clear" w:color="auto" w:fill="auto"/>
            <w:noWrap/>
            <w:hideMark/>
          </w:tcPr>
          <w:p w14:paraId="0DDE5DB6"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82430</w:t>
            </w:r>
          </w:p>
        </w:tc>
        <w:tc>
          <w:tcPr>
            <w:tcW w:w="1559" w:type="dxa"/>
            <w:tcBorders>
              <w:top w:val="nil"/>
              <w:left w:val="nil"/>
              <w:bottom w:val="single" w:sz="4" w:space="0" w:color="auto"/>
              <w:right w:val="single" w:sz="4" w:space="0" w:color="auto"/>
            </w:tcBorders>
            <w:shd w:val="clear" w:color="auto" w:fill="auto"/>
            <w:noWrap/>
            <w:hideMark/>
          </w:tcPr>
          <w:p w14:paraId="26BDC6F1" w14:textId="77777777" w:rsidR="00637F2E" w:rsidRPr="00D65ADB" w:rsidRDefault="00637F2E" w:rsidP="00A037F4">
            <w:pPr>
              <w:jc w:val="right"/>
              <w:rPr>
                <w:rFonts w:ascii="Garamond" w:hAnsi="Garamond" w:cs="Calibri"/>
                <w:sz w:val="22"/>
                <w:szCs w:val="22"/>
              </w:rPr>
            </w:pPr>
            <w:r w:rsidRPr="00D65ADB">
              <w:rPr>
                <w:rFonts w:ascii="Garamond" w:hAnsi="Garamond" w:cs="Calibri"/>
                <w:sz w:val="22"/>
                <w:szCs w:val="22"/>
              </w:rPr>
              <w:t>705 715,00</w:t>
            </w:r>
          </w:p>
        </w:tc>
        <w:tc>
          <w:tcPr>
            <w:tcW w:w="1701" w:type="dxa"/>
            <w:tcBorders>
              <w:top w:val="nil"/>
              <w:left w:val="nil"/>
              <w:bottom w:val="single" w:sz="4" w:space="0" w:color="auto"/>
              <w:right w:val="single" w:sz="4" w:space="0" w:color="auto"/>
            </w:tcBorders>
            <w:shd w:val="clear" w:color="auto" w:fill="auto"/>
            <w:noWrap/>
            <w:hideMark/>
          </w:tcPr>
          <w:p w14:paraId="5985CB63" w14:textId="77777777" w:rsidR="00637F2E" w:rsidRPr="00D65ADB" w:rsidRDefault="00637F2E" w:rsidP="00A037F4">
            <w:pPr>
              <w:jc w:val="right"/>
              <w:rPr>
                <w:rFonts w:ascii="Garamond" w:hAnsi="Garamond" w:cs="Calibri"/>
                <w:sz w:val="22"/>
                <w:szCs w:val="22"/>
              </w:rPr>
            </w:pPr>
            <w:r w:rsidRPr="00D65ADB">
              <w:rPr>
                <w:rFonts w:ascii="Garamond" w:hAnsi="Garamond" w:cs="Calibri"/>
                <w:sz w:val="22"/>
                <w:szCs w:val="22"/>
              </w:rPr>
              <w:t>0,00</w:t>
            </w:r>
          </w:p>
        </w:tc>
        <w:tc>
          <w:tcPr>
            <w:tcW w:w="1418" w:type="dxa"/>
            <w:tcBorders>
              <w:top w:val="nil"/>
              <w:left w:val="nil"/>
              <w:bottom w:val="single" w:sz="4" w:space="0" w:color="auto"/>
              <w:right w:val="single" w:sz="4" w:space="0" w:color="auto"/>
            </w:tcBorders>
            <w:shd w:val="clear" w:color="auto" w:fill="auto"/>
            <w:hideMark/>
          </w:tcPr>
          <w:p w14:paraId="7CD88BDF" w14:textId="77777777" w:rsidR="00637F2E" w:rsidRPr="00D65ADB" w:rsidRDefault="00637F2E" w:rsidP="00A037F4">
            <w:pPr>
              <w:jc w:val="right"/>
              <w:rPr>
                <w:rFonts w:ascii="Garamond" w:hAnsi="Garamond" w:cs="Calibri"/>
                <w:sz w:val="22"/>
                <w:szCs w:val="22"/>
              </w:rPr>
            </w:pPr>
            <w:r w:rsidRPr="00D65ADB">
              <w:rPr>
                <w:rFonts w:ascii="Garamond" w:hAnsi="Garamond" w:cs="Calibri"/>
                <w:sz w:val="22"/>
                <w:szCs w:val="22"/>
              </w:rPr>
              <w:t>-705 715,00</w:t>
            </w:r>
          </w:p>
        </w:tc>
      </w:tr>
      <w:tr w:rsidR="00637F2E" w:rsidRPr="00D65ADB" w14:paraId="50F832C3" w14:textId="77777777" w:rsidTr="000B64F0">
        <w:trPr>
          <w:trHeight w:val="435"/>
        </w:trPr>
        <w:tc>
          <w:tcPr>
            <w:tcW w:w="2992" w:type="dxa"/>
            <w:tcBorders>
              <w:top w:val="nil"/>
              <w:left w:val="single" w:sz="4" w:space="0" w:color="auto"/>
              <w:bottom w:val="single" w:sz="4" w:space="0" w:color="auto"/>
              <w:right w:val="nil"/>
            </w:tcBorders>
            <w:shd w:val="clear" w:color="auto" w:fill="auto"/>
            <w:hideMark/>
          </w:tcPr>
          <w:p w14:paraId="79FC2057" w14:textId="77777777" w:rsidR="00637F2E" w:rsidRPr="00D65ADB" w:rsidRDefault="00637F2E" w:rsidP="00A037F4">
            <w:pPr>
              <w:rPr>
                <w:rFonts w:ascii="Garamond" w:hAnsi="Garamond" w:cs="Calibri"/>
              </w:rPr>
            </w:pPr>
            <w:r w:rsidRPr="00D65ADB">
              <w:rPr>
                <w:rFonts w:ascii="Garamond" w:hAnsi="Garamond" w:cs="Calibri"/>
              </w:rPr>
              <w:t xml:space="preserve">Реализация переданных полномочий по решению отдельных вопросов местного значения поселений в соответствии с заключенными соглашениями по созданию условий для организации досуга и обеспечения жителей поселений услугами организаций культуры </w:t>
            </w:r>
          </w:p>
        </w:tc>
        <w:tc>
          <w:tcPr>
            <w:tcW w:w="425" w:type="dxa"/>
            <w:tcBorders>
              <w:top w:val="nil"/>
              <w:left w:val="single" w:sz="4" w:space="0" w:color="auto"/>
              <w:bottom w:val="single" w:sz="4" w:space="0" w:color="auto"/>
              <w:right w:val="single" w:sz="4" w:space="0" w:color="auto"/>
            </w:tcBorders>
            <w:shd w:val="clear" w:color="auto" w:fill="auto"/>
            <w:hideMark/>
          </w:tcPr>
          <w:p w14:paraId="5871A40A"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51</w:t>
            </w:r>
          </w:p>
        </w:tc>
        <w:tc>
          <w:tcPr>
            <w:tcW w:w="284" w:type="dxa"/>
            <w:tcBorders>
              <w:top w:val="nil"/>
              <w:left w:val="nil"/>
              <w:bottom w:val="single" w:sz="4" w:space="0" w:color="auto"/>
              <w:right w:val="single" w:sz="4" w:space="0" w:color="auto"/>
            </w:tcBorders>
            <w:shd w:val="clear" w:color="auto" w:fill="auto"/>
            <w:hideMark/>
          </w:tcPr>
          <w:p w14:paraId="1AAEE5FB"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2</w:t>
            </w:r>
          </w:p>
        </w:tc>
        <w:tc>
          <w:tcPr>
            <w:tcW w:w="425" w:type="dxa"/>
            <w:tcBorders>
              <w:top w:val="nil"/>
              <w:left w:val="nil"/>
              <w:bottom w:val="single" w:sz="4" w:space="0" w:color="auto"/>
              <w:right w:val="single" w:sz="4" w:space="0" w:color="auto"/>
            </w:tcBorders>
            <w:shd w:val="clear" w:color="auto" w:fill="auto"/>
            <w:noWrap/>
            <w:hideMark/>
          </w:tcPr>
          <w:p w14:paraId="42B99990"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14</w:t>
            </w:r>
          </w:p>
        </w:tc>
        <w:tc>
          <w:tcPr>
            <w:tcW w:w="567" w:type="dxa"/>
            <w:tcBorders>
              <w:top w:val="nil"/>
              <w:left w:val="nil"/>
              <w:bottom w:val="single" w:sz="4" w:space="0" w:color="auto"/>
              <w:right w:val="single" w:sz="4" w:space="0" w:color="auto"/>
            </w:tcBorders>
            <w:shd w:val="clear" w:color="auto" w:fill="auto"/>
            <w:hideMark/>
          </w:tcPr>
          <w:p w14:paraId="6544F8CF"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851</w:t>
            </w:r>
          </w:p>
        </w:tc>
        <w:tc>
          <w:tcPr>
            <w:tcW w:w="709" w:type="dxa"/>
            <w:tcBorders>
              <w:top w:val="nil"/>
              <w:left w:val="nil"/>
              <w:bottom w:val="single" w:sz="4" w:space="0" w:color="auto"/>
              <w:right w:val="single" w:sz="4" w:space="0" w:color="auto"/>
            </w:tcBorders>
            <w:shd w:val="clear" w:color="auto" w:fill="auto"/>
            <w:noWrap/>
            <w:hideMark/>
          </w:tcPr>
          <w:p w14:paraId="220A12B0"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84260</w:t>
            </w:r>
          </w:p>
        </w:tc>
        <w:tc>
          <w:tcPr>
            <w:tcW w:w="1559" w:type="dxa"/>
            <w:tcBorders>
              <w:top w:val="nil"/>
              <w:left w:val="nil"/>
              <w:bottom w:val="single" w:sz="4" w:space="0" w:color="auto"/>
              <w:right w:val="single" w:sz="4" w:space="0" w:color="auto"/>
            </w:tcBorders>
            <w:shd w:val="clear" w:color="auto" w:fill="auto"/>
            <w:noWrap/>
            <w:hideMark/>
          </w:tcPr>
          <w:p w14:paraId="777BBC95" w14:textId="77777777" w:rsidR="00637F2E" w:rsidRPr="00D65ADB" w:rsidRDefault="00637F2E" w:rsidP="00A037F4">
            <w:pPr>
              <w:jc w:val="right"/>
              <w:rPr>
                <w:rFonts w:ascii="Garamond" w:hAnsi="Garamond" w:cs="Calibri"/>
                <w:sz w:val="22"/>
                <w:szCs w:val="22"/>
              </w:rPr>
            </w:pPr>
            <w:r w:rsidRPr="00D65ADB">
              <w:rPr>
                <w:rFonts w:ascii="Garamond" w:hAnsi="Garamond" w:cs="Calibri"/>
                <w:sz w:val="22"/>
                <w:szCs w:val="22"/>
              </w:rPr>
              <w:t>5 600 000,00</w:t>
            </w:r>
          </w:p>
        </w:tc>
        <w:tc>
          <w:tcPr>
            <w:tcW w:w="1701" w:type="dxa"/>
            <w:tcBorders>
              <w:top w:val="nil"/>
              <w:left w:val="nil"/>
              <w:bottom w:val="single" w:sz="4" w:space="0" w:color="auto"/>
              <w:right w:val="single" w:sz="4" w:space="0" w:color="auto"/>
            </w:tcBorders>
            <w:shd w:val="clear" w:color="auto" w:fill="auto"/>
            <w:noWrap/>
            <w:hideMark/>
          </w:tcPr>
          <w:p w14:paraId="60FE8761" w14:textId="77777777" w:rsidR="00637F2E" w:rsidRPr="00D65ADB" w:rsidRDefault="00637F2E" w:rsidP="00A037F4">
            <w:pPr>
              <w:jc w:val="right"/>
              <w:rPr>
                <w:rFonts w:ascii="Garamond" w:hAnsi="Garamond" w:cs="Calibri"/>
                <w:sz w:val="22"/>
                <w:szCs w:val="22"/>
              </w:rPr>
            </w:pPr>
            <w:r w:rsidRPr="00D65ADB">
              <w:rPr>
                <w:rFonts w:ascii="Garamond" w:hAnsi="Garamond" w:cs="Calibri"/>
                <w:sz w:val="22"/>
                <w:szCs w:val="22"/>
              </w:rPr>
              <w:t>5 600 000,00</w:t>
            </w:r>
          </w:p>
        </w:tc>
        <w:tc>
          <w:tcPr>
            <w:tcW w:w="1418" w:type="dxa"/>
            <w:tcBorders>
              <w:top w:val="nil"/>
              <w:left w:val="nil"/>
              <w:bottom w:val="single" w:sz="4" w:space="0" w:color="auto"/>
              <w:right w:val="single" w:sz="4" w:space="0" w:color="auto"/>
            </w:tcBorders>
            <w:shd w:val="clear" w:color="auto" w:fill="auto"/>
            <w:hideMark/>
          </w:tcPr>
          <w:p w14:paraId="1F9C79C5" w14:textId="77777777" w:rsidR="00637F2E" w:rsidRPr="00D65ADB" w:rsidRDefault="00637F2E" w:rsidP="00A037F4">
            <w:pPr>
              <w:jc w:val="right"/>
              <w:rPr>
                <w:rFonts w:ascii="Garamond" w:hAnsi="Garamond" w:cs="Calibri"/>
                <w:sz w:val="22"/>
                <w:szCs w:val="22"/>
              </w:rPr>
            </w:pPr>
            <w:r w:rsidRPr="00D65ADB">
              <w:rPr>
                <w:rFonts w:ascii="Garamond" w:hAnsi="Garamond" w:cs="Calibri"/>
                <w:sz w:val="22"/>
                <w:szCs w:val="22"/>
              </w:rPr>
              <w:t>0,00</w:t>
            </w:r>
          </w:p>
        </w:tc>
      </w:tr>
      <w:tr w:rsidR="00637F2E" w:rsidRPr="00D65ADB" w14:paraId="7F4D85BB" w14:textId="77777777" w:rsidTr="000B64F0">
        <w:trPr>
          <w:trHeight w:val="435"/>
        </w:trPr>
        <w:tc>
          <w:tcPr>
            <w:tcW w:w="2992" w:type="dxa"/>
            <w:tcBorders>
              <w:top w:val="nil"/>
              <w:left w:val="single" w:sz="4" w:space="0" w:color="auto"/>
              <w:bottom w:val="single" w:sz="4" w:space="0" w:color="auto"/>
              <w:right w:val="nil"/>
            </w:tcBorders>
            <w:shd w:val="clear" w:color="auto" w:fill="auto"/>
            <w:hideMark/>
          </w:tcPr>
          <w:p w14:paraId="5CC04585" w14:textId="77777777" w:rsidR="00637F2E" w:rsidRPr="00D65ADB" w:rsidRDefault="00637F2E" w:rsidP="00A037F4">
            <w:pPr>
              <w:rPr>
                <w:rFonts w:ascii="Garamond" w:hAnsi="Garamond" w:cs="Calibri"/>
              </w:rPr>
            </w:pPr>
            <w:r w:rsidRPr="00D65ADB">
              <w:rPr>
                <w:rFonts w:ascii="Garamond" w:hAnsi="Garamond" w:cs="Calibri"/>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425" w:type="dxa"/>
            <w:tcBorders>
              <w:top w:val="nil"/>
              <w:left w:val="single" w:sz="4" w:space="0" w:color="auto"/>
              <w:bottom w:val="single" w:sz="4" w:space="0" w:color="auto"/>
              <w:right w:val="single" w:sz="4" w:space="0" w:color="auto"/>
            </w:tcBorders>
            <w:shd w:val="clear" w:color="auto" w:fill="auto"/>
            <w:hideMark/>
          </w:tcPr>
          <w:p w14:paraId="5737E19F"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51</w:t>
            </w:r>
          </w:p>
        </w:tc>
        <w:tc>
          <w:tcPr>
            <w:tcW w:w="284" w:type="dxa"/>
            <w:tcBorders>
              <w:top w:val="nil"/>
              <w:left w:val="nil"/>
              <w:bottom w:val="single" w:sz="4" w:space="0" w:color="auto"/>
              <w:right w:val="single" w:sz="4" w:space="0" w:color="auto"/>
            </w:tcBorders>
            <w:shd w:val="clear" w:color="auto" w:fill="auto"/>
            <w:hideMark/>
          </w:tcPr>
          <w:p w14:paraId="15D77698"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2</w:t>
            </w:r>
          </w:p>
        </w:tc>
        <w:tc>
          <w:tcPr>
            <w:tcW w:w="425" w:type="dxa"/>
            <w:tcBorders>
              <w:top w:val="nil"/>
              <w:left w:val="nil"/>
              <w:bottom w:val="single" w:sz="4" w:space="0" w:color="auto"/>
              <w:right w:val="single" w:sz="4" w:space="0" w:color="auto"/>
            </w:tcBorders>
            <w:shd w:val="clear" w:color="auto" w:fill="auto"/>
            <w:noWrap/>
            <w:hideMark/>
          </w:tcPr>
          <w:p w14:paraId="05ED52EE"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14</w:t>
            </w:r>
          </w:p>
        </w:tc>
        <w:tc>
          <w:tcPr>
            <w:tcW w:w="567" w:type="dxa"/>
            <w:tcBorders>
              <w:top w:val="nil"/>
              <w:left w:val="nil"/>
              <w:bottom w:val="single" w:sz="4" w:space="0" w:color="auto"/>
              <w:right w:val="single" w:sz="4" w:space="0" w:color="auto"/>
            </w:tcBorders>
            <w:shd w:val="clear" w:color="auto" w:fill="auto"/>
            <w:hideMark/>
          </w:tcPr>
          <w:p w14:paraId="7C93204A"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851</w:t>
            </w:r>
          </w:p>
        </w:tc>
        <w:tc>
          <w:tcPr>
            <w:tcW w:w="709" w:type="dxa"/>
            <w:tcBorders>
              <w:top w:val="nil"/>
              <w:left w:val="nil"/>
              <w:bottom w:val="single" w:sz="4" w:space="0" w:color="auto"/>
              <w:right w:val="single" w:sz="4" w:space="0" w:color="auto"/>
            </w:tcBorders>
            <w:shd w:val="clear" w:color="auto" w:fill="auto"/>
            <w:noWrap/>
            <w:hideMark/>
          </w:tcPr>
          <w:p w14:paraId="334AC10D" w14:textId="77777777" w:rsidR="00637F2E" w:rsidRPr="00D65ADB" w:rsidRDefault="00637F2E" w:rsidP="00A037F4">
            <w:pPr>
              <w:jc w:val="center"/>
              <w:rPr>
                <w:rFonts w:ascii="Garamond" w:hAnsi="Garamond" w:cs="Calibri"/>
                <w:sz w:val="20"/>
                <w:szCs w:val="21"/>
              </w:rPr>
            </w:pPr>
            <w:r w:rsidRPr="00D65ADB">
              <w:rPr>
                <w:rFonts w:ascii="Garamond" w:hAnsi="Garamond" w:cs="Calibri"/>
                <w:sz w:val="20"/>
                <w:szCs w:val="21"/>
              </w:rPr>
              <w:t>L4670</w:t>
            </w:r>
          </w:p>
        </w:tc>
        <w:tc>
          <w:tcPr>
            <w:tcW w:w="1559" w:type="dxa"/>
            <w:tcBorders>
              <w:top w:val="nil"/>
              <w:left w:val="nil"/>
              <w:bottom w:val="single" w:sz="4" w:space="0" w:color="auto"/>
              <w:right w:val="single" w:sz="4" w:space="0" w:color="auto"/>
            </w:tcBorders>
            <w:shd w:val="clear" w:color="auto" w:fill="auto"/>
            <w:noWrap/>
            <w:hideMark/>
          </w:tcPr>
          <w:p w14:paraId="55DCE776" w14:textId="77777777" w:rsidR="00637F2E" w:rsidRPr="00D65ADB" w:rsidRDefault="00637F2E" w:rsidP="00A037F4">
            <w:pPr>
              <w:jc w:val="right"/>
              <w:rPr>
                <w:rFonts w:ascii="Garamond" w:hAnsi="Garamond" w:cs="Calibri"/>
                <w:sz w:val="22"/>
                <w:szCs w:val="22"/>
              </w:rPr>
            </w:pPr>
            <w:r w:rsidRPr="00D65ADB">
              <w:rPr>
                <w:rFonts w:ascii="Garamond" w:hAnsi="Garamond" w:cs="Calibri"/>
                <w:sz w:val="22"/>
                <w:szCs w:val="22"/>
              </w:rPr>
              <w:t>0,00</w:t>
            </w:r>
          </w:p>
        </w:tc>
        <w:tc>
          <w:tcPr>
            <w:tcW w:w="1701" w:type="dxa"/>
            <w:tcBorders>
              <w:top w:val="nil"/>
              <w:left w:val="nil"/>
              <w:bottom w:val="single" w:sz="4" w:space="0" w:color="auto"/>
              <w:right w:val="single" w:sz="4" w:space="0" w:color="auto"/>
            </w:tcBorders>
            <w:shd w:val="clear" w:color="auto" w:fill="auto"/>
            <w:noWrap/>
            <w:hideMark/>
          </w:tcPr>
          <w:p w14:paraId="16A88E9C" w14:textId="77777777" w:rsidR="00637F2E" w:rsidRPr="00D65ADB" w:rsidRDefault="00637F2E" w:rsidP="00A037F4">
            <w:pPr>
              <w:jc w:val="right"/>
              <w:rPr>
                <w:rFonts w:ascii="Garamond" w:hAnsi="Garamond" w:cs="Calibri"/>
                <w:sz w:val="22"/>
                <w:szCs w:val="22"/>
              </w:rPr>
            </w:pPr>
            <w:r w:rsidRPr="00D65ADB">
              <w:rPr>
                <w:rFonts w:ascii="Garamond" w:hAnsi="Garamond" w:cs="Calibri"/>
                <w:sz w:val="22"/>
                <w:szCs w:val="22"/>
              </w:rPr>
              <w:t>3 446 459,00</w:t>
            </w:r>
          </w:p>
        </w:tc>
        <w:tc>
          <w:tcPr>
            <w:tcW w:w="1418" w:type="dxa"/>
            <w:tcBorders>
              <w:top w:val="nil"/>
              <w:left w:val="nil"/>
              <w:bottom w:val="single" w:sz="4" w:space="0" w:color="auto"/>
              <w:right w:val="single" w:sz="4" w:space="0" w:color="auto"/>
            </w:tcBorders>
            <w:shd w:val="clear" w:color="auto" w:fill="auto"/>
            <w:hideMark/>
          </w:tcPr>
          <w:p w14:paraId="5B73A9FF" w14:textId="77777777" w:rsidR="00637F2E" w:rsidRPr="00D65ADB" w:rsidRDefault="00637F2E" w:rsidP="00A037F4">
            <w:pPr>
              <w:jc w:val="right"/>
              <w:rPr>
                <w:rFonts w:ascii="Garamond" w:hAnsi="Garamond" w:cs="Calibri"/>
                <w:sz w:val="22"/>
                <w:szCs w:val="22"/>
              </w:rPr>
            </w:pPr>
            <w:r w:rsidRPr="00D65ADB">
              <w:rPr>
                <w:rFonts w:ascii="Garamond" w:hAnsi="Garamond" w:cs="Calibri"/>
                <w:sz w:val="22"/>
                <w:szCs w:val="22"/>
              </w:rPr>
              <w:t>3 446 459,00</w:t>
            </w:r>
          </w:p>
        </w:tc>
      </w:tr>
      <w:tr w:rsidR="00637F2E" w:rsidRPr="00D65ADB" w14:paraId="5CDA989C" w14:textId="77777777" w:rsidTr="000B64F0">
        <w:trPr>
          <w:trHeight w:val="435"/>
        </w:trPr>
        <w:tc>
          <w:tcPr>
            <w:tcW w:w="2992" w:type="dxa"/>
            <w:tcBorders>
              <w:top w:val="nil"/>
              <w:left w:val="single" w:sz="4" w:space="0" w:color="auto"/>
              <w:bottom w:val="single" w:sz="4" w:space="0" w:color="auto"/>
              <w:right w:val="nil"/>
            </w:tcBorders>
            <w:shd w:val="clear" w:color="auto" w:fill="auto"/>
            <w:hideMark/>
          </w:tcPr>
          <w:p w14:paraId="5C105EED" w14:textId="77777777" w:rsidR="00637F2E" w:rsidRPr="00D65ADB" w:rsidRDefault="00637F2E" w:rsidP="00A037F4">
            <w:pPr>
              <w:rPr>
                <w:rFonts w:ascii="Garamond" w:hAnsi="Garamond" w:cs="Calibri"/>
              </w:rPr>
            </w:pPr>
            <w:r w:rsidRPr="00D65ADB">
              <w:rPr>
                <w:rFonts w:ascii="Garamond" w:hAnsi="Garamond" w:cs="Calibri"/>
              </w:rPr>
              <w:t xml:space="preserve">Государственная поддержка отрасли культуры </w:t>
            </w:r>
          </w:p>
        </w:tc>
        <w:tc>
          <w:tcPr>
            <w:tcW w:w="425" w:type="dxa"/>
            <w:tcBorders>
              <w:top w:val="nil"/>
              <w:left w:val="single" w:sz="4" w:space="0" w:color="auto"/>
              <w:bottom w:val="single" w:sz="4" w:space="0" w:color="auto"/>
              <w:right w:val="single" w:sz="4" w:space="0" w:color="auto"/>
            </w:tcBorders>
            <w:shd w:val="clear" w:color="auto" w:fill="auto"/>
            <w:hideMark/>
          </w:tcPr>
          <w:p w14:paraId="7B169E02"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51</w:t>
            </w:r>
          </w:p>
        </w:tc>
        <w:tc>
          <w:tcPr>
            <w:tcW w:w="284" w:type="dxa"/>
            <w:tcBorders>
              <w:top w:val="nil"/>
              <w:left w:val="nil"/>
              <w:bottom w:val="single" w:sz="4" w:space="0" w:color="auto"/>
              <w:right w:val="single" w:sz="4" w:space="0" w:color="auto"/>
            </w:tcBorders>
            <w:shd w:val="clear" w:color="auto" w:fill="auto"/>
            <w:hideMark/>
          </w:tcPr>
          <w:p w14:paraId="2DB8B2DB"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2</w:t>
            </w:r>
          </w:p>
        </w:tc>
        <w:tc>
          <w:tcPr>
            <w:tcW w:w="425" w:type="dxa"/>
            <w:tcBorders>
              <w:top w:val="nil"/>
              <w:left w:val="nil"/>
              <w:bottom w:val="single" w:sz="4" w:space="0" w:color="auto"/>
              <w:right w:val="single" w:sz="4" w:space="0" w:color="auto"/>
            </w:tcBorders>
            <w:shd w:val="clear" w:color="auto" w:fill="auto"/>
            <w:noWrap/>
            <w:hideMark/>
          </w:tcPr>
          <w:p w14:paraId="21B2466A"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14</w:t>
            </w:r>
          </w:p>
        </w:tc>
        <w:tc>
          <w:tcPr>
            <w:tcW w:w="567" w:type="dxa"/>
            <w:tcBorders>
              <w:top w:val="nil"/>
              <w:left w:val="nil"/>
              <w:bottom w:val="single" w:sz="4" w:space="0" w:color="auto"/>
              <w:right w:val="single" w:sz="4" w:space="0" w:color="auto"/>
            </w:tcBorders>
            <w:shd w:val="clear" w:color="auto" w:fill="auto"/>
            <w:hideMark/>
          </w:tcPr>
          <w:p w14:paraId="4F441597"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851</w:t>
            </w:r>
          </w:p>
        </w:tc>
        <w:tc>
          <w:tcPr>
            <w:tcW w:w="709" w:type="dxa"/>
            <w:tcBorders>
              <w:top w:val="nil"/>
              <w:left w:val="nil"/>
              <w:bottom w:val="single" w:sz="4" w:space="0" w:color="auto"/>
              <w:right w:val="single" w:sz="4" w:space="0" w:color="auto"/>
            </w:tcBorders>
            <w:shd w:val="clear" w:color="auto" w:fill="auto"/>
            <w:noWrap/>
            <w:hideMark/>
          </w:tcPr>
          <w:p w14:paraId="01FD2DD5" w14:textId="77777777" w:rsidR="00637F2E" w:rsidRPr="00D65ADB" w:rsidRDefault="00637F2E" w:rsidP="00A037F4">
            <w:pPr>
              <w:jc w:val="center"/>
              <w:rPr>
                <w:rFonts w:ascii="Garamond" w:hAnsi="Garamond" w:cs="Calibri"/>
                <w:sz w:val="20"/>
                <w:szCs w:val="21"/>
              </w:rPr>
            </w:pPr>
            <w:r w:rsidRPr="00D65ADB">
              <w:rPr>
                <w:rFonts w:ascii="Garamond" w:hAnsi="Garamond" w:cs="Calibri"/>
                <w:sz w:val="20"/>
                <w:szCs w:val="21"/>
              </w:rPr>
              <w:t>L5190</w:t>
            </w:r>
          </w:p>
        </w:tc>
        <w:tc>
          <w:tcPr>
            <w:tcW w:w="1559" w:type="dxa"/>
            <w:tcBorders>
              <w:top w:val="nil"/>
              <w:left w:val="nil"/>
              <w:bottom w:val="single" w:sz="4" w:space="0" w:color="auto"/>
              <w:right w:val="single" w:sz="4" w:space="0" w:color="auto"/>
            </w:tcBorders>
            <w:shd w:val="clear" w:color="auto" w:fill="auto"/>
            <w:noWrap/>
            <w:hideMark/>
          </w:tcPr>
          <w:p w14:paraId="68D3EE09" w14:textId="77777777" w:rsidR="00637F2E" w:rsidRPr="00D65ADB" w:rsidRDefault="00637F2E" w:rsidP="00A037F4">
            <w:pPr>
              <w:jc w:val="right"/>
              <w:rPr>
                <w:rFonts w:ascii="Garamond" w:hAnsi="Garamond" w:cs="Calibri"/>
                <w:sz w:val="22"/>
                <w:szCs w:val="22"/>
              </w:rPr>
            </w:pPr>
            <w:r w:rsidRPr="00D65ADB">
              <w:rPr>
                <w:rFonts w:ascii="Garamond" w:hAnsi="Garamond" w:cs="Calibri"/>
                <w:sz w:val="22"/>
                <w:szCs w:val="22"/>
              </w:rPr>
              <w:t>77 099,00</w:t>
            </w:r>
          </w:p>
        </w:tc>
        <w:tc>
          <w:tcPr>
            <w:tcW w:w="1701" w:type="dxa"/>
            <w:tcBorders>
              <w:top w:val="nil"/>
              <w:left w:val="nil"/>
              <w:bottom w:val="single" w:sz="4" w:space="0" w:color="auto"/>
              <w:right w:val="single" w:sz="4" w:space="0" w:color="auto"/>
            </w:tcBorders>
            <w:shd w:val="clear" w:color="auto" w:fill="auto"/>
            <w:noWrap/>
            <w:hideMark/>
          </w:tcPr>
          <w:p w14:paraId="255FCF2D" w14:textId="77777777" w:rsidR="00637F2E" w:rsidRPr="00D65ADB" w:rsidRDefault="00637F2E" w:rsidP="00A037F4">
            <w:pPr>
              <w:jc w:val="right"/>
              <w:rPr>
                <w:rFonts w:ascii="Garamond" w:hAnsi="Garamond" w:cs="Calibri"/>
                <w:sz w:val="22"/>
                <w:szCs w:val="22"/>
              </w:rPr>
            </w:pPr>
            <w:r w:rsidRPr="00D65ADB">
              <w:rPr>
                <w:rFonts w:ascii="Garamond" w:hAnsi="Garamond" w:cs="Calibri"/>
                <w:sz w:val="22"/>
                <w:szCs w:val="22"/>
              </w:rPr>
              <w:t>66 996,94</w:t>
            </w:r>
          </w:p>
        </w:tc>
        <w:tc>
          <w:tcPr>
            <w:tcW w:w="1418" w:type="dxa"/>
            <w:tcBorders>
              <w:top w:val="nil"/>
              <w:left w:val="nil"/>
              <w:bottom w:val="single" w:sz="4" w:space="0" w:color="auto"/>
              <w:right w:val="single" w:sz="4" w:space="0" w:color="auto"/>
            </w:tcBorders>
            <w:shd w:val="clear" w:color="auto" w:fill="auto"/>
            <w:hideMark/>
          </w:tcPr>
          <w:p w14:paraId="679BBE26" w14:textId="77777777" w:rsidR="00637F2E" w:rsidRPr="00D65ADB" w:rsidRDefault="00637F2E" w:rsidP="00A037F4">
            <w:pPr>
              <w:jc w:val="right"/>
              <w:rPr>
                <w:rFonts w:ascii="Garamond" w:hAnsi="Garamond" w:cs="Calibri"/>
                <w:sz w:val="22"/>
                <w:szCs w:val="22"/>
              </w:rPr>
            </w:pPr>
            <w:r w:rsidRPr="00D65ADB">
              <w:rPr>
                <w:rFonts w:ascii="Garamond" w:hAnsi="Garamond" w:cs="Calibri"/>
                <w:sz w:val="22"/>
                <w:szCs w:val="22"/>
              </w:rPr>
              <w:t>-10 102,06</w:t>
            </w:r>
          </w:p>
        </w:tc>
      </w:tr>
      <w:tr w:rsidR="00637F2E" w:rsidRPr="00D65ADB" w14:paraId="1527FC16" w14:textId="77777777" w:rsidTr="000B64F0">
        <w:trPr>
          <w:trHeight w:val="435"/>
        </w:trPr>
        <w:tc>
          <w:tcPr>
            <w:tcW w:w="2992" w:type="dxa"/>
            <w:tcBorders>
              <w:top w:val="nil"/>
              <w:left w:val="single" w:sz="4" w:space="0" w:color="auto"/>
              <w:bottom w:val="single" w:sz="4" w:space="0" w:color="auto"/>
              <w:right w:val="nil"/>
            </w:tcBorders>
            <w:shd w:val="clear" w:color="auto" w:fill="auto"/>
            <w:hideMark/>
          </w:tcPr>
          <w:p w14:paraId="491D8C96" w14:textId="77777777" w:rsidR="00637F2E" w:rsidRPr="00D65ADB" w:rsidRDefault="00637F2E" w:rsidP="00A037F4">
            <w:pPr>
              <w:rPr>
                <w:rFonts w:ascii="Garamond" w:hAnsi="Garamond" w:cs="Calibri"/>
              </w:rPr>
            </w:pPr>
            <w:r w:rsidRPr="00D65ADB">
              <w:rPr>
                <w:rFonts w:ascii="Garamond" w:hAnsi="Garamond" w:cs="Calibri"/>
              </w:rPr>
              <w:t>Подпрограмма "Комплексные меры противодействия злоупотреблению наркотиками и их незаконному обороту"</w:t>
            </w:r>
          </w:p>
        </w:tc>
        <w:tc>
          <w:tcPr>
            <w:tcW w:w="425" w:type="dxa"/>
            <w:tcBorders>
              <w:top w:val="nil"/>
              <w:left w:val="single" w:sz="4" w:space="0" w:color="auto"/>
              <w:bottom w:val="single" w:sz="4" w:space="0" w:color="auto"/>
              <w:right w:val="single" w:sz="4" w:space="0" w:color="auto"/>
            </w:tcBorders>
            <w:shd w:val="clear" w:color="auto" w:fill="auto"/>
            <w:hideMark/>
          </w:tcPr>
          <w:p w14:paraId="0DA73042"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51</w:t>
            </w:r>
          </w:p>
        </w:tc>
        <w:tc>
          <w:tcPr>
            <w:tcW w:w="284" w:type="dxa"/>
            <w:tcBorders>
              <w:top w:val="nil"/>
              <w:left w:val="nil"/>
              <w:bottom w:val="single" w:sz="4" w:space="0" w:color="auto"/>
              <w:right w:val="single" w:sz="4" w:space="0" w:color="auto"/>
            </w:tcBorders>
            <w:shd w:val="clear" w:color="auto" w:fill="auto"/>
            <w:hideMark/>
          </w:tcPr>
          <w:p w14:paraId="61F31EAE"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3</w:t>
            </w:r>
          </w:p>
        </w:tc>
        <w:tc>
          <w:tcPr>
            <w:tcW w:w="425" w:type="dxa"/>
            <w:tcBorders>
              <w:top w:val="nil"/>
              <w:left w:val="nil"/>
              <w:bottom w:val="single" w:sz="4" w:space="0" w:color="auto"/>
              <w:right w:val="single" w:sz="4" w:space="0" w:color="auto"/>
            </w:tcBorders>
            <w:shd w:val="clear" w:color="auto" w:fill="auto"/>
            <w:noWrap/>
            <w:hideMark/>
          </w:tcPr>
          <w:p w14:paraId="46ECD6B9"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 </w:t>
            </w:r>
          </w:p>
        </w:tc>
        <w:tc>
          <w:tcPr>
            <w:tcW w:w="567" w:type="dxa"/>
            <w:tcBorders>
              <w:top w:val="nil"/>
              <w:left w:val="nil"/>
              <w:bottom w:val="single" w:sz="4" w:space="0" w:color="auto"/>
              <w:right w:val="single" w:sz="4" w:space="0" w:color="auto"/>
            </w:tcBorders>
            <w:shd w:val="clear" w:color="auto" w:fill="auto"/>
            <w:hideMark/>
          </w:tcPr>
          <w:p w14:paraId="06F64510"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 </w:t>
            </w:r>
          </w:p>
        </w:tc>
        <w:tc>
          <w:tcPr>
            <w:tcW w:w="709" w:type="dxa"/>
            <w:tcBorders>
              <w:top w:val="nil"/>
              <w:left w:val="nil"/>
              <w:bottom w:val="single" w:sz="4" w:space="0" w:color="auto"/>
              <w:right w:val="single" w:sz="4" w:space="0" w:color="auto"/>
            </w:tcBorders>
            <w:shd w:val="clear" w:color="auto" w:fill="auto"/>
            <w:hideMark/>
          </w:tcPr>
          <w:p w14:paraId="30C41FB9"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 </w:t>
            </w:r>
          </w:p>
        </w:tc>
        <w:tc>
          <w:tcPr>
            <w:tcW w:w="1559" w:type="dxa"/>
            <w:tcBorders>
              <w:top w:val="nil"/>
              <w:left w:val="nil"/>
              <w:bottom w:val="single" w:sz="4" w:space="0" w:color="auto"/>
              <w:right w:val="single" w:sz="4" w:space="0" w:color="auto"/>
            </w:tcBorders>
            <w:shd w:val="clear" w:color="auto" w:fill="auto"/>
            <w:noWrap/>
            <w:hideMark/>
          </w:tcPr>
          <w:p w14:paraId="6F01DCC9" w14:textId="77777777" w:rsidR="00637F2E" w:rsidRPr="00D65ADB" w:rsidRDefault="00637F2E" w:rsidP="00A037F4">
            <w:pPr>
              <w:jc w:val="right"/>
              <w:rPr>
                <w:rFonts w:ascii="Garamond" w:hAnsi="Garamond" w:cs="Calibri"/>
                <w:sz w:val="22"/>
                <w:szCs w:val="22"/>
              </w:rPr>
            </w:pPr>
            <w:r w:rsidRPr="00D65ADB">
              <w:rPr>
                <w:rFonts w:ascii="Garamond" w:hAnsi="Garamond" w:cs="Calibri"/>
                <w:sz w:val="22"/>
                <w:szCs w:val="22"/>
              </w:rPr>
              <w:t>5 000,00</w:t>
            </w:r>
          </w:p>
        </w:tc>
        <w:tc>
          <w:tcPr>
            <w:tcW w:w="1701" w:type="dxa"/>
            <w:tcBorders>
              <w:top w:val="nil"/>
              <w:left w:val="nil"/>
              <w:bottom w:val="single" w:sz="4" w:space="0" w:color="auto"/>
              <w:right w:val="single" w:sz="4" w:space="0" w:color="auto"/>
            </w:tcBorders>
            <w:shd w:val="clear" w:color="auto" w:fill="auto"/>
            <w:noWrap/>
            <w:hideMark/>
          </w:tcPr>
          <w:p w14:paraId="35801065" w14:textId="77777777" w:rsidR="00637F2E" w:rsidRPr="00D65ADB" w:rsidRDefault="00637F2E" w:rsidP="00A037F4">
            <w:pPr>
              <w:jc w:val="right"/>
              <w:rPr>
                <w:rFonts w:ascii="Garamond" w:hAnsi="Garamond" w:cs="Calibri"/>
                <w:sz w:val="22"/>
                <w:szCs w:val="22"/>
              </w:rPr>
            </w:pPr>
            <w:r w:rsidRPr="00D65ADB">
              <w:rPr>
                <w:rFonts w:ascii="Garamond" w:hAnsi="Garamond" w:cs="Calibri"/>
                <w:sz w:val="22"/>
                <w:szCs w:val="22"/>
              </w:rPr>
              <w:t>5 000,00</w:t>
            </w:r>
          </w:p>
        </w:tc>
        <w:tc>
          <w:tcPr>
            <w:tcW w:w="1418" w:type="dxa"/>
            <w:tcBorders>
              <w:top w:val="nil"/>
              <w:left w:val="nil"/>
              <w:bottom w:val="single" w:sz="4" w:space="0" w:color="auto"/>
              <w:right w:val="single" w:sz="4" w:space="0" w:color="auto"/>
            </w:tcBorders>
            <w:shd w:val="clear" w:color="auto" w:fill="auto"/>
            <w:hideMark/>
          </w:tcPr>
          <w:p w14:paraId="0D01B275" w14:textId="77777777" w:rsidR="00637F2E" w:rsidRPr="00D65ADB" w:rsidRDefault="00637F2E" w:rsidP="00A037F4">
            <w:pPr>
              <w:jc w:val="right"/>
              <w:rPr>
                <w:rFonts w:ascii="Garamond" w:hAnsi="Garamond" w:cs="Calibri"/>
                <w:sz w:val="22"/>
                <w:szCs w:val="22"/>
              </w:rPr>
            </w:pPr>
            <w:r w:rsidRPr="00D65ADB">
              <w:rPr>
                <w:rFonts w:ascii="Garamond" w:hAnsi="Garamond" w:cs="Calibri"/>
                <w:sz w:val="22"/>
                <w:szCs w:val="22"/>
              </w:rPr>
              <w:t>0,00</w:t>
            </w:r>
          </w:p>
        </w:tc>
      </w:tr>
      <w:tr w:rsidR="00637F2E" w:rsidRPr="00D65ADB" w14:paraId="0A9630C1" w14:textId="77777777" w:rsidTr="000B64F0">
        <w:trPr>
          <w:trHeight w:val="435"/>
        </w:trPr>
        <w:tc>
          <w:tcPr>
            <w:tcW w:w="2992" w:type="dxa"/>
            <w:tcBorders>
              <w:top w:val="nil"/>
              <w:left w:val="single" w:sz="4" w:space="0" w:color="auto"/>
              <w:bottom w:val="single" w:sz="4" w:space="0" w:color="auto"/>
              <w:right w:val="nil"/>
            </w:tcBorders>
            <w:shd w:val="clear" w:color="auto" w:fill="auto"/>
            <w:hideMark/>
          </w:tcPr>
          <w:p w14:paraId="39FE99B4" w14:textId="77777777" w:rsidR="00637F2E" w:rsidRPr="00D65ADB" w:rsidRDefault="00637F2E" w:rsidP="00A037F4">
            <w:pPr>
              <w:rPr>
                <w:rFonts w:ascii="Garamond" w:hAnsi="Garamond" w:cs="Calibri"/>
              </w:rPr>
            </w:pPr>
            <w:r w:rsidRPr="00D65ADB">
              <w:rPr>
                <w:rFonts w:ascii="Garamond" w:hAnsi="Garamond" w:cs="Calibri"/>
              </w:rPr>
              <w:t>Укрепление общественной безопасности, вовлечение в эту деятельность государственных и муниципальных органов, общественных формирований и населения</w:t>
            </w:r>
          </w:p>
        </w:tc>
        <w:tc>
          <w:tcPr>
            <w:tcW w:w="425" w:type="dxa"/>
            <w:tcBorders>
              <w:top w:val="nil"/>
              <w:left w:val="single" w:sz="4" w:space="0" w:color="auto"/>
              <w:bottom w:val="single" w:sz="4" w:space="0" w:color="auto"/>
              <w:right w:val="single" w:sz="4" w:space="0" w:color="auto"/>
            </w:tcBorders>
            <w:shd w:val="clear" w:color="auto" w:fill="auto"/>
            <w:hideMark/>
          </w:tcPr>
          <w:p w14:paraId="775B73B1"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51</w:t>
            </w:r>
          </w:p>
        </w:tc>
        <w:tc>
          <w:tcPr>
            <w:tcW w:w="284" w:type="dxa"/>
            <w:tcBorders>
              <w:top w:val="nil"/>
              <w:left w:val="nil"/>
              <w:bottom w:val="single" w:sz="4" w:space="0" w:color="auto"/>
              <w:right w:val="single" w:sz="4" w:space="0" w:color="auto"/>
            </w:tcBorders>
            <w:shd w:val="clear" w:color="auto" w:fill="auto"/>
            <w:hideMark/>
          </w:tcPr>
          <w:p w14:paraId="0A723D52"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3</w:t>
            </w:r>
          </w:p>
        </w:tc>
        <w:tc>
          <w:tcPr>
            <w:tcW w:w="425" w:type="dxa"/>
            <w:tcBorders>
              <w:top w:val="nil"/>
              <w:left w:val="nil"/>
              <w:bottom w:val="single" w:sz="4" w:space="0" w:color="auto"/>
              <w:right w:val="single" w:sz="4" w:space="0" w:color="auto"/>
            </w:tcBorders>
            <w:shd w:val="clear" w:color="auto" w:fill="auto"/>
            <w:noWrap/>
            <w:hideMark/>
          </w:tcPr>
          <w:p w14:paraId="5BA73B8B"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16</w:t>
            </w:r>
          </w:p>
        </w:tc>
        <w:tc>
          <w:tcPr>
            <w:tcW w:w="567" w:type="dxa"/>
            <w:tcBorders>
              <w:top w:val="nil"/>
              <w:left w:val="nil"/>
              <w:bottom w:val="single" w:sz="4" w:space="0" w:color="auto"/>
              <w:right w:val="single" w:sz="4" w:space="0" w:color="auto"/>
            </w:tcBorders>
            <w:shd w:val="clear" w:color="auto" w:fill="auto"/>
            <w:hideMark/>
          </w:tcPr>
          <w:p w14:paraId="39A42BA6"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 </w:t>
            </w:r>
          </w:p>
        </w:tc>
        <w:tc>
          <w:tcPr>
            <w:tcW w:w="709" w:type="dxa"/>
            <w:tcBorders>
              <w:top w:val="nil"/>
              <w:left w:val="nil"/>
              <w:bottom w:val="single" w:sz="4" w:space="0" w:color="auto"/>
              <w:right w:val="single" w:sz="4" w:space="0" w:color="auto"/>
            </w:tcBorders>
            <w:shd w:val="clear" w:color="auto" w:fill="auto"/>
            <w:hideMark/>
          </w:tcPr>
          <w:p w14:paraId="6A2B4536"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 </w:t>
            </w:r>
          </w:p>
        </w:tc>
        <w:tc>
          <w:tcPr>
            <w:tcW w:w="1559" w:type="dxa"/>
            <w:tcBorders>
              <w:top w:val="nil"/>
              <w:left w:val="nil"/>
              <w:bottom w:val="single" w:sz="4" w:space="0" w:color="auto"/>
              <w:right w:val="single" w:sz="4" w:space="0" w:color="auto"/>
            </w:tcBorders>
            <w:shd w:val="clear" w:color="auto" w:fill="auto"/>
            <w:noWrap/>
            <w:hideMark/>
          </w:tcPr>
          <w:p w14:paraId="190B1484" w14:textId="77777777" w:rsidR="00637F2E" w:rsidRPr="00D65ADB" w:rsidRDefault="00637F2E" w:rsidP="00A037F4">
            <w:pPr>
              <w:jc w:val="right"/>
              <w:rPr>
                <w:rFonts w:ascii="Garamond" w:hAnsi="Garamond" w:cs="Calibri"/>
                <w:sz w:val="22"/>
                <w:szCs w:val="22"/>
              </w:rPr>
            </w:pPr>
            <w:r w:rsidRPr="00D65ADB">
              <w:rPr>
                <w:rFonts w:ascii="Garamond" w:hAnsi="Garamond" w:cs="Calibri"/>
                <w:sz w:val="22"/>
                <w:szCs w:val="22"/>
              </w:rPr>
              <w:t>5 000,00</w:t>
            </w:r>
          </w:p>
        </w:tc>
        <w:tc>
          <w:tcPr>
            <w:tcW w:w="1701" w:type="dxa"/>
            <w:tcBorders>
              <w:top w:val="nil"/>
              <w:left w:val="nil"/>
              <w:bottom w:val="single" w:sz="4" w:space="0" w:color="auto"/>
              <w:right w:val="single" w:sz="4" w:space="0" w:color="auto"/>
            </w:tcBorders>
            <w:shd w:val="clear" w:color="auto" w:fill="auto"/>
            <w:noWrap/>
            <w:hideMark/>
          </w:tcPr>
          <w:p w14:paraId="591ED502" w14:textId="77777777" w:rsidR="00637F2E" w:rsidRPr="00D65ADB" w:rsidRDefault="00637F2E" w:rsidP="00A037F4">
            <w:pPr>
              <w:jc w:val="right"/>
              <w:rPr>
                <w:rFonts w:ascii="Garamond" w:hAnsi="Garamond" w:cs="Calibri"/>
                <w:sz w:val="22"/>
                <w:szCs w:val="22"/>
              </w:rPr>
            </w:pPr>
            <w:r w:rsidRPr="00D65ADB">
              <w:rPr>
                <w:rFonts w:ascii="Garamond" w:hAnsi="Garamond" w:cs="Calibri"/>
                <w:sz w:val="22"/>
                <w:szCs w:val="22"/>
              </w:rPr>
              <w:t>5 000,00</w:t>
            </w:r>
          </w:p>
        </w:tc>
        <w:tc>
          <w:tcPr>
            <w:tcW w:w="1418" w:type="dxa"/>
            <w:tcBorders>
              <w:top w:val="nil"/>
              <w:left w:val="nil"/>
              <w:bottom w:val="single" w:sz="4" w:space="0" w:color="auto"/>
              <w:right w:val="single" w:sz="4" w:space="0" w:color="auto"/>
            </w:tcBorders>
            <w:shd w:val="clear" w:color="auto" w:fill="auto"/>
            <w:hideMark/>
          </w:tcPr>
          <w:p w14:paraId="0EDE8B64" w14:textId="77777777" w:rsidR="00637F2E" w:rsidRPr="00D65ADB" w:rsidRDefault="00637F2E" w:rsidP="00A037F4">
            <w:pPr>
              <w:jc w:val="right"/>
              <w:rPr>
                <w:rFonts w:ascii="Garamond" w:hAnsi="Garamond" w:cs="Calibri"/>
                <w:sz w:val="22"/>
                <w:szCs w:val="22"/>
              </w:rPr>
            </w:pPr>
            <w:r w:rsidRPr="00D65ADB">
              <w:rPr>
                <w:rFonts w:ascii="Garamond" w:hAnsi="Garamond" w:cs="Calibri"/>
                <w:sz w:val="22"/>
                <w:szCs w:val="22"/>
              </w:rPr>
              <w:t>0,00</w:t>
            </w:r>
          </w:p>
        </w:tc>
      </w:tr>
      <w:tr w:rsidR="00637F2E" w:rsidRPr="00D65ADB" w14:paraId="1C847C0B" w14:textId="77777777" w:rsidTr="000B64F0">
        <w:trPr>
          <w:trHeight w:val="435"/>
        </w:trPr>
        <w:tc>
          <w:tcPr>
            <w:tcW w:w="2992" w:type="dxa"/>
            <w:tcBorders>
              <w:top w:val="nil"/>
              <w:left w:val="single" w:sz="4" w:space="0" w:color="auto"/>
              <w:bottom w:val="single" w:sz="4" w:space="0" w:color="auto"/>
              <w:right w:val="nil"/>
            </w:tcBorders>
            <w:shd w:val="clear" w:color="auto" w:fill="auto"/>
            <w:hideMark/>
          </w:tcPr>
          <w:p w14:paraId="3ED92325" w14:textId="77777777" w:rsidR="00637F2E" w:rsidRPr="00D65ADB" w:rsidRDefault="00637F2E" w:rsidP="00A037F4">
            <w:pPr>
              <w:rPr>
                <w:rFonts w:ascii="Garamond" w:hAnsi="Garamond" w:cs="Calibri"/>
              </w:rPr>
            </w:pPr>
            <w:r w:rsidRPr="00D65ADB">
              <w:rPr>
                <w:rFonts w:ascii="Garamond" w:hAnsi="Garamond" w:cs="Calibri"/>
              </w:rPr>
              <w:t>Противодействие злоупотреблению наркотиками и их незаконному обороту</w:t>
            </w:r>
          </w:p>
        </w:tc>
        <w:tc>
          <w:tcPr>
            <w:tcW w:w="425" w:type="dxa"/>
            <w:tcBorders>
              <w:top w:val="nil"/>
              <w:left w:val="single" w:sz="4" w:space="0" w:color="auto"/>
              <w:bottom w:val="single" w:sz="4" w:space="0" w:color="auto"/>
              <w:right w:val="single" w:sz="4" w:space="0" w:color="auto"/>
            </w:tcBorders>
            <w:shd w:val="clear" w:color="auto" w:fill="auto"/>
            <w:hideMark/>
          </w:tcPr>
          <w:p w14:paraId="2B2623C6"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51</w:t>
            </w:r>
          </w:p>
        </w:tc>
        <w:tc>
          <w:tcPr>
            <w:tcW w:w="284" w:type="dxa"/>
            <w:tcBorders>
              <w:top w:val="nil"/>
              <w:left w:val="nil"/>
              <w:bottom w:val="single" w:sz="4" w:space="0" w:color="auto"/>
              <w:right w:val="single" w:sz="4" w:space="0" w:color="auto"/>
            </w:tcBorders>
            <w:shd w:val="clear" w:color="auto" w:fill="auto"/>
            <w:hideMark/>
          </w:tcPr>
          <w:p w14:paraId="71373AE5"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3</w:t>
            </w:r>
          </w:p>
        </w:tc>
        <w:tc>
          <w:tcPr>
            <w:tcW w:w="425" w:type="dxa"/>
            <w:tcBorders>
              <w:top w:val="nil"/>
              <w:left w:val="nil"/>
              <w:bottom w:val="single" w:sz="4" w:space="0" w:color="auto"/>
              <w:right w:val="single" w:sz="4" w:space="0" w:color="auto"/>
            </w:tcBorders>
            <w:shd w:val="clear" w:color="auto" w:fill="auto"/>
            <w:noWrap/>
            <w:hideMark/>
          </w:tcPr>
          <w:p w14:paraId="6EDB4678"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16</w:t>
            </w:r>
          </w:p>
        </w:tc>
        <w:tc>
          <w:tcPr>
            <w:tcW w:w="567" w:type="dxa"/>
            <w:tcBorders>
              <w:top w:val="nil"/>
              <w:left w:val="nil"/>
              <w:bottom w:val="single" w:sz="4" w:space="0" w:color="auto"/>
              <w:right w:val="single" w:sz="4" w:space="0" w:color="auto"/>
            </w:tcBorders>
            <w:shd w:val="clear" w:color="auto" w:fill="auto"/>
            <w:hideMark/>
          </w:tcPr>
          <w:p w14:paraId="6D2B5D5B"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851</w:t>
            </w:r>
          </w:p>
        </w:tc>
        <w:tc>
          <w:tcPr>
            <w:tcW w:w="709" w:type="dxa"/>
            <w:tcBorders>
              <w:top w:val="nil"/>
              <w:left w:val="nil"/>
              <w:bottom w:val="single" w:sz="4" w:space="0" w:color="auto"/>
              <w:right w:val="single" w:sz="4" w:space="0" w:color="auto"/>
            </w:tcBorders>
            <w:shd w:val="clear" w:color="auto" w:fill="auto"/>
            <w:noWrap/>
            <w:hideMark/>
          </w:tcPr>
          <w:p w14:paraId="33A95E53"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81150</w:t>
            </w:r>
          </w:p>
        </w:tc>
        <w:tc>
          <w:tcPr>
            <w:tcW w:w="1559" w:type="dxa"/>
            <w:tcBorders>
              <w:top w:val="nil"/>
              <w:left w:val="nil"/>
              <w:bottom w:val="single" w:sz="4" w:space="0" w:color="auto"/>
              <w:right w:val="single" w:sz="4" w:space="0" w:color="auto"/>
            </w:tcBorders>
            <w:shd w:val="clear" w:color="auto" w:fill="auto"/>
            <w:noWrap/>
            <w:hideMark/>
          </w:tcPr>
          <w:p w14:paraId="03947025" w14:textId="77777777" w:rsidR="00637F2E" w:rsidRPr="00D65ADB" w:rsidRDefault="00637F2E" w:rsidP="00A037F4">
            <w:pPr>
              <w:jc w:val="right"/>
              <w:rPr>
                <w:rFonts w:ascii="Garamond" w:hAnsi="Garamond" w:cs="Calibri"/>
                <w:sz w:val="22"/>
                <w:szCs w:val="22"/>
              </w:rPr>
            </w:pPr>
            <w:r w:rsidRPr="00D65ADB">
              <w:rPr>
                <w:rFonts w:ascii="Garamond" w:hAnsi="Garamond" w:cs="Calibri"/>
                <w:sz w:val="22"/>
                <w:szCs w:val="22"/>
              </w:rPr>
              <w:t>5 000,00</w:t>
            </w:r>
          </w:p>
        </w:tc>
        <w:tc>
          <w:tcPr>
            <w:tcW w:w="1701" w:type="dxa"/>
            <w:tcBorders>
              <w:top w:val="nil"/>
              <w:left w:val="nil"/>
              <w:bottom w:val="single" w:sz="4" w:space="0" w:color="auto"/>
              <w:right w:val="single" w:sz="4" w:space="0" w:color="auto"/>
            </w:tcBorders>
            <w:shd w:val="clear" w:color="auto" w:fill="auto"/>
            <w:noWrap/>
            <w:hideMark/>
          </w:tcPr>
          <w:p w14:paraId="709EF4AF" w14:textId="77777777" w:rsidR="00637F2E" w:rsidRPr="00D65ADB" w:rsidRDefault="00637F2E" w:rsidP="00A037F4">
            <w:pPr>
              <w:jc w:val="right"/>
              <w:rPr>
                <w:rFonts w:ascii="Garamond" w:hAnsi="Garamond" w:cs="Calibri"/>
                <w:sz w:val="22"/>
                <w:szCs w:val="22"/>
              </w:rPr>
            </w:pPr>
            <w:r w:rsidRPr="00D65ADB">
              <w:rPr>
                <w:rFonts w:ascii="Garamond" w:hAnsi="Garamond" w:cs="Calibri"/>
                <w:sz w:val="22"/>
                <w:szCs w:val="22"/>
              </w:rPr>
              <w:t>5 000,00</w:t>
            </w:r>
          </w:p>
        </w:tc>
        <w:tc>
          <w:tcPr>
            <w:tcW w:w="1418" w:type="dxa"/>
            <w:tcBorders>
              <w:top w:val="nil"/>
              <w:left w:val="nil"/>
              <w:bottom w:val="single" w:sz="4" w:space="0" w:color="auto"/>
              <w:right w:val="single" w:sz="4" w:space="0" w:color="auto"/>
            </w:tcBorders>
            <w:shd w:val="clear" w:color="auto" w:fill="auto"/>
            <w:hideMark/>
          </w:tcPr>
          <w:p w14:paraId="1D1DD516" w14:textId="77777777" w:rsidR="00637F2E" w:rsidRPr="00D65ADB" w:rsidRDefault="00637F2E" w:rsidP="00A037F4">
            <w:pPr>
              <w:jc w:val="right"/>
              <w:rPr>
                <w:rFonts w:ascii="Garamond" w:hAnsi="Garamond" w:cs="Calibri"/>
                <w:sz w:val="22"/>
                <w:szCs w:val="22"/>
              </w:rPr>
            </w:pPr>
            <w:r w:rsidRPr="00D65ADB">
              <w:rPr>
                <w:rFonts w:ascii="Garamond" w:hAnsi="Garamond" w:cs="Calibri"/>
                <w:sz w:val="22"/>
                <w:szCs w:val="22"/>
              </w:rPr>
              <w:t>0,00</w:t>
            </w:r>
          </w:p>
        </w:tc>
      </w:tr>
      <w:tr w:rsidR="00637F2E" w:rsidRPr="00D65ADB" w14:paraId="1F90B651" w14:textId="77777777" w:rsidTr="000B64F0">
        <w:trPr>
          <w:trHeight w:val="435"/>
        </w:trPr>
        <w:tc>
          <w:tcPr>
            <w:tcW w:w="2992" w:type="dxa"/>
            <w:tcBorders>
              <w:top w:val="nil"/>
              <w:left w:val="single" w:sz="4" w:space="0" w:color="auto"/>
              <w:bottom w:val="single" w:sz="4" w:space="0" w:color="auto"/>
              <w:right w:val="nil"/>
            </w:tcBorders>
            <w:shd w:val="clear" w:color="auto" w:fill="auto"/>
            <w:hideMark/>
          </w:tcPr>
          <w:p w14:paraId="21977DAD" w14:textId="77777777" w:rsidR="00637F2E" w:rsidRPr="00D65ADB" w:rsidRDefault="00637F2E" w:rsidP="00A037F4">
            <w:pPr>
              <w:rPr>
                <w:rFonts w:ascii="Garamond" w:hAnsi="Garamond" w:cs="Calibri"/>
              </w:rPr>
            </w:pPr>
            <w:r w:rsidRPr="00D65ADB">
              <w:rPr>
                <w:rFonts w:ascii="Garamond" w:hAnsi="Garamond" w:cs="Calibri"/>
              </w:rPr>
              <w:t xml:space="preserve">Подпрограмма "Развитие молодежной политики, физической культуры и </w:t>
            </w:r>
            <w:r w:rsidRPr="00D65ADB">
              <w:rPr>
                <w:rFonts w:ascii="Garamond" w:hAnsi="Garamond" w:cs="Calibri"/>
              </w:rPr>
              <w:lastRenderedPageBreak/>
              <w:t>спорта Клетнянского района"</w:t>
            </w:r>
          </w:p>
        </w:tc>
        <w:tc>
          <w:tcPr>
            <w:tcW w:w="425" w:type="dxa"/>
            <w:tcBorders>
              <w:top w:val="nil"/>
              <w:left w:val="single" w:sz="4" w:space="0" w:color="auto"/>
              <w:bottom w:val="single" w:sz="4" w:space="0" w:color="auto"/>
              <w:right w:val="single" w:sz="4" w:space="0" w:color="auto"/>
            </w:tcBorders>
            <w:shd w:val="clear" w:color="auto" w:fill="auto"/>
            <w:hideMark/>
          </w:tcPr>
          <w:p w14:paraId="4BBD1ADB"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lastRenderedPageBreak/>
              <w:t>51</w:t>
            </w:r>
          </w:p>
        </w:tc>
        <w:tc>
          <w:tcPr>
            <w:tcW w:w="284" w:type="dxa"/>
            <w:tcBorders>
              <w:top w:val="nil"/>
              <w:left w:val="nil"/>
              <w:bottom w:val="single" w:sz="4" w:space="0" w:color="auto"/>
              <w:right w:val="single" w:sz="4" w:space="0" w:color="auto"/>
            </w:tcBorders>
            <w:shd w:val="clear" w:color="auto" w:fill="auto"/>
            <w:hideMark/>
          </w:tcPr>
          <w:p w14:paraId="30BC2890"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4</w:t>
            </w:r>
          </w:p>
        </w:tc>
        <w:tc>
          <w:tcPr>
            <w:tcW w:w="425" w:type="dxa"/>
            <w:tcBorders>
              <w:top w:val="nil"/>
              <w:left w:val="nil"/>
              <w:bottom w:val="single" w:sz="4" w:space="0" w:color="auto"/>
              <w:right w:val="single" w:sz="4" w:space="0" w:color="auto"/>
            </w:tcBorders>
            <w:shd w:val="clear" w:color="auto" w:fill="auto"/>
            <w:hideMark/>
          </w:tcPr>
          <w:p w14:paraId="3D6CF075"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 </w:t>
            </w:r>
          </w:p>
        </w:tc>
        <w:tc>
          <w:tcPr>
            <w:tcW w:w="567" w:type="dxa"/>
            <w:tcBorders>
              <w:top w:val="nil"/>
              <w:left w:val="nil"/>
              <w:bottom w:val="single" w:sz="4" w:space="0" w:color="auto"/>
              <w:right w:val="single" w:sz="4" w:space="0" w:color="auto"/>
            </w:tcBorders>
            <w:shd w:val="clear" w:color="auto" w:fill="auto"/>
            <w:hideMark/>
          </w:tcPr>
          <w:p w14:paraId="175191AC"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 </w:t>
            </w:r>
          </w:p>
        </w:tc>
        <w:tc>
          <w:tcPr>
            <w:tcW w:w="709" w:type="dxa"/>
            <w:tcBorders>
              <w:top w:val="nil"/>
              <w:left w:val="nil"/>
              <w:bottom w:val="single" w:sz="4" w:space="0" w:color="auto"/>
              <w:right w:val="single" w:sz="4" w:space="0" w:color="auto"/>
            </w:tcBorders>
            <w:shd w:val="clear" w:color="auto" w:fill="auto"/>
            <w:hideMark/>
          </w:tcPr>
          <w:p w14:paraId="2F4E2CCE"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 </w:t>
            </w:r>
          </w:p>
        </w:tc>
        <w:tc>
          <w:tcPr>
            <w:tcW w:w="1559" w:type="dxa"/>
            <w:tcBorders>
              <w:top w:val="nil"/>
              <w:left w:val="nil"/>
              <w:bottom w:val="single" w:sz="4" w:space="0" w:color="auto"/>
              <w:right w:val="single" w:sz="4" w:space="0" w:color="auto"/>
            </w:tcBorders>
            <w:shd w:val="clear" w:color="auto" w:fill="auto"/>
            <w:noWrap/>
            <w:hideMark/>
          </w:tcPr>
          <w:p w14:paraId="6519B2F3" w14:textId="77777777" w:rsidR="00637F2E" w:rsidRPr="00D65ADB" w:rsidRDefault="00637F2E" w:rsidP="00A037F4">
            <w:pPr>
              <w:jc w:val="right"/>
              <w:rPr>
                <w:rFonts w:ascii="Garamond" w:hAnsi="Garamond" w:cs="Calibri"/>
                <w:sz w:val="22"/>
                <w:szCs w:val="22"/>
              </w:rPr>
            </w:pPr>
            <w:r w:rsidRPr="00D65ADB">
              <w:rPr>
                <w:rFonts w:ascii="Garamond" w:hAnsi="Garamond" w:cs="Calibri"/>
                <w:sz w:val="22"/>
                <w:szCs w:val="22"/>
              </w:rPr>
              <w:t>788 500,00</w:t>
            </w:r>
          </w:p>
        </w:tc>
        <w:tc>
          <w:tcPr>
            <w:tcW w:w="1701" w:type="dxa"/>
            <w:tcBorders>
              <w:top w:val="nil"/>
              <w:left w:val="nil"/>
              <w:bottom w:val="single" w:sz="4" w:space="0" w:color="auto"/>
              <w:right w:val="single" w:sz="4" w:space="0" w:color="auto"/>
            </w:tcBorders>
            <w:shd w:val="clear" w:color="auto" w:fill="auto"/>
            <w:noWrap/>
            <w:hideMark/>
          </w:tcPr>
          <w:p w14:paraId="25F3057F" w14:textId="77777777" w:rsidR="00637F2E" w:rsidRPr="00D65ADB" w:rsidRDefault="00637F2E" w:rsidP="00A037F4">
            <w:pPr>
              <w:jc w:val="right"/>
              <w:rPr>
                <w:rFonts w:ascii="Garamond" w:hAnsi="Garamond" w:cs="Calibri"/>
                <w:sz w:val="22"/>
                <w:szCs w:val="22"/>
              </w:rPr>
            </w:pPr>
            <w:r w:rsidRPr="00D65ADB">
              <w:rPr>
                <w:rFonts w:ascii="Garamond" w:hAnsi="Garamond" w:cs="Calibri"/>
                <w:sz w:val="22"/>
                <w:szCs w:val="22"/>
              </w:rPr>
              <w:t>553 800,00</w:t>
            </w:r>
          </w:p>
        </w:tc>
        <w:tc>
          <w:tcPr>
            <w:tcW w:w="1418" w:type="dxa"/>
            <w:tcBorders>
              <w:top w:val="nil"/>
              <w:left w:val="nil"/>
              <w:bottom w:val="single" w:sz="4" w:space="0" w:color="auto"/>
              <w:right w:val="single" w:sz="4" w:space="0" w:color="auto"/>
            </w:tcBorders>
            <w:shd w:val="clear" w:color="auto" w:fill="auto"/>
            <w:hideMark/>
          </w:tcPr>
          <w:p w14:paraId="77269E38" w14:textId="77777777" w:rsidR="00637F2E" w:rsidRPr="00D65ADB" w:rsidRDefault="00637F2E" w:rsidP="00A037F4">
            <w:pPr>
              <w:jc w:val="right"/>
              <w:rPr>
                <w:rFonts w:ascii="Garamond" w:hAnsi="Garamond" w:cs="Calibri"/>
                <w:sz w:val="22"/>
                <w:szCs w:val="22"/>
              </w:rPr>
            </w:pPr>
            <w:r w:rsidRPr="00D65ADB">
              <w:rPr>
                <w:rFonts w:ascii="Garamond" w:hAnsi="Garamond" w:cs="Calibri"/>
                <w:sz w:val="22"/>
                <w:szCs w:val="22"/>
              </w:rPr>
              <w:t>-234 700,00</w:t>
            </w:r>
          </w:p>
        </w:tc>
      </w:tr>
      <w:tr w:rsidR="00637F2E" w:rsidRPr="00D65ADB" w14:paraId="621D2F13" w14:textId="77777777" w:rsidTr="000B64F0">
        <w:trPr>
          <w:trHeight w:val="435"/>
        </w:trPr>
        <w:tc>
          <w:tcPr>
            <w:tcW w:w="2992" w:type="dxa"/>
            <w:tcBorders>
              <w:top w:val="nil"/>
              <w:left w:val="single" w:sz="4" w:space="0" w:color="auto"/>
              <w:bottom w:val="single" w:sz="4" w:space="0" w:color="auto"/>
              <w:right w:val="nil"/>
            </w:tcBorders>
            <w:shd w:val="clear" w:color="auto" w:fill="auto"/>
            <w:hideMark/>
          </w:tcPr>
          <w:p w14:paraId="0DAF1187" w14:textId="77777777" w:rsidR="00637F2E" w:rsidRPr="00D65ADB" w:rsidRDefault="00637F2E" w:rsidP="00A037F4">
            <w:pPr>
              <w:rPr>
                <w:rFonts w:ascii="Garamond" w:hAnsi="Garamond" w:cs="Calibri"/>
              </w:rPr>
            </w:pPr>
            <w:r w:rsidRPr="00D65ADB">
              <w:rPr>
                <w:rFonts w:ascii="Garamond" w:hAnsi="Garamond" w:cs="Calibri"/>
              </w:rPr>
              <w:t>Развитие физической культуры и спорта на территории Клетнянского района</w:t>
            </w:r>
          </w:p>
        </w:tc>
        <w:tc>
          <w:tcPr>
            <w:tcW w:w="425" w:type="dxa"/>
            <w:tcBorders>
              <w:top w:val="nil"/>
              <w:left w:val="single" w:sz="4" w:space="0" w:color="auto"/>
              <w:bottom w:val="single" w:sz="4" w:space="0" w:color="auto"/>
              <w:right w:val="single" w:sz="4" w:space="0" w:color="auto"/>
            </w:tcBorders>
            <w:shd w:val="clear" w:color="auto" w:fill="auto"/>
            <w:hideMark/>
          </w:tcPr>
          <w:p w14:paraId="10402231"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51</w:t>
            </w:r>
          </w:p>
        </w:tc>
        <w:tc>
          <w:tcPr>
            <w:tcW w:w="284" w:type="dxa"/>
            <w:tcBorders>
              <w:top w:val="nil"/>
              <w:left w:val="nil"/>
              <w:bottom w:val="single" w:sz="4" w:space="0" w:color="auto"/>
              <w:right w:val="single" w:sz="4" w:space="0" w:color="auto"/>
            </w:tcBorders>
            <w:shd w:val="clear" w:color="auto" w:fill="auto"/>
            <w:hideMark/>
          </w:tcPr>
          <w:p w14:paraId="076C637B"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4</w:t>
            </w:r>
          </w:p>
        </w:tc>
        <w:tc>
          <w:tcPr>
            <w:tcW w:w="425" w:type="dxa"/>
            <w:tcBorders>
              <w:top w:val="nil"/>
              <w:left w:val="nil"/>
              <w:bottom w:val="single" w:sz="4" w:space="0" w:color="auto"/>
              <w:right w:val="single" w:sz="4" w:space="0" w:color="auto"/>
            </w:tcBorders>
            <w:shd w:val="clear" w:color="auto" w:fill="auto"/>
            <w:hideMark/>
          </w:tcPr>
          <w:p w14:paraId="64312991"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20</w:t>
            </w:r>
          </w:p>
        </w:tc>
        <w:tc>
          <w:tcPr>
            <w:tcW w:w="567" w:type="dxa"/>
            <w:tcBorders>
              <w:top w:val="nil"/>
              <w:left w:val="nil"/>
              <w:bottom w:val="single" w:sz="4" w:space="0" w:color="auto"/>
              <w:right w:val="single" w:sz="4" w:space="0" w:color="auto"/>
            </w:tcBorders>
            <w:shd w:val="clear" w:color="auto" w:fill="auto"/>
            <w:hideMark/>
          </w:tcPr>
          <w:p w14:paraId="4D148F3E"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 </w:t>
            </w:r>
          </w:p>
        </w:tc>
        <w:tc>
          <w:tcPr>
            <w:tcW w:w="709" w:type="dxa"/>
            <w:tcBorders>
              <w:top w:val="nil"/>
              <w:left w:val="nil"/>
              <w:bottom w:val="single" w:sz="4" w:space="0" w:color="auto"/>
              <w:right w:val="single" w:sz="4" w:space="0" w:color="auto"/>
            </w:tcBorders>
            <w:shd w:val="clear" w:color="auto" w:fill="auto"/>
            <w:hideMark/>
          </w:tcPr>
          <w:p w14:paraId="28C8291F"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 </w:t>
            </w:r>
          </w:p>
        </w:tc>
        <w:tc>
          <w:tcPr>
            <w:tcW w:w="1559" w:type="dxa"/>
            <w:tcBorders>
              <w:top w:val="nil"/>
              <w:left w:val="nil"/>
              <w:bottom w:val="single" w:sz="4" w:space="0" w:color="auto"/>
              <w:right w:val="single" w:sz="4" w:space="0" w:color="auto"/>
            </w:tcBorders>
            <w:shd w:val="clear" w:color="auto" w:fill="auto"/>
            <w:noWrap/>
            <w:hideMark/>
          </w:tcPr>
          <w:p w14:paraId="21DE5DCF" w14:textId="77777777" w:rsidR="00637F2E" w:rsidRPr="00D65ADB" w:rsidRDefault="00637F2E" w:rsidP="00A037F4">
            <w:pPr>
              <w:jc w:val="right"/>
              <w:rPr>
                <w:rFonts w:ascii="Garamond" w:hAnsi="Garamond" w:cs="Calibri"/>
                <w:sz w:val="22"/>
                <w:szCs w:val="22"/>
              </w:rPr>
            </w:pPr>
            <w:r w:rsidRPr="00D65ADB">
              <w:rPr>
                <w:rFonts w:ascii="Garamond" w:hAnsi="Garamond" w:cs="Calibri"/>
                <w:sz w:val="22"/>
                <w:szCs w:val="22"/>
              </w:rPr>
              <w:t>788 500,00</w:t>
            </w:r>
          </w:p>
        </w:tc>
        <w:tc>
          <w:tcPr>
            <w:tcW w:w="1701" w:type="dxa"/>
            <w:tcBorders>
              <w:top w:val="nil"/>
              <w:left w:val="nil"/>
              <w:bottom w:val="single" w:sz="4" w:space="0" w:color="auto"/>
              <w:right w:val="single" w:sz="4" w:space="0" w:color="auto"/>
            </w:tcBorders>
            <w:shd w:val="clear" w:color="auto" w:fill="auto"/>
            <w:noWrap/>
            <w:hideMark/>
          </w:tcPr>
          <w:p w14:paraId="6AC195FA" w14:textId="77777777" w:rsidR="00637F2E" w:rsidRPr="00D65ADB" w:rsidRDefault="00637F2E" w:rsidP="00A037F4">
            <w:pPr>
              <w:jc w:val="right"/>
              <w:rPr>
                <w:rFonts w:ascii="Garamond" w:hAnsi="Garamond" w:cs="Calibri"/>
                <w:sz w:val="22"/>
                <w:szCs w:val="22"/>
              </w:rPr>
            </w:pPr>
            <w:r w:rsidRPr="00D65ADB">
              <w:rPr>
                <w:rFonts w:ascii="Garamond" w:hAnsi="Garamond" w:cs="Calibri"/>
                <w:sz w:val="22"/>
                <w:szCs w:val="22"/>
              </w:rPr>
              <w:t>553 800,00</w:t>
            </w:r>
          </w:p>
        </w:tc>
        <w:tc>
          <w:tcPr>
            <w:tcW w:w="1418" w:type="dxa"/>
            <w:tcBorders>
              <w:top w:val="nil"/>
              <w:left w:val="nil"/>
              <w:bottom w:val="single" w:sz="4" w:space="0" w:color="auto"/>
              <w:right w:val="single" w:sz="4" w:space="0" w:color="auto"/>
            </w:tcBorders>
            <w:shd w:val="clear" w:color="auto" w:fill="auto"/>
            <w:hideMark/>
          </w:tcPr>
          <w:p w14:paraId="1FA39879" w14:textId="77777777" w:rsidR="00637F2E" w:rsidRPr="00D65ADB" w:rsidRDefault="00637F2E" w:rsidP="00A037F4">
            <w:pPr>
              <w:jc w:val="right"/>
              <w:rPr>
                <w:rFonts w:ascii="Garamond" w:hAnsi="Garamond" w:cs="Calibri"/>
                <w:sz w:val="22"/>
                <w:szCs w:val="22"/>
              </w:rPr>
            </w:pPr>
            <w:r w:rsidRPr="00D65ADB">
              <w:rPr>
                <w:rFonts w:ascii="Garamond" w:hAnsi="Garamond" w:cs="Calibri"/>
                <w:sz w:val="22"/>
                <w:szCs w:val="22"/>
              </w:rPr>
              <w:t>-234 700,00</w:t>
            </w:r>
          </w:p>
        </w:tc>
      </w:tr>
      <w:tr w:rsidR="00637F2E" w:rsidRPr="00D65ADB" w14:paraId="303C4C8F" w14:textId="77777777" w:rsidTr="000B64F0">
        <w:trPr>
          <w:trHeight w:val="435"/>
        </w:trPr>
        <w:tc>
          <w:tcPr>
            <w:tcW w:w="2992" w:type="dxa"/>
            <w:tcBorders>
              <w:top w:val="nil"/>
              <w:left w:val="single" w:sz="4" w:space="0" w:color="auto"/>
              <w:bottom w:val="single" w:sz="4" w:space="0" w:color="auto"/>
              <w:right w:val="nil"/>
            </w:tcBorders>
            <w:shd w:val="clear" w:color="auto" w:fill="auto"/>
            <w:hideMark/>
          </w:tcPr>
          <w:p w14:paraId="14A3D2EF" w14:textId="77777777" w:rsidR="00637F2E" w:rsidRPr="00D65ADB" w:rsidRDefault="00637F2E" w:rsidP="00A037F4">
            <w:pPr>
              <w:rPr>
                <w:rFonts w:ascii="Garamond" w:hAnsi="Garamond" w:cs="Calibri"/>
              </w:rPr>
            </w:pPr>
            <w:r w:rsidRPr="00D65ADB">
              <w:rPr>
                <w:rFonts w:ascii="Garamond" w:hAnsi="Garamond" w:cs="Calibri"/>
              </w:rPr>
              <w:t>Мероприятия по развитию физической культуры и спорта</w:t>
            </w:r>
          </w:p>
        </w:tc>
        <w:tc>
          <w:tcPr>
            <w:tcW w:w="425" w:type="dxa"/>
            <w:tcBorders>
              <w:top w:val="nil"/>
              <w:left w:val="single" w:sz="4" w:space="0" w:color="auto"/>
              <w:bottom w:val="single" w:sz="4" w:space="0" w:color="auto"/>
              <w:right w:val="single" w:sz="4" w:space="0" w:color="auto"/>
            </w:tcBorders>
            <w:shd w:val="clear" w:color="auto" w:fill="auto"/>
            <w:hideMark/>
          </w:tcPr>
          <w:p w14:paraId="6BDFC4EE"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51</w:t>
            </w:r>
          </w:p>
        </w:tc>
        <w:tc>
          <w:tcPr>
            <w:tcW w:w="284" w:type="dxa"/>
            <w:tcBorders>
              <w:top w:val="nil"/>
              <w:left w:val="nil"/>
              <w:bottom w:val="single" w:sz="4" w:space="0" w:color="auto"/>
              <w:right w:val="single" w:sz="4" w:space="0" w:color="auto"/>
            </w:tcBorders>
            <w:shd w:val="clear" w:color="auto" w:fill="auto"/>
            <w:hideMark/>
          </w:tcPr>
          <w:p w14:paraId="0292E1D0"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4</w:t>
            </w:r>
          </w:p>
        </w:tc>
        <w:tc>
          <w:tcPr>
            <w:tcW w:w="425" w:type="dxa"/>
            <w:tcBorders>
              <w:top w:val="nil"/>
              <w:left w:val="nil"/>
              <w:bottom w:val="single" w:sz="4" w:space="0" w:color="auto"/>
              <w:right w:val="single" w:sz="4" w:space="0" w:color="auto"/>
            </w:tcBorders>
            <w:shd w:val="clear" w:color="auto" w:fill="auto"/>
            <w:noWrap/>
            <w:hideMark/>
          </w:tcPr>
          <w:p w14:paraId="57EDAC12"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20</w:t>
            </w:r>
          </w:p>
        </w:tc>
        <w:tc>
          <w:tcPr>
            <w:tcW w:w="567" w:type="dxa"/>
            <w:tcBorders>
              <w:top w:val="nil"/>
              <w:left w:val="nil"/>
              <w:bottom w:val="single" w:sz="4" w:space="0" w:color="auto"/>
              <w:right w:val="single" w:sz="4" w:space="0" w:color="auto"/>
            </w:tcBorders>
            <w:shd w:val="clear" w:color="auto" w:fill="auto"/>
            <w:hideMark/>
          </w:tcPr>
          <w:p w14:paraId="53EF21A1"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851</w:t>
            </w:r>
          </w:p>
        </w:tc>
        <w:tc>
          <w:tcPr>
            <w:tcW w:w="709" w:type="dxa"/>
            <w:tcBorders>
              <w:top w:val="nil"/>
              <w:left w:val="nil"/>
              <w:bottom w:val="single" w:sz="4" w:space="0" w:color="auto"/>
              <w:right w:val="single" w:sz="4" w:space="0" w:color="auto"/>
            </w:tcBorders>
            <w:shd w:val="clear" w:color="auto" w:fill="auto"/>
            <w:noWrap/>
            <w:hideMark/>
          </w:tcPr>
          <w:p w14:paraId="17EA0E55"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82300</w:t>
            </w:r>
          </w:p>
        </w:tc>
        <w:tc>
          <w:tcPr>
            <w:tcW w:w="1559" w:type="dxa"/>
            <w:tcBorders>
              <w:top w:val="nil"/>
              <w:left w:val="nil"/>
              <w:bottom w:val="single" w:sz="4" w:space="0" w:color="auto"/>
              <w:right w:val="single" w:sz="4" w:space="0" w:color="auto"/>
            </w:tcBorders>
            <w:shd w:val="clear" w:color="auto" w:fill="auto"/>
            <w:noWrap/>
            <w:hideMark/>
          </w:tcPr>
          <w:p w14:paraId="09349B7D" w14:textId="77777777" w:rsidR="00637F2E" w:rsidRPr="00D65ADB" w:rsidRDefault="00637F2E" w:rsidP="00A037F4">
            <w:pPr>
              <w:jc w:val="right"/>
              <w:rPr>
                <w:rFonts w:ascii="Garamond" w:hAnsi="Garamond" w:cs="Calibri"/>
                <w:sz w:val="22"/>
                <w:szCs w:val="22"/>
              </w:rPr>
            </w:pPr>
            <w:r w:rsidRPr="00D65ADB">
              <w:rPr>
                <w:rFonts w:ascii="Garamond" w:hAnsi="Garamond" w:cs="Calibri"/>
                <w:sz w:val="22"/>
                <w:szCs w:val="22"/>
              </w:rPr>
              <w:t>77 970,00</w:t>
            </w:r>
          </w:p>
        </w:tc>
        <w:tc>
          <w:tcPr>
            <w:tcW w:w="1701" w:type="dxa"/>
            <w:tcBorders>
              <w:top w:val="nil"/>
              <w:left w:val="nil"/>
              <w:bottom w:val="single" w:sz="4" w:space="0" w:color="auto"/>
              <w:right w:val="single" w:sz="4" w:space="0" w:color="auto"/>
            </w:tcBorders>
            <w:shd w:val="clear" w:color="auto" w:fill="auto"/>
            <w:noWrap/>
            <w:hideMark/>
          </w:tcPr>
          <w:p w14:paraId="423DBE43" w14:textId="77777777" w:rsidR="00637F2E" w:rsidRPr="00D65ADB" w:rsidRDefault="00637F2E" w:rsidP="00A037F4">
            <w:pPr>
              <w:jc w:val="right"/>
              <w:rPr>
                <w:rFonts w:ascii="Garamond" w:hAnsi="Garamond" w:cs="Calibri"/>
                <w:sz w:val="22"/>
                <w:szCs w:val="22"/>
              </w:rPr>
            </w:pPr>
            <w:r w:rsidRPr="00D65ADB">
              <w:rPr>
                <w:rFonts w:ascii="Garamond" w:hAnsi="Garamond" w:cs="Calibri"/>
                <w:sz w:val="22"/>
                <w:szCs w:val="22"/>
              </w:rPr>
              <w:t>275 800,00</w:t>
            </w:r>
          </w:p>
        </w:tc>
        <w:tc>
          <w:tcPr>
            <w:tcW w:w="1418" w:type="dxa"/>
            <w:tcBorders>
              <w:top w:val="nil"/>
              <w:left w:val="nil"/>
              <w:bottom w:val="single" w:sz="4" w:space="0" w:color="auto"/>
              <w:right w:val="single" w:sz="4" w:space="0" w:color="auto"/>
            </w:tcBorders>
            <w:shd w:val="clear" w:color="auto" w:fill="auto"/>
            <w:hideMark/>
          </w:tcPr>
          <w:p w14:paraId="55B8DE7D" w14:textId="77777777" w:rsidR="00637F2E" w:rsidRPr="00D65ADB" w:rsidRDefault="00637F2E" w:rsidP="00A037F4">
            <w:pPr>
              <w:jc w:val="right"/>
              <w:rPr>
                <w:rFonts w:ascii="Garamond" w:hAnsi="Garamond" w:cs="Calibri"/>
                <w:sz w:val="22"/>
                <w:szCs w:val="22"/>
              </w:rPr>
            </w:pPr>
            <w:r w:rsidRPr="00D65ADB">
              <w:rPr>
                <w:rFonts w:ascii="Garamond" w:hAnsi="Garamond" w:cs="Calibri"/>
                <w:sz w:val="22"/>
                <w:szCs w:val="22"/>
              </w:rPr>
              <w:t>197 830,00</w:t>
            </w:r>
          </w:p>
        </w:tc>
      </w:tr>
      <w:tr w:rsidR="00637F2E" w:rsidRPr="00D65ADB" w14:paraId="1EEAB6F8" w14:textId="77777777" w:rsidTr="000B64F0">
        <w:trPr>
          <w:trHeight w:val="435"/>
        </w:trPr>
        <w:tc>
          <w:tcPr>
            <w:tcW w:w="2992" w:type="dxa"/>
            <w:tcBorders>
              <w:top w:val="nil"/>
              <w:left w:val="single" w:sz="4" w:space="0" w:color="auto"/>
              <w:bottom w:val="single" w:sz="4" w:space="0" w:color="auto"/>
              <w:right w:val="nil"/>
            </w:tcBorders>
            <w:shd w:val="clear" w:color="auto" w:fill="auto"/>
            <w:hideMark/>
          </w:tcPr>
          <w:p w14:paraId="1451DA0D" w14:textId="77777777" w:rsidR="00637F2E" w:rsidRPr="00D65ADB" w:rsidRDefault="00637F2E" w:rsidP="00A037F4">
            <w:pPr>
              <w:rPr>
                <w:rFonts w:ascii="Garamond" w:hAnsi="Garamond" w:cs="Calibri"/>
              </w:rPr>
            </w:pPr>
            <w:r w:rsidRPr="00D65ADB">
              <w:rPr>
                <w:rFonts w:ascii="Garamond" w:hAnsi="Garamond" w:cs="Calibri"/>
              </w:rPr>
              <w:t>Оказание поддержки спортивным сборным командам</w:t>
            </w:r>
          </w:p>
        </w:tc>
        <w:tc>
          <w:tcPr>
            <w:tcW w:w="425" w:type="dxa"/>
            <w:tcBorders>
              <w:top w:val="nil"/>
              <w:left w:val="single" w:sz="4" w:space="0" w:color="auto"/>
              <w:bottom w:val="single" w:sz="4" w:space="0" w:color="auto"/>
              <w:right w:val="single" w:sz="4" w:space="0" w:color="auto"/>
            </w:tcBorders>
            <w:shd w:val="clear" w:color="auto" w:fill="auto"/>
            <w:noWrap/>
            <w:hideMark/>
          </w:tcPr>
          <w:p w14:paraId="2326DEDE"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51</w:t>
            </w:r>
          </w:p>
        </w:tc>
        <w:tc>
          <w:tcPr>
            <w:tcW w:w="284" w:type="dxa"/>
            <w:tcBorders>
              <w:top w:val="nil"/>
              <w:left w:val="nil"/>
              <w:bottom w:val="single" w:sz="4" w:space="0" w:color="auto"/>
              <w:right w:val="single" w:sz="4" w:space="0" w:color="auto"/>
            </w:tcBorders>
            <w:shd w:val="clear" w:color="auto" w:fill="auto"/>
            <w:hideMark/>
          </w:tcPr>
          <w:p w14:paraId="2540C2B1"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4</w:t>
            </w:r>
          </w:p>
        </w:tc>
        <w:tc>
          <w:tcPr>
            <w:tcW w:w="425" w:type="dxa"/>
            <w:tcBorders>
              <w:top w:val="nil"/>
              <w:left w:val="nil"/>
              <w:bottom w:val="single" w:sz="4" w:space="0" w:color="auto"/>
              <w:right w:val="single" w:sz="4" w:space="0" w:color="auto"/>
            </w:tcBorders>
            <w:shd w:val="clear" w:color="auto" w:fill="auto"/>
            <w:noWrap/>
            <w:hideMark/>
          </w:tcPr>
          <w:p w14:paraId="4079C430"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20</w:t>
            </w:r>
          </w:p>
        </w:tc>
        <w:tc>
          <w:tcPr>
            <w:tcW w:w="567" w:type="dxa"/>
            <w:tcBorders>
              <w:top w:val="nil"/>
              <w:left w:val="nil"/>
              <w:bottom w:val="single" w:sz="4" w:space="0" w:color="auto"/>
              <w:right w:val="single" w:sz="4" w:space="0" w:color="auto"/>
            </w:tcBorders>
            <w:shd w:val="clear" w:color="auto" w:fill="auto"/>
            <w:hideMark/>
          </w:tcPr>
          <w:p w14:paraId="1A682EA5"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851</w:t>
            </w:r>
          </w:p>
        </w:tc>
        <w:tc>
          <w:tcPr>
            <w:tcW w:w="709" w:type="dxa"/>
            <w:tcBorders>
              <w:top w:val="nil"/>
              <w:left w:val="nil"/>
              <w:bottom w:val="single" w:sz="4" w:space="0" w:color="auto"/>
              <w:right w:val="single" w:sz="4" w:space="0" w:color="auto"/>
            </w:tcBorders>
            <w:shd w:val="clear" w:color="auto" w:fill="auto"/>
            <w:noWrap/>
            <w:hideMark/>
          </w:tcPr>
          <w:p w14:paraId="29D2352D"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82310</w:t>
            </w:r>
          </w:p>
        </w:tc>
        <w:tc>
          <w:tcPr>
            <w:tcW w:w="1559" w:type="dxa"/>
            <w:tcBorders>
              <w:top w:val="nil"/>
              <w:left w:val="nil"/>
              <w:bottom w:val="single" w:sz="4" w:space="0" w:color="auto"/>
              <w:right w:val="single" w:sz="4" w:space="0" w:color="auto"/>
            </w:tcBorders>
            <w:shd w:val="clear" w:color="auto" w:fill="auto"/>
            <w:noWrap/>
            <w:hideMark/>
          </w:tcPr>
          <w:p w14:paraId="004ED2E6" w14:textId="77777777" w:rsidR="00637F2E" w:rsidRPr="00D65ADB" w:rsidRDefault="00637F2E" w:rsidP="00A037F4">
            <w:pPr>
              <w:jc w:val="right"/>
              <w:rPr>
                <w:rFonts w:ascii="Garamond" w:hAnsi="Garamond" w:cs="Calibri"/>
                <w:sz w:val="22"/>
                <w:szCs w:val="22"/>
              </w:rPr>
            </w:pPr>
            <w:r w:rsidRPr="00D65ADB">
              <w:rPr>
                <w:rFonts w:ascii="Garamond" w:hAnsi="Garamond" w:cs="Calibri"/>
                <w:sz w:val="22"/>
                <w:szCs w:val="22"/>
              </w:rPr>
              <w:t>432 530,00</w:t>
            </w:r>
          </w:p>
        </w:tc>
        <w:tc>
          <w:tcPr>
            <w:tcW w:w="1701" w:type="dxa"/>
            <w:tcBorders>
              <w:top w:val="nil"/>
              <w:left w:val="nil"/>
              <w:bottom w:val="single" w:sz="4" w:space="0" w:color="auto"/>
              <w:right w:val="single" w:sz="4" w:space="0" w:color="auto"/>
            </w:tcBorders>
            <w:shd w:val="clear" w:color="auto" w:fill="auto"/>
            <w:noWrap/>
            <w:hideMark/>
          </w:tcPr>
          <w:p w14:paraId="6AFD62F8" w14:textId="77777777" w:rsidR="00637F2E" w:rsidRPr="00D65ADB" w:rsidRDefault="00637F2E" w:rsidP="00A037F4">
            <w:pPr>
              <w:jc w:val="right"/>
              <w:rPr>
                <w:rFonts w:ascii="Garamond" w:hAnsi="Garamond" w:cs="Calibri"/>
                <w:sz w:val="22"/>
                <w:szCs w:val="22"/>
              </w:rPr>
            </w:pPr>
            <w:r w:rsidRPr="00D65ADB">
              <w:rPr>
                <w:rFonts w:ascii="Garamond" w:hAnsi="Garamond" w:cs="Calibri"/>
                <w:sz w:val="22"/>
                <w:szCs w:val="22"/>
              </w:rPr>
              <w:t>0,00</w:t>
            </w:r>
          </w:p>
        </w:tc>
        <w:tc>
          <w:tcPr>
            <w:tcW w:w="1418" w:type="dxa"/>
            <w:tcBorders>
              <w:top w:val="nil"/>
              <w:left w:val="nil"/>
              <w:bottom w:val="single" w:sz="4" w:space="0" w:color="auto"/>
              <w:right w:val="single" w:sz="4" w:space="0" w:color="auto"/>
            </w:tcBorders>
            <w:shd w:val="clear" w:color="auto" w:fill="auto"/>
            <w:hideMark/>
          </w:tcPr>
          <w:p w14:paraId="15CAC4C0" w14:textId="77777777" w:rsidR="00637F2E" w:rsidRPr="00D65ADB" w:rsidRDefault="00637F2E" w:rsidP="00A037F4">
            <w:pPr>
              <w:jc w:val="right"/>
              <w:rPr>
                <w:rFonts w:ascii="Garamond" w:hAnsi="Garamond" w:cs="Calibri"/>
                <w:sz w:val="22"/>
                <w:szCs w:val="22"/>
              </w:rPr>
            </w:pPr>
            <w:r w:rsidRPr="00D65ADB">
              <w:rPr>
                <w:rFonts w:ascii="Garamond" w:hAnsi="Garamond" w:cs="Calibri"/>
                <w:sz w:val="22"/>
                <w:szCs w:val="22"/>
              </w:rPr>
              <w:t>-432 530,00</w:t>
            </w:r>
          </w:p>
        </w:tc>
      </w:tr>
      <w:tr w:rsidR="00637F2E" w:rsidRPr="00D65ADB" w14:paraId="4E3BDB54" w14:textId="77777777" w:rsidTr="000B64F0">
        <w:trPr>
          <w:trHeight w:val="435"/>
        </w:trPr>
        <w:tc>
          <w:tcPr>
            <w:tcW w:w="2992" w:type="dxa"/>
            <w:tcBorders>
              <w:top w:val="nil"/>
              <w:left w:val="single" w:sz="4" w:space="0" w:color="auto"/>
              <w:bottom w:val="single" w:sz="4" w:space="0" w:color="auto"/>
              <w:right w:val="nil"/>
            </w:tcBorders>
            <w:shd w:val="clear" w:color="auto" w:fill="auto"/>
            <w:hideMark/>
          </w:tcPr>
          <w:p w14:paraId="2D7A0AEE" w14:textId="77777777" w:rsidR="00637F2E" w:rsidRPr="00D65ADB" w:rsidRDefault="00637F2E" w:rsidP="00A037F4">
            <w:pPr>
              <w:rPr>
                <w:rFonts w:ascii="Garamond" w:hAnsi="Garamond" w:cs="Calibri"/>
              </w:rPr>
            </w:pPr>
            <w:r w:rsidRPr="00D65ADB">
              <w:rPr>
                <w:rFonts w:ascii="Garamond" w:hAnsi="Garamond" w:cs="Calibri"/>
              </w:rPr>
              <w:t>Реализация мероприятий по поэтапному внедрению Всероссийского физкультурно-спортивного комплекса «Готов к труду и обороне» (ГТО)</w:t>
            </w:r>
          </w:p>
        </w:tc>
        <w:tc>
          <w:tcPr>
            <w:tcW w:w="425" w:type="dxa"/>
            <w:tcBorders>
              <w:top w:val="nil"/>
              <w:left w:val="single" w:sz="4" w:space="0" w:color="auto"/>
              <w:bottom w:val="single" w:sz="4" w:space="0" w:color="auto"/>
              <w:right w:val="single" w:sz="4" w:space="0" w:color="auto"/>
            </w:tcBorders>
            <w:shd w:val="clear" w:color="auto" w:fill="auto"/>
            <w:noWrap/>
            <w:hideMark/>
          </w:tcPr>
          <w:p w14:paraId="3E022733"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51</w:t>
            </w:r>
          </w:p>
        </w:tc>
        <w:tc>
          <w:tcPr>
            <w:tcW w:w="284" w:type="dxa"/>
            <w:tcBorders>
              <w:top w:val="nil"/>
              <w:left w:val="nil"/>
              <w:bottom w:val="single" w:sz="4" w:space="0" w:color="auto"/>
              <w:right w:val="single" w:sz="4" w:space="0" w:color="auto"/>
            </w:tcBorders>
            <w:shd w:val="clear" w:color="auto" w:fill="auto"/>
            <w:hideMark/>
          </w:tcPr>
          <w:p w14:paraId="73A6A817"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4</w:t>
            </w:r>
          </w:p>
        </w:tc>
        <w:tc>
          <w:tcPr>
            <w:tcW w:w="425" w:type="dxa"/>
            <w:tcBorders>
              <w:top w:val="nil"/>
              <w:left w:val="nil"/>
              <w:bottom w:val="single" w:sz="4" w:space="0" w:color="auto"/>
              <w:right w:val="single" w:sz="4" w:space="0" w:color="auto"/>
            </w:tcBorders>
            <w:shd w:val="clear" w:color="auto" w:fill="auto"/>
            <w:hideMark/>
          </w:tcPr>
          <w:p w14:paraId="5B8B6F04"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20</w:t>
            </w:r>
          </w:p>
        </w:tc>
        <w:tc>
          <w:tcPr>
            <w:tcW w:w="567" w:type="dxa"/>
            <w:tcBorders>
              <w:top w:val="nil"/>
              <w:left w:val="nil"/>
              <w:bottom w:val="single" w:sz="4" w:space="0" w:color="auto"/>
              <w:right w:val="single" w:sz="4" w:space="0" w:color="auto"/>
            </w:tcBorders>
            <w:shd w:val="clear" w:color="auto" w:fill="auto"/>
            <w:hideMark/>
          </w:tcPr>
          <w:p w14:paraId="0F2EE59E"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851</w:t>
            </w:r>
          </w:p>
        </w:tc>
        <w:tc>
          <w:tcPr>
            <w:tcW w:w="709" w:type="dxa"/>
            <w:tcBorders>
              <w:top w:val="nil"/>
              <w:left w:val="nil"/>
              <w:bottom w:val="single" w:sz="4" w:space="0" w:color="auto"/>
              <w:right w:val="single" w:sz="4" w:space="0" w:color="auto"/>
            </w:tcBorders>
            <w:shd w:val="clear" w:color="auto" w:fill="auto"/>
            <w:noWrap/>
            <w:hideMark/>
          </w:tcPr>
          <w:p w14:paraId="152B86DD"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82320</w:t>
            </w:r>
          </w:p>
        </w:tc>
        <w:tc>
          <w:tcPr>
            <w:tcW w:w="1559" w:type="dxa"/>
            <w:tcBorders>
              <w:top w:val="nil"/>
              <w:left w:val="nil"/>
              <w:bottom w:val="single" w:sz="4" w:space="0" w:color="auto"/>
              <w:right w:val="single" w:sz="4" w:space="0" w:color="auto"/>
            </w:tcBorders>
            <w:shd w:val="clear" w:color="auto" w:fill="auto"/>
            <w:noWrap/>
            <w:hideMark/>
          </w:tcPr>
          <w:p w14:paraId="41E1830F" w14:textId="77777777" w:rsidR="00637F2E" w:rsidRPr="00D65ADB" w:rsidRDefault="00637F2E" w:rsidP="00A037F4">
            <w:pPr>
              <w:jc w:val="right"/>
              <w:rPr>
                <w:rFonts w:ascii="Garamond" w:hAnsi="Garamond" w:cs="Calibri"/>
                <w:sz w:val="22"/>
                <w:szCs w:val="22"/>
              </w:rPr>
            </w:pPr>
            <w:r w:rsidRPr="00D65ADB">
              <w:rPr>
                <w:rFonts w:ascii="Garamond" w:hAnsi="Garamond" w:cs="Calibri"/>
                <w:sz w:val="22"/>
                <w:szCs w:val="22"/>
              </w:rPr>
              <w:t>10 000,00</w:t>
            </w:r>
          </w:p>
        </w:tc>
        <w:tc>
          <w:tcPr>
            <w:tcW w:w="1701" w:type="dxa"/>
            <w:tcBorders>
              <w:top w:val="nil"/>
              <w:left w:val="nil"/>
              <w:bottom w:val="single" w:sz="4" w:space="0" w:color="auto"/>
              <w:right w:val="single" w:sz="4" w:space="0" w:color="auto"/>
            </w:tcBorders>
            <w:shd w:val="clear" w:color="auto" w:fill="auto"/>
            <w:noWrap/>
            <w:hideMark/>
          </w:tcPr>
          <w:p w14:paraId="036DA7D3" w14:textId="77777777" w:rsidR="00637F2E" w:rsidRPr="00D65ADB" w:rsidRDefault="00637F2E" w:rsidP="00A037F4">
            <w:pPr>
              <w:jc w:val="right"/>
              <w:rPr>
                <w:rFonts w:ascii="Garamond" w:hAnsi="Garamond" w:cs="Calibri"/>
                <w:sz w:val="22"/>
                <w:szCs w:val="22"/>
              </w:rPr>
            </w:pPr>
            <w:r w:rsidRPr="00D65ADB">
              <w:rPr>
                <w:rFonts w:ascii="Garamond" w:hAnsi="Garamond" w:cs="Calibri"/>
                <w:sz w:val="22"/>
                <w:szCs w:val="22"/>
              </w:rPr>
              <w:t>10 000,00</w:t>
            </w:r>
          </w:p>
        </w:tc>
        <w:tc>
          <w:tcPr>
            <w:tcW w:w="1418" w:type="dxa"/>
            <w:tcBorders>
              <w:top w:val="nil"/>
              <w:left w:val="nil"/>
              <w:bottom w:val="single" w:sz="4" w:space="0" w:color="auto"/>
              <w:right w:val="single" w:sz="4" w:space="0" w:color="auto"/>
            </w:tcBorders>
            <w:shd w:val="clear" w:color="auto" w:fill="auto"/>
            <w:hideMark/>
          </w:tcPr>
          <w:p w14:paraId="20CC072C" w14:textId="77777777" w:rsidR="00637F2E" w:rsidRPr="00D65ADB" w:rsidRDefault="00637F2E" w:rsidP="00A037F4">
            <w:pPr>
              <w:jc w:val="right"/>
              <w:rPr>
                <w:rFonts w:ascii="Garamond" w:hAnsi="Garamond" w:cs="Calibri"/>
                <w:sz w:val="22"/>
                <w:szCs w:val="22"/>
              </w:rPr>
            </w:pPr>
            <w:r w:rsidRPr="00D65ADB">
              <w:rPr>
                <w:rFonts w:ascii="Garamond" w:hAnsi="Garamond" w:cs="Calibri"/>
                <w:sz w:val="22"/>
                <w:szCs w:val="22"/>
              </w:rPr>
              <w:t>0,00</w:t>
            </w:r>
          </w:p>
        </w:tc>
      </w:tr>
      <w:tr w:rsidR="00637F2E" w:rsidRPr="00D65ADB" w14:paraId="63D9DCA2" w14:textId="77777777" w:rsidTr="000B64F0">
        <w:trPr>
          <w:trHeight w:val="435"/>
        </w:trPr>
        <w:tc>
          <w:tcPr>
            <w:tcW w:w="2992" w:type="dxa"/>
            <w:tcBorders>
              <w:top w:val="nil"/>
              <w:left w:val="single" w:sz="4" w:space="0" w:color="auto"/>
              <w:bottom w:val="single" w:sz="4" w:space="0" w:color="auto"/>
              <w:right w:val="nil"/>
            </w:tcBorders>
            <w:shd w:val="clear" w:color="auto" w:fill="auto"/>
            <w:hideMark/>
          </w:tcPr>
          <w:p w14:paraId="695A1621" w14:textId="77777777" w:rsidR="00637F2E" w:rsidRPr="00D65ADB" w:rsidRDefault="00637F2E" w:rsidP="00A037F4">
            <w:pPr>
              <w:rPr>
                <w:rFonts w:ascii="Garamond" w:hAnsi="Garamond" w:cs="Calibri"/>
              </w:rPr>
            </w:pPr>
            <w:r w:rsidRPr="00D65ADB">
              <w:rPr>
                <w:rFonts w:ascii="Garamond" w:hAnsi="Garamond" w:cs="Calibri"/>
              </w:rPr>
              <w:t>Реализация переданных полномочий по решению отдельных вопросов местного значения поселений в соответствии с заключенными соглашениями по обеспечению условий для развития на территории поселения физической культуры, школьного спорта и массового спорта, организации проведения официальных физкультурно-оздоровительных и спортивных мероприятий поселения</w:t>
            </w:r>
          </w:p>
        </w:tc>
        <w:tc>
          <w:tcPr>
            <w:tcW w:w="425" w:type="dxa"/>
            <w:tcBorders>
              <w:top w:val="nil"/>
              <w:left w:val="single" w:sz="4" w:space="0" w:color="auto"/>
              <w:bottom w:val="single" w:sz="4" w:space="0" w:color="auto"/>
              <w:right w:val="single" w:sz="4" w:space="0" w:color="auto"/>
            </w:tcBorders>
            <w:shd w:val="clear" w:color="auto" w:fill="auto"/>
            <w:noWrap/>
            <w:hideMark/>
          </w:tcPr>
          <w:p w14:paraId="400FF06A"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51</w:t>
            </w:r>
          </w:p>
        </w:tc>
        <w:tc>
          <w:tcPr>
            <w:tcW w:w="284" w:type="dxa"/>
            <w:tcBorders>
              <w:top w:val="nil"/>
              <w:left w:val="nil"/>
              <w:bottom w:val="single" w:sz="4" w:space="0" w:color="auto"/>
              <w:right w:val="single" w:sz="4" w:space="0" w:color="auto"/>
            </w:tcBorders>
            <w:shd w:val="clear" w:color="auto" w:fill="auto"/>
            <w:hideMark/>
          </w:tcPr>
          <w:p w14:paraId="3E86F916"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4</w:t>
            </w:r>
          </w:p>
        </w:tc>
        <w:tc>
          <w:tcPr>
            <w:tcW w:w="425" w:type="dxa"/>
            <w:tcBorders>
              <w:top w:val="nil"/>
              <w:left w:val="nil"/>
              <w:bottom w:val="single" w:sz="4" w:space="0" w:color="auto"/>
              <w:right w:val="single" w:sz="4" w:space="0" w:color="auto"/>
            </w:tcBorders>
            <w:shd w:val="clear" w:color="auto" w:fill="auto"/>
            <w:hideMark/>
          </w:tcPr>
          <w:p w14:paraId="5B0E8E04"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20</w:t>
            </w:r>
          </w:p>
        </w:tc>
        <w:tc>
          <w:tcPr>
            <w:tcW w:w="567" w:type="dxa"/>
            <w:tcBorders>
              <w:top w:val="nil"/>
              <w:left w:val="nil"/>
              <w:bottom w:val="single" w:sz="4" w:space="0" w:color="auto"/>
              <w:right w:val="single" w:sz="4" w:space="0" w:color="auto"/>
            </w:tcBorders>
            <w:shd w:val="clear" w:color="auto" w:fill="auto"/>
            <w:hideMark/>
          </w:tcPr>
          <w:p w14:paraId="586B252A"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851</w:t>
            </w:r>
          </w:p>
        </w:tc>
        <w:tc>
          <w:tcPr>
            <w:tcW w:w="709" w:type="dxa"/>
            <w:tcBorders>
              <w:top w:val="nil"/>
              <w:left w:val="nil"/>
              <w:bottom w:val="single" w:sz="4" w:space="0" w:color="auto"/>
              <w:right w:val="single" w:sz="4" w:space="0" w:color="auto"/>
            </w:tcBorders>
            <w:shd w:val="clear" w:color="auto" w:fill="auto"/>
            <w:noWrap/>
            <w:hideMark/>
          </w:tcPr>
          <w:p w14:paraId="217DA3D0"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84290</w:t>
            </w:r>
          </w:p>
        </w:tc>
        <w:tc>
          <w:tcPr>
            <w:tcW w:w="1559" w:type="dxa"/>
            <w:tcBorders>
              <w:top w:val="nil"/>
              <w:left w:val="nil"/>
              <w:bottom w:val="single" w:sz="4" w:space="0" w:color="auto"/>
              <w:right w:val="single" w:sz="4" w:space="0" w:color="auto"/>
            </w:tcBorders>
            <w:shd w:val="clear" w:color="auto" w:fill="auto"/>
            <w:noWrap/>
            <w:hideMark/>
          </w:tcPr>
          <w:p w14:paraId="6C021716" w14:textId="77777777" w:rsidR="00637F2E" w:rsidRPr="00D65ADB" w:rsidRDefault="00637F2E" w:rsidP="00A037F4">
            <w:pPr>
              <w:jc w:val="right"/>
              <w:rPr>
                <w:rFonts w:ascii="Garamond" w:hAnsi="Garamond" w:cs="Calibri"/>
                <w:sz w:val="22"/>
                <w:szCs w:val="22"/>
              </w:rPr>
            </w:pPr>
            <w:r w:rsidRPr="00D65ADB">
              <w:rPr>
                <w:rFonts w:ascii="Garamond" w:hAnsi="Garamond" w:cs="Calibri"/>
                <w:sz w:val="22"/>
                <w:szCs w:val="22"/>
              </w:rPr>
              <w:t>268 000,00</w:t>
            </w:r>
          </w:p>
        </w:tc>
        <w:tc>
          <w:tcPr>
            <w:tcW w:w="1701" w:type="dxa"/>
            <w:tcBorders>
              <w:top w:val="nil"/>
              <w:left w:val="nil"/>
              <w:bottom w:val="single" w:sz="4" w:space="0" w:color="auto"/>
              <w:right w:val="single" w:sz="4" w:space="0" w:color="auto"/>
            </w:tcBorders>
            <w:shd w:val="clear" w:color="auto" w:fill="auto"/>
            <w:noWrap/>
            <w:hideMark/>
          </w:tcPr>
          <w:p w14:paraId="273C8D7F" w14:textId="77777777" w:rsidR="00637F2E" w:rsidRPr="00D65ADB" w:rsidRDefault="00637F2E" w:rsidP="00A037F4">
            <w:pPr>
              <w:jc w:val="right"/>
              <w:rPr>
                <w:rFonts w:ascii="Garamond" w:hAnsi="Garamond" w:cs="Calibri"/>
                <w:sz w:val="22"/>
                <w:szCs w:val="22"/>
              </w:rPr>
            </w:pPr>
            <w:r w:rsidRPr="00D65ADB">
              <w:rPr>
                <w:rFonts w:ascii="Garamond" w:hAnsi="Garamond" w:cs="Calibri"/>
                <w:sz w:val="22"/>
                <w:szCs w:val="22"/>
              </w:rPr>
              <w:t>268 000,00</w:t>
            </w:r>
          </w:p>
        </w:tc>
        <w:tc>
          <w:tcPr>
            <w:tcW w:w="1418" w:type="dxa"/>
            <w:tcBorders>
              <w:top w:val="nil"/>
              <w:left w:val="nil"/>
              <w:bottom w:val="single" w:sz="4" w:space="0" w:color="auto"/>
              <w:right w:val="single" w:sz="4" w:space="0" w:color="auto"/>
            </w:tcBorders>
            <w:shd w:val="clear" w:color="auto" w:fill="auto"/>
            <w:hideMark/>
          </w:tcPr>
          <w:p w14:paraId="590D0732" w14:textId="77777777" w:rsidR="00637F2E" w:rsidRPr="00D65ADB" w:rsidRDefault="00637F2E" w:rsidP="00A037F4">
            <w:pPr>
              <w:jc w:val="right"/>
              <w:rPr>
                <w:rFonts w:ascii="Garamond" w:hAnsi="Garamond" w:cs="Calibri"/>
                <w:sz w:val="22"/>
                <w:szCs w:val="22"/>
              </w:rPr>
            </w:pPr>
            <w:r w:rsidRPr="00D65ADB">
              <w:rPr>
                <w:rFonts w:ascii="Garamond" w:hAnsi="Garamond" w:cs="Calibri"/>
                <w:sz w:val="22"/>
                <w:szCs w:val="22"/>
              </w:rPr>
              <w:t>0,00</w:t>
            </w:r>
          </w:p>
        </w:tc>
      </w:tr>
      <w:tr w:rsidR="00637F2E" w:rsidRPr="00D65ADB" w14:paraId="1F06CBBA" w14:textId="77777777" w:rsidTr="000B64F0">
        <w:trPr>
          <w:trHeight w:val="435"/>
        </w:trPr>
        <w:tc>
          <w:tcPr>
            <w:tcW w:w="2992" w:type="dxa"/>
            <w:tcBorders>
              <w:top w:val="nil"/>
              <w:left w:val="single" w:sz="4" w:space="0" w:color="auto"/>
              <w:bottom w:val="single" w:sz="4" w:space="0" w:color="auto"/>
              <w:right w:val="nil"/>
            </w:tcBorders>
            <w:shd w:val="clear" w:color="auto" w:fill="auto"/>
            <w:hideMark/>
          </w:tcPr>
          <w:p w14:paraId="37F21A07" w14:textId="77777777" w:rsidR="00637F2E" w:rsidRPr="00D65ADB" w:rsidRDefault="00637F2E" w:rsidP="00A037F4">
            <w:pPr>
              <w:rPr>
                <w:rFonts w:ascii="Garamond" w:hAnsi="Garamond" w:cs="Calibri"/>
              </w:rPr>
            </w:pPr>
            <w:r w:rsidRPr="00D65ADB">
              <w:rPr>
                <w:rFonts w:ascii="Garamond" w:hAnsi="Garamond" w:cs="Calibri"/>
              </w:rPr>
              <w:t xml:space="preserve">Подпрограмма "Социальная политика Клетнянского района" </w:t>
            </w:r>
          </w:p>
        </w:tc>
        <w:tc>
          <w:tcPr>
            <w:tcW w:w="425" w:type="dxa"/>
            <w:tcBorders>
              <w:top w:val="nil"/>
              <w:left w:val="single" w:sz="4" w:space="0" w:color="auto"/>
              <w:bottom w:val="single" w:sz="4" w:space="0" w:color="auto"/>
              <w:right w:val="single" w:sz="4" w:space="0" w:color="auto"/>
            </w:tcBorders>
            <w:shd w:val="clear" w:color="auto" w:fill="auto"/>
            <w:hideMark/>
          </w:tcPr>
          <w:p w14:paraId="5DDD5CF3"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51</w:t>
            </w:r>
          </w:p>
        </w:tc>
        <w:tc>
          <w:tcPr>
            <w:tcW w:w="284" w:type="dxa"/>
            <w:tcBorders>
              <w:top w:val="nil"/>
              <w:left w:val="nil"/>
              <w:bottom w:val="single" w:sz="4" w:space="0" w:color="auto"/>
              <w:right w:val="single" w:sz="4" w:space="0" w:color="auto"/>
            </w:tcBorders>
            <w:shd w:val="clear" w:color="auto" w:fill="auto"/>
            <w:hideMark/>
          </w:tcPr>
          <w:p w14:paraId="1043D163"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5</w:t>
            </w:r>
          </w:p>
        </w:tc>
        <w:tc>
          <w:tcPr>
            <w:tcW w:w="425" w:type="dxa"/>
            <w:tcBorders>
              <w:top w:val="nil"/>
              <w:left w:val="nil"/>
              <w:bottom w:val="single" w:sz="4" w:space="0" w:color="auto"/>
              <w:right w:val="single" w:sz="4" w:space="0" w:color="auto"/>
            </w:tcBorders>
            <w:shd w:val="clear" w:color="auto" w:fill="auto"/>
            <w:noWrap/>
            <w:hideMark/>
          </w:tcPr>
          <w:p w14:paraId="14C48727"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 </w:t>
            </w:r>
          </w:p>
        </w:tc>
        <w:tc>
          <w:tcPr>
            <w:tcW w:w="567" w:type="dxa"/>
            <w:tcBorders>
              <w:top w:val="nil"/>
              <w:left w:val="nil"/>
              <w:bottom w:val="single" w:sz="4" w:space="0" w:color="auto"/>
              <w:right w:val="single" w:sz="4" w:space="0" w:color="auto"/>
            </w:tcBorders>
            <w:shd w:val="clear" w:color="auto" w:fill="auto"/>
            <w:hideMark/>
          </w:tcPr>
          <w:p w14:paraId="5281A1E2"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 </w:t>
            </w:r>
          </w:p>
        </w:tc>
        <w:tc>
          <w:tcPr>
            <w:tcW w:w="709" w:type="dxa"/>
            <w:tcBorders>
              <w:top w:val="nil"/>
              <w:left w:val="nil"/>
              <w:bottom w:val="single" w:sz="4" w:space="0" w:color="auto"/>
              <w:right w:val="single" w:sz="4" w:space="0" w:color="auto"/>
            </w:tcBorders>
            <w:shd w:val="clear" w:color="auto" w:fill="auto"/>
            <w:hideMark/>
          </w:tcPr>
          <w:p w14:paraId="522C3637"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 </w:t>
            </w:r>
          </w:p>
        </w:tc>
        <w:tc>
          <w:tcPr>
            <w:tcW w:w="1559" w:type="dxa"/>
            <w:tcBorders>
              <w:top w:val="nil"/>
              <w:left w:val="nil"/>
              <w:bottom w:val="single" w:sz="4" w:space="0" w:color="auto"/>
              <w:right w:val="single" w:sz="4" w:space="0" w:color="auto"/>
            </w:tcBorders>
            <w:shd w:val="clear" w:color="auto" w:fill="auto"/>
            <w:noWrap/>
            <w:hideMark/>
          </w:tcPr>
          <w:p w14:paraId="0528B107" w14:textId="77777777" w:rsidR="00637F2E" w:rsidRPr="00D65ADB" w:rsidRDefault="00637F2E" w:rsidP="00A037F4">
            <w:pPr>
              <w:jc w:val="right"/>
              <w:rPr>
                <w:rFonts w:ascii="Garamond" w:hAnsi="Garamond" w:cs="Calibri"/>
                <w:sz w:val="22"/>
                <w:szCs w:val="22"/>
              </w:rPr>
            </w:pPr>
            <w:r w:rsidRPr="00D65ADB">
              <w:rPr>
                <w:rFonts w:ascii="Garamond" w:hAnsi="Garamond" w:cs="Calibri"/>
                <w:sz w:val="22"/>
                <w:szCs w:val="22"/>
              </w:rPr>
              <w:t>7 466 888,00</w:t>
            </w:r>
          </w:p>
        </w:tc>
        <w:tc>
          <w:tcPr>
            <w:tcW w:w="1701" w:type="dxa"/>
            <w:tcBorders>
              <w:top w:val="nil"/>
              <w:left w:val="nil"/>
              <w:bottom w:val="single" w:sz="4" w:space="0" w:color="auto"/>
              <w:right w:val="single" w:sz="4" w:space="0" w:color="auto"/>
            </w:tcBorders>
            <w:shd w:val="clear" w:color="auto" w:fill="auto"/>
            <w:noWrap/>
            <w:hideMark/>
          </w:tcPr>
          <w:p w14:paraId="051C133E" w14:textId="77777777" w:rsidR="00637F2E" w:rsidRPr="00D65ADB" w:rsidRDefault="00637F2E" w:rsidP="00A037F4">
            <w:pPr>
              <w:jc w:val="right"/>
              <w:rPr>
                <w:rFonts w:ascii="Garamond" w:hAnsi="Garamond" w:cs="Calibri"/>
                <w:sz w:val="22"/>
                <w:szCs w:val="22"/>
              </w:rPr>
            </w:pPr>
            <w:r w:rsidRPr="00D65ADB">
              <w:rPr>
                <w:rFonts w:ascii="Garamond" w:hAnsi="Garamond" w:cs="Calibri"/>
                <w:sz w:val="22"/>
                <w:szCs w:val="22"/>
              </w:rPr>
              <w:t>16 005 500,00</w:t>
            </w:r>
          </w:p>
        </w:tc>
        <w:tc>
          <w:tcPr>
            <w:tcW w:w="1418" w:type="dxa"/>
            <w:tcBorders>
              <w:top w:val="nil"/>
              <w:left w:val="nil"/>
              <w:bottom w:val="single" w:sz="4" w:space="0" w:color="auto"/>
              <w:right w:val="single" w:sz="4" w:space="0" w:color="auto"/>
            </w:tcBorders>
            <w:shd w:val="clear" w:color="auto" w:fill="auto"/>
            <w:hideMark/>
          </w:tcPr>
          <w:p w14:paraId="211ADFC2" w14:textId="77777777" w:rsidR="00637F2E" w:rsidRPr="00D65ADB" w:rsidRDefault="00637F2E" w:rsidP="00A037F4">
            <w:pPr>
              <w:jc w:val="right"/>
              <w:rPr>
                <w:rFonts w:ascii="Garamond" w:hAnsi="Garamond" w:cs="Calibri"/>
                <w:sz w:val="22"/>
                <w:szCs w:val="22"/>
              </w:rPr>
            </w:pPr>
            <w:r w:rsidRPr="00D65ADB">
              <w:rPr>
                <w:rFonts w:ascii="Garamond" w:hAnsi="Garamond" w:cs="Calibri"/>
                <w:sz w:val="22"/>
                <w:szCs w:val="22"/>
              </w:rPr>
              <w:t>8 538 612,00</w:t>
            </w:r>
          </w:p>
        </w:tc>
      </w:tr>
      <w:tr w:rsidR="00637F2E" w:rsidRPr="00D65ADB" w14:paraId="6E773024" w14:textId="77777777" w:rsidTr="000B64F0">
        <w:trPr>
          <w:trHeight w:val="435"/>
        </w:trPr>
        <w:tc>
          <w:tcPr>
            <w:tcW w:w="2992" w:type="dxa"/>
            <w:tcBorders>
              <w:top w:val="nil"/>
              <w:left w:val="single" w:sz="4" w:space="0" w:color="auto"/>
              <w:bottom w:val="single" w:sz="4" w:space="0" w:color="auto"/>
              <w:right w:val="nil"/>
            </w:tcBorders>
            <w:shd w:val="clear" w:color="auto" w:fill="auto"/>
            <w:hideMark/>
          </w:tcPr>
          <w:p w14:paraId="62C26587" w14:textId="77777777" w:rsidR="00637F2E" w:rsidRPr="00D65ADB" w:rsidRDefault="00637F2E" w:rsidP="00A037F4">
            <w:pPr>
              <w:rPr>
                <w:rFonts w:ascii="Garamond" w:hAnsi="Garamond" w:cs="Calibri"/>
              </w:rPr>
            </w:pPr>
            <w:r w:rsidRPr="00D65ADB">
              <w:rPr>
                <w:rFonts w:ascii="Garamond" w:hAnsi="Garamond" w:cs="Calibri"/>
              </w:rPr>
              <w:t>Осуществление мер по улучшению положения отдельных категорий граждан</w:t>
            </w:r>
          </w:p>
        </w:tc>
        <w:tc>
          <w:tcPr>
            <w:tcW w:w="425" w:type="dxa"/>
            <w:tcBorders>
              <w:top w:val="nil"/>
              <w:left w:val="single" w:sz="4" w:space="0" w:color="auto"/>
              <w:bottom w:val="single" w:sz="4" w:space="0" w:color="auto"/>
              <w:right w:val="single" w:sz="4" w:space="0" w:color="auto"/>
            </w:tcBorders>
            <w:shd w:val="clear" w:color="auto" w:fill="auto"/>
            <w:hideMark/>
          </w:tcPr>
          <w:p w14:paraId="56BDC668"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51</w:t>
            </w:r>
          </w:p>
        </w:tc>
        <w:tc>
          <w:tcPr>
            <w:tcW w:w="284" w:type="dxa"/>
            <w:tcBorders>
              <w:top w:val="nil"/>
              <w:left w:val="nil"/>
              <w:bottom w:val="single" w:sz="4" w:space="0" w:color="auto"/>
              <w:right w:val="single" w:sz="4" w:space="0" w:color="auto"/>
            </w:tcBorders>
            <w:shd w:val="clear" w:color="auto" w:fill="auto"/>
            <w:hideMark/>
          </w:tcPr>
          <w:p w14:paraId="49715FDE"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5</w:t>
            </w:r>
          </w:p>
        </w:tc>
        <w:tc>
          <w:tcPr>
            <w:tcW w:w="425" w:type="dxa"/>
            <w:tcBorders>
              <w:top w:val="nil"/>
              <w:left w:val="nil"/>
              <w:bottom w:val="single" w:sz="4" w:space="0" w:color="auto"/>
              <w:right w:val="single" w:sz="4" w:space="0" w:color="auto"/>
            </w:tcBorders>
            <w:shd w:val="clear" w:color="auto" w:fill="auto"/>
            <w:noWrap/>
            <w:hideMark/>
          </w:tcPr>
          <w:p w14:paraId="1D77AA8E"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17</w:t>
            </w:r>
          </w:p>
        </w:tc>
        <w:tc>
          <w:tcPr>
            <w:tcW w:w="567" w:type="dxa"/>
            <w:tcBorders>
              <w:top w:val="nil"/>
              <w:left w:val="nil"/>
              <w:bottom w:val="single" w:sz="4" w:space="0" w:color="auto"/>
              <w:right w:val="single" w:sz="4" w:space="0" w:color="auto"/>
            </w:tcBorders>
            <w:shd w:val="clear" w:color="auto" w:fill="auto"/>
            <w:hideMark/>
          </w:tcPr>
          <w:p w14:paraId="12D6DA70"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 </w:t>
            </w:r>
          </w:p>
        </w:tc>
        <w:tc>
          <w:tcPr>
            <w:tcW w:w="709" w:type="dxa"/>
            <w:tcBorders>
              <w:top w:val="nil"/>
              <w:left w:val="nil"/>
              <w:bottom w:val="single" w:sz="4" w:space="0" w:color="auto"/>
              <w:right w:val="single" w:sz="4" w:space="0" w:color="auto"/>
            </w:tcBorders>
            <w:shd w:val="clear" w:color="auto" w:fill="auto"/>
            <w:hideMark/>
          </w:tcPr>
          <w:p w14:paraId="5786ADCA"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 </w:t>
            </w:r>
          </w:p>
        </w:tc>
        <w:tc>
          <w:tcPr>
            <w:tcW w:w="1559" w:type="dxa"/>
            <w:tcBorders>
              <w:top w:val="nil"/>
              <w:left w:val="nil"/>
              <w:bottom w:val="single" w:sz="4" w:space="0" w:color="auto"/>
              <w:right w:val="single" w:sz="4" w:space="0" w:color="auto"/>
            </w:tcBorders>
            <w:shd w:val="clear" w:color="auto" w:fill="auto"/>
            <w:noWrap/>
            <w:hideMark/>
          </w:tcPr>
          <w:p w14:paraId="64C5F393" w14:textId="77777777" w:rsidR="00637F2E" w:rsidRPr="00D65ADB" w:rsidRDefault="00637F2E" w:rsidP="00A037F4">
            <w:pPr>
              <w:jc w:val="right"/>
              <w:rPr>
                <w:rFonts w:ascii="Garamond" w:hAnsi="Garamond" w:cs="Calibri"/>
                <w:sz w:val="22"/>
                <w:szCs w:val="22"/>
              </w:rPr>
            </w:pPr>
            <w:r w:rsidRPr="00D65ADB">
              <w:rPr>
                <w:rFonts w:ascii="Garamond" w:hAnsi="Garamond" w:cs="Calibri"/>
                <w:sz w:val="22"/>
                <w:szCs w:val="22"/>
              </w:rPr>
              <w:t>3 238 400,00</w:t>
            </w:r>
          </w:p>
        </w:tc>
        <w:tc>
          <w:tcPr>
            <w:tcW w:w="1701" w:type="dxa"/>
            <w:tcBorders>
              <w:top w:val="nil"/>
              <w:left w:val="nil"/>
              <w:bottom w:val="single" w:sz="4" w:space="0" w:color="auto"/>
              <w:right w:val="single" w:sz="4" w:space="0" w:color="auto"/>
            </w:tcBorders>
            <w:shd w:val="clear" w:color="auto" w:fill="auto"/>
            <w:noWrap/>
            <w:hideMark/>
          </w:tcPr>
          <w:p w14:paraId="191E3C66" w14:textId="77777777" w:rsidR="00637F2E" w:rsidRPr="00D65ADB" w:rsidRDefault="00637F2E" w:rsidP="00A037F4">
            <w:pPr>
              <w:jc w:val="right"/>
              <w:rPr>
                <w:rFonts w:ascii="Garamond" w:hAnsi="Garamond" w:cs="Calibri"/>
                <w:sz w:val="22"/>
                <w:szCs w:val="22"/>
              </w:rPr>
            </w:pPr>
            <w:r w:rsidRPr="00D65ADB">
              <w:rPr>
                <w:rFonts w:ascii="Garamond" w:hAnsi="Garamond" w:cs="Calibri"/>
                <w:sz w:val="22"/>
                <w:szCs w:val="22"/>
              </w:rPr>
              <w:t>3 468 800,00</w:t>
            </w:r>
          </w:p>
        </w:tc>
        <w:tc>
          <w:tcPr>
            <w:tcW w:w="1418" w:type="dxa"/>
            <w:tcBorders>
              <w:top w:val="nil"/>
              <w:left w:val="nil"/>
              <w:bottom w:val="single" w:sz="4" w:space="0" w:color="auto"/>
              <w:right w:val="single" w:sz="4" w:space="0" w:color="auto"/>
            </w:tcBorders>
            <w:shd w:val="clear" w:color="auto" w:fill="auto"/>
            <w:hideMark/>
          </w:tcPr>
          <w:p w14:paraId="37FFE168" w14:textId="77777777" w:rsidR="00637F2E" w:rsidRPr="00D65ADB" w:rsidRDefault="00637F2E" w:rsidP="00A037F4">
            <w:pPr>
              <w:jc w:val="right"/>
              <w:rPr>
                <w:rFonts w:ascii="Garamond" w:hAnsi="Garamond" w:cs="Calibri"/>
                <w:sz w:val="22"/>
                <w:szCs w:val="22"/>
              </w:rPr>
            </w:pPr>
            <w:r w:rsidRPr="00D65ADB">
              <w:rPr>
                <w:rFonts w:ascii="Garamond" w:hAnsi="Garamond" w:cs="Calibri"/>
                <w:sz w:val="22"/>
                <w:szCs w:val="22"/>
              </w:rPr>
              <w:t>230 400,00</w:t>
            </w:r>
          </w:p>
        </w:tc>
      </w:tr>
      <w:tr w:rsidR="00637F2E" w:rsidRPr="00D65ADB" w14:paraId="08216F24" w14:textId="77777777" w:rsidTr="000B64F0">
        <w:trPr>
          <w:trHeight w:val="435"/>
        </w:trPr>
        <w:tc>
          <w:tcPr>
            <w:tcW w:w="2992" w:type="dxa"/>
            <w:tcBorders>
              <w:top w:val="nil"/>
              <w:left w:val="single" w:sz="4" w:space="0" w:color="auto"/>
              <w:bottom w:val="single" w:sz="4" w:space="0" w:color="auto"/>
              <w:right w:val="nil"/>
            </w:tcBorders>
            <w:shd w:val="clear" w:color="auto" w:fill="auto"/>
            <w:hideMark/>
          </w:tcPr>
          <w:p w14:paraId="6D7EBB5A" w14:textId="77777777" w:rsidR="00637F2E" w:rsidRPr="00D65ADB" w:rsidRDefault="00637F2E" w:rsidP="00A037F4">
            <w:pPr>
              <w:rPr>
                <w:rFonts w:ascii="Garamond" w:hAnsi="Garamond" w:cs="Calibri"/>
              </w:rPr>
            </w:pPr>
            <w:r w:rsidRPr="00D65ADB">
              <w:rPr>
                <w:rFonts w:ascii="Garamond" w:hAnsi="Garamond" w:cs="Calibri"/>
              </w:rPr>
              <w:t>Выплата муниципальных пенсий (доплат к государственным пенсиям)</w:t>
            </w:r>
          </w:p>
        </w:tc>
        <w:tc>
          <w:tcPr>
            <w:tcW w:w="425" w:type="dxa"/>
            <w:tcBorders>
              <w:top w:val="nil"/>
              <w:left w:val="single" w:sz="4" w:space="0" w:color="auto"/>
              <w:bottom w:val="single" w:sz="4" w:space="0" w:color="auto"/>
              <w:right w:val="single" w:sz="4" w:space="0" w:color="auto"/>
            </w:tcBorders>
            <w:shd w:val="clear" w:color="auto" w:fill="auto"/>
            <w:hideMark/>
          </w:tcPr>
          <w:p w14:paraId="31E669A7"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51</w:t>
            </w:r>
          </w:p>
        </w:tc>
        <w:tc>
          <w:tcPr>
            <w:tcW w:w="284" w:type="dxa"/>
            <w:tcBorders>
              <w:top w:val="nil"/>
              <w:left w:val="nil"/>
              <w:bottom w:val="single" w:sz="4" w:space="0" w:color="auto"/>
              <w:right w:val="single" w:sz="4" w:space="0" w:color="auto"/>
            </w:tcBorders>
            <w:shd w:val="clear" w:color="auto" w:fill="auto"/>
            <w:hideMark/>
          </w:tcPr>
          <w:p w14:paraId="6F6FEC2E"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5</w:t>
            </w:r>
          </w:p>
        </w:tc>
        <w:tc>
          <w:tcPr>
            <w:tcW w:w="425" w:type="dxa"/>
            <w:tcBorders>
              <w:top w:val="nil"/>
              <w:left w:val="nil"/>
              <w:bottom w:val="single" w:sz="4" w:space="0" w:color="auto"/>
              <w:right w:val="single" w:sz="4" w:space="0" w:color="auto"/>
            </w:tcBorders>
            <w:shd w:val="clear" w:color="auto" w:fill="auto"/>
            <w:noWrap/>
            <w:hideMark/>
          </w:tcPr>
          <w:p w14:paraId="33C4899D"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17</w:t>
            </w:r>
          </w:p>
        </w:tc>
        <w:tc>
          <w:tcPr>
            <w:tcW w:w="567" w:type="dxa"/>
            <w:tcBorders>
              <w:top w:val="nil"/>
              <w:left w:val="nil"/>
              <w:bottom w:val="single" w:sz="4" w:space="0" w:color="auto"/>
              <w:right w:val="single" w:sz="4" w:space="0" w:color="auto"/>
            </w:tcBorders>
            <w:shd w:val="clear" w:color="auto" w:fill="auto"/>
            <w:hideMark/>
          </w:tcPr>
          <w:p w14:paraId="15E00AE7"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851</w:t>
            </w:r>
          </w:p>
        </w:tc>
        <w:tc>
          <w:tcPr>
            <w:tcW w:w="709" w:type="dxa"/>
            <w:tcBorders>
              <w:top w:val="nil"/>
              <w:left w:val="nil"/>
              <w:bottom w:val="single" w:sz="4" w:space="0" w:color="auto"/>
              <w:right w:val="single" w:sz="4" w:space="0" w:color="auto"/>
            </w:tcBorders>
            <w:shd w:val="clear" w:color="auto" w:fill="auto"/>
            <w:noWrap/>
            <w:hideMark/>
          </w:tcPr>
          <w:p w14:paraId="4F0F029B"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82450</w:t>
            </w:r>
          </w:p>
        </w:tc>
        <w:tc>
          <w:tcPr>
            <w:tcW w:w="1559" w:type="dxa"/>
            <w:tcBorders>
              <w:top w:val="nil"/>
              <w:left w:val="nil"/>
              <w:bottom w:val="single" w:sz="4" w:space="0" w:color="auto"/>
              <w:right w:val="single" w:sz="4" w:space="0" w:color="auto"/>
            </w:tcBorders>
            <w:shd w:val="clear" w:color="auto" w:fill="auto"/>
            <w:noWrap/>
            <w:hideMark/>
          </w:tcPr>
          <w:p w14:paraId="0DE3C11D" w14:textId="77777777" w:rsidR="00637F2E" w:rsidRPr="00D65ADB" w:rsidRDefault="00637F2E" w:rsidP="00A037F4">
            <w:pPr>
              <w:jc w:val="right"/>
              <w:rPr>
                <w:rFonts w:ascii="Garamond" w:hAnsi="Garamond" w:cs="Calibri"/>
                <w:sz w:val="22"/>
                <w:szCs w:val="22"/>
              </w:rPr>
            </w:pPr>
            <w:r w:rsidRPr="00D65ADB">
              <w:rPr>
                <w:rFonts w:ascii="Garamond" w:hAnsi="Garamond" w:cs="Calibri"/>
                <w:sz w:val="22"/>
                <w:szCs w:val="22"/>
              </w:rPr>
              <w:t>3 238 400,00</w:t>
            </w:r>
          </w:p>
        </w:tc>
        <w:tc>
          <w:tcPr>
            <w:tcW w:w="1701" w:type="dxa"/>
            <w:tcBorders>
              <w:top w:val="nil"/>
              <w:left w:val="nil"/>
              <w:bottom w:val="single" w:sz="4" w:space="0" w:color="auto"/>
              <w:right w:val="single" w:sz="4" w:space="0" w:color="auto"/>
            </w:tcBorders>
            <w:shd w:val="clear" w:color="auto" w:fill="auto"/>
            <w:noWrap/>
            <w:hideMark/>
          </w:tcPr>
          <w:p w14:paraId="75742FFA" w14:textId="77777777" w:rsidR="00637F2E" w:rsidRPr="00D65ADB" w:rsidRDefault="00637F2E" w:rsidP="00A037F4">
            <w:pPr>
              <w:jc w:val="right"/>
              <w:rPr>
                <w:rFonts w:ascii="Garamond" w:hAnsi="Garamond" w:cs="Calibri"/>
                <w:sz w:val="22"/>
                <w:szCs w:val="22"/>
              </w:rPr>
            </w:pPr>
            <w:r w:rsidRPr="00D65ADB">
              <w:rPr>
                <w:rFonts w:ascii="Garamond" w:hAnsi="Garamond" w:cs="Calibri"/>
                <w:sz w:val="22"/>
                <w:szCs w:val="22"/>
              </w:rPr>
              <w:t>3 468 800,00</w:t>
            </w:r>
          </w:p>
        </w:tc>
        <w:tc>
          <w:tcPr>
            <w:tcW w:w="1418" w:type="dxa"/>
            <w:tcBorders>
              <w:top w:val="nil"/>
              <w:left w:val="nil"/>
              <w:bottom w:val="single" w:sz="4" w:space="0" w:color="auto"/>
              <w:right w:val="single" w:sz="4" w:space="0" w:color="auto"/>
            </w:tcBorders>
            <w:shd w:val="clear" w:color="auto" w:fill="auto"/>
            <w:hideMark/>
          </w:tcPr>
          <w:p w14:paraId="05617DBD" w14:textId="77777777" w:rsidR="00637F2E" w:rsidRPr="00D65ADB" w:rsidRDefault="00637F2E" w:rsidP="00A037F4">
            <w:pPr>
              <w:jc w:val="right"/>
              <w:rPr>
                <w:rFonts w:ascii="Garamond" w:hAnsi="Garamond" w:cs="Calibri"/>
                <w:sz w:val="22"/>
                <w:szCs w:val="22"/>
              </w:rPr>
            </w:pPr>
            <w:r w:rsidRPr="00D65ADB">
              <w:rPr>
                <w:rFonts w:ascii="Garamond" w:hAnsi="Garamond" w:cs="Calibri"/>
                <w:sz w:val="22"/>
                <w:szCs w:val="22"/>
              </w:rPr>
              <w:t>230 400,00</w:t>
            </w:r>
          </w:p>
        </w:tc>
      </w:tr>
      <w:tr w:rsidR="00637F2E" w:rsidRPr="00D65ADB" w14:paraId="3C5EED3F" w14:textId="77777777" w:rsidTr="000B64F0">
        <w:trPr>
          <w:trHeight w:val="435"/>
        </w:trPr>
        <w:tc>
          <w:tcPr>
            <w:tcW w:w="2992" w:type="dxa"/>
            <w:tcBorders>
              <w:top w:val="nil"/>
              <w:left w:val="single" w:sz="4" w:space="0" w:color="auto"/>
              <w:bottom w:val="single" w:sz="4" w:space="0" w:color="auto"/>
              <w:right w:val="nil"/>
            </w:tcBorders>
            <w:shd w:val="clear" w:color="auto" w:fill="auto"/>
            <w:hideMark/>
          </w:tcPr>
          <w:p w14:paraId="05B16364" w14:textId="77777777" w:rsidR="00637F2E" w:rsidRPr="00D65ADB" w:rsidRDefault="00637F2E" w:rsidP="00A037F4">
            <w:pPr>
              <w:rPr>
                <w:rFonts w:ascii="Garamond" w:hAnsi="Garamond" w:cs="Calibri"/>
              </w:rPr>
            </w:pPr>
            <w:r w:rsidRPr="00D65ADB">
              <w:rPr>
                <w:rFonts w:ascii="Garamond" w:hAnsi="Garamond" w:cs="Calibri"/>
              </w:rPr>
              <w:t>Защита прав и законных интересов несовершеннолетних, лиц из числа детей-сирот и детей, оставшихся без попечения родителей</w:t>
            </w:r>
          </w:p>
        </w:tc>
        <w:tc>
          <w:tcPr>
            <w:tcW w:w="425" w:type="dxa"/>
            <w:tcBorders>
              <w:top w:val="nil"/>
              <w:left w:val="single" w:sz="4" w:space="0" w:color="auto"/>
              <w:bottom w:val="single" w:sz="4" w:space="0" w:color="auto"/>
              <w:right w:val="single" w:sz="4" w:space="0" w:color="auto"/>
            </w:tcBorders>
            <w:shd w:val="clear" w:color="auto" w:fill="auto"/>
            <w:hideMark/>
          </w:tcPr>
          <w:p w14:paraId="013EA65C"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51</w:t>
            </w:r>
          </w:p>
        </w:tc>
        <w:tc>
          <w:tcPr>
            <w:tcW w:w="284" w:type="dxa"/>
            <w:tcBorders>
              <w:top w:val="nil"/>
              <w:left w:val="nil"/>
              <w:bottom w:val="single" w:sz="4" w:space="0" w:color="auto"/>
              <w:right w:val="single" w:sz="4" w:space="0" w:color="auto"/>
            </w:tcBorders>
            <w:shd w:val="clear" w:color="auto" w:fill="auto"/>
            <w:hideMark/>
          </w:tcPr>
          <w:p w14:paraId="5B80BF48"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5</w:t>
            </w:r>
          </w:p>
        </w:tc>
        <w:tc>
          <w:tcPr>
            <w:tcW w:w="425" w:type="dxa"/>
            <w:tcBorders>
              <w:top w:val="nil"/>
              <w:left w:val="nil"/>
              <w:bottom w:val="single" w:sz="4" w:space="0" w:color="auto"/>
              <w:right w:val="single" w:sz="4" w:space="0" w:color="auto"/>
            </w:tcBorders>
            <w:shd w:val="clear" w:color="auto" w:fill="auto"/>
            <w:noWrap/>
            <w:hideMark/>
          </w:tcPr>
          <w:p w14:paraId="75371F45"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18</w:t>
            </w:r>
          </w:p>
        </w:tc>
        <w:tc>
          <w:tcPr>
            <w:tcW w:w="567" w:type="dxa"/>
            <w:tcBorders>
              <w:top w:val="nil"/>
              <w:left w:val="nil"/>
              <w:bottom w:val="single" w:sz="4" w:space="0" w:color="auto"/>
              <w:right w:val="single" w:sz="4" w:space="0" w:color="auto"/>
            </w:tcBorders>
            <w:shd w:val="clear" w:color="auto" w:fill="auto"/>
            <w:hideMark/>
          </w:tcPr>
          <w:p w14:paraId="5EB797DF"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 </w:t>
            </w:r>
          </w:p>
        </w:tc>
        <w:tc>
          <w:tcPr>
            <w:tcW w:w="709" w:type="dxa"/>
            <w:tcBorders>
              <w:top w:val="nil"/>
              <w:left w:val="nil"/>
              <w:bottom w:val="single" w:sz="4" w:space="0" w:color="auto"/>
              <w:right w:val="single" w:sz="4" w:space="0" w:color="auto"/>
            </w:tcBorders>
            <w:shd w:val="clear" w:color="auto" w:fill="auto"/>
            <w:noWrap/>
            <w:hideMark/>
          </w:tcPr>
          <w:p w14:paraId="444A1EF4"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 </w:t>
            </w:r>
          </w:p>
        </w:tc>
        <w:tc>
          <w:tcPr>
            <w:tcW w:w="1559" w:type="dxa"/>
            <w:tcBorders>
              <w:top w:val="nil"/>
              <w:left w:val="nil"/>
              <w:bottom w:val="single" w:sz="4" w:space="0" w:color="auto"/>
              <w:right w:val="single" w:sz="4" w:space="0" w:color="auto"/>
            </w:tcBorders>
            <w:shd w:val="clear" w:color="auto" w:fill="auto"/>
            <w:noWrap/>
            <w:hideMark/>
          </w:tcPr>
          <w:p w14:paraId="6A92416B" w14:textId="77777777" w:rsidR="00637F2E" w:rsidRPr="00D65ADB" w:rsidRDefault="00637F2E" w:rsidP="00A037F4">
            <w:pPr>
              <w:jc w:val="right"/>
              <w:rPr>
                <w:rFonts w:ascii="Garamond" w:hAnsi="Garamond" w:cs="Calibri"/>
                <w:sz w:val="22"/>
                <w:szCs w:val="22"/>
              </w:rPr>
            </w:pPr>
            <w:r w:rsidRPr="00D65ADB">
              <w:rPr>
                <w:rFonts w:ascii="Garamond" w:hAnsi="Garamond" w:cs="Calibri"/>
                <w:sz w:val="22"/>
                <w:szCs w:val="22"/>
              </w:rPr>
              <w:t>4 228 488,00</w:t>
            </w:r>
          </w:p>
        </w:tc>
        <w:tc>
          <w:tcPr>
            <w:tcW w:w="1701" w:type="dxa"/>
            <w:tcBorders>
              <w:top w:val="nil"/>
              <w:left w:val="nil"/>
              <w:bottom w:val="single" w:sz="4" w:space="0" w:color="auto"/>
              <w:right w:val="single" w:sz="4" w:space="0" w:color="auto"/>
            </w:tcBorders>
            <w:shd w:val="clear" w:color="auto" w:fill="auto"/>
            <w:noWrap/>
            <w:hideMark/>
          </w:tcPr>
          <w:p w14:paraId="07E48A5B" w14:textId="77777777" w:rsidR="00637F2E" w:rsidRPr="00D65ADB" w:rsidRDefault="00637F2E" w:rsidP="00A037F4">
            <w:pPr>
              <w:jc w:val="right"/>
              <w:rPr>
                <w:rFonts w:ascii="Garamond" w:hAnsi="Garamond" w:cs="Calibri"/>
                <w:sz w:val="22"/>
                <w:szCs w:val="22"/>
              </w:rPr>
            </w:pPr>
            <w:r w:rsidRPr="00D65ADB">
              <w:rPr>
                <w:rFonts w:ascii="Garamond" w:hAnsi="Garamond" w:cs="Calibri"/>
                <w:sz w:val="22"/>
                <w:szCs w:val="22"/>
              </w:rPr>
              <w:t>12 536 700,00</w:t>
            </w:r>
          </w:p>
        </w:tc>
        <w:tc>
          <w:tcPr>
            <w:tcW w:w="1418" w:type="dxa"/>
            <w:tcBorders>
              <w:top w:val="nil"/>
              <w:left w:val="nil"/>
              <w:bottom w:val="single" w:sz="4" w:space="0" w:color="auto"/>
              <w:right w:val="single" w:sz="4" w:space="0" w:color="auto"/>
            </w:tcBorders>
            <w:shd w:val="clear" w:color="auto" w:fill="auto"/>
            <w:hideMark/>
          </w:tcPr>
          <w:p w14:paraId="659C686C" w14:textId="77777777" w:rsidR="00637F2E" w:rsidRPr="00D65ADB" w:rsidRDefault="00637F2E" w:rsidP="00A037F4">
            <w:pPr>
              <w:jc w:val="right"/>
              <w:rPr>
                <w:rFonts w:ascii="Garamond" w:hAnsi="Garamond" w:cs="Calibri"/>
                <w:sz w:val="22"/>
                <w:szCs w:val="22"/>
              </w:rPr>
            </w:pPr>
            <w:r w:rsidRPr="00D65ADB">
              <w:rPr>
                <w:rFonts w:ascii="Garamond" w:hAnsi="Garamond" w:cs="Calibri"/>
                <w:sz w:val="22"/>
                <w:szCs w:val="22"/>
              </w:rPr>
              <w:t>8 308 212,00</w:t>
            </w:r>
          </w:p>
        </w:tc>
      </w:tr>
      <w:tr w:rsidR="00637F2E" w:rsidRPr="00D65ADB" w14:paraId="6BAECEF0" w14:textId="77777777" w:rsidTr="000B64F0">
        <w:trPr>
          <w:trHeight w:val="435"/>
        </w:trPr>
        <w:tc>
          <w:tcPr>
            <w:tcW w:w="2992" w:type="dxa"/>
            <w:tcBorders>
              <w:top w:val="nil"/>
              <w:left w:val="single" w:sz="4" w:space="0" w:color="auto"/>
              <w:bottom w:val="single" w:sz="4" w:space="0" w:color="auto"/>
              <w:right w:val="nil"/>
            </w:tcBorders>
            <w:shd w:val="clear" w:color="auto" w:fill="auto"/>
            <w:hideMark/>
          </w:tcPr>
          <w:p w14:paraId="20C066F3" w14:textId="77777777" w:rsidR="00637F2E" w:rsidRPr="00D65ADB" w:rsidRDefault="00637F2E" w:rsidP="00A037F4">
            <w:pPr>
              <w:rPr>
                <w:rFonts w:ascii="Garamond" w:hAnsi="Garamond" w:cs="Calibri"/>
              </w:rPr>
            </w:pPr>
            <w:r w:rsidRPr="00D65ADB">
              <w:rPr>
                <w:rFonts w:ascii="Garamond" w:hAnsi="Garamond" w:cs="Calibri"/>
              </w:rPr>
              <w:t>Предоставление жилых помещений детям-сиротам и детям, оставшимся без попечения родителей, лицам из их числа по договорам найма специализиро</w:t>
            </w:r>
            <w:r w:rsidRPr="00D65ADB">
              <w:rPr>
                <w:rFonts w:ascii="Garamond" w:hAnsi="Garamond" w:cs="Calibri"/>
              </w:rPr>
              <w:lastRenderedPageBreak/>
              <w:t xml:space="preserve">ванных жилых помещений </w:t>
            </w:r>
          </w:p>
        </w:tc>
        <w:tc>
          <w:tcPr>
            <w:tcW w:w="425" w:type="dxa"/>
            <w:tcBorders>
              <w:top w:val="nil"/>
              <w:left w:val="single" w:sz="4" w:space="0" w:color="auto"/>
              <w:bottom w:val="single" w:sz="4" w:space="0" w:color="auto"/>
              <w:right w:val="single" w:sz="4" w:space="0" w:color="auto"/>
            </w:tcBorders>
            <w:shd w:val="clear" w:color="auto" w:fill="auto"/>
            <w:hideMark/>
          </w:tcPr>
          <w:p w14:paraId="103A42AF"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lastRenderedPageBreak/>
              <w:t>51</w:t>
            </w:r>
          </w:p>
        </w:tc>
        <w:tc>
          <w:tcPr>
            <w:tcW w:w="284" w:type="dxa"/>
            <w:tcBorders>
              <w:top w:val="nil"/>
              <w:left w:val="nil"/>
              <w:bottom w:val="single" w:sz="4" w:space="0" w:color="auto"/>
              <w:right w:val="single" w:sz="4" w:space="0" w:color="auto"/>
            </w:tcBorders>
            <w:shd w:val="clear" w:color="auto" w:fill="auto"/>
            <w:hideMark/>
          </w:tcPr>
          <w:p w14:paraId="261CF537"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5</w:t>
            </w:r>
          </w:p>
        </w:tc>
        <w:tc>
          <w:tcPr>
            <w:tcW w:w="425" w:type="dxa"/>
            <w:tcBorders>
              <w:top w:val="nil"/>
              <w:left w:val="nil"/>
              <w:bottom w:val="single" w:sz="4" w:space="0" w:color="auto"/>
              <w:right w:val="single" w:sz="4" w:space="0" w:color="auto"/>
            </w:tcBorders>
            <w:shd w:val="clear" w:color="auto" w:fill="auto"/>
            <w:noWrap/>
            <w:hideMark/>
          </w:tcPr>
          <w:p w14:paraId="3FF7F6F4"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18</w:t>
            </w:r>
          </w:p>
        </w:tc>
        <w:tc>
          <w:tcPr>
            <w:tcW w:w="567" w:type="dxa"/>
            <w:tcBorders>
              <w:top w:val="nil"/>
              <w:left w:val="nil"/>
              <w:bottom w:val="single" w:sz="4" w:space="0" w:color="auto"/>
              <w:right w:val="single" w:sz="4" w:space="0" w:color="auto"/>
            </w:tcBorders>
            <w:shd w:val="clear" w:color="auto" w:fill="auto"/>
            <w:hideMark/>
          </w:tcPr>
          <w:p w14:paraId="26C9BC6B"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851</w:t>
            </w:r>
          </w:p>
        </w:tc>
        <w:tc>
          <w:tcPr>
            <w:tcW w:w="709" w:type="dxa"/>
            <w:tcBorders>
              <w:top w:val="nil"/>
              <w:left w:val="nil"/>
              <w:bottom w:val="single" w:sz="4" w:space="0" w:color="auto"/>
              <w:right w:val="single" w:sz="4" w:space="0" w:color="auto"/>
            </w:tcBorders>
            <w:shd w:val="clear" w:color="auto" w:fill="auto"/>
            <w:hideMark/>
          </w:tcPr>
          <w:p w14:paraId="244E1D2E" w14:textId="77777777" w:rsidR="00637F2E" w:rsidRPr="00D65ADB" w:rsidRDefault="00637F2E" w:rsidP="00A037F4">
            <w:pPr>
              <w:jc w:val="center"/>
              <w:rPr>
                <w:rFonts w:ascii="Garamond" w:hAnsi="Garamond" w:cs="Calibri"/>
                <w:sz w:val="20"/>
                <w:szCs w:val="21"/>
              </w:rPr>
            </w:pPr>
            <w:r w:rsidRPr="00D65ADB">
              <w:rPr>
                <w:rFonts w:ascii="Garamond" w:hAnsi="Garamond" w:cs="Calibri"/>
                <w:sz w:val="18"/>
                <w:szCs w:val="21"/>
              </w:rPr>
              <w:t>R0820</w:t>
            </w:r>
          </w:p>
        </w:tc>
        <w:tc>
          <w:tcPr>
            <w:tcW w:w="1559" w:type="dxa"/>
            <w:tcBorders>
              <w:top w:val="nil"/>
              <w:left w:val="nil"/>
              <w:bottom w:val="single" w:sz="4" w:space="0" w:color="auto"/>
              <w:right w:val="single" w:sz="4" w:space="0" w:color="auto"/>
            </w:tcBorders>
            <w:shd w:val="clear" w:color="auto" w:fill="auto"/>
            <w:noWrap/>
            <w:hideMark/>
          </w:tcPr>
          <w:p w14:paraId="63C22C0D" w14:textId="77777777" w:rsidR="00637F2E" w:rsidRPr="00D65ADB" w:rsidRDefault="00637F2E" w:rsidP="00A037F4">
            <w:pPr>
              <w:jc w:val="right"/>
              <w:rPr>
                <w:rFonts w:ascii="Garamond" w:hAnsi="Garamond" w:cs="Calibri"/>
                <w:sz w:val="22"/>
                <w:szCs w:val="22"/>
              </w:rPr>
            </w:pPr>
            <w:r w:rsidRPr="00D65ADB">
              <w:rPr>
                <w:rFonts w:ascii="Garamond" w:hAnsi="Garamond" w:cs="Calibri"/>
                <w:sz w:val="22"/>
                <w:szCs w:val="22"/>
              </w:rPr>
              <w:t>4 228 488,00</w:t>
            </w:r>
          </w:p>
        </w:tc>
        <w:tc>
          <w:tcPr>
            <w:tcW w:w="1701" w:type="dxa"/>
            <w:tcBorders>
              <w:top w:val="nil"/>
              <w:left w:val="nil"/>
              <w:bottom w:val="single" w:sz="4" w:space="0" w:color="auto"/>
              <w:right w:val="single" w:sz="4" w:space="0" w:color="auto"/>
            </w:tcBorders>
            <w:shd w:val="clear" w:color="auto" w:fill="auto"/>
            <w:noWrap/>
            <w:hideMark/>
          </w:tcPr>
          <w:p w14:paraId="2B20CD5C" w14:textId="77777777" w:rsidR="00637F2E" w:rsidRPr="00D65ADB" w:rsidRDefault="00637F2E" w:rsidP="00A037F4">
            <w:pPr>
              <w:jc w:val="right"/>
              <w:rPr>
                <w:rFonts w:ascii="Garamond" w:hAnsi="Garamond" w:cs="Calibri"/>
                <w:sz w:val="22"/>
                <w:szCs w:val="22"/>
              </w:rPr>
            </w:pPr>
            <w:r w:rsidRPr="00D65ADB">
              <w:rPr>
                <w:rFonts w:ascii="Garamond" w:hAnsi="Garamond" w:cs="Calibri"/>
                <w:sz w:val="22"/>
                <w:szCs w:val="22"/>
              </w:rPr>
              <w:t>12 536 700,00</w:t>
            </w:r>
          </w:p>
        </w:tc>
        <w:tc>
          <w:tcPr>
            <w:tcW w:w="1418" w:type="dxa"/>
            <w:tcBorders>
              <w:top w:val="nil"/>
              <w:left w:val="nil"/>
              <w:bottom w:val="single" w:sz="4" w:space="0" w:color="auto"/>
              <w:right w:val="single" w:sz="4" w:space="0" w:color="auto"/>
            </w:tcBorders>
            <w:shd w:val="clear" w:color="auto" w:fill="auto"/>
            <w:hideMark/>
          </w:tcPr>
          <w:p w14:paraId="247305B6" w14:textId="77777777" w:rsidR="00637F2E" w:rsidRPr="00D65ADB" w:rsidRDefault="00637F2E" w:rsidP="00A037F4">
            <w:pPr>
              <w:jc w:val="right"/>
              <w:rPr>
                <w:rFonts w:ascii="Garamond" w:hAnsi="Garamond" w:cs="Calibri"/>
                <w:sz w:val="22"/>
                <w:szCs w:val="22"/>
              </w:rPr>
            </w:pPr>
            <w:r w:rsidRPr="00D65ADB">
              <w:rPr>
                <w:rFonts w:ascii="Garamond" w:hAnsi="Garamond" w:cs="Calibri"/>
                <w:sz w:val="22"/>
                <w:szCs w:val="22"/>
              </w:rPr>
              <w:t>8 308 212,00</w:t>
            </w:r>
          </w:p>
        </w:tc>
      </w:tr>
      <w:tr w:rsidR="00637F2E" w:rsidRPr="00D65ADB" w14:paraId="2211A978" w14:textId="77777777" w:rsidTr="000B64F0">
        <w:trPr>
          <w:trHeight w:val="435"/>
        </w:trPr>
        <w:tc>
          <w:tcPr>
            <w:tcW w:w="2992" w:type="dxa"/>
            <w:tcBorders>
              <w:top w:val="nil"/>
              <w:left w:val="single" w:sz="4" w:space="0" w:color="auto"/>
              <w:bottom w:val="single" w:sz="4" w:space="0" w:color="auto"/>
              <w:right w:val="nil"/>
            </w:tcBorders>
            <w:shd w:val="clear" w:color="auto" w:fill="auto"/>
            <w:hideMark/>
          </w:tcPr>
          <w:p w14:paraId="2C45B364" w14:textId="77777777" w:rsidR="00637F2E" w:rsidRPr="00D65ADB" w:rsidRDefault="00637F2E" w:rsidP="00A037F4">
            <w:pPr>
              <w:rPr>
                <w:rFonts w:ascii="Garamond" w:hAnsi="Garamond" w:cs="Calibri"/>
              </w:rPr>
            </w:pPr>
            <w:r w:rsidRPr="00D65ADB">
              <w:rPr>
                <w:rFonts w:ascii="Garamond" w:hAnsi="Garamond" w:cs="Calibri"/>
              </w:rPr>
              <w:t>Подпрограмма "Обеспечение жильем молодых семей  Клетнянского района"</w:t>
            </w:r>
          </w:p>
        </w:tc>
        <w:tc>
          <w:tcPr>
            <w:tcW w:w="425" w:type="dxa"/>
            <w:tcBorders>
              <w:top w:val="nil"/>
              <w:left w:val="single" w:sz="4" w:space="0" w:color="auto"/>
              <w:bottom w:val="single" w:sz="4" w:space="0" w:color="auto"/>
              <w:right w:val="single" w:sz="4" w:space="0" w:color="auto"/>
            </w:tcBorders>
            <w:shd w:val="clear" w:color="auto" w:fill="auto"/>
            <w:hideMark/>
          </w:tcPr>
          <w:p w14:paraId="08FFD3E1"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51</w:t>
            </w:r>
          </w:p>
        </w:tc>
        <w:tc>
          <w:tcPr>
            <w:tcW w:w="284" w:type="dxa"/>
            <w:tcBorders>
              <w:top w:val="nil"/>
              <w:left w:val="nil"/>
              <w:bottom w:val="single" w:sz="4" w:space="0" w:color="auto"/>
              <w:right w:val="single" w:sz="4" w:space="0" w:color="auto"/>
            </w:tcBorders>
            <w:shd w:val="clear" w:color="auto" w:fill="auto"/>
            <w:hideMark/>
          </w:tcPr>
          <w:p w14:paraId="59701C54"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6</w:t>
            </w:r>
          </w:p>
        </w:tc>
        <w:tc>
          <w:tcPr>
            <w:tcW w:w="425" w:type="dxa"/>
            <w:tcBorders>
              <w:top w:val="nil"/>
              <w:left w:val="nil"/>
              <w:bottom w:val="single" w:sz="4" w:space="0" w:color="auto"/>
              <w:right w:val="single" w:sz="4" w:space="0" w:color="auto"/>
            </w:tcBorders>
            <w:shd w:val="clear" w:color="auto" w:fill="auto"/>
            <w:hideMark/>
          </w:tcPr>
          <w:p w14:paraId="3CFBA832"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 </w:t>
            </w:r>
          </w:p>
        </w:tc>
        <w:tc>
          <w:tcPr>
            <w:tcW w:w="567" w:type="dxa"/>
            <w:tcBorders>
              <w:top w:val="nil"/>
              <w:left w:val="nil"/>
              <w:bottom w:val="single" w:sz="4" w:space="0" w:color="auto"/>
              <w:right w:val="single" w:sz="4" w:space="0" w:color="auto"/>
            </w:tcBorders>
            <w:shd w:val="clear" w:color="auto" w:fill="auto"/>
            <w:hideMark/>
          </w:tcPr>
          <w:p w14:paraId="1D704C4D"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 </w:t>
            </w:r>
          </w:p>
        </w:tc>
        <w:tc>
          <w:tcPr>
            <w:tcW w:w="709" w:type="dxa"/>
            <w:tcBorders>
              <w:top w:val="nil"/>
              <w:left w:val="nil"/>
              <w:bottom w:val="single" w:sz="4" w:space="0" w:color="auto"/>
              <w:right w:val="single" w:sz="4" w:space="0" w:color="auto"/>
            </w:tcBorders>
            <w:shd w:val="clear" w:color="auto" w:fill="auto"/>
            <w:hideMark/>
          </w:tcPr>
          <w:p w14:paraId="782BDA0B" w14:textId="77777777" w:rsidR="00637F2E" w:rsidRPr="00D65ADB" w:rsidRDefault="00637F2E" w:rsidP="00A037F4">
            <w:pPr>
              <w:jc w:val="center"/>
              <w:rPr>
                <w:rFonts w:ascii="Garamond" w:hAnsi="Garamond" w:cs="Calibri"/>
                <w:sz w:val="20"/>
                <w:szCs w:val="21"/>
              </w:rPr>
            </w:pPr>
            <w:r w:rsidRPr="00D65ADB">
              <w:rPr>
                <w:rFonts w:ascii="Garamond" w:hAnsi="Garamond" w:cs="Calibri"/>
                <w:sz w:val="20"/>
                <w:szCs w:val="21"/>
              </w:rPr>
              <w:t> </w:t>
            </w:r>
          </w:p>
        </w:tc>
        <w:tc>
          <w:tcPr>
            <w:tcW w:w="1559" w:type="dxa"/>
            <w:tcBorders>
              <w:top w:val="nil"/>
              <w:left w:val="nil"/>
              <w:bottom w:val="single" w:sz="4" w:space="0" w:color="auto"/>
              <w:right w:val="single" w:sz="4" w:space="0" w:color="auto"/>
            </w:tcBorders>
            <w:shd w:val="clear" w:color="auto" w:fill="auto"/>
            <w:noWrap/>
            <w:hideMark/>
          </w:tcPr>
          <w:p w14:paraId="4558E16A" w14:textId="77777777" w:rsidR="00637F2E" w:rsidRPr="00D65ADB" w:rsidRDefault="00637F2E" w:rsidP="00A037F4">
            <w:pPr>
              <w:jc w:val="right"/>
              <w:rPr>
                <w:rFonts w:ascii="Garamond" w:hAnsi="Garamond" w:cs="Calibri"/>
                <w:sz w:val="22"/>
                <w:szCs w:val="22"/>
              </w:rPr>
            </w:pPr>
            <w:r w:rsidRPr="00D65ADB">
              <w:rPr>
                <w:rFonts w:ascii="Garamond" w:hAnsi="Garamond" w:cs="Calibri"/>
                <w:sz w:val="22"/>
                <w:szCs w:val="22"/>
              </w:rPr>
              <w:t>3 942 022,28</w:t>
            </w:r>
          </w:p>
        </w:tc>
        <w:tc>
          <w:tcPr>
            <w:tcW w:w="1701" w:type="dxa"/>
            <w:tcBorders>
              <w:top w:val="nil"/>
              <w:left w:val="nil"/>
              <w:bottom w:val="single" w:sz="4" w:space="0" w:color="auto"/>
              <w:right w:val="single" w:sz="4" w:space="0" w:color="auto"/>
            </w:tcBorders>
            <w:shd w:val="clear" w:color="auto" w:fill="auto"/>
            <w:noWrap/>
            <w:hideMark/>
          </w:tcPr>
          <w:p w14:paraId="7DCC7E70" w14:textId="77777777" w:rsidR="00637F2E" w:rsidRPr="00D65ADB" w:rsidRDefault="00637F2E" w:rsidP="00A037F4">
            <w:pPr>
              <w:jc w:val="right"/>
              <w:rPr>
                <w:rFonts w:ascii="Garamond" w:hAnsi="Garamond" w:cs="Calibri"/>
                <w:sz w:val="22"/>
                <w:szCs w:val="22"/>
              </w:rPr>
            </w:pPr>
            <w:r w:rsidRPr="00D65ADB">
              <w:rPr>
                <w:rFonts w:ascii="Garamond" w:hAnsi="Garamond" w:cs="Calibri"/>
                <w:sz w:val="22"/>
                <w:szCs w:val="22"/>
              </w:rPr>
              <w:t>7 323 019,20</w:t>
            </w:r>
          </w:p>
        </w:tc>
        <w:tc>
          <w:tcPr>
            <w:tcW w:w="1418" w:type="dxa"/>
            <w:tcBorders>
              <w:top w:val="nil"/>
              <w:left w:val="nil"/>
              <w:bottom w:val="single" w:sz="4" w:space="0" w:color="auto"/>
              <w:right w:val="single" w:sz="4" w:space="0" w:color="auto"/>
            </w:tcBorders>
            <w:shd w:val="clear" w:color="auto" w:fill="auto"/>
            <w:hideMark/>
          </w:tcPr>
          <w:p w14:paraId="291B9436" w14:textId="77777777" w:rsidR="00637F2E" w:rsidRPr="00D65ADB" w:rsidRDefault="00637F2E" w:rsidP="00A037F4">
            <w:pPr>
              <w:jc w:val="right"/>
              <w:rPr>
                <w:rFonts w:ascii="Garamond" w:hAnsi="Garamond" w:cs="Calibri"/>
                <w:sz w:val="22"/>
                <w:szCs w:val="22"/>
              </w:rPr>
            </w:pPr>
            <w:r w:rsidRPr="00D65ADB">
              <w:rPr>
                <w:rFonts w:ascii="Garamond" w:hAnsi="Garamond" w:cs="Calibri"/>
                <w:sz w:val="22"/>
                <w:szCs w:val="22"/>
              </w:rPr>
              <w:t>3 380 996,92</w:t>
            </w:r>
          </w:p>
        </w:tc>
      </w:tr>
      <w:tr w:rsidR="00637F2E" w:rsidRPr="00D65ADB" w14:paraId="058525D9" w14:textId="77777777" w:rsidTr="000B64F0">
        <w:trPr>
          <w:trHeight w:val="435"/>
        </w:trPr>
        <w:tc>
          <w:tcPr>
            <w:tcW w:w="2992" w:type="dxa"/>
            <w:tcBorders>
              <w:top w:val="nil"/>
              <w:left w:val="single" w:sz="4" w:space="0" w:color="auto"/>
              <w:bottom w:val="single" w:sz="4" w:space="0" w:color="auto"/>
              <w:right w:val="nil"/>
            </w:tcBorders>
            <w:shd w:val="clear" w:color="auto" w:fill="auto"/>
            <w:hideMark/>
          </w:tcPr>
          <w:p w14:paraId="1A9F2FDF" w14:textId="77777777" w:rsidR="00637F2E" w:rsidRPr="00D65ADB" w:rsidRDefault="00637F2E" w:rsidP="00A037F4">
            <w:pPr>
              <w:rPr>
                <w:rFonts w:ascii="Garamond" w:hAnsi="Garamond" w:cs="Calibri"/>
              </w:rPr>
            </w:pPr>
            <w:r w:rsidRPr="00D65ADB">
              <w:rPr>
                <w:rFonts w:ascii="Garamond" w:hAnsi="Garamond" w:cs="Calibri"/>
              </w:rPr>
              <w:t>Осуществление муниципальной поддержки молодых семей в улучшении жилищных условий</w:t>
            </w:r>
          </w:p>
        </w:tc>
        <w:tc>
          <w:tcPr>
            <w:tcW w:w="425" w:type="dxa"/>
            <w:tcBorders>
              <w:top w:val="nil"/>
              <w:left w:val="single" w:sz="4" w:space="0" w:color="auto"/>
              <w:bottom w:val="single" w:sz="4" w:space="0" w:color="auto"/>
              <w:right w:val="single" w:sz="4" w:space="0" w:color="auto"/>
            </w:tcBorders>
            <w:shd w:val="clear" w:color="auto" w:fill="auto"/>
            <w:hideMark/>
          </w:tcPr>
          <w:p w14:paraId="67FC383B"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51</w:t>
            </w:r>
          </w:p>
        </w:tc>
        <w:tc>
          <w:tcPr>
            <w:tcW w:w="284" w:type="dxa"/>
            <w:tcBorders>
              <w:top w:val="nil"/>
              <w:left w:val="nil"/>
              <w:bottom w:val="single" w:sz="4" w:space="0" w:color="auto"/>
              <w:right w:val="single" w:sz="4" w:space="0" w:color="auto"/>
            </w:tcBorders>
            <w:shd w:val="clear" w:color="auto" w:fill="auto"/>
            <w:hideMark/>
          </w:tcPr>
          <w:p w14:paraId="52060E71"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6</w:t>
            </w:r>
          </w:p>
        </w:tc>
        <w:tc>
          <w:tcPr>
            <w:tcW w:w="425" w:type="dxa"/>
            <w:tcBorders>
              <w:top w:val="nil"/>
              <w:left w:val="nil"/>
              <w:bottom w:val="single" w:sz="4" w:space="0" w:color="auto"/>
              <w:right w:val="single" w:sz="4" w:space="0" w:color="auto"/>
            </w:tcBorders>
            <w:shd w:val="clear" w:color="auto" w:fill="auto"/>
            <w:hideMark/>
          </w:tcPr>
          <w:p w14:paraId="4D64EB2D"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19</w:t>
            </w:r>
          </w:p>
        </w:tc>
        <w:tc>
          <w:tcPr>
            <w:tcW w:w="567" w:type="dxa"/>
            <w:tcBorders>
              <w:top w:val="nil"/>
              <w:left w:val="nil"/>
              <w:bottom w:val="single" w:sz="4" w:space="0" w:color="auto"/>
              <w:right w:val="single" w:sz="4" w:space="0" w:color="auto"/>
            </w:tcBorders>
            <w:shd w:val="clear" w:color="auto" w:fill="auto"/>
            <w:hideMark/>
          </w:tcPr>
          <w:p w14:paraId="339F0D4B"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 </w:t>
            </w:r>
          </w:p>
        </w:tc>
        <w:tc>
          <w:tcPr>
            <w:tcW w:w="709" w:type="dxa"/>
            <w:tcBorders>
              <w:top w:val="nil"/>
              <w:left w:val="nil"/>
              <w:bottom w:val="single" w:sz="4" w:space="0" w:color="auto"/>
              <w:right w:val="single" w:sz="4" w:space="0" w:color="auto"/>
            </w:tcBorders>
            <w:shd w:val="clear" w:color="auto" w:fill="auto"/>
            <w:hideMark/>
          </w:tcPr>
          <w:p w14:paraId="77CDB7F5" w14:textId="77777777" w:rsidR="00637F2E" w:rsidRPr="00D65ADB" w:rsidRDefault="00637F2E" w:rsidP="00A037F4">
            <w:pPr>
              <w:jc w:val="center"/>
              <w:rPr>
                <w:rFonts w:ascii="Garamond" w:hAnsi="Garamond" w:cs="Calibri"/>
                <w:sz w:val="20"/>
                <w:szCs w:val="21"/>
              </w:rPr>
            </w:pPr>
            <w:r w:rsidRPr="00D65ADB">
              <w:rPr>
                <w:rFonts w:ascii="Garamond" w:hAnsi="Garamond" w:cs="Calibri"/>
                <w:sz w:val="20"/>
                <w:szCs w:val="21"/>
              </w:rPr>
              <w:t> </w:t>
            </w:r>
          </w:p>
        </w:tc>
        <w:tc>
          <w:tcPr>
            <w:tcW w:w="1559" w:type="dxa"/>
            <w:tcBorders>
              <w:top w:val="nil"/>
              <w:left w:val="nil"/>
              <w:bottom w:val="single" w:sz="4" w:space="0" w:color="auto"/>
              <w:right w:val="single" w:sz="4" w:space="0" w:color="auto"/>
            </w:tcBorders>
            <w:shd w:val="clear" w:color="auto" w:fill="auto"/>
            <w:noWrap/>
            <w:hideMark/>
          </w:tcPr>
          <w:p w14:paraId="2A17174F" w14:textId="77777777" w:rsidR="00637F2E" w:rsidRPr="00D65ADB" w:rsidRDefault="00637F2E" w:rsidP="00A037F4">
            <w:pPr>
              <w:jc w:val="right"/>
              <w:rPr>
                <w:rFonts w:ascii="Garamond" w:hAnsi="Garamond" w:cs="Calibri"/>
                <w:sz w:val="22"/>
                <w:szCs w:val="22"/>
              </w:rPr>
            </w:pPr>
            <w:r w:rsidRPr="00D65ADB">
              <w:rPr>
                <w:rFonts w:ascii="Garamond" w:hAnsi="Garamond" w:cs="Calibri"/>
                <w:sz w:val="22"/>
                <w:szCs w:val="22"/>
              </w:rPr>
              <w:t>3 942 022,28</w:t>
            </w:r>
          </w:p>
        </w:tc>
        <w:tc>
          <w:tcPr>
            <w:tcW w:w="1701" w:type="dxa"/>
            <w:tcBorders>
              <w:top w:val="nil"/>
              <w:left w:val="nil"/>
              <w:bottom w:val="single" w:sz="4" w:space="0" w:color="auto"/>
              <w:right w:val="single" w:sz="4" w:space="0" w:color="auto"/>
            </w:tcBorders>
            <w:shd w:val="clear" w:color="auto" w:fill="auto"/>
            <w:noWrap/>
            <w:hideMark/>
          </w:tcPr>
          <w:p w14:paraId="52E5FB5A" w14:textId="77777777" w:rsidR="00637F2E" w:rsidRPr="00D65ADB" w:rsidRDefault="00637F2E" w:rsidP="00A037F4">
            <w:pPr>
              <w:jc w:val="right"/>
              <w:rPr>
                <w:rFonts w:ascii="Garamond" w:hAnsi="Garamond" w:cs="Calibri"/>
                <w:sz w:val="22"/>
                <w:szCs w:val="22"/>
              </w:rPr>
            </w:pPr>
            <w:r w:rsidRPr="00D65ADB">
              <w:rPr>
                <w:rFonts w:ascii="Garamond" w:hAnsi="Garamond" w:cs="Calibri"/>
                <w:sz w:val="22"/>
                <w:szCs w:val="22"/>
              </w:rPr>
              <w:t>7 323 019,20</w:t>
            </w:r>
          </w:p>
        </w:tc>
        <w:tc>
          <w:tcPr>
            <w:tcW w:w="1418" w:type="dxa"/>
            <w:tcBorders>
              <w:top w:val="nil"/>
              <w:left w:val="nil"/>
              <w:bottom w:val="single" w:sz="4" w:space="0" w:color="auto"/>
              <w:right w:val="single" w:sz="4" w:space="0" w:color="auto"/>
            </w:tcBorders>
            <w:shd w:val="clear" w:color="auto" w:fill="auto"/>
            <w:hideMark/>
          </w:tcPr>
          <w:p w14:paraId="5BE89ABD" w14:textId="77777777" w:rsidR="00637F2E" w:rsidRPr="00D65ADB" w:rsidRDefault="00637F2E" w:rsidP="00A037F4">
            <w:pPr>
              <w:jc w:val="right"/>
              <w:rPr>
                <w:rFonts w:ascii="Garamond" w:hAnsi="Garamond" w:cs="Calibri"/>
                <w:sz w:val="22"/>
                <w:szCs w:val="22"/>
              </w:rPr>
            </w:pPr>
            <w:r w:rsidRPr="00D65ADB">
              <w:rPr>
                <w:rFonts w:ascii="Garamond" w:hAnsi="Garamond" w:cs="Calibri"/>
                <w:sz w:val="22"/>
                <w:szCs w:val="22"/>
              </w:rPr>
              <w:t>3 380 996,92</w:t>
            </w:r>
          </w:p>
        </w:tc>
      </w:tr>
      <w:tr w:rsidR="00637F2E" w:rsidRPr="00D65ADB" w14:paraId="1001E040" w14:textId="77777777" w:rsidTr="000B64F0">
        <w:trPr>
          <w:trHeight w:val="435"/>
        </w:trPr>
        <w:tc>
          <w:tcPr>
            <w:tcW w:w="2992" w:type="dxa"/>
            <w:tcBorders>
              <w:top w:val="nil"/>
              <w:left w:val="single" w:sz="4" w:space="0" w:color="auto"/>
              <w:bottom w:val="single" w:sz="4" w:space="0" w:color="auto"/>
              <w:right w:val="nil"/>
            </w:tcBorders>
            <w:shd w:val="clear" w:color="auto" w:fill="auto"/>
            <w:hideMark/>
          </w:tcPr>
          <w:p w14:paraId="6009997F" w14:textId="77777777" w:rsidR="00637F2E" w:rsidRPr="00D65ADB" w:rsidRDefault="00637F2E" w:rsidP="00A037F4">
            <w:pPr>
              <w:rPr>
                <w:rFonts w:ascii="Garamond" w:hAnsi="Garamond" w:cs="Calibri"/>
              </w:rPr>
            </w:pPr>
            <w:r w:rsidRPr="00D65ADB">
              <w:rPr>
                <w:rFonts w:ascii="Garamond" w:hAnsi="Garamond" w:cs="Calibri"/>
              </w:rPr>
              <w:t>Реализация мероприятий по обеспечению жильем молодых семей</w:t>
            </w:r>
          </w:p>
        </w:tc>
        <w:tc>
          <w:tcPr>
            <w:tcW w:w="425" w:type="dxa"/>
            <w:tcBorders>
              <w:top w:val="nil"/>
              <w:left w:val="single" w:sz="4" w:space="0" w:color="auto"/>
              <w:bottom w:val="single" w:sz="4" w:space="0" w:color="auto"/>
              <w:right w:val="single" w:sz="4" w:space="0" w:color="auto"/>
            </w:tcBorders>
            <w:shd w:val="clear" w:color="auto" w:fill="auto"/>
            <w:hideMark/>
          </w:tcPr>
          <w:p w14:paraId="6B5288A8"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51</w:t>
            </w:r>
          </w:p>
        </w:tc>
        <w:tc>
          <w:tcPr>
            <w:tcW w:w="284" w:type="dxa"/>
            <w:tcBorders>
              <w:top w:val="nil"/>
              <w:left w:val="nil"/>
              <w:bottom w:val="single" w:sz="4" w:space="0" w:color="auto"/>
              <w:right w:val="single" w:sz="4" w:space="0" w:color="auto"/>
            </w:tcBorders>
            <w:shd w:val="clear" w:color="auto" w:fill="auto"/>
            <w:hideMark/>
          </w:tcPr>
          <w:p w14:paraId="585187F8"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6</w:t>
            </w:r>
          </w:p>
        </w:tc>
        <w:tc>
          <w:tcPr>
            <w:tcW w:w="425" w:type="dxa"/>
            <w:tcBorders>
              <w:top w:val="nil"/>
              <w:left w:val="nil"/>
              <w:bottom w:val="single" w:sz="4" w:space="0" w:color="auto"/>
              <w:right w:val="single" w:sz="4" w:space="0" w:color="auto"/>
            </w:tcBorders>
            <w:shd w:val="clear" w:color="auto" w:fill="auto"/>
            <w:hideMark/>
          </w:tcPr>
          <w:p w14:paraId="4ADA2782"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19</w:t>
            </w:r>
          </w:p>
        </w:tc>
        <w:tc>
          <w:tcPr>
            <w:tcW w:w="567" w:type="dxa"/>
            <w:tcBorders>
              <w:top w:val="nil"/>
              <w:left w:val="nil"/>
              <w:bottom w:val="single" w:sz="4" w:space="0" w:color="auto"/>
              <w:right w:val="single" w:sz="4" w:space="0" w:color="auto"/>
            </w:tcBorders>
            <w:shd w:val="clear" w:color="auto" w:fill="auto"/>
            <w:hideMark/>
          </w:tcPr>
          <w:p w14:paraId="2E2A8E14"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851</w:t>
            </w:r>
          </w:p>
        </w:tc>
        <w:tc>
          <w:tcPr>
            <w:tcW w:w="709" w:type="dxa"/>
            <w:tcBorders>
              <w:top w:val="nil"/>
              <w:left w:val="nil"/>
              <w:bottom w:val="single" w:sz="4" w:space="0" w:color="auto"/>
              <w:right w:val="single" w:sz="4" w:space="0" w:color="auto"/>
            </w:tcBorders>
            <w:shd w:val="clear" w:color="auto" w:fill="auto"/>
            <w:noWrap/>
            <w:hideMark/>
          </w:tcPr>
          <w:p w14:paraId="319965AA" w14:textId="77777777" w:rsidR="00637F2E" w:rsidRPr="00D65ADB" w:rsidRDefault="00637F2E" w:rsidP="00A037F4">
            <w:pPr>
              <w:jc w:val="center"/>
              <w:rPr>
                <w:rFonts w:ascii="Garamond" w:hAnsi="Garamond" w:cs="Calibri"/>
                <w:sz w:val="20"/>
                <w:szCs w:val="21"/>
              </w:rPr>
            </w:pPr>
            <w:r w:rsidRPr="00D65ADB">
              <w:rPr>
                <w:rFonts w:ascii="Garamond" w:hAnsi="Garamond" w:cs="Calibri"/>
                <w:sz w:val="20"/>
                <w:szCs w:val="21"/>
              </w:rPr>
              <w:t>L4970</w:t>
            </w:r>
          </w:p>
        </w:tc>
        <w:tc>
          <w:tcPr>
            <w:tcW w:w="1559" w:type="dxa"/>
            <w:tcBorders>
              <w:top w:val="nil"/>
              <w:left w:val="nil"/>
              <w:bottom w:val="single" w:sz="4" w:space="0" w:color="auto"/>
              <w:right w:val="single" w:sz="4" w:space="0" w:color="auto"/>
            </w:tcBorders>
            <w:shd w:val="clear" w:color="auto" w:fill="auto"/>
            <w:noWrap/>
            <w:hideMark/>
          </w:tcPr>
          <w:p w14:paraId="64DE00C6" w14:textId="77777777" w:rsidR="00637F2E" w:rsidRPr="00D65ADB" w:rsidRDefault="00637F2E" w:rsidP="00A037F4">
            <w:pPr>
              <w:jc w:val="right"/>
              <w:rPr>
                <w:rFonts w:ascii="Garamond" w:hAnsi="Garamond" w:cs="Calibri"/>
                <w:sz w:val="22"/>
                <w:szCs w:val="22"/>
              </w:rPr>
            </w:pPr>
            <w:r w:rsidRPr="00D65ADB">
              <w:rPr>
                <w:rFonts w:ascii="Garamond" w:hAnsi="Garamond" w:cs="Calibri"/>
                <w:sz w:val="22"/>
                <w:szCs w:val="22"/>
              </w:rPr>
              <w:t>3 942 022,28</w:t>
            </w:r>
          </w:p>
        </w:tc>
        <w:tc>
          <w:tcPr>
            <w:tcW w:w="1701" w:type="dxa"/>
            <w:tcBorders>
              <w:top w:val="nil"/>
              <w:left w:val="nil"/>
              <w:bottom w:val="single" w:sz="4" w:space="0" w:color="auto"/>
              <w:right w:val="single" w:sz="4" w:space="0" w:color="auto"/>
            </w:tcBorders>
            <w:shd w:val="clear" w:color="auto" w:fill="auto"/>
            <w:noWrap/>
            <w:hideMark/>
          </w:tcPr>
          <w:p w14:paraId="33D099DA" w14:textId="77777777" w:rsidR="00637F2E" w:rsidRPr="00D65ADB" w:rsidRDefault="00637F2E" w:rsidP="00A037F4">
            <w:pPr>
              <w:jc w:val="right"/>
              <w:rPr>
                <w:rFonts w:ascii="Garamond" w:hAnsi="Garamond" w:cs="Calibri"/>
                <w:sz w:val="22"/>
                <w:szCs w:val="22"/>
              </w:rPr>
            </w:pPr>
            <w:r w:rsidRPr="00D65ADB">
              <w:rPr>
                <w:rFonts w:ascii="Garamond" w:hAnsi="Garamond" w:cs="Calibri"/>
                <w:sz w:val="22"/>
                <w:szCs w:val="22"/>
              </w:rPr>
              <w:t>7 323 019,20</w:t>
            </w:r>
          </w:p>
        </w:tc>
        <w:tc>
          <w:tcPr>
            <w:tcW w:w="1418" w:type="dxa"/>
            <w:tcBorders>
              <w:top w:val="nil"/>
              <w:left w:val="nil"/>
              <w:bottom w:val="single" w:sz="4" w:space="0" w:color="auto"/>
              <w:right w:val="single" w:sz="4" w:space="0" w:color="auto"/>
            </w:tcBorders>
            <w:shd w:val="clear" w:color="auto" w:fill="auto"/>
            <w:hideMark/>
          </w:tcPr>
          <w:p w14:paraId="64AB0594" w14:textId="77777777" w:rsidR="00637F2E" w:rsidRPr="00D65ADB" w:rsidRDefault="00637F2E" w:rsidP="00A037F4">
            <w:pPr>
              <w:jc w:val="right"/>
              <w:rPr>
                <w:rFonts w:ascii="Garamond" w:hAnsi="Garamond" w:cs="Calibri"/>
                <w:sz w:val="22"/>
                <w:szCs w:val="22"/>
              </w:rPr>
            </w:pPr>
            <w:r w:rsidRPr="00D65ADB">
              <w:rPr>
                <w:rFonts w:ascii="Garamond" w:hAnsi="Garamond" w:cs="Calibri"/>
                <w:sz w:val="22"/>
                <w:szCs w:val="22"/>
              </w:rPr>
              <w:t>3 380 996,92</w:t>
            </w:r>
          </w:p>
        </w:tc>
      </w:tr>
      <w:tr w:rsidR="00637F2E" w:rsidRPr="00D65ADB" w14:paraId="38CA0A3E" w14:textId="77777777" w:rsidTr="000B64F0">
        <w:trPr>
          <w:trHeight w:val="435"/>
        </w:trPr>
        <w:tc>
          <w:tcPr>
            <w:tcW w:w="2992" w:type="dxa"/>
            <w:tcBorders>
              <w:top w:val="nil"/>
              <w:left w:val="single" w:sz="4" w:space="0" w:color="000000"/>
              <w:bottom w:val="single" w:sz="4" w:space="0" w:color="000000"/>
              <w:right w:val="single" w:sz="4" w:space="0" w:color="000000"/>
            </w:tcBorders>
            <w:shd w:val="clear" w:color="auto" w:fill="auto"/>
            <w:vAlign w:val="center"/>
            <w:hideMark/>
          </w:tcPr>
          <w:p w14:paraId="3304B6CA" w14:textId="77777777" w:rsidR="00637F2E" w:rsidRPr="00D65ADB" w:rsidRDefault="00637F2E" w:rsidP="00A037F4">
            <w:pPr>
              <w:rPr>
                <w:rFonts w:ascii="Garamond" w:hAnsi="Garamond" w:cs="Calibri"/>
              </w:rPr>
            </w:pPr>
            <w:r w:rsidRPr="00D65ADB">
              <w:rPr>
                <w:rFonts w:ascii="Garamond" w:hAnsi="Garamond" w:cs="Calibri"/>
              </w:rPr>
              <w:t>Подпрограмма "Обеспечение жильем тренеров, тренеров-преподавателей муниципальных учреждений физической культуры и спорта Клетнянского района"</w:t>
            </w:r>
          </w:p>
        </w:tc>
        <w:tc>
          <w:tcPr>
            <w:tcW w:w="425" w:type="dxa"/>
            <w:tcBorders>
              <w:top w:val="nil"/>
              <w:left w:val="nil"/>
              <w:bottom w:val="single" w:sz="4" w:space="0" w:color="auto"/>
              <w:right w:val="single" w:sz="4" w:space="0" w:color="auto"/>
            </w:tcBorders>
            <w:shd w:val="clear" w:color="auto" w:fill="auto"/>
            <w:hideMark/>
          </w:tcPr>
          <w:p w14:paraId="56E53E6B"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51</w:t>
            </w:r>
          </w:p>
        </w:tc>
        <w:tc>
          <w:tcPr>
            <w:tcW w:w="284" w:type="dxa"/>
            <w:tcBorders>
              <w:top w:val="nil"/>
              <w:left w:val="nil"/>
              <w:bottom w:val="single" w:sz="4" w:space="0" w:color="auto"/>
              <w:right w:val="single" w:sz="4" w:space="0" w:color="auto"/>
            </w:tcBorders>
            <w:shd w:val="clear" w:color="auto" w:fill="auto"/>
            <w:hideMark/>
          </w:tcPr>
          <w:p w14:paraId="33988350"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7</w:t>
            </w:r>
          </w:p>
        </w:tc>
        <w:tc>
          <w:tcPr>
            <w:tcW w:w="425" w:type="dxa"/>
            <w:tcBorders>
              <w:top w:val="nil"/>
              <w:left w:val="nil"/>
              <w:bottom w:val="single" w:sz="4" w:space="0" w:color="auto"/>
              <w:right w:val="single" w:sz="4" w:space="0" w:color="auto"/>
            </w:tcBorders>
            <w:shd w:val="clear" w:color="auto" w:fill="auto"/>
            <w:hideMark/>
          </w:tcPr>
          <w:p w14:paraId="7CF251E0"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 </w:t>
            </w:r>
          </w:p>
        </w:tc>
        <w:tc>
          <w:tcPr>
            <w:tcW w:w="567" w:type="dxa"/>
            <w:tcBorders>
              <w:top w:val="nil"/>
              <w:left w:val="nil"/>
              <w:bottom w:val="single" w:sz="4" w:space="0" w:color="auto"/>
              <w:right w:val="single" w:sz="4" w:space="0" w:color="auto"/>
            </w:tcBorders>
            <w:shd w:val="clear" w:color="auto" w:fill="auto"/>
            <w:hideMark/>
          </w:tcPr>
          <w:p w14:paraId="773BF8F4"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 </w:t>
            </w:r>
          </w:p>
        </w:tc>
        <w:tc>
          <w:tcPr>
            <w:tcW w:w="709" w:type="dxa"/>
            <w:tcBorders>
              <w:top w:val="nil"/>
              <w:left w:val="nil"/>
              <w:bottom w:val="single" w:sz="4" w:space="0" w:color="auto"/>
              <w:right w:val="single" w:sz="4" w:space="0" w:color="auto"/>
            </w:tcBorders>
            <w:shd w:val="clear" w:color="auto" w:fill="auto"/>
            <w:noWrap/>
            <w:hideMark/>
          </w:tcPr>
          <w:p w14:paraId="52CAAF23"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 </w:t>
            </w:r>
          </w:p>
        </w:tc>
        <w:tc>
          <w:tcPr>
            <w:tcW w:w="1559" w:type="dxa"/>
            <w:tcBorders>
              <w:top w:val="nil"/>
              <w:left w:val="nil"/>
              <w:bottom w:val="single" w:sz="4" w:space="0" w:color="auto"/>
              <w:right w:val="single" w:sz="4" w:space="0" w:color="auto"/>
            </w:tcBorders>
            <w:shd w:val="clear" w:color="auto" w:fill="auto"/>
            <w:noWrap/>
            <w:hideMark/>
          </w:tcPr>
          <w:p w14:paraId="44ADAD5A" w14:textId="77777777" w:rsidR="00637F2E" w:rsidRPr="00D65ADB" w:rsidRDefault="00637F2E" w:rsidP="00A037F4">
            <w:pPr>
              <w:jc w:val="right"/>
              <w:rPr>
                <w:rFonts w:ascii="Garamond" w:hAnsi="Garamond" w:cs="Calibri"/>
                <w:sz w:val="22"/>
                <w:szCs w:val="22"/>
              </w:rPr>
            </w:pPr>
            <w:r w:rsidRPr="00D65ADB">
              <w:rPr>
                <w:rFonts w:ascii="Garamond" w:hAnsi="Garamond" w:cs="Calibri"/>
                <w:sz w:val="22"/>
                <w:szCs w:val="22"/>
              </w:rPr>
              <w:t>1 216 667,00</w:t>
            </w:r>
          </w:p>
        </w:tc>
        <w:tc>
          <w:tcPr>
            <w:tcW w:w="1701" w:type="dxa"/>
            <w:tcBorders>
              <w:top w:val="nil"/>
              <w:left w:val="nil"/>
              <w:bottom w:val="single" w:sz="4" w:space="0" w:color="auto"/>
              <w:right w:val="single" w:sz="4" w:space="0" w:color="auto"/>
            </w:tcBorders>
            <w:shd w:val="clear" w:color="auto" w:fill="auto"/>
            <w:noWrap/>
            <w:hideMark/>
          </w:tcPr>
          <w:p w14:paraId="55E03527" w14:textId="77777777" w:rsidR="00637F2E" w:rsidRPr="00D65ADB" w:rsidRDefault="00637F2E" w:rsidP="00A037F4">
            <w:pPr>
              <w:jc w:val="right"/>
              <w:rPr>
                <w:rFonts w:ascii="Garamond" w:hAnsi="Garamond" w:cs="Calibri"/>
                <w:sz w:val="22"/>
                <w:szCs w:val="22"/>
              </w:rPr>
            </w:pPr>
            <w:r w:rsidRPr="00D65ADB">
              <w:rPr>
                <w:rFonts w:ascii="Garamond" w:hAnsi="Garamond" w:cs="Calibri"/>
                <w:sz w:val="22"/>
                <w:szCs w:val="22"/>
              </w:rPr>
              <w:t>0,00</w:t>
            </w:r>
          </w:p>
        </w:tc>
        <w:tc>
          <w:tcPr>
            <w:tcW w:w="1418" w:type="dxa"/>
            <w:tcBorders>
              <w:top w:val="nil"/>
              <w:left w:val="nil"/>
              <w:bottom w:val="single" w:sz="4" w:space="0" w:color="auto"/>
              <w:right w:val="single" w:sz="4" w:space="0" w:color="auto"/>
            </w:tcBorders>
            <w:shd w:val="clear" w:color="auto" w:fill="auto"/>
            <w:hideMark/>
          </w:tcPr>
          <w:p w14:paraId="156402BF" w14:textId="77777777" w:rsidR="00637F2E" w:rsidRPr="00D65ADB" w:rsidRDefault="00637F2E" w:rsidP="00A037F4">
            <w:pPr>
              <w:rPr>
                <w:rFonts w:ascii="Garamond" w:hAnsi="Garamond" w:cs="Calibri"/>
                <w:sz w:val="22"/>
                <w:szCs w:val="22"/>
              </w:rPr>
            </w:pPr>
            <w:r w:rsidRPr="00D65ADB">
              <w:rPr>
                <w:rFonts w:ascii="Garamond" w:hAnsi="Garamond" w:cs="Calibri"/>
                <w:sz w:val="22"/>
                <w:szCs w:val="22"/>
              </w:rPr>
              <w:t>-1 216667,00</w:t>
            </w:r>
          </w:p>
        </w:tc>
      </w:tr>
      <w:tr w:rsidR="00637F2E" w:rsidRPr="00D65ADB" w14:paraId="2F02CD4B" w14:textId="77777777" w:rsidTr="000B64F0">
        <w:trPr>
          <w:trHeight w:val="435"/>
        </w:trPr>
        <w:tc>
          <w:tcPr>
            <w:tcW w:w="2992" w:type="dxa"/>
            <w:tcBorders>
              <w:top w:val="nil"/>
              <w:left w:val="single" w:sz="4" w:space="0" w:color="000000"/>
              <w:bottom w:val="single" w:sz="4" w:space="0" w:color="000000"/>
              <w:right w:val="single" w:sz="4" w:space="0" w:color="000000"/>
            </w:tcBorders>
            <w:shd w:val="clear" w:color="auto" w:fill="auto"/>
            <w:vAlign w:val="center"/>
            <w:hideMark/>
          </w:tcPr>
          <w:p w14:paraId="39F7B07C" w14:textId="77777777" w:rsidR="00637F2E" w:rsidRPr="00D65ADB" w:rsidRDefault="00637F2E" w:rsidP="00A037F4">
            <w:pPr>
              <w:rPr>
                <w:rFonts w:ascii="Garamond" w:hAnsi="Garamond" w:cs="Calibri"/>
              </w:rPr>
            </w:pPr>
            <w:r w:rsidRPr="00D65ADB">
              <w:rPr>
                <w:rFonts w:ascii="Garamond" w:hAnsi="Garamond" w:cs="Calibri"/>
              </w:rPr>
              <w:t>Формирование системы управления кадровым потенциалом в сфере физической культуры и спорта с учетом структуры муниципальной потребности в тренерских кадрах, их оптимального размещения и эффективного использования, достижение полноты укомплектованности учреждений физической культуры и спорта тренерами, тренерами-преподавателями</w:t>
            </w:r>
          </w:p>
        </w:tc>
        <w:tc>
          <w:tcPr>
            <w:tcW w:w="425" w:type="dxa"/>
            <w:tcBorders>
              <w:top w:val="nil"/>
              <w:left w:val="nil"/>
              <w:bottom w:val="single" w:sz="4" w:space="0" w:color="auto"/>
              <w:right w:val="single" w:sz="4" w:space="0" w:color="auto"/>
            </w:tcBorders>
            <w:shd w:val="clear" w:color="auto" w:fill="auto"/>
            <w:hideMark/>
          </w:tcPr>
          <w:p w14:paraId="6E3A5538"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51</w:t>
            </w:r>
          </w:p>
        </w:tc>
        <w:tc>
          <w:tcPr>
            <w:tcW w:w="284" w:type="dxa"/>
            <w:tcBorders>
              <w:top w:val="nil"/>
              <w:left w:val="nil"/>
              <w:bottom w:val="single" w:sz="4" w:space="0" w:color="auto"/>
              <w:right w:val="single" w:sz="4" w:space="0" w:color="auto"/>
            </w:tcBorders>
            <w:shd w:val="clear" w:color="auto" w:fill="auto"/>
            <w:hideMark/>
          </w:tcPr>
          <w:p w14:paraId="4EE42CD2"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7</w:t>
            </w:r>
          </w:p>
        </w:tc>
        <w:tc>
          <w:tcPr>
            <w:tcW w:w="425" w:type="dxa"/>
            <w:tcBorders>
              <w:top w:val="nil"/>
              <w:left w:val="nil"/>
              <w:bottom w:val="single" w:sz="4" w:space="0" w:color="auto"/>
              <w:right w:val="single" w:sz="4" w:space="0" w:color="auto"/>
            </w:tcBorders>
            <w:shd w:val="clear" w:color="auto" w:fill="auto"/>
            <w:hideMark/>
          </w:tcPr>
          <w:p w14:paraId="22984849"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21</w:t>
            </w:r>
          </w:p>
        </w:tc>
        <w:tc>
          <w:tcPr>
            <w:tcW w:w="567" w:type="dxa"/>
            <w:tcBorders>
              <w:top w:val="nil"/>
              <w:left w:val="nil"/>
              <w:bottom w:val="single" w:sz="4" w:space="0" w:color="auto"/>
              <w:right w:val="single" w:sz="4" w:space="0" w:color="auto"/>
            </w:tcBorders>
            <w:shd w:val="clear" w:color="auto" w:fill="auto"/>
            <w:hideMark/>
          </w:tcPr>
          <w:p w14:paraId="4719E3BF"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 </w:t>
            </w:r>
          </w:p>
        </w:tc>
        <w:tc>
          <w:tcPr>
            <w:tcW w:w="709" w:type="dxa"/>
            <w:tcBorders>
              <w:top w:val="nil"/>
              <w:left w:val="nil"/>
              <w:bottom w:val="single" w:sz="4" w:space="0" w:color="auto"/>
              <w:right w:val="single" w:sz="4" w:space="0" w:color="auto"/>
            </w:tcBorders>
            <w:shd w:val="clear" w:color="auto" w:fill="auto"/>
            <w:noWrap/>
            <w:hideMark/>
          </w:tcPr>
          <w:p w14:paraId="4742FE50"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 </w:t>
            </w:r>
          </w:p>
        </w:tc>
        <w:tc>
          <w:tcPr>
            <w:tcW w:w="1559" w:type="dxa"/>
            <w:tcBorders>
              <w:top w:val="nil"/>
              <w:left w:val="nil"/>
              <w:bottom w:val="single" w:sz="4" w:space="0" w:color="auto"/>
              <w:right w:val="single" w:sz="4" w:space="0" w:color="auto"/>
            </w:tcBorders>
            <w:shd w:val="clear" w:color="auto" w:fill="auto"/>
            <w:noWrap/>
            <w:hideMark/>
          </w:tcPr>
          <w:p w14:paraId="70231A6D" w14:textId="77777777" w:rsidR="00637F2E" w:rsidRPr="00D65ADB" w:rsidRDefault="00637F2E" w:rsidP="00A037F4">
            <w:pPr>
              <w:jc w:val="right"/>
              <w:rPr>
                <w:rFonts w:ascii="Garamond" w:hAnsi="Garamond" w:cs="Calibri"/>
                <w:sz w:val="22"/>
                <w:szCs w:val="22"/>
              </w:rPr>
            </w:pPr>
            <w:r w:rsidRPr="00D65ADB">
              <w:rPr>
                <w:rFonts w:ascii="Garamond" w:hAnsi="Garamond" w:cs="Calibri"/>
                <w:sz w:val="22"/>
                <w:szCs w:val="22"/>
              </w:rPr>
              <w:t>1 216 667,00</w:t>
            </w:r>
          </w:p>
        </w:tc>
        <w:tc>
          <w:tcPr>
            <w:tcW w:w="1701" w:type="dxa"/>
            <w:tcBorders>
              <w:top w:val="nil"/>
              <w:left w:val="nil"/>
              <w:bottom w:val="single" w:sz="4" w:space="0" w:color="auto"/>
              <w:right w:val="single" w:sz="4" w:space="0" w:color="auto"/>
            </w:tcBorders>
            <w:shd w:val="clear" w:color="auto" w:fill="auto"/>
            <w:noWrap/>
            <w:hideMark/>
          </w:tcPr>
          <w:p w14:paraId="0DB9BFDC" w14:textId="77777777" w:rsidR="00637F2E" w:rsidRPr="00D65ADB" w:rsidRDefault="00637F2E" w:rsidP="00A037F4">
            <w:pPr>
              <w:jc w:val="right"/>
              <w:rPr>
                <w:rFonts w:ascii="Garamond" w:hAnsi="Garamond" w:cs="Calibri"/>
                <w:sz w:val="22"/>
                <w:szCs w:val="22"/>
              </w:rPr>
            </w:pPr>
            <w:r w:rsidRPr="00D65ADB">
              <w:rPr>
                <w:rFonts w:ascii="Garamond" w:hAnsi="Garamond" w:cs="Calibri"/>
                <w:sz w:val="22"/>
                <w:szCs w:val="22"/>
              </w:rPr>
              <w:t>0,00</w:t>
            </w:r>
          </w:p>
        </w:tc>
        <w:tc>
          <w:tcPr>
            <w:tcW w:w="1418" w:type="dxa"/>
            <w:tcBorders>
              <w:top w:val="nil"/>
              <w:left w:val="nil"/>
              <w:bottom w:val="single" w:sz="4" w:space="0" w:color="auto"/>
              <w:right w:val="single" w:sz="4" w:space="0" w:color="auto"/>
            </w:tcBorders>
            <w:shd w:val="clear" w:color="auto" w:fill="auto"/>
            <w:hideMark/>
          </w:tcPr>
          <w:p w14:paraId="2A0222EE" w14:textId="77777777" w:rsidR="00637F2E" w:rsidRPr="00D65ADB" w:rsidRDefault="00637F2E" w:rsidP="00A037F4">
            <w:pPr>
              <w:rPr>
                <w:rFonts w:ascii="Garamond" w:hAnsi="Garamond" w:cs="Calibri"/>
                <w:sz w:val="22"/>
                <w:szCs w:val="22"/>
              </w:rPr>
            </w:pPr>
            <w:r w:rsidRPr="00D65ADB">
              <w:rPr>
                <w:rFonts w:ascii="Garamond" w:hAnsi="Garamond" w:cs="Calibri"/>
                <w:sz w:val="22"/>
                <w:szCs w:val="22"/>
              </w:rPr>
              <w:t>- 216667,00</w:t>
            </w:r>
          </w:p>
        </w:tc>
      </w:tr>
      <w:tr w:rsidR="00637F2E" w:rsidRPr="00D65ADB" w14:paraId="2264B375" w14:textId="77777777" w:rsidTr="000B64F0">
        <w:trPr>
          <w:trHeight w:val="435"/>
        </w:trPr>
        <w:tc>
          <w:tcPr>
            <w:tcW w:w="2992" w:type="dxa"/>
            <w:tcBorders>
              <w:top w:val="nil"/>
              <w:left w:val="single" w:sz="4" w:space="0" w:color="auto"/>
              <w:bottom w:val="single" w:sz="4" w:space="0" w:color="auto"/>
              <w:right w:val="nil"/>
            </w:tcBorders>
            <w:shd w:val="clear" w:color="auto" w:fill="auto"/>
            <w:hideMark/>
          </w:tcPr>
          <w:p w14:paraId="198A7F01" w14:textId="77777777" w:rsidR="00637F2E" w:rsidRPr="00D65ADB" w:rsidRDefault="00637F2E" w:rsidP="00A037F4">
            <w:pPr>
              <w:rPr>
                <w:rFonts w:ascii="Garamond" w:hAnsi="Garamond" w:cs="Calibri"/>
              </w:rPr>
            </w:pPr>
            <w:r w:rsidRPr="00D65ADB">
              <w:rPr>
                <w:rFonts w:ascii="Garamond" w:hAnsi="Garamond" w:cs="Calibri"/>
              </w:rPr>
              <w:t>Обеспечение жильем тренеров, тренеров-преподавателей учреждений физической культуры и спорта Брянской области</w:t>
            </w:r>
          </w:p>
        </w:tc>
        <w:tc>
          <w:tcPr>
            <w:tcW w:w="425" w:type="dxa"/>
            <w:tcBorders>
              <w:top w:val="nil"/>
              <w:left w:val="single" w:sz="4" w:space="0" w:color="auto"/>
              <w:bottom w:val="single" w:sz="4" w:space="0" w:color="auto"/>
              <w:right w:val="single" w:sz="4" w:space="0" w:color="auto"/>
            </w:tcBorders>
            <w:shd w:val="clear" w:color="auto" w:fill="auto"/>
            <w:hideMark/>
          </w:tcPr>
          <w:p w14:paraId="71370B26"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51</w:t>
            </w:r>
          </w:p>
        </w:tc>
        <w:tc>
          <w:tcPr>
            <w:tcW w:w="284" w:type="dxa"/>
            <w:tcBorders>
              <w:top w:val="nil"/>
              <w:left w:val="nil"/>
              <w:bottom w:val="single" w:sz="4" w:space="0" w:color="auto"/>
              <w:right w:val="single" w:sz="4" w:space="0" w:color="auto"/>
            </w:tcBorders>
            <w:shd w:val="clear" w:color="auto" w:fill="auto"/>
            <w:hideMark/>
          </w:tcPr>
          <w:p w14:paraId="67B39D13"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7</w:t>
            </w:r>
          </w:p>
        </w:tc>
        <w:tc>
          <w:tcPr>
            <w:tcW w:w="425" w:type="dxa"/>
            <w:tcBorders>
              <w:top w:val="nil"/>
              <w:left w:val="nil"/>
              <w:bottom w:val="single" w:sz="4" w:space="0" w:color="auto"/>
              <w:right w:val="single" w:sz="4" w:space="0" w:color="auto"/>
            </w:tcBorders>
            <w:shd w:val="clear" w:color="auto" w:fill="auto"/>
            <w:hideMark/>
          </w:tcPr>
          <w:p w14:paraId="709DCDDF"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21</w:t>
            </w:r>
          </w:p>
        </w:tc>
        <w:tc>
          <w:tcPr>
            <w:tcW w:w="567" w:type="dxa"/>
            <w:tcBorders>
              <w:top w:val="nil"/>
              <w:left w:val="nil"/>
              <w:bottom w:val="single" w:sz="4" w:space="0" w:color="auto"/>
              <w:right w:val="single" w:sz="4" w:space="0" w:color="auto"/>
            </w:tcBorders>
            <w:shd w:val="clear" w:color="auto" w:fill="auto"/>
            <w:hideMark/>
          </w:tcPr>
          <w:p w14:paraId="70EFDA65" w14:textId="77777777" w:rsidR="00637F2E" w:rsidRPr="00D65ADB" w:rsidRDefault="00637F2E" w:rsidP="00A037F4">
            <w:pPr>
              <w:jc w:val="center"/>
              <w:rPr>
                <w:rFonts w:ascii="Garamond" w:hAnsi="Garamond" w:cs="Calibri"/>
                <w:sz w:val="21"/>
                <w:szCs w:val="21"/>
              </w:rPr>
            </w:pPr>
            <w:r w:rsidRPr="00D65ADB">
              <w:rPr>
                <w:rFonts w:ascii="Garamond" w:hAnsi="Garamond" w:cs="Calibri"/>
                <w:sz w:val="21"/>
                <w:szCs w:val="21"/>
              </w:rPr>
              <w:t>851</w:t>
            </w:r>
          </w:p>
        </w:tc>
        <w:tc>
          <w:tcPr>
            <w:tcW w:w="709" w:type="dxa"/>
            <w:tcBorders>
              <w:top w:val="nil"/>
              <w:left w:val="nil"/>
              <w:bottom w:val="single" w:sz="4" w:space="0" w:color="auto"/>
              <w:right w:val="single" w:sz="4" w:space="0" w:color="auto"/>
            </w:tcBorders>
            <w:shd w:val="clear" w:color="auto" w:fill="auto"/>
            <w:noWrap/>
            <w:hideMark/>
          </w:tcPr>
          <w:p w14:paraId="3C9A5498" w14:textId="77777777" w:rsidR="00637F2E" w:rsidRPr="00D65ADB" w:rsidRDefault="00637F2E" w:rsidP="00A037F4">
            <w:pPr>
              <w:jc w:val="center"/>
              <w:rPr>
                <w:rFonts w:ascii="Garamond" w:hAnsi="Garamond" w:cs="Calibri"/>
                <w:sz w:val="21"/>
                <w:szCs w:val="21"/>
              </w:rPr>
            </w:pPr>
            <w:r w:rsidRPr="00D65ADB">
              <w:rPr>
                <w:rFonts w:ascii="Garamond" w:hAnsi="Garamond" w:cs="Calibri"/>
                <w:sz w:val="20"/>
                <w:szCs w:val="21"/>
              </w:rPr>
              <w:t>S7620</w:t>
            </w:r>
          </w:p>
        </w:tc>
        <w:tc>
          <w:tcPr>
            <w:tcW w:w="1559" w:type="dxa"/>
            <w:tcBorders>
              <w:top w:val="nil"/>
              <w:left w:val="nil"/>
              <w:bottom w:val="single" w:sz="4" w:space="0" w:color="auto"/>
              <w:right w:val="single" w:sz="4" w:space="0" w:color="auto"/>
            </w:tcBorders>
            <w:shd w:val="clear" w:color="auto" w:fill="auto"/>
            <w:noWrap/>
            <w:hideMark/>
          </w:tcPr>
          <w:p w14:paraId="07AC2776" w14:textId="77777777" w:rsidR="00637F2E" w:rsidRPr="00D65ADB" w:rsidRDefault="00637F2E" w:rsidP="00A037F4">
            <w:pPr>
              <w:jc w:val="right"/>
              <w:rPr>
                <w:rFonts w:ascii="Garamond" w:hAnsi="Garamond" w:cs="Calibri"/>
                <w:sz w:val="22"/>
                <w:szCs w:val="22"/>
              </w:rPr>
            </w:pPr>
            <w:r w:rsidRPr="00D65ADB">
              <w:rPr>
                <w:rFonts w:ascii="Garamond" w:hAnsi="Garamond" w:cs="Calibri"/>
                <w:sz w:val="22"/>
                <w:szCs w:val="22"/>
              </w:rPr>
              <w:t>1 216 667,00</w:t>
            </w:r>
          </w:p>
        </w:tc>
        <w:tc>
          <w:tcPr>
            <w:tcW w:w="1701" w:type="dxa"/>
            <w:tcBorders>
              <w:top w:val="nil"/>
              <w:left w:val="nil"/>
              <w:bottom w:val="single" w:sz="4" w:space="0" w:color="auto"/>
              <w:right w:val="single" w:sz="4" w:space="0" w:color="auto"/>
            </w:tcBorders>
            <w:shd w:val="clear" w:color="auto" w:fill="auto"/>
            <w:noWrap/>
            <w:hideMark/>
          </w:tcPr>
          <w:p w14:paraId="72727DFB" w14:textId="77777777" w:rsidR="00637F2E" w:rsidRPr="00D65ADB" w:rsidRDefault="00637F2E" w:rsidP="00A037F4">
            <w:pPr>
              <w:jc w:val="right"/>
              <w:rPr>
                <w:rFonts w:ascii="Garamond" w:hAnsi="Garamond" w:cs="Calibri"/>
                <w:sz w:val="22"/>
                <w:szCs w:val="22"/>
              </w:rPr>
            </w:pPr>
            <w:r w:rsidRPr="00D65ADB">
              <w:rPr>
                <w:rFonts w:ascii="Garamond" w:hAnsi="Garamond" w:cs="Calibri"/>
                <w:sz w:val="22"/>
                <w:szCs w:val="22"/>
              </w:rPr>
              <w:t>0,00</w:t>
            </w:r>
          </w:p>
        </w:tc>
        <w:tc>
          <w:tcPr>
            <w:tcW w:w="1418" w:type="dxa"/>
            <w:tcBorders>
              <w:top w:val="nil"/>
              <w:left w:val="nil"/>
              <w:bottom w:val="single" w:sz="4" w:space="0" w:color="auto"/>
              <w:right w:val="single" w:sz="4" w:space="0" w:color="auto"/>
            </w:tcBorders>
            <w:shd w:val="clear" w:color="auto" w:fill="auto"/>
            <w:hideMark/>
          </w:tcPr>
          <w:p w14:paraId="2D57F527" w14:textId="77777777" w:rsidR="00637F2E" w:rsidRPr="00D65ADB" w:rsidRDefault="00637F2E" w:rsidP="00A037F4">
            <w:pPr>
              <w:rPr>
                <w:rFonts w:ascii="Garamond" w:hAnsi="Garamond" w:cs="Calibri"/>
                <w:sz w:val="22"/>
                <w:szCs w:val="22"/>
              </w:rPr>
            </w:pPr>
            <w:r w:rsidRPr="00D65ADB">
              <w:rPr>
                <w:rFonts w:ascii="Garamond" w:hAnsi="Garamond" w:cs="Calibri"/>
                <w:sz w:val="22"/>
                <w:szCs w:val="22"/>
              </w:rPr>
              <w:t>-1 216667,00</w:t>
            </w:r>
          </w:p>
        </w:tc>
      </w:tr>
    </w:tbl>
    <w:p w14:paraId="0C4564A0" w14:textId="77777777" w:rsidR="00637F2E" w:rsidRPr="00D65ADB" w:rsidRDefault="00637F2E" w:rsidP="00A037F4">
      <w:pPr>
        <w:rPr>
          <w:rFonts w:ascii="Garamond" w:hAnsi="Garamond"/>
        </w:rPr>
      </w:pPr>
    </w:p>
    <w:p w14:paraId="5D320EC9" w14:textId="2C58EE80" w:rsidR="00A85F15" w:rsidRPr="00D65ADB" w:rsidRDefault="00A85F15" w:rsidP="00A037F4">
      <w:pPr>
        <w:ind w:firstLine="720"/>
        <w:jc w:val="both"/>
        <w:rPr>
          <w:rFonts w:ascii="Garamond" w:hAnsi="Garamond"/>
          <w:bCs/>
          <w:color w:val="000000" w:themeColor="text1"/>
          <w:sz w:val="28"/>
          <w:szCs w:val="28"/>
        </w:rPr>
      </w:pPr>
      <w:r w:rsidRPr="00D65ADB">
        <w:rPr>
          <w:rFonts w:ascii="Garamond" w:hAnsi="Garamond"/>
          <w:bCs/>
          <w:color w:val="000000" w:themeColor="text1"/>
          <w:sz w:val="28"/>
          <w:szCs w:val="28"/>
        </w:rPr>
        <w:t xml:space="preserve">Общий объём расходов на финансовое обеспечение мероприятий </w:t>
      </w:r>
      <w:r w:rsidR="0088251C" w:rsidRPr="00D65ADB">
        <w:rPr>
          <w:rFonts w:ascii="Garamond" w:hAnsi="Garamond"/>
          <w:bCs/>
          <w:color w:val="000000" w:themeColor="text1"/>
          <w:sz w:val="28"/>
          <w:szCs w:val="28"/>
        </w:rPr>
        <w:t xml:space="preserve">на </w:t>
      </w:r>
      <w:r w:rsidR="00D45D70" w:rsidRPr="00D65ADB">
        <w:rPr>
          <w:rFonts w:ascii="Garamond" w:hAnsi="Garamond"/>
          <w:bCs/>
          <w:color w:val="000000" w:themeColor="text1"/>
          <w:sz w:val="28"/>
          <w:szCs w:val="28"/>
        </w:rPr>
        <w:t>2024</w:t>
      </w:r>
      <w:r w:rsidRPr="00D65ADB">
        <w:rPr>
          <w:rFonts w:ascii="Garamond" w:hAnsi="Garamond"/>
          <w:bCs/>
          <w:color w:val="000000" w:themeColor="text1"/>
          <w:sz w:val="28"/>
          <w:szCs w:val="28"/>
        </w:rPr>
        <w:t xml:space="preserve"> год составляет </w:t>
      </w:r>
      <w:r w:rsidR="00D45D70" w:rsidRPr="00D65ADB">
        <w:rPr>
          <w:rFonts w:ascii="Garamond" w:hAnsi="Garamond"/>
          <w:bCs/>
          <w:color w:val="000000" w:themeColor="text1"/>
          <w:sz w:val="28"/>
          <w:szCs w:val="28"/>
        </w:rPr>
        <w:t>119406,</w:t>
      </w:r>
      <w:r w:rsidR="005714E1" w:rsidRPr="00D65ADB">
        <w:rPr>
          <w:rFonts w:ascii="Garamond" w:hAnsi="Garamond"/>
          <w:bCs/>
          <w:color w:val="000000" w:themeColor="text1"/>
          <w:sz w:val="28"/>
          <w:szCs w:val="28"/>
        </w:rPr>
        <w:t>3 тыс.</w:t>
      </w:r>
      <w:r w:rsidR="0088251C" w:rsidRPr="00D65ADB">
        <w:rPr>
          <w:rFonts w:ascii="Garamond" w:hAnsi="Garamond"/>
          <w:bCs/>
          <w:color w:val="000000" w:themeColor="text1"/>
          <w:sz w:val="28"/>
          <w:szCs w:val="28"/>
        </w:rPr>
        <w:t xml:space="preserve"> рублей</w:t>
      </w:r>
      <w:r w:rsidR="005D0A88" w:rsidRPr="00D65ADB">
        <w:rPr>
          <w:rFonts w:ascii="Garamond" w:hAnsi="Garamond"/>
          <w:bCs/>
          <w:color w:val="000000" w:themeColor="text1"/>
          <w:sz w:val="28"/>
          <w:szCs w:val="28"/>
        </w:rPr>
        <w:t xml:space="preserve">, что </w:t>
      </w:r>
      <w:r w:rsidR="00D45D70" w:rsidRPr="00D65ADB">
        <w:rPr>
          <w:rFonts w:ascii="Garamond" w:hAnsi="Garamond"/>
          <w:bCs/>
          <w:color w:val="000000" w:themeColor="text1"/>
          <w:sz w:val="28"/>
          <w:szCs w:val="28"/>
        </w:rPr>
        <w:t>больше</w:t>
      </w:r>
      <w:r w:rsidR="00841F88" w:rsidRPr="00D65ADB">
        <w:rPr>
          <w:rFonts w:ascii="Garamond" w:hAnsi="Garamond"/>
          <w:bCs/>
          <w:color w:val="000000" w:themeColor="text1"/>
          <w:sz w:val="28"/>
          <w:szCs w:val="28"/>
        </w:rPr>
        <w:t xml:space="preserve"> уровня </w:t>
      </w:r>
      <w:r w:rsidR="00D45D70" w:rsidRPr="00D65ADB">
        <w:rPr>
          <w:rFonts w:ascii="Garamond" w:hAnsi="Garamond"/>
          <w:bCs/>
          <w:color w:val="000000" w:themeColor="text1"/>
          <w:sz w:val="28"/>
          <w:szCs w:val="28"/>
        </w:rPr>
        <w:t>2023</w:t>
      </w:r>
      <w:r w:rsidR="00841F88" w:rsidRPr="00D65ADB">
        <w:rPr>
          <w:rFonts w:ascii="Garamond" w:hAnsi="Garamond"/>
          <w:bCs/>
          <w:color w:val="000000" w:themeColor="text1"/>
          <w:sz w:val="28"/>
          <w:szCs w:val="28"/>
        </w:rPr>
        <w:t xml:space="preserve"> года </w:t>
      </w:r>
      <w:r w:rsidR="00BA3063" w:rsidRPr="00D65ADB">
        <w:rPr>
          <w:rFonts w:ascii="Garamond" w:hAnsi="Garamond"/>
          <w:bCs/>
          <w:color w:val="000000" w:themeColor="text1"/>
          <w:sz w:val="28"/>
          <w:szCs w:val="28"/>
        </w:rPr>
        <w:t xml:space="preserve">на </w:t>
      </w:r>
      <w:r w:rsidR="00566D71" w:rsidRPr="00D65ADB">
        <w:rPr>
          <w:rFonts w:ascii="Garamond" w:hAnsi="Garamond"/>
          <w:bCs/>
          <w:color w:val="000000" w:themeColor="text1"/>
          <w:sz w:val="28"/>
          <w:szCs w:val="28"/>
        </w:rPr>
        <w:t>10458,4</w:t>
      </w:r>
      <w:r w:rsidRPr="00D65ADB">
        <w:rPr>
          <w:rFonts w:ascii="Garamond" w:hAnsi="Garamond"/>
          <w:bCs/>
          <w:color w:val="000000" w:themeColor="text1"/>
          <w:sz w:val="28"/>
          <w:szCs w:val="28"/>
        </w:rPr>
        <w:t xml:space="preserve"> ты</w:t>
      </w:r>
      <w:r w:rsidR="00841F88" w:rsidRPr="00D65ADB">
        <w:rPr>
          <w:rFonts w:ascii="Garamond" w:hAnsi="Garamond"/>
          <w:bCs/>
          <w:color w:val="000000" w:themeColor="text1"/>
          <w:sz w:val="28"/>
          <w:szCs w:val="28"/>
        </w:rPr>
        <w:t>с. рублей</w:t>
      </w:r>
      <w:r w:rsidR="009815ED" w:rsidRPr="00D65ADB">
        <w:rPr>
          <w:rFonts w:ascii="Garamond" w:hAnsi="Garamond"/>
          <w:bCs/>
          <w:color w:val="000000" w:themeColor="text1"/>
          <w:sz w:val="28"/>
          <w:szCs w:val="28"/>
        </w:rPr>
        <w:t xml:space="preserve"> или </w:t>
      </w:r>
      <w:r w:rsidR="00566D71" w:rsidRPr="00D65ADB">
        <w:rPr>
          <w:rFonts w:ascii="Garamond" w:hAnsi="Garamond"/>
          <w:bCs/>
          <w:color w:val="000000" w:themeColor="text1"/>
          <w:sz w:val="28"/>
          <w:szCs w:val="28"/>
        </w:rPr>
        <w:t>109,6 процентов</w:t>
      </w:r>
      <w:r w:rsidR="00841F88" w:rsidRPr="00D65ADB">
        <w:rPr>
          <w:rFonts w:ascii="Garamond" w:hAnsi="Garamond"/>
          <w:bCs/>
          <w:color w:val="000000" w:themeColor="text1"/>
          <w:sz w:val="28"/>
          <w:szCs w:val="28"/>
        </w:rPr>
        <w:t>.</w:t>
      </w:r>
      <w:r w:rsidRPr="00D65ADB">
        <w:rPr>
          <w:rFonts w:ascii="Garamond" w:hAnsi="Garamond"/>
          <w:bCs/>
          <w:color w:val="000000" w:themeColor="text1"/>
          <w:sz w:val="28"/>
          <w:szCs w:val="28"/>
        </w:rPr>
        <w:t xml:space="preserve"> </w:t>
      </w:r>
    </w:p>
    <w:p w14:paraId="646E2BDB" w14:textId="77777777" w:rsidR="008616C0" w:rsidRPr="00D65ADB" w:rsidRDefault="00A85F15" w:rsidP="00A037F4">
      <w:pPr>
        <w:ind w:firstLine="720"/>
        <w:jc w:val="both"/>
        <w:rPr>
          <w:rFonts w:ascii="Garamond" w:hAnsi="Garamond"/>
          <w:bCs/>
          <w:color w:val="000000" w:themeColor="text1"/>
          <w:sz w:val="28"/>
          <w:szCs w:val="28"/>
        </w:rPr>
      </w:pPr>
      <w:r w:rsidRPr="00D65ADB">
        <w:rPr>
          <w:rFonts w:ascii="Garamond" w:hAnsi="Garamond"/>
          <w:bCs/>
          <w:color w:val="000000" w:themeColor="text1"/>
          <w:sz w:val="28"/>
          <w:szCs w:val="28"/>
        </w:rPr>
        <w:t xml:space="preserve">В рамках реализации </w:t>
      </w:r>
      <w:r w:rsidR="00BA3063" w:rsidRPr="00D65ADB">
        <w:rPr>
          <w:rFonts w:ascii="Garamond" w:hAnsi="Garamond"/>
          <w:bCs/>
          <w:color w:val="000000" w:themeColor="text1"/>
          <w:sz w:val="28"/>
          <w:szCs w:val="28"/>
        </w:rPr>
        <w:t>муниципальной программы</w:t>
      </w:r>
      <w:r w:rsidR="008616C0" w:rsidRPr="00D65ADB">
        <w:rPr>
          <w:rFonts w:ascii="Garamond" w:hAnsi="Garamond"/>
          <w:bCs/>
          <w:color w:val="000000" w:themeColor="text1"/>
          <w:sz w:val="28"/>
          <w:szCs w:val="28"/>
        </w:rPr>
        <w:t xml:space="preserve"> предусмотрены денежные средства </w:t>
      </w:r>
      <w:r w:rsidR="00BA3063" w:rsidRPr="00D65ADB">
        <w:rPr>
          <w:rFonts w:ascii="Garamond" w:hAnsi="Garamond"/>
          <w:bCs/>
          <w:color w:val="000000" w:themeColor="text1"/>
          <w:sz w:val="28"/>
          <w:szCs w:val="28"/>
        </w:rPr>
        <w:t>на мероприятия</w:t>
      </w:r>
      <w:r w:rsidR="008616C0" w:rsidRPr="00D65ADB">
        <w:rPr>
          <w:rFonts w:ascii="Garamond" w:hAnsi="Garamond"/>
          <w:bCs/>
          <w:color w:val="000000" w:themeColor="text1"/>
          <w:sz w:val="28"/>
          <w:szCs w:val="28"/>
        </w:rPr>
        <w:t>:</w:t>
      </w:r>
    </w:p>
    <w:p w14:paraId="71954D8B" w14:textId="77777777" w:rsidR="00CB63B1" w:rsidRPr="00D65ADB" w:rsidRDefault="008616C0" w:rsidP="00A037F4">
      <w:pPr>
        <w:pStyle w:val="afc"/>
        <w:numPr>
          <w:ilvl w:val="0"/>
          <w:numId w:val="28"/>
        </w:numPr>
        <w:jc w:val="both"/>
        <w:rPr>
          <w:rFonts w:ascii="Garamond" w:hAnsi="Garamond"/>
          <w:bCs/>
          <w:color w:val="000000" w:themeColor="text1"/>
          <w:sz w:val="28"/>
          <w:szCs w:val="28"/>
        </w:rPr>
      </w:pPr>
      <w:r w:rsidRPr="00D65ADB">
        <w:rPr>
          <w:rFonts w:ascii="Garamond" w:hAnsi="Garamond"/>
          <w:color w:val="000000" w:themeColor="text1"/>
          <w:sz w:val="28"/>
          <w:szCs w:val="28"/>
        </w:rPr>
        <w:t xml:space="preserve">Профилактика безнадзорности </w:t>
      </w:r>
      <w:r w:rsidR="00BA3063" w:rsidRPr="00D65ADB">
        <w:rPr>
          <w:rFonts w:ascii="Garamond" w:hAnsi="Garamond"/>
          <w:color w:val="000000" w:themeColor="text1"/>
          <w:sz w:val="28"/>
          <w:szCs w:val="28"/>
        </w:rPr>
        <w:t>и правонарушений</w:t>
      </w:r>
      <w:r w:rsidRPr="00D65ADB">
        <w:rPr>
          <w:rFonts w:ascii="Garamond" w:hAnsi="Garamond"/>
          <w:color w:val="000000" w:themeColor="text1"/>
          <w:sz w:val="28"/>
          <w:szCs w:val="28"/>
        </w:rPr>
        <w:t xml:space="preserve"> </w:t>
      </w:r>
      <w:r w:rsidR="00BA3063" w:rsidRPr="00D65ADB">
        <w:rPr>
          <w:rFonts w:ascii="Garamond" w:hAnsi="Garamond"/>
          <w:color w:val="000000" w:themeColor="text1"/>
          <w:sz w:val="28"/>
          <w:szCs w:val="28"/>
        </w:rPr>
        <w:t>несовершенно</w:t>
      </w:r>
    </w:p>
    <w:p w14:paraId="07CCB74C" w14:textId="33227AE5" w:rsidR="008616C0" w:rsidRPr="00D65ADB" w:rsidRDefault="00BA3063" w:rsidP="00A037F4">
      <w:pPr>
        <w:jc w:val="both"/>
        <w:rPr>
          <w:rFonts w:ascii="Garamond" w:hAnsi="Garamond"/>
          <w:color w:val="000000" w:themeColor="text1"/>
          <w:sz w:val="28"/>
          <w:szCs w:val="28"/>
        </w:rPr>
      </w:pPr>
      <w:r w:rsidRPr="00D65ADB">
        <w:rPr>
          <w:rFonts w:ascii="Garamond" w:hAnsi="Garamond"/>
          <w:color w:val="000000" w:themeColor="text1"/>
          <w:sz w:val="28"/>
          <w:szCs w:val="28"/>
        </w:rPr>
        <w:t>летних, организация деятельности административных</w:t>
      </w:r>
      <w:r w:rsidR="008616C0" w:rsidRPr="00D65ADB">
        <w:rPr>
          <w:rFonts w:ascii="Garamond" w:hAnsi="Garamond"/>
          <w:color w:val="000000" w:themeColor="text1"/>
          <w:sz w:val="28"/>
          <w:szCs w:val="28"/>
        </w:rPr>
        <w:t xml:space="preserve"> комиссий и определение перечня должностных </w:t>
      </w:r>
      <w:r w:rsidRPr="00D65ADB">
        <w:rPr>
          <w:rFonts w:ascii="Garamond" w:hAnsi="Garamond"/>
          <w:color w:val="000000" w:themeColor="text1"/>
          <w:sz w:val="28"/>
          <w:szCs w:val="28"/>
        </w:rPr>
        <w:t>лиц органов</w:t>
      </w:r>
      <w:r w:rsidR="008616C0" w:rsidRPr="00D65ADB">
        <w:rPr>
          <w:rFonts w:ascii="Garamond" w:hAnsi="Garamond"/>
          <w:color w:val="000000" w:themeColor="text1"/>
          <w:sz w:val="28"/>
          <w:szCs w:val="28"/>
        </w:rPr>
        <w:t xml:space="preserve"> местного самоуправления, уполномоченных составлять протоколы об административных прав</w:t>
      </w:r>
      <w:r w:rsidR="00743A97" w:rsidRPr="00D65ADB">
        <w:rPr>
          <w:rFonts w:ascii="Garamond" w:hAnsi="Garamond"/>
          <w:color w:val="000000" w:themeColor="text1"/>
          <w:sz w:val="28"/>
          <w:szCs w:val="28"/>
        </w:rPr>
        <w:t>онарушениях</w:t>
      </w:r>
      <w:r w:rsidR="00CB63B1" w:rsidRPr="00D65ADB">
        <w:rPr>
          <w:rFonts w:ascii="Garamond" w:hAnsi="Garamond"/>
          <w:color w:val="000000" w:themeColor="text1"/>
          <w:sz w:val="28"/>
          <w:szCs w:val="28"/>
        </w:rPr>
        <w:t xml:space="preserve"> (</w:t>
      </w:r>
      <w:r w:rsidR="00CB63B1" w:rsidRPr="00D65ADB">
        <w:rPr>
          <w:rFonts w:ascii="Garamond" w:hAnsi="Garamond"/>
          <w:sz w:val="28"/>
          <w:szCs w:val="28"/>
        </w:rPr>
        <w:t xml:space="preserve">осуществление отдельных государственных полномочий Брянской области в сфере деятельности </w:t>
      </w:r>
      <w:r w:rsidR="00CB63B1" w:rsidRPr="00D65ADB">
        <w:rPr>
          <w:rFonts w:ascii="Garamond" w:hAnsi="Garamond"/>
          <w:sz w:val="28"/>
          <w:szCs w:val="28"/>
        </w:rPr>
        <w:lastRenderedPageBreak/>
        <w:t xml:space="preserve">по профилактике безнадзорности </w:t>
      </w:r>
      <w:r w:rsidR="005714E1" w:rsidRPr="00D65ADB">
        <w:rPr>
          <w:rFonts w:ascii="Garamond" w:hAnsi="Garamond"/>
          <w:sz w:val="28"/>
          <w:szCs w:val="28"/>
        </w:rPr>
        <w:t>и правонарушений</w:t>
      </w:r>
      <w:r w:rsidR="00CB63B1" w:rsidRPr="00D65ADB">
        <w:rPr>
          <w:rFonts w:ascii="Garamond" w:hAnsi="Garamond"/>
          <w:sz w:val="28"/>
          <w:szCs w:val="28"/>
        </w:rPr>
        <w:t xml:space="preserve"> </w:t>
      </w:r>
      <w:r w:rsidR="005714E1" w:rsidRPr="00D65ADB">
        <w:rPr>
          <w:rFonts w:ascii="Garamond" w:hAnsi="Garamond"/>
          <w:sz w:val="28"/>
          <w:szCs w:val="28"/>
        </w:rPr>
        <w:t xml:space="preserve">несовершеннолетних) </w:t>
      </w:r>
      <w:r w:rsidR="005714E1" w:rsidRPr="00D65ADB">
        <w:rPr>
          <w:rFonts w:ascii="Garamond" w:hAnsi="Garamond"/>
          <w:color w:val="000000" w:themeColor="text1"/>
          <w:sz w:val="28"/>
          <w:szCs w:val="28"/>
        </w:rPr>
        <w:t>597</w:t>
      </w:r>
      <w:r w:rsidR="00743A97" w:rsidRPr="00D65ADB">
        <w:rPr>
          <w:rFonts w:ascii="Garamond" w:hAnsi="Garamond"/>
          <w:color w:val="000000" w:themeColor="text1"/>
          <w:sz w:val="28"/>
          <w:szCs w:val="28"/>
        </w:rPr>
        <w:t>,2</w:t>
      </w:r>
      <w:r w:rsidR="008616C0" w:rsidRPr="00D65ADB">
        <w:rPr>
          <w:rFonts w:ascii="Garamond" w:hAnsi="Garamond"/>
          <w:color w:val="000000" w:themeColor="text1"/>
          <w:sz w:val="28"/>
          <w:szCs w:val="28"/>
        </w:rPr>
        <w:t xml:space="preserve"> тыс. рублей, что на </w:t>
      </w:r>
      <w:r w:rsidR="00743A97" w:rsidRPr="00D65ADB">
        <w:rPr>
          <w:rFonts w:ascii="Garamond" w:hAnsi="Garamond"/>
          <w:color w:val="000000" w:themeColor="text1"/>
          <w:sz w:val="28"/>
          <w:szCs w:val="28"/>
        </w:rPr>
        <w:t>245,2 тыс. рублей меньше объема 2023 года (70,9</w:t>
      </w:r>
      <w:r w:rsidR="008616C0" w:rsidRPr="00D65ADB">
        <w:rPr>
          <w:rFonts w:ascii="Garamond" w:hAnsi="Garamond"/>
          <w:color w:val="000000" w:themeColor="text1"/>
          <w:sz w:val="28"/>
          <w:szCs w:val="28"/>
        </w:rPr>
        <w:t>%);</w:t>
      </w:r>
    </w:p>
    <w:p w14:paraId="54CE881C" w14:textId="77777777" w:rsidR="0020280F" w:rsidRPr="00D65ADB" w:rsidRDefault="00CB63B1" w:rsidP="00A037F4">
      <w:pPr>
        <w:pStyle w:val="afc"/>
        <w:numPr>
          <w:ilvl w:val="0"/>
          <w:numId w:val="28"/>
        </w:numPr>
        <w:jc w:val="both"/>
        <w:rPr>
          <w:rFonts w:ascii="Garamond" w:hAnsi="Garamond"/>
          <w:color w:val="000000" w:themeColor="text1"/>
          <w:sz w:val="28"/>
          <w:szCs w:val="28"/>
        </w:rPr>
      </w:pPr>
      <w:r w:rsidRPr="00D65ADB">
        <w:rPr>
          <w:rFonts w:ascii="Garamond" w:hAnsi="Garamond"/>
          <w:sz w:val="28"/>
          <w:szCs w:val="28"/>
        </w:rPr>
        <w:t xml:space="preserve">Осуществление отдельных государственных полномочий Брянской </w:t>
      </w:r>
    </w:p>
    <w:p w14:paraId="12486B79" w14:textId="77777777" w:rsidR="0020280F" w:rsidRPr="00D65ADB" w:rsidRDefault="00CB63B1" w:rsidP="00A037F4">
      <w:pPr>
        <w:jc w:val="both"/>
        <w:rPr>
          <w:rFonts w:ascii="Garamond" w:hAnsi="Garamond"/>
          <w:sz w:val="28"/>
          <w:szCs w:val="28"/>
        </w:rPr>
      </w:pPr>
      <w:r w:rsidRPr="00D65ADB">
        <w:rPr>
          <w:rFonts w:ascii="Garamond" w:hAnsi="Garamond"/>
          <w:sz w:val="28"/>
          <w:szCs w:val="28"/>
        </w:rPr>
        <w:t>области в сфере деятельности по профилактике безнадзорности и  правонарушений несовершеннолетних, организации  деятельности  административных комиссий и определения перечня должностных лиц  органов местного самоуправления, уполномоченных составлять протоколы об административных правонарушениях (осуществление отдельных государственных полномочий Брянской области по организации  деятельности  администра</w:t>
      </w:r>
      <w:r w:rsidR="0020280F" w:rsidRPr="00D65ADB">
        <w:rPr>
          <w:rFonts w:ascii="Garamond" w:hAnsi="Garamond"/>
          <w:sz w:val="28"/>
          <w:szCs w:val="28"/>
        </w:rPr>
        <w:t>тивных комиссий</w:t>
      </w:r>
      <w:r w:rsidRPr="00D65ADB">
        <w:rPr>
          <w:rFonts w:ascii="Garamond" w:hAnsi="Garamond"/>
          <w:sz w:val="28"/>
          <w:szCs w:val="28"/>
        </w:rPr>
        <w:t>)</w:t>
      </w:r>
      <w:r w:rsidR="0020280F" w:rsidRPr="00D65ADB">
        <w:rPr>
          <w:rFonts w:ascii="Garamond" w:hAnsi="Garamond"/>
          <w:sz w:val="28"/>
          <w:szCs w:val="28"/>
        </w:rPr>
        <w:t xml:space="preserve"> 597,2 тыс. рублей, что на 35,4 тыс. рублей больше уровня 2023 года, или 106,3 процента;</w:t>
      </w:r>
    </w:p>
    <w:p w14:paraId="7F4FB780" w14:textId="77777777" w:rsidR="000C1889" w:rsidRPr="00D65ADB" w:rsidRDefault="000C1889" w:rsidP="00A037F4">
      <w:pPr>
        <w:pStyle w:val="afc"/>
        <w:numPr>
          <w:ilvl w:val="0"/>
          <w:numId w:val="28"/>
        </w:numPr>
        <w:tabs>
          <w:tab w:val="left" w:pos="1200"/>
        </w:tabs>
        <w:jc w:val="both"/>
        <w:rPr>
          <w:rFonts w:ascii="Garamond" w:hAnsi="Garamond"/>
          <w:sz w:val="28"/>
          <w:szCs w:val="28"/>
        </w:rPr>
      </w:pPr>
      <w:r w:rsidRPr="00D65ADB">
        <w:rPr>
          <w:rFonts w:ascii="Garamond" w:hAnsi="Garamond"/>
          <w:sz w:val="28"/>
          <w:szCs w:val="28"/>
        </w:rPr>
        <w:t>Обеспечение деятельности главы местной администрации (исполни</w:t>
      </w:r>
    </w:p>
    <w:p w14:paraId="303FB2B2" w14:textId="4C8327CC" w:rsidR="000C1889" w:rsidRPr="00D65ADB" w:rsidRDefault="005714E1" w:rsidP="00A037F4">
      <w:pPr>
        <w:tabs>
          <w:tab w:val="left" w:pos="1200"/>
        </w:tabs>
        <w:jc w:val="both"/>
        <w:rPr>
          <w:rFonts w:ascii="Garamond" w:hAnsi="Garamond"/>
          <w:sz w:val="28"/>
          <w:szCs w:val="28"/>
        </w:rPr>
      </w:pPr>
      <w:r w:rsidRPr="00D65ADB">
        <w:rPr>
          <w:rFonts w:ascii="Garamond" w:hAnsi="Garamond"/>
          <w:sz w:val="28"/>
          <w:szCs w:val="28"/>
        </w:rPr>
        <w:t>тельно-</w:t>
      </w:r>
      <w:r w:rsidR="000C1889" w:rsidRPr="00D65ADB">
        <w:rPr>
          <w:rFonts w:ascii="Garamond" w:hAnsi="Garamond"/>
          <w:sz w:val="28"/>
          <w:szCs w:val="28"/>
        </w:rPr>
        <w:t>распорядительного органа муниципального</w:t>
      </w:r>
      <w:r w:rsidR="00307A27" w:rsidRPr="00D65ADB">
        <w:rPr>
          <w:rFonts w:ascii="Garamond" w:hAnsi="Garamond"/>
          <w:sz w:val="28"/>
          <w:szCs w:val="28"/>
        </w:rPr>
        <w:t xml:space="preserve"> </w:t>
      </w:r>
      <w:r w:rsidR="000C1889" w:rsidRPr="00D65ADB">
        <w:rPr>
          <w:rFonts w:ascii="Garamond" w:hAnsi="Garamond"/>
          <w:sz w:val="28"/>
          <w:szCs w:val="28"/>
        </w:rPr>
        <w:t>образования) 1707,6 тыс. рублей;</w:t>
      </w:r>
    </w:p>
    <w:p w14:paraId="16B7209F" w14:textId="77777777" w:rsidR="000C1889" w:rsidRPr="00D65ADB" w:rsidRDefault="000C1889" w:rsidP="00A037F4">
      <w:pPr>
        <w:pStyle w:val="afc"/>
        <w:numPr>
          <w:ilvl w:val="0"/>
          <w:numId w:val="28"/>
        </w:numPr>
        <w:tabs>
          <w:tab w:val="left" w:pos="1200"/>
        </w:tabs>
        <w:jc w:val="both"/>
        <w:rPr>
          <w:rFonts w:ascii="Garamond" w:hAnsi="Garamond"/>
          <w:sz w:val="28"/>
          <w:szCs w:val="28"/>
        </w:rPr>
      </w:pPr>
      <w:r w:rsidRPr="00D65ADB">
        <w:rPr>
          <w:rFonts w:ascii="Garamond" w:hAnsi="Garamond"/>
          <w:sz w:val="28"/>
          <w:szCs w:val="28"/>
        </w:rPr>
        <w:t xml:space="preserve">Руководство и управление в сфере установленных функций органов </w:t>
      </w:r>
    </w:p>
    <w:p w14:paraId="0A6B31F5" w14:textId="77777777" w:rsidR="000C1889" w:rsidRPr="00D65ADB" w:rsidRDefault="000C1889" w:rsidP="00A037F4">
      <w:pPr>
        <w:tabs>
          <w:tab w:val="left" w:pos="1215"/>
        </w:tabs>
        <w:jc w:val="both"/>
        <w:rPr>
          <w:rStyle w:val="00210"/>
          <w:rFonts w:ascii="Garamond" w:hAnsi="Garamond"/>
        </w:rPr>
      </w:pPr>
      <w:r w:rsidRPr="00D65ADB">
        <w:rPr>
          <w:rFonts w:ascii="Garamond" w:hAnsi="Garamond"/>
          <w:sz w:val="28"/>
          <w:szCs w:val="28"/>
        </w:rPr>
        <w:t>местного самоуправления (содержание аппарата администрации района) 24353,1 тыс. рублей;</w:t>
      </w:r>
    </w:p>
    <w:p w14:paraId="4D682E57" w14:textId="2699299D" w:rsidR="00764EDC" w:rsidRPr="00D65ADB" w:rsidRDefault="00AE6B8C" w:rsidP="00A037F4">
      <w:pPr>
        <w:pStyle w:val="afc"/>
        <w:numPr>
          <w:ilvl w:val="0"/>
          <w:numId w:val="2"/>
        </w:numPr>
        <w:tabs>
          <w:tab w:val="left" w:pos="993"/>
        </w:tabs>
        <w:ind w:left="0" w:firstLine="1069"/>
        <w:jc w:val="both"/>
        <w:rPr>
          <w:rStyle w:val="00210"/>
          <w:rFonts w:ascii="Garamond" w:hAnsi="Garamond"/>
          <w:color w:val="000000" w:themeColor="text1"/>
        </w:rPr>
      </w:pPr>
      <w:r w:rsidRPr="00D65ADB">
        <w:rPr>
          <w:rStyle w:val="00210"/>
          <w:rFonts w:ascii="Garamond" w:hAnsi="Garamond"/>
          <w:color w:val="000000" w:themeColor="text1"/>
        </w:rPr>
        <w:t xml:space="preserve">Мероприятия по </w:t>
      </w:r>
      <w:r w:rsidR="00A85F15" w:rsidRPr="00D65ADB">
        <w:rPr>
          <w:rStyle w:val="00210"/>
          <w:rFonts w:ascii="Garamond" w:hAnsi="Garamond"/>
          <w:color w:val="000000" w:themeColor="text1"/>
        </w:rPr>
        <w:t>повышению</w:t>
      </w:r>
      <w:r w:rsidR="004E49B7" w:rsidRPr="00D65ADB">
        <w:rPr>
          <w:rStyle w:val="00210"/>
          <w:rFonts w:ascii="Garamond" w:hAnsi="Garamond"/>
          <w:color w:val="000000" w:themeColor="text1"/>
        </w:rPr>
        <w:t xml:space="preserve"> энергетической </w:t>
      </w:r>
      <w:r w:rsidR="005714E1" w:rsidRPr="00D65ADB">
        <w:rPr>
          <w:rStyle w:val="00210"/>
          <w:rFonts w:ascii="Garamond" w:hAnsi="Garamond"/>
          <w:color w:val="000000" w:themeColor="text1"/>
        </w:rPr>
        <w:t>эффективности и</w:t>
      </w:r>
      <w:r w:rsidR="000E493A" w:rsidRPr="00D65ADB">
        <w:rPr>
          <w:rStyle w:val="00210"/>
          <w:rFonts w:ascii="Garamond" w:hAnsi="Garamond"/>
          <w:color w:val="000000" w:themeColor="text1"/>
        </w:rPr>
        <w:t xml:space="preserve"> обеспечения энергосбережения </w:t>
      </w:r>
      <w:r w:rsidR="008616C0" w:rsidRPr="00D65ADB">
        <w:rPr>
          <w:rStyle w:val="00210"/>
          <w:rFonts w:ascii="Garamond" w:hAnsi="Garamond"/>
          <w:color w:val="000000" w:themeColor="text1"/>
        </w:rPr>
        <w:t>3</w:t>
      </w:r>
      <w:r w:rsidRPr="00D65ADB">
        <w:rPr>
          <w:rStyle w:val="00210"/>
          <w:rFonts w:ascii="Garamond" w:hAnsi="Garamond"/>
          <w:color w:val="000000" w:themeColor="text1"/>
        </w:rPr>
        <w:t>5,5</w:t>
      </w:r>
      <w:r w:rsidR="00A85F15" w:rsidRPr="00D65ADB">
        <w:rPr>
          <w:rStyle w:val="00210"/>
          <w:rFonts w:ascii="Garamond" w:hAnsi="Garamond"/>
          <w:color w:val="000000" w:themeColor="text1"/>
        </w:rPr>
        <w:t xml:space="preserve"> </w:t>
      </w:r>
      <w:r w:rsidR="00764EDC" w:rsidRPr="00D65ADB">
        <w:rPr>
          <w:rStyle w:val="00210"/>
          <w:rFonts w:ascii="Garamond" w:hAnsi="Garamond"/>
          <w:color w:val="000000" w:themeColor="text1"/>
        </w:rPr>
        <w:t>тыс. рублей;</w:t>
      </w:r>
    </w:p>
    <w:p w14:paraId="30C68B22" w14:textId="77777777" w:rsidR="00CF27CD" w:rsidRPr="00D65ADB" w:rsidRDefault="00F74F7D" w:rsidP="00A037F4">
      <w:pPr>
        <w:pStyle w:val="afc"/>
        <w:numPr>
          <w:ilvl w:val="0"/>
          <w:numId w:val="2"/>
        </w:numPr>
        <w:tabs>
          <w:tab w:val="left" w:pos="993"/>
        </w:tabs>
        <w:ind w:left="0" w:firstLine="1069"/>
        <w:jc w:val="both"/>
        <w:rPr>
          <w:rFonts w:ascii="Garamond" w:hAnsi="Garamond"/>
          <w:color w:val="000000" w:themeColor="text1"/>
          <w:sz w:val="28"/>
          <w:szCs w:val="28"/>
        </w:rPr>
      </w:pPr>
      <w:r w:rsidRPr="00D65ADB">
        <w:rPr>
          <w:rFonts w:ascii="Garamond" w:hAnsi="Garamond"/>
          <w:color w:val="000000" w:themeColor="text1"/>
          <w:sz w:val="28"/>
          <w:szCs w:val="28"/>
        </w:rPr>
        <w:t>Обеспечение эффективного управления муниципальным имуще</w:t>
      </w:r>
      <w:r w:rsidR="009B2135" w:rsidRPr="00D65ADB">
        <w:rPr>
          <w:rFonts w:ascii="Garamond" w:hAnsi="Garamond"/>
          <w:color w:val="000000" w:themeColor="text1"/>
          <w:sz w:val="28"/>
          <w:szCs w:val="28"/>
        </w:rPr>
        <w:t>ством</w:t>
      </w:r>
      <w:r w:rsidRPr="00D65ADB">
        <w:rPr>
          <w:rFonts w:ascii="Garamond" w:hAnsi="Garamond"/>
          <w:color w:val="000000" w:themeColor="text1"/>
          <w:sz w:val="28"/>
          <w:szCs w:val="28"/>
        </w:rPr>
        <w:t xml:space="preserve"> </w:t>
      </w:r>
      <w:r w:rsidR="006979EF" w:rsidRPr="00D65ADB">
        <w:rPr>
          <w:rFonts w:ascii="Garamond" w:hAnsi="Garamond"/>
          <w:color w:val="000000" w:themeColor="text1"/>
          <w:sz w:val="28"/>
          <w:szCs w:val="28"/>
        </w:rPr>
        <w:t xml:space="preserve"> </w:t>
      </w:r>
      <w:r w:rsidR="000E493A" w:rsidRPr="00D65ADB">
        <w:rPr>
          <w:rFonts w:ascii="Garamond" w:hAnsi="Garamond"/>
          <w:color w:val="000000" w:themeColor="text1"/>
          <w:sz w:val="28"/>
          <w:szCs w:val="28"/>
        </w:rPr>
        <w:t>1138,1</w:t>
      </w:r>
      <w:r w:rsidR="006979EF" w:rsidRPr="00D65ADB">
        <w:rPr>
          <w:rFonts w:ascii="Garamond" w:hAnsi="Garamond"/>
          <w:color w:val="000000" w:themeColor="text1"/>
          <w:sz w:val="28"/>
          <w:szCs w:val="28"/>
        </w:rPr>
        <w:t xml:space="preserve"> тыс. рублей, в том числе: </w:t>
      </w:r>
      <w:r w:rsidRPr="00D65ADB">
        <w:rPr>
          <w:rFonts w:ascii="Garamond" w:hAnsi="Garamond"/>
          <w:color w:val="000000" w:themeColor="text1"/>
          <w:sz w:val="28"/>
          <w:szCs w:val="28"/>
        </w:rPr>
        <w:t>о</w:t>
      </w:r>
      <w:r w:rsidR="00764EDC" w:rsidRPr="00D65ADB">
        <w:rPr>
          <w:rFonts w:ascii="Garamond" w:hAnsi="Garamond"/>
          <w:color w:val="000000" w:themeColor="text1"/>
          <w:sz w:val="28"/>
          <w:szCs w:val="28"/>
        </w:rPr>
        <w:t>ценка имущества, признание прав и регулирование отношений муниципальной собственности</w:t>
      </w:r>
      <w:r w:rsidR="00764EDC" w:rsidRPr="00D65ADB">
        <w:rPr>
          <w:rStyle w:val="00210"/>
          <w:rFonts w:ascii="Garamond" w:hAnsi="Garamond"/>
          <w:color w:val="000000" w:themeColor="text1"/>
        </w:rPr>
        <w:t xml:space="preserve"> </w:t>
      </w:r>
      <w:r w:rsidR="000E493A" w:rsidRPr="00D65ADB">
        <w:rPr>
          <w:rStyle w:val="00210"/>
          <w:rFonts w:ascii="Garamond" w:hAnsi="Garamond"/>
          <w:color w:val="000000" w:themeColor="text1"/>
        </w:rPr>
        <w:t>633,5</w:t>
      </w:r>
      <w:r w:rsidR="00764EDC" w:rsidRPr="00D65ADB">
        <w:rPr>
          <w:rStyle w:val="00210"/>
          <w:rFonts w:ascii="Garamond" w:hAnsi="Garamond"/>
          <w:color w:val="000000" w:themeColor="text1"/>
        </w:rPr>
        <w:t xml:space="preserve"> </w:t>
      </w:r>
      <w:r w:rsidR="00A85F15" w:rsidRPr="00D65ADB">
        <w:rPr>
          <w:rStyle w:val="00210"/>
          <w:rFonts w:ascii="Garamond" w:hAnsi="Garamond"/>
          <w:color w:val="000000" w:themeColor="text1"/>
        </w:rPr>
        <w:t>тыс. рублей</w:t>
      </w:r>
      <w:r w:rsidR="004B36B3" w:rsidRPr="00D65ADB">
        <w:rPr>
          <w:rStyle w:val="00210"/>
          <w:rFonts w:ascii="Garamond" w:hAnsi="Garamond"/>
          <w:color w:val="000000" w:themeColor="text1"/>
        </w:rPr>
        <w:t>,</w:t>
      </w:r>
      <w:r w:rsidRPr="00D65ADB">
        <w:rPr>
          <w:rStyle w:val="00210"/>
          <w:rFonts w:ascii="Garamond" w:hAnsi="Garamond"/>
          <w:color w:val="000000" w:themeColor="text1"/>
        </w:rPr>
        <w:t xml:space="preserve"> взносы на капитальный р</w:t>
      </w:r>
      <w:r w:rsidR="000E493A" w:rsidRPr="00D65ADB">
        <w:rPr>
          <w:rStyle w:val="00210"/>
          <w:rFonts w:ascii="Garamond" w:hAnsi="Garamond"/>
          <w:color w:val="000000" w:themeColor="text1"/>
        </w:rPr>
        <w:t>емонт многоквартирных домов 153,9</w:t>
      </w:r>
      <w:r w:rsidRPr="00D65ADB">
        <w:rPr>
          <w:rStyle w:val="00210"/>
          <w:rFonts w:ascii="Garamond" w:hAnsi="Garamond"/>
          <w:color w:val="000000" w:themeColor="text1"/>
        </w:rPr>
        <w:t xml:space="preserve"> тыс. рублей</w:t>
      </w:r>
      <w:r w:rsidR="006214AA" w:rsidRPr="00D65ADB">
        <w:rPr>
          <w:rStyle w:val="00210"/>
          <w:rFonts w:ascii="Garamond" w:hAnsi="Garamond"/>
          <w:color w:val="000000" w:themeColor="text1"/>
        </w:rPr>
        <w:t xml:space="preserve">, </w:t>
      </w:r>
      <w:r w:rsidR="006214AA" w:rsidRPr="00D65ADB">
        <w:rPr>
          <w:rFonts w:ascii="Garamond" w:hAnsi="Garamond"/>
          <w:sz w:val="28"/>
          <w:szCs w:val="28"/>
        </w:rPr>
        <w:t>проведение комплексных када</w:t>
      </w:r>
      <w:r w:rsidR="006979EF" w:rsidRPr="00D65ADB">
        <w:rPr>
          <w:rFonts w:ascii="Garamond" w:hAnsi="Garamond"/>
          <w:sz w:val="28"/>
          <w:szCs w:val="28"/>
        </w:rPr>
        <w:t>стровых работ  в рамках мероприятий «Реализация мероприятий в сфере местного самоуправления» государственной программы «Региональная политика Брянской области» 350,7 тыс. рублей</w:t>
      </w:r>
      <w:r w:rsidR="006214AA" w:rsidRPr="00D65ADB">
        <w:rPr>
          <w:rFonts w:ascii="Garamond" w:hAnsi="Garamond"/>
          <w:sz w:val="28"/>
          <w:szCs w:val="28"/>
        </w:rPr>
        <w:t>;</w:t>
      </w:r>
      <w:r w:rsidR="006979EF" w:rsidRPr="00D65ADB">
        <w:rPr>
          <w:rFonts w:ascii="Garamond" w:hAnsi="Garamond"/>
          <w:sz w:val="28"/>
          <w:szCs w:val="28"/>
        </w:rPr>
        <w:t xml:space="preserve">  на проведение комплексных кадастровых работ в 2025 году 3325,0 тыс. рублей, в 2026 году 3717,1 тыс. рублей;</w:t>
      </w:r>
    </w:p>
    <w:p w14:paraId="4BD474C9" w14:textId="77777777" w:rsidR="006979EF" w:rsidRPr="00D65ADB" w:rsidRDefault="006979EF" w:rsidP="00A037F4">
      <w:pPr>
        <w:pStyle w:val="afc"/>
        <w:numPr>
          <w:ilvl w:val="0"/>
          <w:numId w:val="2"/>
        </w:numPr>
        <w:tabs>
          <w:tab w:val="left" w:pos="993"/>
        </w:tabs>
        <w:ind w:left="0" w:firstLine="1069"/>
        <w:jc w:val="both"/>
        <w:rPr>
          <w:rStyle w:val="00210"/>
          <w:rFonts w:ascii="Garamond" w:hAnsi="Garamond"/>
          <w:color w:val="000000" w:themeColor="text1"/>
        </w:rPr>
      </w:pPr>
      <w:r w:rsidRPr="00D65ADB">
        <w:rPr>
          <w:rStyle w:val="00210"/>
          <w:rFonts w:ascii="Garamond" w:hAnsi="Garamond"/>
          <w:color w:val="000000" w:themeColor="text1"/>
        </w:rPr>
        <w:t>На установление и описание местоположения границ территориальных зон в рамках</w:t>
      </w:r>
      <w:r w:rsidR="00963A36" w:rsidRPr="00D65ADB">
        <w:rPr>
          <w:rStyle w:val="00210"/>
          <w:rFonts w:ascii="Garamond" w:hAnsi="Garamond"/>
          <w:color w:val="000000" w:themeColor="text1"/>
        </w:rPr>
        <w:t xml:space="preserve"> </w:t>
      </w:r>
      <w:r w:rsidR="00963A36" w:rsidRPr="00D65ADB">
        <w:rPr>
          <w:rFonts w:ascii="Garamond" w:hAnsi="Garamond"/>
          <w:sz w:val="28"/>
          <w:szCs w:val="28"/>
        </w:rPr>
        <w:t>мероприятий «Реализация мероприятий в сфере местного самоуправления» государственной программы «Региональная политика Брянской области» в 2025 году будет направлено 1404,3 тыс. рублей;</w:t>
      </w:r>
    </w:p>
    <w:p w14:paraId="30913044" w14:textId="77777777" w:rsidR="00AE4E82" w:rsidRPr="00D65ADB" w:rsidRDefault="00AE4E82" w:rsidP="00A037F4">
      <w:pPr>
        <w:pStyle w:val="afc"/>
        <w:numPr>
          <w:ilvl w:val="0"/>
          <w:numId w:val="2"/>
        </w:numPr>
        <w:tabs>
          <w:tab w:val="clear" w:pos="1353"/>
          <w:tab w:val="num" w:pos="0"/>
          <w:tab w:val="left" w:pos="993"/>
        </w:tabs>
        <w:ind w:left="142" w:firstLine="992"/>
        <w:jc w:val="both"/>
        <w:rPr>
          <w:rStyle w:val="00210"/>
          <w:rFonts w:ascii="Garamond" w:hAnsi="Garamond"/>
          <w:color w:val="000000" w:themeColor="text1"/>
        </w:rPr>
      </w:pPr>
      <w:r w:rsidRPr="00D65ADB">
        <w:rPr>
          <w:rStyle w:val="00210"/>
          <w:rFonts w:ascii="Garamond" w:hAnsi="Garamond"/>
          <w:color w:val="000000" w:themeColor="text1"/>
        </w:rPr>
        <w:t>Информационное обеспечение деятельности органов местного са</w:t>
      </w:r>
      <w:r w:rsidR="001059EF" w:rsidRPr="00D65ADB">
        <w:rPr>
          <w:rStyle w:val="00210"/>
          <w:rFonts w:ascii="Garamond" w:hAnsi="Garamond"/>
          <w:color w:val="000000" w:themeColor="text1"/>
        </w:rPr>
        <w:t>моуправления 1</w:t>
      </w:r>
      <w:r w:rsidRPr="00D65ADB">
        <w:rPr>
          <w:rStyle w:val="00210"/>
          <w:rFonts w:ascii="Garamond" w:hAnsi="Garamond"/>
          <w:color w:val="000000" w:themeColor="text1"/>
        </w:rPr>
        <w:t>00,0 тыс. рублей</w:t>
      </w:r>
      <w:r w:rsidR="00F401F9" w:rsidRPr="00D65ADB">
        <w:rPr>
          <w:rStyle w:val="00210"/>
          <w:rFonts w:ascii="Garamond" w:hAnsi="Garamond"/>
          <w:color w:val="000000" w:themeColor="text1"/>
        </w:rPr>
        <w:t>, опубликование нормативных правовых актов муниципальных образований и иной официальной информации 100,0 тыс.</w:t>
      </w:r>
      <w:r w:rsidR="00207A53" w:rsidRPr="00D65ADB">
        <w:rPr>
          <w:rStyle w:val="00210"/>
          <w:rFonts w:ascii="Garamond" w:hAnsi="Garamond"/>
          <w:color w:val="000000" w:themeColor="text1"/>
        </w:rPr>
        <w:t xml:space="preserve"> </w:t>
      </w:r>
      <w:r w:rsidR="00F401F9" w:rsidRPr="00D65ADB">
        <w:rPr>
          <w:rStyle w:val="00210"/>
          <w:rFonts w:ascii="Garamond" w:hAnsi="Garamond"/>
          <w:color w:val="000000" w:themeColor="text1"/>
        </w:rPr>
        <w:t>рублей</w:t>
      </w:r>
      <w:r w:rsidRPr="00D65ADB">
        <w:rPr>
          <w:rStyle w:val="00210"/>
          <w:rFonts w:ascii="Garamond" w:hAnsi="Garamond"/>
          <w:color w:val="000000" w:themeColor="text1"/>
        </w:rPr>
        <w:t>;</w:t>
      </w:r>
    </w:p>
    <w:p w14:paraId="4CF57419" w14:textId="77777777" w:rsidR="00764EDC" w:rsidRPr="00D65ADB" w:rsidRDefault="00F70E01" w:rsidP="00A037F4">
      <w:pPr>
        <w:pStyle w:val="afc"/>
        <w:numPr>
          <w:ilvl w:val="0"/>
          <w:numId w:val="2"/>
        </w:numPr>
        <w:tabs>
          <w:tab w:val="clear" w:pos="1353"/>
          <w:tab w:val="num" w:pos="0"/>
          <w:tab w:val="left" w:pos="993"/>
        </w:tabs>
        <w:ind w:left="142" w:firstLine="992"/>
        <w:jc w:val="both"/>
        <w:rPr>
          <w:rStyle w:val="00210"/>
          <w:rFonts w:ascii="Garamond" w:hAnsi="Garamond"/>
          <w:color w:val="000000" w:themeColor="text1"/>
        </w:rPr>
      </w:pPr>
      <w:r w:rsidRPr="00D65ADB">
        <w:rPr>
          <w:rFonts w:ascii="Garamond" w:hAnsi="Garamond"/>
          <w:sz w:val="28"/>
          <w:szCs w:val="28"/>
        </w:rPr>
        <w:t xml:space="preserve">Повышение качества и доступности предоставления муниципальных услуг в Клетнянском районе, </w:t>
      </w:r>
      <w:r w:rsidRPr="00D65ADB">
        <w:rPr>
          <w:rStyle w:val="00210"/>
          <w:rFonts w:ascii="Garamond" w:hAnsi="Garamond"/>
          <w:color w:val="000000" w:themeColor="text1"/>
        </w:rPr>
        <w:t>с</w:t>
      </w:r>
      <w:r w:rsidR="00BA3063" w:rsidRPr="00D65ADB">
        <w:rPr>
          <w:rStyle w:val="00210"/>
          <w:rFonts w:ascii="Garamond" w:hAnsi="Garamond"/>
          <w:color w:val="000000" w:themeColor="text1"/>
        </w:rPr>
        <w:t>одержание многофункционального</w:t>
      </w:r>
      <w:r w:rsidR="00FF2C7C" w:rsidRPr="00D65ADB">
        <w:rPr>
          <w:rStyle w:val="00210"/>
          <w:rFonts w:ascii="Garamond" w:hAnsi="Garamond"/>
          <w:color w:val="000000" w:themeColor="text1"/>
        </w:rPr>
        <w:t xml:space="preserve"> центра предоставления государственн</w:t>
      </w:r>
      <w:r w:rsidR="004B36B3" w:rsidRPr="00D65ADB">
        <w:rPr>
          <w:rStyle w:val="00210"/>
          <w:rFonts w:ascii="Garamond" w:hAnsi="Garamond"/>
          <w:color w:val="000000" w:themeColor="text1"/>
        </w:rPr>
        <w:t>ых и муниципаль</w:t>
      </w:r>
      <w:r w:rsidR="00667226" w:rsidRPr="00D65ADB">
        <w:rPr>
          <w:rStyle w:val="00210"/>
          <w:rFonts w:ascii="Garamond" w:hAnsi="Garamond"/>
          <w:color w:val="000000" w:themeColor="text1"/>
        </w:rPr>
        <w:t xml:space="preserve">ных </w:t>
      </w:r>
      <w:r w:rsidR="001059EF" w:rsidRPr="00D65ADB">
        <w:rPr>
          <w:rStyle w:val="00210"/>
          <w:rFonts w:ascii="Garamond" w:hAnsi="Garamond"/>
          <w:color w:val="000000" w:themeColor="text1"/>
        </w:rPr>
        <w:t xml:space="preserve">услуг </w:t>
      </w:r>
      <w:r w:rsidRPr="00D65ADB">
        <w:rPr>
          <w:rStyle w:val="00210"/>
          <w:rFonts w:ascii="Garamond" w:hAnsi="Garamond"/>
          <w:color w:val="000000" w:themeColor="text1"/>
        </w:rPr>
        <w:t>3368,1</w:t>
      </w:r>
      <w:r w:rsidR="00764EDC" w:rsidRPr="00D65ADB">
        <w:rPr>
          <w:rStyle w:val="00210"/>
          <w:rFonts w:ascii="Garamond" w:hAnsi="Garamond"/>
          <w:color w:val="000000" w:themeColor="text1"/>
        </w:rPr>
        <w:t xml:space="preserve"> тыс. рублей</w:t>
      </w:r>
      <w:r w:rsidR="00801AFF" w:rsidRPr="00D65ADB">
        <w:rPr>
          <w:rStyle w:val="00210"/>
          <w:rFonts w:ascii="Garamond" w:hAnsi="Garamond"/>
          <w:color w:val="000000" w:themeColor="text1"/>
        </w:rPr>
        <w:t xml:space="preserve">, </w:t>
      </w:r>
      <w:r w:rsidR="004B36B3" w:rsidRPr="00D65ADB">
        <w:rPr>
          <w:rStyle w:val="00210"/>
          <w:rFonts w:ascii="Garamond" w:hAnsi="Garamond"/>
          <w:color w:val="000000" w:themeColor="text1"/>
        </w:rPr>
        <w:t xml:space="preserve">что </w:t>
      </w:r>
      <w:r w:rsidR="001059EF" w:rsidRPr="00D65ADB">
        <w:rPr>
          <w:rStyle w:val="00210"/>
          <w:rFonts w:ascii="Garamond" w:hAnsi="Garamond"/>
          <w:color w:val="000000" w:themeColor="text1"/>
        </w:rPr>
        <w:t xml:space="preserve">на </w:t>
      </w:r>
      <w:r w:rsidRPr="00D65ADB">
        <w:rPr>
          <w:rStyle w:val="00210"/>
          <w:rFonts w:ascii="Garamond" w:hAnsi="Garamond"/>
          <w:color w:val="000000" w:themeColor="text1"/>
        </w:rPr>
        <w:t>161,9</w:t>
      </w:r>
      <w:r w:rsidR="00667226" w:rsidRPr="00D65ADB">
        <w:rPr>
          <w:rStyle w:val="00210"/>
          <w:rFonts w:ascii="Garamond" w:hAnsi="Garamond"/>
          <w:color w:val="000000" w:themeColor="text1"/>
        </w:rPr>
        <w:t xml:space="preserve"> тыс. рублей больше уровня 20</w:t>
      </w:r>
      <w:r w:rsidRPr="00D65ADB">
        <w:rPr>
          <w:rStyle w:val="00210"/>
          <w:rFonts w:ascii="Garamond" w:hAnsi="Garamond"/>
          <w:color w:val="000000" w:themeColor="text1"/>
        </w:rPr>
        <w:t>23 года или 105,0 процентов</w:t>
      </w:r>
      <w:r w:rsidR="00764EDC" w:rsidRPr="00D65ADB">
        <w:rPr>
          <w:rStyle w:val="00210"/>
          <w:rFonts w:ascii="Garamond" w:hAnsi="Garamond"/>
          <w:color w:val="000000" w:themeColor="text1"/>
        </w:rPr>
        <w:t>;</w:t>
      </w:r>
    </w:p>
    <w:p w14:paraId="7F73C349" w14:textId="55556DB2" w:rsidR="00B7007D" w:rsidRPr="00D65ADB" w:rsidRDefault="00B7007D" w:rsidP="00A037F4">
      <w:pPr>
        <w:pStyle w:val="afc"/>
        <w:numPr>
          <w:ilvl w:val="0"/>
          <w:numId w:val="2"/>
        </w:numPr>
        <w:tabs>
          <w:tab w:val="left" w:pos="993"/>
        </w:tabs>
        <w:ind w:left="0" w:firstLine="1069"/>
        <w:jc w:val="both"/>
        <w:rPr>
          <w:rStyle w:val="00210"/>
          <w:rFonts w:ascii="Garamond" w:hAnsi="Garamond"/>
          <w:color w:val="000000" w:themeColor="text1"/>
        </w:rPr>
      </w:pPr>
      <w:r w:rsidRPr="00D65ADB">
        <w:rPr>
          <w:rStyle w:val="00210"/>
          <w:rFonts w:ascii="Garamond" w:hAnsi="Garamond"/>
          <w:color w:val="000000" w:themeColor="text1"/>
        </w:rPr>
        <w:t xml:space="preserve">На мероприятия по </w:t>
      </w:r>
      <w:r w:rsidRPr="00D65ADB">
        <w:rPr>
          <w:rFonts w:ascii="Garamond" w:hAnsi="Garamond"/>
          <w:color w:val="000000"/>
          <w:sz w:val="28"/>
          <w:szCs w:val="28"/>
        </w:rPr>
        <w:t>защите населения и территории от чрезвычайных ситуаций природного и техногенного характера</w:t>
      </w:r>
      <w:r w:rsidR="000719F8" w:rsidRPr="00D65ADB">
        <w:rPr>
          <w:rFonts w:ascii="Garamond" w:hAnsi="Garamond"/>
          <w:color w:val="000000"/>
          <w:sz w:val="28"/>
          <w:szCs w:val="28"/>
        </w:rPr>
        <w:t xml:space="preserve"> 4415,6 тыс. рублей</w:t>
      </w:r>
      <w:r w:rsidRPr="00D65ADB">
        <w:rPr>
          <w:rStyle w:val="00210"/>
          <w:rFonts w:ascii="Garamond" w:hAnsi="Garamond"/>
          <w:color w:val="000000" w:themeColor="text1"/>
        </w:rPr>
        <w:t xml:space="preserve">, </w:t>
      </w:r>
      <w:r w:rsidR="000719F8" w:rsidRPr="00D65ADB">
        <w:rPr>
          <w:rStyle w:val="00210"/>
          <w:rFonts w:ascii="Garamond" w:hAnsi="Garamond"/>
          <w:color w:val="000000" w:themeColor="text1"/>
        </w:rPr>
        <w:t xml:space="preserve">(содержание службы ЕДДС 4293,2 тыс. рублей, </w:t>
      </w:r>
      <w:r w:rsidRPr="00D65ADB">
        <w:rPr>
          <w:rStyle w:val="00210"/>
          <w:rFonts w:ascii="Garamond" w:hAnsi="Garamond"/>
          <w:color w:val="000000" w:themeColor="text1"/>
        </w:rPr>
        <w:t>оповещение населения об опасностях, возникающих при ведении военных действий и возникновении чрезвычайны</w:t>
      </w:r>
      <w:r w:rsidR="00682453" w:rsidRPr="00D65ADB">
        <w:rPr>
          <w:rStyle w:val="00210"/>
          <w:rFonts w:ascii="Garamond" w:hAnsi="Garamond"/>
          <w:color w:val="000000" w:themeColor="text1"/>
        </w:rPr>
        <w:t>х ситуаций</w:t>
      </w:r>
      <w:r w:rsidR="00307A27" w:rsidRPr="00D65ADB">
        <w:rPr>
          <w:rStyle w:val="00210"/>
          <w:rFonts w:ascii="Garamond" w:hAnsi="Garamond"/>
          <w:color w:val="000000" w:themeColor="text1"/>
        </w:rPr>
        <w:t>,</w:t>
      </w:r>
      <w:r w:rsidR="00682453" w:rsidRPr="00D65ADB">
        <w:rPr>
          <w:rStyle w:val="00210"/>
          <w:rFonts w:ascii="Garamond" w:hAnsi="Garamond"/>
          <w:color w:val="000000" w:themeColor="text1"/>
        </w:rPr>
        <w:t xml:space="preserve"> предусмот</w:t>
      </w:r>
      <w:r w:rsidR="000719F8" w:rsidRPr="00D65ADB">
        <w:rPr>
          <w:rStyle w:val="00210"/>
          <w:rFonts w:ascii="Garamond" w:hAnsi="Garamond"/>
          <w:color w:val="000000" w:themeColor="text1"/>
        </w:rPr>
        <w:t>рено 122,4</w:t>
      </w:r>
      <w:r w:rsidRPr="00D65ADB">
        <w:rPr>
          <w:rStyle w:val="00210"/>
          <w:rFonts w:ascii="Garamond" w:hAnsi="Garamond"/>
          <w:color w:val="000000" w:themeColor="text1"/>
        </w:rPr>
        <w:t xml:space="preserve"> т</w:t>
      </w:r>
      <w:r w:rsidR="00682453" w:rsidRPr="00D65ADB">
        <w:rPr>
          <w:rStyle w:val="00210"/>
          <w:rFonts w:ascii="Garamond" w:hAnsi="Garamond"/>
          <w:color w:val="000000" w:themeColor="text1"/>
        </w:rPr>
        <w:t>ыс. рублей</w:t>
      </w:r>
      <w:r w:rsidR="000719F8" w:rsidRPr="00D65ADB">
        <w:rPr>
          <w:rStyle w:val="00210"/>
          <w:rFonts w:ascii="Garamond" w:hAnsi="Garamond"/>
          <w:color w:val="000000" w:themeColor="text1"/>
        </w:rPr>
        <w:t>)</w:t>
      </w:r>
      <w:r w:rsidR="00682453" w:rsidRPr="00D65ADB">
        <w:rPr>
          <w:rStyle w:val="00210"/>
          <w:rFonts w:ascii="Garamond" w:hAnsi="Garamond"/>
          <w:color w:val="000000" w:themeColor="text1"/>
        </w:rPr>
        <w:t>, что выше уров</w:t>
      </w:r>
      <w:r w:rsidR="000719F8" w:rsidRPr="00D65ADB">
        <w:rPr>
          <w:rStyle w:val="00210"/>
          <w:rFonts w:ascii="Garamond" w:hAnsi="Garamond"/>
          <w:color w:val="000000" w:themeColor="text1"/>
        </w:rPr>
        <w:t xml:space="preserve">ня 2023 </w:t>
      </w:r>
      <w:r w:rsidR="00682453" w:rsidRPr="00D65ADB">
        <w:rPr>
          <w:rStyle w:val="00210"/>
          <w:rFonts w:ascii="Garamond" w:hAnsi="Garamond"/>
          <w:color w:val="000000" w:themeColor="text1"/>
        </w:rPr>
        <w:t xml:space="preserve">года на </w:t>
      </w:r>
      <w:r w:rsidR="000719F8" w:rsidRPr="00D65ADB">
        <w:rPr>
          <w:rStyle w:val="00210"/>
          <w:rFonts w:ascii="Garamond" w:hAnsi="Garamond"/>
          <w:color w:val="000000" w:themeColor="text1"/>
        </w:rPr>
        <w:t xml:space="preserve">604,8 </w:t>
      </w:r>
      <w:r w:rsidR="00682453" w:rsidRPr="00D65ADB">
        <w:rPr>
          <w:rStyle w:val="00210"/>
          <w:rFonts w:ascii="Garamond" w:hAnsi="Garamond"/>
          <w:color w:val="000000" w:themeColor="text1"/>
        </w:rPr>
        <w:t>тыс. руб</w:t>
      </w:r>
      <w:r w:rsidR="000719F8" w:rsidRPr="00D65ADB">
        <w:rPr>
          <w:rStyle w:val="00210"/>
          <w:rFonts w:ascii="Garamond" w:hAnsi="Garamond"/>
          <w:color w:val="000000" w:themeColor="text1"/>
        </w:rPr>
        <w:t>лей, или 115,9 процентов</w:t>
      </w:r>
      <w:r w:rsidRPr="00D65ADB">
        <w:rPr>
          <w:rStyle w:val="00210"/>
          <w:rFonts w:ascii="Garamond" w:hAnsi="Garamond"/>
          <w:color w:val="000000" w:themeColor="text1"/>
        </w:rPr>
        <w:t xml:space="preserve">; </w:t>
      </w:r>
    </w:p>
    <w:p w14:paraId="1717D06B" w14:textId="77777777" w:rsidR="00C00BF3" w:rsidRPr="00D65ADB" w:rsidRDefault="00C00BF3" w:rsidP="00A037F4">
      <w:pPr>
        <w:pStyle w:val="afc"/>
        <w:numPr>
          <w:ilvl w:val="0"/>
          <w:numId w:val="2"/>
        </w:numPr>
        <w:tabs>
          <w:tab w:val="left" w:pos="993"/>
        </w:tabs>
        <w:ind w:left="0" w:firstLine="1069"/>
        <w:jc w:val="both"/>
        <w:rPr>
          <w:rFonts w:ascii="Garamond" w:hAnsi="Garamond"/>
          <w:color w:val="000000" w:themeColor="text1"/>
          <w:sz w:val="28"/>
          <w:szCs w:val="28"/>
        </w:rPr>
      </w:pPr>
      <w:r w:rsidRPr="00D65ADB">
        <w:rPr>
          <w:rFonts w:ascii="Garamond" w:hAnsi="Garamond"/>
          <w:sz w:val="28"/>
          <w:szCs w:val="28"/>
        </w:rPr>
        <w:t>Организация проведения на территории Брянской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оборудования и содержания скотомогильников (биотермических ям) и по организации мероприя</w:t>
      </w:r>
      <w:r w:rsidRPr="00D65ADB">
        <w:rPr>
          <w:rFonts w:ascii="Garamond" w:hAnsi="Garamond"/>
          <w:sz w:val="28"/>
          <w:szCs w:val="28"/>
        </w:rPr>
        <w:lastRenderedPageBreak/>
        <w:t>тий при осуществлении деятельности по обращению с животными без владельцев</w:t>
      </w:r>
      <w:r w:rsidR="00AD18AE" w:rsidRPr="00D65ADB">
        <w:rPr>
          <w:rFonts w:ascii="Garamond" w:hAnsi="Garamond"/>
          <w:sz w:val="28"/>
          <w:szCs w:val="28"/>
        </w:rPr>
        <w:t xml:space="preserve"> 127,7 тыс. рублей;</w:t>
      </w:r>
    </w:p>
    <w:p w14:paraId="07A346F5" w14:textId="77777777" w:rsidR="00F1313C" w:rsidRPr="00D65ADB" w:rsidRDefault="00F1313C" w:rsidP="00A037F4">
      <w:pPr>
        <w:pStyle w:val="afc"/>
        <w:numPr>
          <w:ilvl w:val="0"/>
          <w:numId w:val="2"/>
        </w:numPr>
        <w:jc w:val="both"/>
        <w:rPr>
          <w:rStyle w:val="00210"/>
          <w:rFonts w:ascii="Garamond" w:hAnsi="Garamond"/>
          <w:color w:val="000000"/>
        </w:rPr>
      </w:pPr>
      <w:r w:rsidRPr="00D65ADB">
        <w:rPr>
          <w:rStyle w:val="00210"/>
          <w:rFonts w:ascii="Garamond" w:hAnsi="Garamond"/>
          <w:color w:val="000000" w:themeColor="text1"/>
        </w:rPr>
        <w:t xml:space="preserve">Расходы по обеспечению устойчивой работы и развития </w:t>
      </w:r>
    </w:p>
    <w:p w14:paraId="1DE5CD51" w14:textId="77777777" w:rsidR="00051B0A" w:rsidRPr="00D65ADB" w:rsidRDefault="00F1313C" w:rsidP="00A037F4">
      <w:pPr>
        <w:jc w:val="both"/>
        <w:rPr>
          <w:rStyle w:val="00210"/>
          <w:rFonts w:ascii="Garamond" w:hAnsi="Garamond"/>
          <w:color w:val="000000" w:themeColor="text1"/>
        </w:rPr>
      </w:pPr>
      <w:r w:rsidRPr="00D65ADB">
        <w:rPr>
          <w:rStyle w:val="00210"/>
          <w:rFonts w:ascii="Garamond" w:hAnsi="Garamond"/>
          <w:color w:val="000000" w:themeColor="text1"/>
        </w:rPr>
        <w:t xml:space="preserve">автотранспортного комплекса  </w:t>
      </w:r>
      <w:r w:rsidR="00310B38" w:rsidRPr="00D65ADB">
        <w:rPr>
          <w:rStyle w:val="00210"/>
          <w:rFonts w:ascii="Garamond" w:hAnsi="Garamond"/>
          <w:color w:val="000000" w:themeColor="text1"/>
        </w:rPr>
        <w:t>составят</w:t>
      </w:r>
      <w:r w:rsidR="00DC59CD" w:rsidRPr="00D65ADB">
        <w:rPr>
          <w:rStyle w:val="00210"/>
          <w:rFonts w:ascii="Garamond" w:hAnsi="Garamond"/>
          <w:color w:val="000000" w:themeColor="text1"/>
        </w:rPr>
        <w:t xml:space="preserve"> </w:t>
      </w:r>
      <w:r w:rsidR="00310B38" w:rsidRPr="00D65ADB">
        <w:rPr>
          <w:rStyle w:val="00210"/>
          <w:rFonts w:ascii="Garamond" w:hAnsi="Garamond"/>
          <w:color w:val="000000" w:themeColor="text1"/>
        </w:rPr>
        <w:t xml:space="preserve"> </w:t>
      </w:r>
      <w:r w:rsidR="00AD18AE" w:rsidRPr="00D65ADB">
        <w:rPr>
          <w:rStyle w:val="00210"/>
          <w:rFonts w:ascii="Garamond" w:hAnsi="Garamond"/>
          <w:color w:val="000000" w:themeColor="text1"/>
        </w:rPr>
        <w:t>4475,8</w:t>
      </w:r>
      <w:r w:rsidR="00DC59CD" w:rsidRPr="00D65ADB">
        <w:rPr>
          <w:rStyle w:val="00210"/>
          <w:rFonts w:ascii="Garamond" w:hAnsi="Garamond"/>
          <w:color w:val="000000" w:themeColor="text1"/>
        </w:rPr>
        <w:t xml:space="preserve"> </w:t>
      </w:r>
      <w:r w:rsidR="00310B38" w:rsidRPr="00D65ADB">
        <w:rPr>
          <w:rStyle w:val="00210"/>
          <w:rFonts w:ascii="Garamond" w:hAnsi="Garamond"/>
          <w:color w:val="000000" w:themeColor="text1"/>
        </w:rPr>
        <w:t>тыс. рублей, в том числе</w:t>
      </w:r>
      <w:r w:rsidR="00A51E4B" w:rsidRPr="00D65ADB">
        <w:rPr>
          <w:rStyle w:val="00210"/>
          <w:rFonts w:ascii="Garamond" w:hAnsi="Garamond"/>
          <w:color w:val="000000" w:themeColor="text1"/>
        </w:rPr>
        <w:t xml:space="preserve"> мероприятия </w:t>
      </w:r>
      <w:r w:rsidR="00A51E4B" w:rsidRPr="00D65ADB">
        <w:rPr>
          <w:rFonts w:ascii="Garamond" w:hAnsi="Garamond"/>
          <w:sz w:val="22"/>
          <w:szCs w:val="22"/>
        </w:rPr>
        <w:t xml:space="preserve"> </w:t>
      </w:r>
      <w:r w:rsidR="00A51E4B" w:rsidRPr="00D65ADB">
        <w:rPr>
          <w:rFonts w:ascii="Garamond" w:hAnsi="Garamond"/>
          <w:sz w:val="28"/>
          <w:szCs w:val="28"/>
        </w:rPr>
        <w:t xml:space="preserve">по обеспечению функционирования комплекса "Безопасный город" 104,9 тыс. рублей; </w:t>
      </w:r>
      <w:r w:rsidR="00310B38" w:rsidRPr="00D65ADB">
        <w:rPr>
          <w:rStyle w:val="00210"/>
          <w:rFonts w:ascii="Garamond" w:hAnsi="Garamond"/>
          <w:color w:val="000000" w:themeColor="text1"/>
        </w:rPr>
        <w:t xml:space="preserve"> </w:t>
      </w:r>
      <w:r w:rsidRPr="00D65ADB">
        <w:rPr>
          <w:rStyle w:val="00210"/>
          <w:rFonts w:ascii="Garamond" w:hAnsi="Garamond"/>
          <w:color w:val="000000" w:themeColor="text1"/>
        </w:rPr>
        <w:t>с</w:t>
      </w:r>
      <w:r w:rsidR="00234497" w:rsidRPr="00D65ADB">
        <w:rPr>
          <w:rStyle w:val="00210"/>
          <w:rFonts w:ascii="Garamond" w:hAnsi="Garamond"/>
          <w:color w:val="000000" w:themeColor="text1"/>
        </w:rPr>
        <w:t xml:space="preserve">убсидии юридическим лицам, индивидуальным предпринимателям, физическим лицам на  </w:t>
      </w:r>
      <w:r w:rsidR="00234497" w:rsidRPr="00D65ADB">
        <w:rPr>
          <w:rFonts w:ascii="Garamond" w:hAnsi="Garamond"/>
          <w:color w:val="000000"/>
          <w:sz w:val="28"/>
          <w:szCs w:val="28"/>
        </w:rPr>
        <w:t xml:space="preserve">компенсацию части потерь в доходах и (или) возмещение затрат, возникающих в результате регулирования тарифов на перевозку пассажиров пассажирским транспортом по муниципальным маршрутам регулярных перевозок </w:t>
      </w:r>
      <w:r w:rsidR="00310B38" w:rsidRPr="00D65ADB">
        <w:rPr>
          <w:rFonts w:ascii="Garamond" w:hAnsi="Garamond"/>
          <w:color w:val="000000"/>
          <w:sz w:val="28"/>
          <w:szCs w:val="28"/>
        </w:rPr>
        <w:t xml:space="preserve"> </w:t>
      </w:r>
      <w:r w:rsidR="00A51E4B" w:rsidRPr="00D65ADB">
        <w:rPr>
          <w:rFonts w:ascii="Garamond" w:hAnsi="Garamond"/>
          <w:color w:val="000000"/>
          <w:sz w:val="28"/>
          <w:szCs w:val="28"/>
        </w:rPr>
        <w:t>4339,1</w:t>
      </w:r>
      <w:r w:rsidR="00801AFF" w:rsidRPr="00D65ADB">
        <w:rPr>
          <w:rStyle w:val="00210"/>
          <w:rFonts w:ascii="Garamond" w:hAnsi="Garamond"/>
          <w:color w:val="000000" w:themeColor="text1"/>
        </w:rPr>
        <w:t xml:space="preserve"> тыс. рубле</w:t>
      </w:r>
      <w:r w:rsidR="00025C86" w:rsidRPr="00D65ADB">
        <w:rPr>
          <w:rStyle w:val="00210"/>
          <w:rFonts w:ascii="Garamond" w:hAnsi="Garamond"/>
          <w:color w:val="000000" w:themeColor="text1"/>
        </w:rPr>
        <w:t>й</w:t>
      </w:r>
      <w:r w:rsidR="00A51E4B" w:rsidRPr="00D65ADB">
        <w:rPr>
          <w:rStyle w:val="00210"/>
          <w:rFonts w:ascii="Garamond" w:hAnsi="Garamond"/>
          <w:color w:val="000000" w:themeColor="text1"/>
        </w:rPr>
        <w:t>, что на 497,4 тыс. рублей больше уровня 2023 года, или 113,0</w:t>
      </w:r>
      <w:r w:rsidR="00221F6C" w:rsidRPr="00D65ADB">
        <w:rPr>
          <w:rStyle w:val="00210"/>
          <w:rFonts w:ascii="Garamond" w:hAnsi="Garamond"/>
          <w:color w:val="000000" w:themeColor="text1"/>
        </w:rPr>
        <w:t xml:space="preserve"> про</w:t>
      </w:r>
      <w:r w:rsidR="00A51E4B" w:rsidRPr="00D65ADB">
        <w:rPr>
          <w:rStyle w:val="00210"/>
          <w:rFonts w:ascii="Garamond" w:hAnsi="Garamond"/>
          <w:color w:val="000000" w:themeColor="text1"/>
        </w:rPr>
        <w:t>центов</w:t>
      </w:r>
      <w:r w:rsidR="00801AFF" w:rsidRPr="00D65ADB">
        <w:rPr>
          <w:rStyle w:val="00210"/>
          <w:rFonts w:ascii="Garamond" w:hAnsi="Garamond"/>
          <w:color w:val="000000" w:themeColor="text1"/>
        </w:rPr>
        <w:t>;</w:t>
      </w:r>
    </w:p>
    <w:p w14:paraId="14026BA1" w14:textId="77777777" w:rsidR="00580843" w:rsidRPr="00D65ADB" w:rsidRDefault="00580843" w:rsidP="00A037F4">
      <w:pPr>
        <w:pStyle w:val="afc"/>
        <w:numPr>
          <w:ilvl w:val="0"/>
          <w:numId w:val="30"/>
        </w:numPr>
        <w:tabs>
          <w:tab w:val="left" w:pos="1155"/>
        </w:tabs>
        <w:jc w:val="both"/>
        <w:rPr>
          <w:rFonts w:ascii="Garamond" w:hAnsi="Garamond"/>
          <w:sz w:val="28"/>
          <w:szCs w:val="28"/>
        </w:rPr>
      </w:pPr>
      <w:r w:rsidRPr="00D65ADB">
        <w:rPr>
          <w:rFonts w:ascii="Garamond" w:hAnsi="Garamond"/>
          <w:sz w:val="28"/>
          <w:szCs w:val="28"/>
        </w:rPr>
        <w:t xml:space="preserve">Повышение эффективности и безопасности функционирования </w:t>
      </w:r>
    </w:p>
    <w:p w14:paraId="3BE7B2BD" w14:textId="308A383C" w:rsidR="00AE4E82" w:rsidRPr="00D65ADB" w:rsidRDefault="00580843" w:rsidP="00A037F4">
      <w:pPr>
        <w:tabs>
          <w:tab w:val="left" w:pos="1155"/>
        </w:tabs>
        <w:jc w:val="both"/>
        <w:rPr>
          <w:rStyle w:val="00210"/>
          <w:rFonts w:ascii="Garamond" w:hAnsi="Garamond"/>
        </w:rPr>
      </w:pPr>
      <w:r w:rsidRPr="00D65ADB">
        <w:rPr>
          <w:rFonts w:ascii="Garamond" w:hAnsi="Garamond"/>
          <w:sz w:val="28"/>
          <w:szCs w:val="28"/>
        </w:rPr>
        <w:t xml:space="preserve">автомобильных дорог общего пользования местного значения, </w:t>
      </w:r>
      <w:r w:rsidRPr="00D65ADB">
        <w:rPr>
          <w:rStyle w:val="00210"/>
          <w:rFonts w:ascii="Garamond" w:hAnsi="Garamond"/>
          <w:color w:val="000000" w:themeColor="text1"/>
        </w:rPr>
        <w:t>н</w:t>
      </w:r>
      <w:r w:rsidR="00134633" w:rsidRPr="00D65ADB">
        <w:rPr>
          <w:rStyle w:val="00210"/>
          <w:rFonts w:ascii="Garamond" w:hAnsi="Garamond"/>
          <w:color w:val="000000" w:themeColor="text1"/>
        </w:rPr>
        <w:t>а реализацию</w:t>
      </w:r>
      <w:r w:rsidR="00AE4E82" w:rsidRPr="00D65ADB">
        <w:rPr>
          <w:rStyle w:val="00210"/>
          <w:rFonts w:ascii="Garamond" w:hAnsi="Garamond"/>
          <w:color w:val="000000" w:themeColor="text1"/>
        </w:rPr>
        <w:t xml:space="preserve"> переданных полномочий по решению отдельных вопросов местного значения муниципальных районов в соответствии с заключенными соглашениями на дорожную деятельность в отношении автомобильных дорог местного значения</w:t>
      </w:r>
      <w:r w:rsidRPr="00D65ADB">
        <w:rPr>
          <w:rStyle w:val="00210"/>
          <w:rFonts w:ascii="Garamond" w:hAnsi="Garamond"/>
          <w:color w:val="000000" w:themeColor="text1"/>
        </w:rPr>
        <w:t xml:space="preserve"> </w:t>
      </w:r>
      <w:r w:rsidR="005714E1" w:rsidRPr="00D65ADB">
        <w:rPr>
          <w:rStyle w:val="00210"/>
          <w:rFonts w:ascii="Garamond" w:hAnsi="Garamond"/>
          <w:color w:val="000000" w:themeColor="text1"/>
        </w:rPr>
        <w:t>поселений предусмотрено</w:t>
      </w:r>
      <w:r w:rsidR="00134633" w:rsidRPr="00D65ADB">
        <w:rPr>
          <w:rStyle w:val="00210"/>
          <w:rFonts w:ascii="Garamond" w:hAnsi="Garamond"/>
          <w:color w:val="000000" w:themeColor="text1"/>
        </w:rPr>
        <w:t xml:space="preserve"> </w:t>
      </w:r>
      <w:r w:rsidRPr="00D65ADB">
        <w:rPr>
          <w:rStyle w:val="00210"/>
          <w:rFonts w:ascii="Garamond" w:hAnsi="Garamond"/>
          <w:color w:val="000000" w:themeColor="text1"/>
        </w:rPr>
        <w:t>8917,0</w:t>
      </w:r>
      <w:r w:rsidR="00AE4E82" w:rsidRPr="00D65ADB">
        <w:rPr>
          <w:rStyle w:val="00210"/>
          <w:rFonts w:ascii="Garamond" w:hAnsi="Garamond"/>
          <w:color w:val="000000" w:themeColor="text1"/>
        </w:rPr>
        <w:t xml:space="preserve"> тыс. </w:t>
      </w:r>
      <w:r w:rsidR="00516200" w:rsidRPr="00D65ADB">
        <w:rPr>
          <w:rStyle w:val="00210"/>
          <w:rFonts w:ascii="Garamond" w:hAnsi="Garamond"/>
          <w:color w:val="000000" w:themeColor="text1"/>
        </w:rPr>
        <w:t>рублей,</w:t>
      </w:r>
      <w:r w:rsidRPr="00D65ADB">
        <w:rPr>
          <w:rStyle w:val="00210"/>
          <w:rFonts w:ascii="Garamond" w:hAnsi="Garamond"/>
          <w:color w:val="000000" w:themeColor="text1"/>
        </w:rPr>
        <w:t xml:space="preserve"> что на 1085,0 тыс. рублей больше уровня 2023 года,</w:t>
      </w:r>
      <w:r w:rsidR="00516200" w:rsidRPr="00D65ADB">
        <w:rPr>
          <w:rStyle w:val="00210"/>
          <w:rFonts w:ascii="Garamond" w:hAnsi="Garamond"/>
          <w:color w:val="000000" w:themeColor="text1"/>
        </w:rPr>
        <w:t xml:space="preserve"> </w:t>
      </w:r>
      <w:r w:rsidRPr="00D65ADB">
        <w:rPr>
          <w:rStyle w:val="00210"/>
          <w:rFonts w:ascii="Garamond" w:hAnsi="Garamond"/>
          <w:color w:val="000000" w:themeColor="text1"/>
        </w:rPr>
        <w:t>темп роста 113,8</w:t>
      </w:r>
      <w:r w:rsidR="0012745A" w:rsidRPr="00D65ADB">
        <w:rPr>
          <w:rStyle w:val="00210"/>
          <w:rFonts w:ascii="Garamond" w:hAnsi="Garamond"/>
          <w:color w:val="000000" w:themeColor="text1"/>
        </w:rPr>
        <w:t xml:space="preserve"> процента.</w:t>
      </w:r>
    </w:p>
    <w:p w14:paraId="42C0DFCA" w14:textId="7F9BBC24" w:rsidR="00F12642" w:rsidRPr="00D65ADB" w:rsidRDefault="00DD1E90" w:rsidP="00A037F4">
      <w:pPr>
        <w:pStyle w:val="afc"/>
        <w:numPr>
          <w:ilvl w:val="0"/>
          <w:numId w:val="2"/>
        </w:numPr>
        <w:tabs>
          <w:tab w:val="left" w:pos="993"/>
        </w:tabs>
        <w:ind w:left="0" w:firstLine="1069"/>
        <w:jc w:val="both"/>
        <w:rPr>
          <w:rStyle w:val="00210"/>
          <w:rFonts w:ascii="Garamond" w:hAnsi="Garamond"/>
          <w:color w:val="000000" w:themeColor="text1"/>
        </w:rPr>
      </w:pPr>
      <w:r w:rsidRPr="00D65ADB">
        <w:rPr>
          <w:rStyle w:val="00210"/>
          <w:rFonts w:ascii="Garamond" w:hAnsi="Garamond"/>
          <w:color w:val="000000" w:themeColor="text1"/>
        </w:rPr>
        <w:t xml:space="preserve">В рамках </w:t>
      </w:r>
      <w:r w:rsidRPr="00D65ADB">
        <w:rPr>
          <w:rStyle w:val="00210"/>
          <w:rFonts w:ascii="Garamond" w:hAnsi="Garamond"/>
          <w:b/>
          <w:color w:val="000000" w:themeColor="text1"/>
        </w:rPr>
        <w:t xml:space="preserve">регионального проекта «Чистая </w:t>
      </w:r>
      <w:r w:rsidR="005714E1" w:rsidRPr="00D65ADB">
        <w:rPr>
          <w:rStyle w:val="00210"/>
          <w:rFonts w:ascii="Garamond" w:hAnsi="Garamond"/>
          <w:b/>
          <w:color w:val="000000" w:themeColor="text1"/>
        </w:rPr>
        <w:t xml:space="preserve">вода» </w:t>
      </w:r>
      <w:r w:rsidR="005714E1" w:rsidRPr="00D65ADB">
        <w:rPr>
          <w:rStyle w:val="00210"/>
          <w:rFonts w:ascii="Garamond" w:hAnsi="Garamond"/>
          <w:color w:val="000000" w:themeColor="text1"/>
        </w:rPr>
        <w:t>государственной</w:t>
      </w:r>
      <w:r w:rsidR="001C322D" w:rsidRPr="00D65ADB">
        <w:rPr>
          <w:rStyle w:val="00210"/>
          <w:rFonts w:ascii="Garamond" w:hAnsi="Garamond"/>
          <w:color w:val="000000" w:themeColor="text1"/>
        </w:rPr>
        <w:t xml:space="preserve"> </w:t>
      </w:r>
      <w:r w:rsidR="005714E1" w:rsidRPr="00D65ADB">
        <w:rPr>
          <w:rStyle w:val="00210"/>
          <w:rFonts w:ascii="Garamond" w:hAnsi="Garamond"/>
          <w:color w:val="000000" w:themeColor="text1"/>
        </w:rPr>
        <w:t>программы «</w:t>
      </w:r>
      <w:r w:rsidR="001C322D" w:rsidRPr="00D65ADB">
        <w:rPr>
          <w:rStyle w:val="00210"/>
          <w:rFonts w:ascii="Garamond" w:hAnsi="Garamond"/>
          <w:color w:val="000000" w:themeColor="text1"/>
        </w:rPr>
        <w:t xml:space="preserve">Развитие топливно-энергетического комплекса и жилищно-коммунального хозяйства Брянской </w:t>
      </w:r>
      <w:r w:rsidR="005714E1" w:rsidRPr="00D65ADB">
        <w:rPr>
          <w:rStyle w:val="00210"/>
          <w:rFonts w:ascii="Garamond" w:hAnsi="Garamond"/>
          <w:color w:val="000000" w:themeColor="text1"/>
        </w:rPr>
        <w:t>области» на</w:t>
      </w:r>
      <w:r w:rsidRPr="00D65ADB">
        <w:rPr>
          <w:rStyle w:val="00210"/>
          <w:rFonts w:ascii="Garamond" w:hAnsi="Garamond"/>
          <w:b/>
          <w:color w:val="000000" w:themeColor="text1"/>
        </w:rPr>
        <w:t xml:space="preserve"> </w:t>
      </w:r>
      <w:r w:rsidRPr="00D65ADB">
        <w:rPr>
          <w:rStyle w:val="00210"/>
          <w:rFonts w:ascii="Garamond" w:hAnsi="Garamond"/>
          <w:color w:val="000000" w:themeColor="text1"/>
        </w:rPr>
        <w:t>мероприятия по строительству и реконструкции (модернизации) объектов питьевого водоснабжения</w:t>
      </w:r>
      <w:r w:rsidR="001C322D" w:rsidRPr="00D65ADB">
        <w:rPr>
          <w:rStyle w:val="00210"/>
          <w:rFonts w:ascii="Garamond" w:hAnsi="Garamond"/>
          <w:color w:val="000000" w:themeColor="text1"/>
        </w:rPr>
        <w:t xml:space="preserve"> на </w:t>
      </w:r>
      <w:r w:rsidR="00A35E1C" w:rsidRPr="00D65ADB">
        <w:rPr>
          <w:rStyle w:val="00210"/>
          <w:rFonts w:ascii="Garamond" w:hAnsi="Garamond"/>
          <w:color w:val="000000" w:themeColor="text1"/>
        </w:rPr>
        <w:t>2024</w:t>
      </w:r>
      <w:r w:rsidR="008F483F" w:rsidRPr="00D65ADB">
        <w:rPr>
          <w:rStyle w:val="00210"/>
          <w:rFonts w:ascii="Garamond" w:hAnsi="Garamond"/>
          <w:color w:val="000000" w:themeColor="text1"/>
        </w:rPr>
        <w:t xml:space="preserve"> год предусмотре</w:t>
      </w:r>
      <w:r w:rsidR="001C322D" w:rsidRPr="00D65ADB">
        <w:rPr>
          <w:rStyle w:val="00210"/>
          <w:rFonts w:ascii="Garamond" w:hAnsi="Garamond"/>
          <w:color w:val="000000" w:themeColor="text1"/>
        </w:rPr>
        <w:t xml:space="preserve">но </w:t>
      </w:r>
      <w:r w:rsidR="005714E1" w:rsidRPr="00D65ADB">
        <w:rPr>
          <w:rStyle w:val="00210"/>
          <w:rFonts w:ascii="Garamond" w:hAnsi="Garamond"/>
          <w:color w:val="000000" w:themeColor="text1"/>
        </w:rPr>
        <w:t>софинансирование федеральному</w:t>
      </w:r>
      <w:r w:rsidR="0094185E" w:rsidRPr="00D65ADB">
        <w:rPr>
          <w:rStyle w:val="00210"/>
          <w:rFonts w:ascii="Garamond" w:hAnsi="Garamond"/>
          <w:color w:val="000000" w:themeColor="text1"/>
        </w:rPr>
        <w:t xml:space="preserve"> </w:t>
      </w:r>
      <w:r w:rsidR="005714E1" w:rsidRPr="00D65ADB">
        <w:rPr>
          <w:rStyle w:val="00210"/>
          <w:rFonts w:ascii="Garamond" w:hAnsi="Garamond"/>
          <w:color w:val="000000" w:themeColor="text1"/>
        </w:rPr>
        <w:t>бюджету 443</w:t>
      </w:r>
      <w:r w:rsidR="0094185E" w:rsidRPr="00D65ADB">
        <w:rPr>
          <w:rStyle w:val="00210"/>
          <w:rFonts w:ascii="Garamond" w:hAnsi="Garamond"/>
          <w:color w:val="000000" w:themeColor="text1"/>
        </w:rPr>
        <w:t>,8</w:t>
      </w:r>
      <w:r w:rsidR="008F483F" w:rsidRPr="00D65ADB">
        <w:rPr>
          <w:rStyle w:val="00210"/>
          <w:rFonts w:ascii="Garamond" w:hAnsi="Garamond"/>
          <w:color w:val="000000" w:themeColor="text1"/>
        </w:rPr>
        <w:t xml:space="preserve"> тыс. рублей</w:t>
      </w:r>
      <w:r w:rsidR="001C322D" w:rsidRPr="00D65ADB">
        <w:rPr>
          <w:rStyle w:val="00210"/>
          <w:rFonts w:ascii="Garamond" w:hAnsi="Garamond"/>
          <w:color w:val="000000" w:themeColor="text1"/>
        </w:rPr>
        <w:t>, в том ч</w:t>
      </w:r>
      <w:r w:rsidR="0094185E" w:rsidRPr="00D65ADB">
        <w:rPr>
          <w:rStyle w:val="00210"/>
          <w:rFonts w:ascii="Garamond" w:hAnsi="Garamond"/>
          <w:color w:val="000000" w:themeColor="text1"/>
        </w:rPr>
        <w:t>исле из областного бюджета 220,8</w:t>
      </w:r>
      <w:r w:rsidR="001C322D" w:rsidRPr="00D65ADB">
        <w:rPr>
          <w:rStyle w:val="00210"/>
          <w:rFonts w:ascii="Garamond" w:hAnsi="Garamond"/>
          <w:color w:val="000000" w:themeColor="text1"/>
        </w:rPr>
        <w:t xml:space="preserve"> тыс</w:t>
      </w:r>
      <w:r w:rsidR="0094185E" w:rsidRPr="00D65ADB">
        <w:rPr>
          <w:rStyle w:val="00210"/>
          <w:rFonts w:ascii="Garamond" w:hAnsi="Garamond"/>
          <w:color w:val="000000" w:themeColor="text1"/>
        </w:rPr>
        <w:t xml:space="preserve">. рублей, районный бюджет 223,0 </w:t>
      </w:r>
      <w:r w:rsidR="001C322D" w:rsidRPr="00D65ADB">
        <w:rPr>
          <w:rStyle w:val="00210"/>
          <w:rFonts w:ascii="Garamond" w:hAnsi="Garamond"/>
          <w:color w:val="000000" w:themeColor="text1"/>
        </w:rPr>
        <w:t>тыс. рублей</w:t>
      </w:r>
      <w:r w:rsidR="00F12642" w:rsidRPr="00D65ADB">
        <w:rPr>
          <w:rStyle w:val="00210"/>
          <w:rFonts w:ascii="Garamond" w:hAnsi="Garamond"/>
          <w:color w:val="000000" w:themeColor="text1"/>
        </w:rPr>
        <w:t>.</w:t>
      </w:r>
    </w:p>
    <w:p w14:paraId="7C562E22" w14:textId="77777777" w:rsidR="00DD1E90" w:rsidRPr="00D65ADB" w:rsidRDefault="00F12642" w:rsidP="00A037F4">
      <w:pPr>
        <w:tabs>
          <w:tab w:val="left" w:pos="993"/>
        </w:tabs>
        <w:jc w:val="both"/>
        <w:rPr>
          <w:rStyle w:val="00210"/>
          <w:rFonts w:ascii="Garamond" w:hAnsi="Garamond"/>
          <w:color w:val="000000" w:themeColor="text1"/>
        </w:rPr>
      </w:pPr>
      <w:r w:rsidRPr="00D65ADB">
        <w:rPr>
          <w:rStyle w:val="00210"/>
          <w:rFonts w:ascii="Garamond" w:hAnsi="Garamond"/>
          <w:color w:val="000000" w:themeColor="text1"/>
        </w:rPr>
        <w:t>Сметная стоимость объектов</w:t>
      </w:r>
      <w:r w:rsidR="00DD1E90" w:rsidRPr="00D65ADB">
        <w:rPr>
          <w:rStyle w:val="00210"/>
          <w:rFonts w:ascii="Garamond" w:hAnsi="Garamond"/>
          <w:color w:val="000000" w:themeColor="text1"/>
        </w:rPr>
        <w:t>:</w:t>
      </w:r>
    </w:p>
    <w:p w14:paraId="1134C1D2" w14:textId="65954368" w:rsidR="0090779C" w:rsidRPr="00D65ADB" w:rsidRDefault="009047AA" w:rsidP="00A037F4">
      <w:pPr>
        <w:pStyle w:val="afc"/>
        <w:numPr>
          <w:ilvl w:val="0"/>
          <w:numId w:val="12"/>
        </w:numPr>
        <w:tabs>
          <w:tab w:val="left" w:pos="993"/>
        </w:tabs>
        <w:jc w:val="both"/>
        <w:rPr>
          <w:rStyle w:val="00210"/>
          <w:rFonts w:ascii="Garamond" w:hAnsi="Garamond"/>
          <w:color w:val="000000" w:themeColor="text1"/>
        </w:rPr>
      </w:pPr>
      <w:r w:rsidRPr="00D65ADB">
        <w:rPr>
          <w:rStyle w:val="00210"/>
          <w:rFonts w:ascii="Garamond" w:hAnsi="Garamond"/>
          <w:color w:val="000000" w:themeColor="text1"/>
        </w:rPr>
        <w:t>Р</w:t>
      </w:r>
      <w:r w:rsidR="001E08B0" w:rsidRPr="00D65ADB">
        <w:rPr>
          <w:rStyle w:val="00210"/>
          <w:rFonts w:ascii="Garamond" w:hAnsi="Garamond"/>
          <w:color w:val="000000" w:themeColor="text1"/>
        </w:rPr>
        <w:t>еконструкция</w:t>
      </w:r>
      <w:r w:rsidRPr="00D65ADB">
        <w:rPr>
          <w:rStyle w:val="00210"/>
          <w:rFonts w:ascii="Garamond" w:hAnsi="Garamond"/>
          <w:color w:val="000000" w:themeColor="text1"/>
        </w:rPr>
        <w:t xml:space="preserve"> сетей</w:t>
      </w:r>
      <w:r w:rsidR="001E08B0" w:rsidRPr="00D65ADB">
        <w:rPr>
          <w:rStyle w:val="00210"/>
          <w:rFonts w:ascii="Garamond" w:hAnsi="Garamond"/>
          <w:color w:val="000000" w:themeColor="text1"/>
        </w:rPr>
        <w:t xml:space="preserve"> водоснабжения в н.п. </w:t>
      </w:r>
      <w:r w:rsidR="005714E1" w:rsidRPr="00D65ADB">
        <w:rPr>
          <w:rStyle w:val="00210"/>
          <w:rFonts w:ascii="Garamond" w:hAnsi="Garamond"/>
          <w:color w:val="000000" w:themeColor="text1"/>
        </w:rPr>
        <w:t xml:space="preserve">Акуличи </w:t>
      </w:r>
      <w:r w:rsidR="005714E1" w:rsidRPr="00D65ADB">
        <w:rPr>
          <w:rStyle w:val="00210"/>
          <w:rFonts w:ascii="Garamond" w:hAnsi="Garamond"/>
          <w:b/>
          <w:color w:val="000000" w:themeColor="text1"/>
        </w:rPr>
        <w:t>10175</w:t>
      </w:r>
      <w:r w:rsidRPr="00D65ADB">
        <w:rPr>
          <w:rStyle w:val="00210"/>
          <w:rFonts w:ascii="Garamond" w:hAnsi="Garamond"/>
          <w:b/>
          <w:color w:val="000000" w:themeColor="text1"/>
        </w:rPr>
        <w:t>,9</w:t>
      </w:r>
      <w:r w:rsidR="00DD1E90" w:rsidRPr="00D65ADB">
        <w:rPr>
          <w:rStyle w:val="00210"/>
          <w:rFonts w:ascii="Garamond" w:hAnsi="Garamond"/>
          <w:color w:val="000000" w:themeColor="text1"/>
        </w:rPr>
        <w:t xml:space="preserve"> тыс. рублей;</w:t>
      </w:r>
      <w:r w:rsidR="0090779C" w:rsidRPr="00D65ADB">
        <w:rPr>
          <w:rStyle w:val="00210"/>
          <w:rFonts w:ascii="Garamond" w:hAnsi="Garamond"/>
          <w:color w:val="000000" w:themeColor="text1"/>
        </w:rPr>
        <w:t xml:space="preserve"> </w:t>
      </w:r>
    </w:p>
    <w:p w14:paraId="2FFC4552" w14:textId="77777777" w:rsidR="007D7E0D" w:rsidRPr="00D65ADB" w:rsidRDefault="007D7E0D" w:rsidP="00A037F4">
      <w:pPr>
        <w:pStyle w:val="afc"/>
        <w:numPr>
          <w:ilvl w:val="0"/>
          <w:numId w:val="12"/>
        </w:numPr>
        <w:tabs>
          <w:tab w:val="left" w:pos="993"/>
        </w:tabs>
        <w:jc w:val="both"/>
        <w:rPr>
          <w:rStyle w:val="00210"/>
          <w:rFonts w:ascii="Garamond" w:hAnsi="Garamond"/>
          <w:color w:val="000000" w:themeColor="text1"/>
        </w:rPr>
      </w:pPr>
      <w:r w:rsidRPr="00D65ADB">
        <w:rPr>
          <w:rStyle w:val="00210"/>
          <w:rFonts w:ascii="Garamond" w:hAnsi="Garamond"/>
          <w:color w:val="000000" w:themeColor="text1"/>
        </w:rPr>
        <w:t xml:space="preserve">реконструкция сетей водоснабжения в н.п. Харитоновка </w:t>
      </w:r>
      <w:r w:rsidR="009047AA" w:rsidRPr="00D65ADB">
        <w:rPr>
          <w:rStyle w:val="00210"/>
          <w:rFonts w:ascii="Garamond" w:hAnsi="Garamond"/>
          <w:b/>
          <w:color w:val="000000" w:themeColor="text1"/>
        </w:rPr>
        <w:t>12124,3</w:t>
      </w:r>
      <w:r w:rsidR="00550CDD" w:rsidRPr="00D65ADB">
        <w:rPr>
          <w:rStyle w:val="00210"/>
          <w:rFonts w:ascii="Garamond" w:hAnsi="Garamond"/>
          <w:color w:val="000000" w:themeColor="text1"/>
        </w:rPr>
        <w:t xml:space="preserve"> тыс. рублей.</w:t>
      </w:r>
    </w:p>
    <w:p w14:paraId="7BFC1ED2" w14:textId="176ED559" w:rsidR="003877B4" w:rsidRPr="00D65ADB" w:rsidRDefault="00550CDD" w:rsidP="00A037F4">
      <w:pPr>
        <w:pStyle w:val="afc"/>
        <w:numPr>
          <w:ilvl w:val="0"/>
          <w:numId w:val="2"/>
        </w:numPr>
        <w:tabs>
          <w:tab w:val="left" w:pos="993"/>
        </w:tabs>
        <w:jc w:val="both"/>
        <w:rPr>
          <w:rStyle w:val="00210"/>
          <w:rFonts w:ascii="Garamond" w:hAnsi="Garamond"/>
          <w:color w:val="000000" w:themeColor="text1"/>
        </w:rPr>
      </w:pPr>
      <w:r w:rsidRPr="00D65ADB">
        <w:rPr>
          <w:rStyle w:val="00210"/>
          <w:rFonts w:ascii="Garamond" w:hAnsi="Garamond"/>
          <w:color w:val="000000" w:themeColor="text1"/>
        </w:rPr>
        <w:t xml:space="preserve">На </w:t>
      </w:r>
      <w:r w:rsidR="005714E1" w:rsidRPr="00D65ADB">
        <w:rPr>
          <w:rStyle w:val="00210"/>
          <w:rFonts w:ascii="Garamond" w:hAnsi="Garamond"/>
          <w:color w:val="000000" w:themeColor="text1"/>
        </w:rPr>
        <w:t>реализацию мероприятий</w:t>
      </w:r>
      <w:r w:rsidRPr="00D65ADB">
        <w:rPr>
          <w:rStyle w:val="00210"/>
          <w:rFonts w:ascii="Garamond" w:hAnsi="Garamond"/>
          <w:color w:val="000000" w:themeColor="text1"/>
        </w:rPr>
        <w:t xml:space="preserve"> федеральной целевой программы </w:t>
      </w:r>
    </w:p>
    <w:p w14:paraId="12375BCC" w14:textId="0C28A2D1" w:rsidR="00550CDD" w:rsidRPr="00D65ADB" w:rsidRDefault="00550CDD" w:rsidP="00A037F4">
      <w:pPr>
        <w:tabs>
          <w:tab w:val="left" w:pos="993"/>
        </w:tabs>
        <w:jc w:val="both"/>
        <w:rPr>
          <w:rStyle w:val="00210"/>
          <w:rFonts w:ascii="Garamond" w:hAnsi="Garamond"/>
          <w:color w:val="000000" w:themeColor="text1"/>
        </w:rPr>
      </w:pPr>
      <w:r w:rsidRPr="00D65ADB">
        <w:rPr>
          <w:rStyle w:val="00210"/>
          <w:rFonts w:ascii="Garamond" w:hAnsi="Garamond"/>
          <w:color w:val="000000" w:themeColor="text1"/>
        </w:rPr>
        <w:t>«Увековечение памяти погибших при защите Отечества на 2019-2024 годы»</w:t>
      </w:r>
      <w:r w:rsidR="003E0D37" w:rsidRPr="00D65ADB">
        <w:rPr>
          <w:rStyle w:val="00210"/>
          <w:rFonts w:ascii="Garamond" w:hAnsi="Garamond"/>
          <w:color w:val="000000" w:themeColor="text1"/>
        </w:rPr>
        <w:t xml:space="preserve"> в рамках комплекса процессных мероприятий «Реализация мероприятий по проведению работ по ремонту, реставрации, благоустройству воинских захоронений» государственной программы «Региональная политика Брянской области» </w:t>
      </w:r>
      <w:r w:rsidR="00A2404E" w:rsidRPr="00D65ADB">
        <w:rPr>
          <w:rStyle w:val="00210"/>
          <w:rFonts w:ascii="Garamond" w:hAnsi="Garamond"/>
          <w:color w:val="000000" w:themeColor="text1"/>
        </w:rPr>
        <w:t>на проведение восстановительных работ братских могил</w:t>
      </w:r>
      <w:r w:rsidR="003E0D37" w:rsidRPr="00D65ADB">
        <w:rPr>
          <w:rStyle w:val="00210"/>
          <w:rFonts w:ascii="Garamond" w:hAnsi="Garamond"/>
          <w:color w:val="000000" w:themeColor="text1"/>
        </w:rPr>
        <w:t xml:space="preserve"> воинов Советской Армии д. Алень и с. </w:t>
      </w:r>
      <w:r w:rsidR="0051327A" w:rsidRPr="00D65ADB">
        <w:rPr>
          <w:rStyle w:val="00210"/>
          <w:rFonts w:ascii="Garamond" w:hAnsi="Garamond"/>
          <w:color w:val="000000" w:themeColor="text1"/>
        </w:rPr>
        <w:t>Мужиново предусмотрено</w:t>
      </w:r>
      <w:r w:rsidR="003877B4" w:rsidRPr="00D65ADB">
        <w:rPr>
          <w:rStyle w:val="00210"/>
          <w:rFonts w:ascii="Garamond" w:hAnsi="Garamond"/>
          <w:color w:val="000000" w:themeColor="text1"/>
        </w:rPr>
        <w:t xml:space="preserve"> 456,8 тыс. рублей, в том числе из областного бюджета 447,6 тыс. рублей</w:t>
      </w:r>
      <w:r w:rsidR="00814CDB" w:rsidRPr="00D65ADB">
        <w:rPr>
          <w:rStyle w:val="00210"/>
          <w:rFonts w:ascii="Garamond" w:hAnsi="Garamond"/>
          <w:color w:val="000000" w:themeColor="text1"/>
        </w:rPr>
        <w:t>;</w:t>
      </w:r>
    </w:p>
    <w:p w14:paraId="70C95E2C" w14:textId="6BC5D578" w:rsidR="00814CDB" w:rsidRPr="00D65ADB" w:rsidRDefault="00E01116" w:rsidP="00A037F4">
      <w:pPr>
        <w:pStyle w:val="afc"/>
        <w:numPr>
          <w:ilvl w:val="0"/>
          <w:numId w:val="2"/>
        </w:numPr>
        <w:tabs>
          <w:tab w:val="left" w:pos="993"/>
        </w:tabs>
        <w:jc w:val="both"/>
        <w:rPr>
          <w:rFonts w:ascii="Garamond" w:hAnsi="Garamond"/>
          <w:color w:val="000000" w:themeColor="text1"/>
          <w:sz w:val="28"/>
          <w:szCs w:val="28"/>
        </w:rPr>
      </w:pPr>
      <w:r w:rsidRPr="00D65ADB">
        <w:rPr>
          <w:rFonts w:ascii="Garamond" w:hAnsi="Garamond"/>
          <w:sz w:val="28"/>
          <w:szCs w:val="28"/>
        </w:rPr>
        <w:t xml:space="preserve"> Расходы</w:t>
      </w:r>
      <w:r w:rsidR="00B6402D" w:rsidRPr="00D65ADB">
        <w:rPr>
          <w:rFonts w:ascii="Garamond" w:hAnsi="Garamond"/>
          <w:sz w:val="28"/>
          <w:szCs w:val="28"/>
        </w:rPr>
        <w:t xml:space="preserve"> </w:t>
      </w:r>
      <w:r w:rsidR="005714E1" w:rsidRPr="00D65ADB">
        <w:rPr>
          <w:rFonts w:ascii="Garamond" w:hAnsi="Garamond"/>
          <w:sz w:val="28"/>
          <w:szCs w:val="28"/>
        </w:rPr>
        <w:t>на мероприятия</w:t>
      </w:r>
      <w:r w:rsidRPr="00D65ADB">
        <w:rPr>
          <w:rFonts w:ascii="Garamond" w:hAnsi="Garamond"/>
          <w:sz w:val="28"/>
          <w:szCs w:val="28"/>
        </w:rPr>
        <w:t xml:space="preserve"> по улучшению экологической обстановки </w:t>
      </w:r>
    </w:p>
    <w:p w14:paraId="782EBF9B" w14:textId="77777777" w:rsidR="00814CDB" w:rsidRPr="00D65ADB" w:rsidRDefault="00E01116" w:rsidP="00A037F4">
      <w:pPr>
        <w:tabs>
          <w:tab w:val="left" w:pos="993"/>
        </w:tabs>
        <w:jc w:val="both"/>
        <w:rPr>
          <w:rStyle w:val="00210"/>
          <w:rFonts w:ascii="Garamond" w:hAnsi="Garamond"/>
        </w:rPr>
      </w:pPr>
      <w:r w:rsidRPr="00D65ADB">
        <w:rPr>
          <w:rFonts w:ascii="Garamond" w:hAnsi="Garamond"/>
          <w:sz w:val="28"/>
          <w:szCs w:val="28"/>
        </w:rPr>
        <w:t>на территории Клетнянского района</w:t>
      </w:r>
      <w:r w:rsidR="00B6402D" w:rsidRPr="00D65ADB">
        <w:rPr>
          <w:rFonts w:ascii="Garamond" w:hAnsi="Garamond"/>
          <w:sz w:val="28"/>
          <w:szCs w:val="28"/>
        </w:rPr>
        <w:t xml:space="preserve"> в 2024 году составят 68,5</w:t>
      </w:r>
      <w:r w:rsidRPr="00D65ADB">
        <w:rPr>
          <w:rFonts w:ascii="Garamond" w:hAnsi="Garamond"/>
          <w:sz w:val="28"/>
          <w:szCs w:val="28"/>
        </w:rPr>
        <w:t xml:space="preserve"> тыс. рублей.</w:t>
      </w:r>
    </w:p>
    <w:p w14:paraId="3479A6CE" w14:textId="77777777" w:rsidR="00814CDB" w:rsidRPr="00D65ADB" w:rsidRDefault="00E13962" w:rsidP="00A037F4">
      <w:pPr>
        <w:pStyle w:val="afc"/>
        <w:numPr>
          <w:ilvl w:val="0"/>
          <w:numId w:val="2"/>
        </w:numPr>
        <w:tabs>
          <w:tab w:val="left" w:pos="567"/>
        </w:tabs>
        <w:jc w:val="both"/>
        <w:rPr>
          <w:rFonts w:ascii="Garamond" w:hAnsi="Garamond"/>
          <w:color w:val="000000" w:themeColor="text1"/>
          <w:sz w:val="28"/>
          <w:szCs w:val="28"/>
        </w:rPr>
      </w:pPr>
      <w:r w:rsidRPr="00D65ADB">
        <w:rPr>
          <w:rStyle w:val="00210"/>
          <w:rFonts w:ascii="Garamond" w:hAnsi="Garamond"/>
          <w:color w:val="000000" w:themeColor="text1"/>
        </w:rPr>
        <w:t xml:space="preserve">В рамках мероприятий по </w:t>
      </w:r>
      <w:r w:rsidRPr="00D65ADB">
        <w:rPr>
          <w:rFonts w:ascii="Garamond" w:hAnsi="Garamond"/>
          <w:bCs/>
          <w:sz w:val="28"/>
          <w:szCs w:val="28"/>
        </w:rPr>
        <w:t>п</w:t>
      </w:r>
      <w:r w:rsidR="00814CDB" w:rsidRPr="00D65ADB">
        <w:rPr>
          <w:rFonts w:ascii="Garamond" w:hAnsi="Garamond"/>
          <w:bCs/>
          <w:sz w:val="28"/>
          <w:szCs w:val="28"/>
        </w:rPr>
        <w:t xml:space="preserve">овышению доступности и качества </w:t>
      </w:r>
    </w:p>
    <w:p w14:paraId="3A00EC4D" w14:textId="77777777" w:rsidR="00B00DB3" w:rsidRPr="00D65ADB" w:rsidRDefault="00E13962" w:rsidP="00A037F4">
      <w:pPr>
        <w:tabs>
          <w:tab w:val="left" w:pos="567"/>
        </w:tabs>
        <w:jc w:val="both"/>
        <w:rPr>
          <w:rStyle w:val="00210"/>
          <w:rFonts w:ascii="Garamond" w:hAnsi="Garamond"/>
          <w:color w:val="000000" w:themeColor="text1"/>
        </w:rPr>
      </w:pPr>
      <w:r w:rsidRPr="00D65ADB">
        <w:rPr>
          <w:rFonts w:ascii="Garamond" w:hAnsi="Garamond"/>
          <w:bCs/>
          <w:sz w:val="28"/>
          <w:szCs w:val="28"/>
        </w:rPr>
        <w:t>предоставления дополнительного образования детей, субсидии бюджетному учреждению «Детская</w:t>
      </w:r>
      <w:r w:rsidR="004F6D86" w:rsidRPr="00D65ADB">
        <w:rPr>
          <w:rFonts w:ascii="Garamond" w:hAnsi="Garamond"/>
          <w:bCs/>
          <w:sz w:val="28"/>
          <w:szCs w:val="28"/>
        </w:rPr>
        <w:t xml:space="preserve"> школа искусств» составят </w:t>
      </w:r>
      <w:r w:rsidR="00814CDB" w:rsidRPr="00D65ADB">
        <w:rPr>
          <w:rFonts w:ascii="Garamond" w:hAnsi="Garamond"/>
          <w:bCs/>
          <w:sz w:val="28"/>
          <w:szCs w:val="28"/>
        </w:rPr>
        <w:t>9393,8</w:t>
      </w:r>
      <w:r w:rsidRPr="00D65ADB">
        <w:rPr>
          <w:rFonts w:ascii="Garamond" w:hAnsi="Garamond"/>
          <w:bCs/>
          <w:sz w:val="28"/>
          <w:szCs w:val="28"/>
        </w:rPr>
        <w:t xml:space="preserve"> тыс. рублей</w:t>
      </w:r>
      <w:r w:rsidR="00814CDB" w:rsidRPr="00D65ADB">
        <w:rPr>
          <w:rFonts w:ascii="Garamond" w:hAnsi="Garamond"/>
          <w:bCs/>
          <w:sz w:val="28"/>
          <w:szCs w:val="28"/>
        </w:rPr>
        <w:t>.</w:t>
      </w:r>
    </w:p>
    <w:p w14:paraId="50761A0B" w14:textId="77777777" w:rsidR="00590E26" w:rsidRPr="00D65ADB" w:rsidRDefault="00646EE4" w:rsidP="00A037F4">
      <w:pPr>
        <w:pStyle w:val="afc"/>
        <w:tabs>
          <w:tab w:val="left" w:pos="993"/>
        </w:tabs>
        <w:ind w:left="1069"/>
        <w:jc w:val="both"/>
        <w:rPr>
          <w:rFonts w:ascii="Garamond" w:hAnsi="Garamond"/>
          <w:color w:val="000000" w:themeColor="text1"/>
          <w:sz w:val="28"/>
          <w:szCs w:val="28"/>
        </w:rPr>
      </w:pPr>
      <w:r w:rsidRPr="00D65ADB">
        <w:rPr>
          <w:rFonts w:ascii="Garamond" w:hAnsi="Garamond"/>
          <w:color w:val="000000" w:themeColor="text1"/>
          <w:sz w:val="28"/>
          <w:szCs w:val="28"/>
          <w:u w:val="single"/>
        </w:rPr>
        <w:t>Подпрограмма</w:t>
      </w:r>
      <w:r w:rsidR="00A85F15" w:rsidRPr="00D65ADB">
        <w:rPr>
          <w:rFonts w:ascii="Garamond" w:hAnsi="Garamond"/>
          <w:color w:val="000000" w:themeColor="text1"/>
          <w:sz w:val="28"/>
          <w:szCs w:val="28"/>
          <w:u w:val="single"/>
        </w:rPr>
        <w:t xml:space="preserve"> </w:t>
      </w:r>
      <w:r w:rsidR="00A85F15" w:rsidRPr="00D65ADB">
        <w:rPr>
          <w:rFonts w:ascii="Garamond" w:hAnsi="Garamond"/>
          <w:b/>
          <w:color w:val="000000" w:themeColor="text1"/>
          <w:sz w:val="28"/>
          <w:szCs w:val="28"/>
          <w:u w:val="single"/>
        </w:rPr>
        <w:t xml:space="preserve">"Культура </w:t>
      </w:r>
      <w:r w:rsidR="00A31894" w:rsidRPr="00D65ADB">
        <w:rPr>
          <w:rFonts w:ascii="Garamond" w:hAnsi="Garamond"/>
          <w:b/>
          <w:color w:val="000000" w:themeColor="text1"/>
          <w:sz w:val="28"/>
          <w:szCs w:val="28"/>
          <w:u w:val="single"/>
        </w:rPr>
        <w:t>Клетнянского района</w:t>
      </w:r>
      <w:r w:rsidR="00051B0A" w:rsidRPr="00D65ADB">
        <w:rPr>
          <w:rFonts w:ascii="Garamond" w:hAnsi="Garamond"/>
          <w:b/>
          <w:color w:val="000000" w:themeColor="text1"/>
          <w:sz w:val="28"/>
          <w:szCs w:val="28"/>
          <w:u w:val="single"/>
        </w:rPr>
        <w:t xml:space="preserve">" </w:t>
      </w:r>
      <w:r w:rsidR="00590E26" w:rsidRPr="00D65ADB">
        <w:rPr>
          <w:rFonts w:ascii="Garamond" w:hAnsi="Garamond"/>
          <w:color w:val="000000" w:themeColor="text1"/>
          <w:sz w:val="28"/>
          <w:szCs w:val="28"/>
          <w:u w:val="single"/>
          <w:lang w:eastAsia="en-US"/>
        </w:rPr>
        <w:t xml:space="preserve">направлена на: </w:t>
      </w:r>
    </w:p>
    <w:p w14:paraId="5DD1EA31" w14:textId="77777777" w:rsidR="007056C6" w:rsidRPr="00D65ADB" w:rsidRDefault="007056C6" w:rsidP="00A037F4">
      <w:pPr>
        <w:pStyle w:val="afc"/>
        <w:numPr>
          <w:ilvl w:val="0"/>
          <w:numId w:val="18"/>
        </w:numPr>
        <w:jc w:val="both"/>
        <w:rPr>
          <w:rFonts w:ascii="Garamond" w:hAnsi="Garamond"/>
          <w:color w:val="000000" w:themeColor="text1"/>
          <w:sz w:val="28"/>
          <w:szCs w:val="28"/>
          <w:lang w:eastAsia="en-US"/>
        </w:rPr>
      </w:pPr>
      <w:r w:rsidRPr="00D65ADB">
        <w:rPr>
          <w:rFonts w:ascii="Garamond" w:hAnsi="Garamond" w:cs="Calibri"/>
          <w:bCs/>
          <w:sz w:val="28"/>
          <w:szCs w:val="28"/>
        </w:rPr>
        <w:t>реализация стратегической роли культуры как духовно-нравственного основания для формирования гармонично развитой личности, укрепления единства российского общества и российской гражданской идентичности, повышение востребованности услуг организаций культуры и цифровых ресурсов в сфере культуры;</w:t>
      </w:r>
    </w:p>
    <w:p w14:paraId="59123D9B" w14:textId="77777777" w:rsidR="00590E26" w:rsidRPr="00D65ADB" w:rsidRDefault="00590E26" w:rsidP="00A037F4">
      <w:pPr>
        <w:pStyle w:val="afc"/>
        <w:numPr>
          <w:ilvl w:val="0"/>
          <w:numId w:val="18"/>
        </w:numPr>
        <w:jc w:val="both"/>
        <w:rPr>
          <w:rFonts w:ascii="Garamond" w:hAnsi="Garamond"/>
          <w:color w:val="000000" w:themeColor="text1"/>
          <w:sz w:val="28"/>
          <w:szCs w:val="28"/>
          <w:lang w:eastAsia="en-US"/>
        </w:rPr>
      </w:pPr>
      <w:r w:rsidRPr="00D65ADB">
        <w:rPr>
          <w:rFonts w:ascii="Garamond" w:hAnsi="Garamond"/>
          <w:color w:val="000000" w:themeColor="text1"/>
          <w:sz w:val="28"/>
          <w:szCs w:val="28"/>
          <w:lang w:eastAsia="en-US"/>
        </w:rPr>
        <w:lastRenderedPageBreak/>
        <w:t>сохранение культурного и исторического наследия, расширение доступа населения к ку</w:t>
      </w:r>
      <w:r w:rsidR="00300AD8" w:rsidRPr="00D65ADB">
        <w:rPr>
          <w:rFonts w:ascii="Garamond" w:hAnsi="Garamond"/>
          <w:color w:val="000000" w:themeColor="text1"/>
          <w:sz w:val="28"/>
          <w:szCs w:val="28"/>
          <w:lang w:eastAsia="en-US"/>
        </w:rPr>
        <w:t>льтурным ценностям и информации.</w:t>
      </w:r>
    </w:p>
    <w:p w14:paraId="2BD23B0D" w14:textId="77777777" w:rsidR="00590E26" w:rsidRPr="00D65ADB" w:rsidRDefault="00590E26" w:rsidP="00A037F4">
      <w:pPr>
        <w:ind w:firstLine="709"/>
        <w:jc w:val="both"/>
        <w:rPr>
          <w:rFonts w:ascii="Garamond" w:hAnsi="Garamond"/>
          <w:color w:val="000000" w:themeColor="text1"/>
          <w:sz w:val="28"/>
          <w:szCs w:val="28"/>
          <w:lang w:eastAsia="en-US"/>
        </w:rPr>
      </w:pPr>
      <w:r w:rsidRPr="00D65ADB">
        <w:rPr>
          <w:rFonts w:ascii="Garamond" w:hAnsi="Garamond"/>
          <w:color w:val="000000" w:themeColor="text1"/>
          <w:sz w:val="28"/>
          <w:szCs w:val="28"/>
          <w:lang w:eastAsia="en-US"/>
        </w:rPr>
        <w:t>Задачами п</w:t>
      </w:r>
      <w:r w:rsidR="00300AD8" w:rsidRPr="00D65ADB">
        <w:rPr>
          <w:rFonts w:ascii="Garamond" w:hAnsi="Garamond"/>
          <w:color w:val="000000" w:themeColor="text1"/>
          <w:sz w:val="28"/>
          <w:szCs w:val="28"/>
          <w:lang w:eastAsia="en-US"/>
        </w:rPr>
        <w:t>одп</w:t>
      </w:r>
      <w:r w:rsidRPr="00D65ADB">
        <w:rPr>
          <w:rFonts w:ascii="Garamond" w:hAnsi="Garamond"/>
          <w:color w:val="000000" w:themeColor="text1"/>
          <w:sz w:val="28"/>
          <w:szCs w:val="28"/>
          <w:lang w:eastAsia="en-US"/>
        </w:rPr>
        <w:t>рограммы являются:</w:t>
      </w:r>
    </w:p>
    <w:p w14:paraId="3B303019" w14:textId="77777777" w:rsidR="00590E26" w:rsidRPr="00D65ADB" w:rsidRDefault="00590E26" w:rsidP="00A037F4">
      <w:pPr>
        <w:pStyle w:val="afc"/>
        <w:numPr>
          <w:ilvl w:val="0"/>
          <w:numId w:val="19"/>
        </w:numPr>
        <w:jc w:val="both"/>
        <w:rPr>
          <w:rFonts w:ascii="Garamond" w:hAnsi="Garamond"/>
          <w:color w:val="000000" w:themeColor="text1"/>
          <w:sz w:val="28"/>
          <w:szCs w:val="28"/>
          <w:lang w:eastAsia="en-US"/>
        </w:rPr>
      </w:pPr>
      <w:r w:rsidRPr="00D65ADB">
        <w:rPr>
          <w:rFonts w:ascii="Garamond" w:hAnsi="Garamond"/>
          <w:color w:val="000000" w:themeColor="text1"/>
          <w:sz w:val="28"/>
          <w:szCs w:val="28"/>
          <w:lang w:eastAsia="en-US"/>
        </w:rPr>
        <w:t>развитие кадрового потенциала сферы культуры и реализация мер государственной поддержки работников культуры;</w:t>
      </w:r>
    </w:p>
    <w:p w14:paraId="42B208C5" w14:textId="77777777" w:rsidR="00590E26" w:rsidRPr="00D65ADB" w:rsidRDefault="00590E26" w:rsidP="00A037F4">
      <w:pPr>
        <w:pStyle w:val="afc"/>
        <w:numPr>
          <w:ilvl w:val="0"/>
          <w:numId w:val="19"/>
        </w:numPr>
        <w:jc w:val="both"/>
        <w:rPr>
          <w:rFonts w:ascii="Garamond" w:hAnsi="Garamond"/>
          <w:color w:val="000000" w:themeColor="text1"/>
          <w:sz w:val="28"/>
          <w:szCs w:val="28"/>
          <w:lang w:eastAsia="en-US"/>
        </w:rPr>
      </w:pPr>
      <w:r w:rsidRPr="00D65ADB">
        <w:rPr>
          <w:rFonts w:ascii="Garamond" w:hAnsi="Garamond"/>
          <w:color w:val="000000" w:themeColor="text1"/>
          <w:sz w:val="28"/>
          <w:szCs w:val="28"/>
          <w:lang w:eastAsia="en-US"/>
        </w:rPr>
        <w:t>создание условий для участия граждан в культурной жизни;</w:t>
      </w:r>
    </w:p>
    <w:p w14:paraId="430757AA" w14:textId="77777777" w:rsidR="00590E26" w:rsidRPr="00D65ADB" w:rsidRDefault="00590E26" w:rsidP="00A037F4">
      <w:pPr>
        <w:pStyle w:val="afc"/>
        <w:numPr>
          <w:ilvl w:val="0"/>
          <w:numId w:val="19"/>
        </w:numPr>
        <w:jc w:val="both"/>
        <w:rPr>
          <w:rFonts w:ascii="Garamond" w:hAnsi="Garamond"/>
          <w:color w:val="000000" w:themeColor="text1"/>
          <w:sz w:val="28"/>
          <w:szCs w:val="28"/>
          <w:lang w:eastAsia="en-US"/>
        </w:rPr>
      </w:pPr>
      <w:r w:rsidRPr="00D65ADB">
        <w:rPr>
          <w:rFonts w:ascii="Garamond" w:hAnsi="Garamond"/>
          <w:color w:val="000000" w:themeColor="text1"/>
          <w:sz w:val="28"/>
          <w:szCs w:val="28"/>
          <w:lang w:eastAsia="en-US"/>
        </w:rPr>
        <w:t>обеспечение свободы творчества и прав граждан на участие в культурной жизни, на равный доступ к культурным ценностям;</w:t>
      </w:r>
    </w:p>
    <w:p w14:paraId="0BBAF665" w14:textId="115E2260" w:rsidR="00590E26" w:rsidRPr="00D65ADB" w:rsidRDefault="00590E26" w:rsidP="00A037F4">
      <w:pPr>
        <w:pStyle w:val="afc"/>
        <w:numPr>
          <w:ilvl w:val="0"/>
          <w:numId w:val="19"/>
        </w:numPr>
        <w:jc w:val="both"/>
        <w:rPr>
          <w:rFonts w:ascii="Garamond" w:hAnsi="Garamond"/>
          <w:color w:val="000000" w:themeColor="text1"/>
          <w:sz w:val="28"/>
          <w:szCs w:val="28"/>
          <w:lang w:eastAsia="en-US"/>
        </w:rPr>
      </w:pPr>
      <w:r w:rsidRPr="00D65ADB">
        <w:rPr>
          <w:rFonts w:ascii="Garamond" w:hAnsi="Garamond"/>
          <w:color w:val="000000" w:themeColor="text1"/>
          <w:sz w:val="28"/>
          <w:szCs w:val="28"/>
          <w:lang w:eastAsia="en-US"/>
        </w:rPr>
        <w:t xml:space="preserve">государственная охрана и сохранение культурного и исторического </w:t>
      </w:r>
      <w:r w:rsidR="00BA3063" w:rsidRPr="00D65ADB">
        <w:rPr>
          <w:rFonts w:ascii="Garamond" w:hAnsi="Garamond"/>
          <w:color w:val="000000" w:themeColor="text1"/>
          <w:sz w:val="28"/>
          <w:szCs w:val="28"/>
          <w:lang w:eastAsia="en-US"/>
        </w:rPr>
        <w:t>наследия Клетнянского</w:t>
      </w:r>
      <w:r w:rsidR="00300AD8" w:rsidRPr="00D65ADB">
        <w:rPr>
          <w:rFonts w:ascii="Garamond" w:hAnsi="Garamond"/>
          <w:color w:val="000000" w:themeColor="text1"/>
          <w:sz w:val="28"/>
          <w:szCs w:val="28"/>
          <w:lang w:eastAsia="en-US"/>
        </w:rPr>
        <w:t xml:space="preserve"> района </w:t>
      </w:r>
      <w:r w:rsidR="00364C80" w:rsidRPr="00D65ADB">
        <w:rPr>
          <w:rFonts w:ascii="Garamond" w:hAnsi="Garamond"/>
          <w:color w:val="000000" w:themeColor="text1"/>
          <w:sz w:val="28"/>
          <w:szCs w:val="28"/>
          <w:lang w:eastAsia="en-US"/>
        </w:rPr>
        <w:t>Брянской области.</w:t>
      </w:r>
    </w:p>
    <w:p w14:paraId="1E8B27CE" w14:textId="1AF2F26D" w:rsidR="00A85F15" w:rsidRPr="00D65ADB" w:rsidRDefault="00FB3D85" w:rsidP="00A037F4">
      <w:pPr>
        <w:tabs>
          <w:tab w:val="left" w:pos="1069"/>
        </w:tabs>
        <w:jc w:val="both"/>
        <w:rPr>
          <w:rFonts w:ascii="Garamond" w:hAnsi="Garamond"/>
          <w:color w:val="000000" w:themeColor="text1"/>
          <w:sz w:val="28"/>
          <w:szCs w:val="28"/>
        </w:rPr>
      </w:pPr>
      <w:r w:rsidRPr="00D65ADB">
        <w:rPr>
          <w:rFonts w:ascii="Garamond" w:hAnsi="Garamond"/>
          <w:color w:val="000000" w:themeColor="text1"/>
          <w:sz w:val="28"/>
          <w:szCs w:val="28"/>
        </w:rPr>
        <w:t xml:space="preserve"> </w:t>
      </w:r>
      <w:r w:rsidR="00B745D7" w:rsidRPr="00D65ADB">
        <w:rPr>
          <w:rFonts w:ascii="Garamond" w:hAnsi="Garamond"/>
          <w:color w:val="000000" w:themeColor="text1"/>
          <w:sz w:val="28"/>
          <w:szCs w:val="28"/>
        </w:rPr>
        <w:t xml:space="preserve">      </w:t>
      </w:r>
      <w:r w:rsidRPr="00D65ADB">
        <w:rPr>
          <w:rFonts w:ascii="Garamond" w:hAnsi="Garamond"/>
          <w:color w:val="000000" w:themeColor="text1"/>
          <w:sz w:val="28"/>
          <w:szCs w:val="28"/>
        </w:rPr>
        <w:t xml:space="preserve"> </w:t>
      </w:r>
      <w:r w:rsidR="00C92BEA" w:rsidRPr="00D65ADB">
        <w:rPr>
          <w:rFonts w:ascii="Garamond" w:hAnsi="Garamond"/>
          <w:color w:val="000000" w:themeColor="text1"/>
          <w:sz w:val="28"/>
          <w:szCs w:val="28"/>
        </w:rPr>
        <w:t>На реализацию полномочий</w:t>
      </w:r>
      <w:r w:rsidR="00B745D7" w:rsidRPr="00D65ADB">
        <w:rPr>
          <w:rFonts w:ascii="Garamond" w:hAnsi="Garamond"/>
          <w:color w:val="000000" w:themeColor="text1"/>
          <w:sz w:val="28"/>
          <w:szCs w:val="28"/>
        </w:rPr>
        <w:t xml:space="preserve"> в сфере культуры</w:t>
      </w:r>
      <w:r w:rsidR="00C92BEA" w:rsidRPr="00D65ADB">
        <w:rPr>
          <w:rFonts w:ascii="Garamond" w:hAnsi="Garamond"/>
          <w:color w:val="000000" w:themeColor="text1"/>
          <w:sz w:val="28"/>
          <w:szCs w:val="28"/>
        </w:rPr>
        <w:t xml:space="preserve"> </w:t>
      </w:r>
      <w:r w:rsidR="00D97EF8" w:rsidRPr="00D65ADB">
        <w:rPr>
          <w:rFonts w:ascii="Garamond" w:hAnsi="Garamond"/>
          <w:color w:val="000000" w:themeColor="text1"/>
          <w:sz w:val="28"/>
          <w:szCs w:val="28"/>
        </w:rPr>
        <w:t>преду</w:t>
      </w:r>
      <w:r w:rsidR="00A31894" w:rsidRPr="00D65ADB">
        <w:rPr>
          <w:rFonts w:ascii="Garamond" w:hAnsi="Garamond"/>
          <w:color w:val="000000" w:themeColor="text1"/>
          <w:sz w:val="28"/>
          <w:szCs w:val="28"/>
        </w:rPr>
        <w:t>смотрены</w:t>
      </w:r>
      <w:r w:rsidR="00C92BEA" w:rsidRPr="00D65ADB">
        <w:rPr>
          <w:rFonts w:ascii="Garamond" w:hAnsi="Garamond"/>
          <w:color w:val="000000" w:themeColor="text1"/>
          <w:sz w:val="28"/>
          <w:szCs w:val="28"/>
        </w:rPr>
        <w:t xml:space="preserve"> денежные средства</w:t>
      </w:r>
      <w:r w:rsidR="00A31894" w:rsidRPr="00D65ADB">
        <w:rPr>
          <w:rFonts w:ascii="Garamond" w:hAnsi="Garamond"/>
          <w:color w:val="000000" w:themeColor="text1"/>
          <w:sz w:val="28"/>
          <w:szCs w:val="28"/>
        </w:rPr>
        <w:t xml:space="preserve"> в </w:t>
      </w:r>
      <w:r w:rsidR="005714E1" w:rsidRPr="00D65ADB">
        <w:rPr>
          <w:rFonts w:ascii="Garamond" w:hAnsi="Garamond"/>
          <w:color w:val="000000" w:themeColor="text1"/>
          <w:sz w:val="28"/>
          <w:szCs w:val="28"/>
        </w:rPr>
        <w:t xml:space="preserve">объеме </w:t>
      </w:r>
      <w:r w:rsidR="00260CE3" w:rsidRPr="00260CE3">
        <w:rPr>
          <w:rFonts w:ascii="Garamond" w:hAnsi="Garamond"/>
          <w:b/>
          <w:color w:val="000000" w:themeColor="text1"/>
          <w:sz w:val="28"/>
          <w:szCs w:val="28"/>
        </w:rPr>
        <w:t>34616</w:t>
      </w:r>
      <w:r w:rsidR="009B5947" w:rsidRPr="00260CE3">
        <w:rPr>
          <w:rFonts w:ascii="Garamond" w:hAnsi="Garamond"/>
          <w:b/>
          <w:color w:val="000000" w:themeColor="text1"/>
          <w:sz w:val="28"/>
          <w:szCs w:val="28"/>
        </w:rPr>
        <w:t>,2</w:t>
      </w:r>
      <w:r w:rsidR="007F043D" w:rsidRPr="00260CE3">
        <w:rPr>
          <w:rFonts w:ascii="Garamond" w:hAnsi="Garamond"/>
          <w:color w:val="000000" w:themeColor="text1"/>
          <w:sz w:val="28"/>
          <w:szCs w:val="28"/>
        </w:rPr>
        <w:t xml:space="preserve"> </w:t>
      </w:r>
      <w:r w:rsidR="007F043D" w:rsidRPr="00260CE3">
        <w:rPr>
          <w:rFonts w:ascii="Garamond" w:hAnsi="Garamond"/>
          <w:b/>
          <w:color w:val="000000" w:themeColor="text1"/>
          <w:sz w:val="28"/>
          <w:szCs w:val="28"/>
        </w:rPr>
        <w:t>тыс</w:t>
      </w:r>
      <w:r w:rsidR="007F043D" w:rsidRPr="00D65ADB">
        <w:rPr>
          <w:rFonts w:ascii="Garamond" w:hAnsi="Garamond"/>
          <w:b/>
          <w:color w:val="000000" w:themeColor="text1"/>
          <w:sz w:val="28"/>
          <w:szCs w:val="28"/>
        </w:rPr>
        <w:t>. рублей</w:t>
      </w:r>
      <w:r w:rsidR="00A726CC" w:rsidRPr="00D65ADB">
        <w:rPr>
          <w:rFonts w:ascii="Garamond" w:hAnsi="Garamond"/>
          <w:color w:val="000000" w:themeColor="text1"/>
          <w:sz w:val="28"/>
          <w:szCs w:val="28"/>
        </w:rPr>
        <w:t>, в том числе:</w:t>
      </w:r>
    </w:p>
    <w:p w14:paraId="5B82DCA1" w14:textId="77777777" w:rsidR="00A726CC" w:rsidRPr="00D65ADB" w:rsidRDefault="00015FFB" w:rsidP="00A037F4">
      <w:pPr>
        <w:pStyle w:val="afc"/>
        <w:numPr>
          <w:ilvl w:val="0"/>
          <w:numId w:val="34"/>
        </w:numPr>
        <w:tabs>
          <w:tab w:val="left" w:pos="1069"/>
        </w:tabs>
        <w:jc w:val="both"/>
        <w:rPr>
          <w:rFonts w:ascii="Garamond" w:hAnsi="Garamond"/>
          <w:color w:val="000000" w:themeColor="text1"/>
          <w:sz w:val="28"/>
          <w:szCs w:val="28"/>
        </w:rPr>
      </w:pPr>
      <w:r w:rsidRPr="00D65ADB">
        <w:rPr>
          <w:rFonts w:ascii="Garamond" w:hAnsi="Garamond"/>
          <w:bCs/>
          <w:color w:val="000000"/>
          <w:sz w:val="28"/>
          <w:szCs w:val="28"/>
        </w:rPr>
        <w:t xml:space="preserve">На развитие сети учреждений культурно-досугового типа в рамках </w:t>
      </w:r>
    </w:p>
    <w:p w14:paraId="465701AD" w14:textId="40B16FAD" w:rsidR="00015FFB" w:rsidRPr="00D65ADB" w:rsidRDefault="00015FFB" w:rsidP="00A037F4">
      <w:pPr>
        <w:tabs>
          <w:tab w:val="left" w:pos="1069"/>
        </w:tabs>
        <w:jc w:val="both"/>
        <w:rPr>
          <w:rFonts w:ascii="Garamond" w:hAnsi="Garamond"/>
          <w:bCs/>
          <w:color w:val="000000"/>
          <w:sz w:val="28"/>
          <w:szCs w:val="28"/>
        </w:rPr>
      </w:pPr>
      <w:r w:rsidRPr="00D65ADB">
        <w:rPr>
          <w:rFonts w:ascii="Garamond" w:hAnsi="Garamond"/>
          <w:bCs/>
          <w:color w:val="000000"/>
          <w:sz w:val="28"/>
          <w:szCs w:val="28"/>
        </w:rPr>
        <w:t>регионального проекта "Культурная среда (Брянская область)" государственной программы "Развитие культуры и туризма в Брянской области" выделено 2902,9 тыс. рублей на капитальный ремонт Болотнянского КДЦ</w:t>
      </w:r>
      <w:r w:rsidR="00236073" w:rsidRPr="00D65ADB">
        <w:rPr>
          <w:rFonts w:ascii="Garamond" w:hAnsi="Garamond"/>
          <w:bCs/>
          <w:color w:val="000000"/>
          <w:sz w:val="28"/>
          <w:szCs w:val="28"/>
        </w:rPr>
        <w:t>, в том числе из федерального и областного бюджетов 2873,8 тыс. рублей;</w:t>
      </w:r>
    </w:p>
    <w:p w14:paraId="12E826FD" w14:textId="77777777" w:rsidR="00C60159" w:rsidRPr="00D65ADB" w:rsidRDefault="00C60159" w:rsidP="00520DA8">
      <w:pPr>
        <w:pStyle w:val="afc"/>
        <w:numPr>
          <w:ilvl w:val="0"/>
          <w:numId w:val="34"/>
        </w:numPr>
        <w:jc w:val="both"/>
        <w:rPr>
          <w:rFonts w:ascii="Garamond" w:hAnsi="Garamond"/>
          <w:bCs/>
          <w:color w:val="000000"/>
          <w:sz w:val="28"/>
          <w:szCs w:val="28"/>
        </w:rPr>
      </w:pPr>
      <w:r w:rsidRPr="00D65ADB">
        <w:rPr>
          <w:rFonts w:ascii="Garamond" w:hAnsi="Garamond"/>
          <w:bCs/>
          <w:color w:val="000000"/>
          <w:sz w:val="28"/>
          <w:szCs w:val="28"/>
        </w:rPr>
        <w:t xml:space="preserve">На государственную поддержку отрасли культуры с целью </w:t>
      </w:r>
    </w:p>
    <w:p w14:paraId="6F2C62EB" w14:textId="6877307F" w:rsidR="00C60159" w:rsidRPr="00D65ADB" w:rsidRDefault="00C60159" w:rsidP="00520DA8">
      <w:pPr>
        <w:jc w:val="both"/>
        <w:rPr>
          <w:rFonts w:ascii="Garamond" w:hAnsi="Garamond"/>
          <w:bCs/>
          <w:color w:val="000000"/>
          <w:sz w:val="28"/>
          <w:szCs w:val="28"/>
        </w:rPr>
      </w:pPr>
      <w:r w:rsidRPr="00D65ADB">
        <w:rPr>
          <w:rFonts w:ascii="Garamond" w:hAnsi="Garamond"/>
          <w:bCs/>
          <w:color w:val="000000"/>
          <w:sz w:val="28"/>
          <w:szCs w:val="28"/>
        </w:rPr>
        <w:t xml:space="preserve">реализации мероприятий по модернизации библиотек в части комплектования книжных фондов в рамках комплекса процессных мероприятий "Развитие библиотечного, музейного и архивного дела" государственной программы "Развитие культуры и туризма в Брянской области" будет направлено в 2024 году 67,0 тыс. </w:t>
      </w:r>
      <w:r w:rsidR="005714E1" w:rsidRPr="00D65ADB">
        <w:rPr>
          <w:rFonts w:ascii="Garamond" w:hAnsi="Garamond"/>
          <w:bCs/>
          <w:color w:val="000000"/>
          <w:sz w:val="28"/>
          <w:szCs w:val="28"/>
        </w:rPr>
        <w:t>рублей, в</w:t>
      </w:r>
      <w:r w:rsidRPr="00D65ADB">
        <w:rPr>
          <w:rFonts w:ascii="Garamond" w:hAnsi="Garamond"/>
          <w:bCs/>
          <w:color w:val="000000"/>
          <w:sz w:val="28"/>
          <w:szCs w:val="28"/>
        </w:rPr>
        <w:t xml:space="preserve"> 2025 году 67,1 тыс. рублей, в 2026 году 68,8 тыс. рублей;</w:t>
      </w:r>
    </w:p>
    <w:p w14:paraId="67DD257D" w14:textId="77777777" w:rsidR="00C60159" w:rsidRPr="00D65ADB" w:rsidRDefault="00C60159" w:rsidP="00A037F4">
      <w:pPr>
        <w:pStyle w:val="afc"/>
        <w:numPr>
          <w:ilvl w:val="0"/>
          <w:numId w:val="34"/>
        </w:numPr>
        <w:jc w:val="both"/>
        <w:rPr>
          <w:rFonts w:ascii="Garamond" w:hAnsi="Garamond"/>
          <w:bCs/>
          <w:color w:val="000000"/>
          <w:sz w:val="28"/>
          <w:szCs w:val="28"/>
        </w:rPr>
      </w:pPr>
      <w:r w:rsidRPr="00D65ADB">
        <w:rPr>
          <w:rFonts w:ascii="Garamond" w:hAnsi="Garamond"/>
          <w:bCs/>
          <w:color w:val="000000"/>
          <w:sz w:val="28"/>
          <w:szCs w:val="28"/>
        </w:rPr>
        <w:t xml:space="preserve">В рамках комплекса процессных мероприятий "Сохранение и    </w:t>
      </w:r>
    </w:p>
    <w:p w14:paraId="16CADB6F" w14:textId="04492A79" w:rsidR="00C60159" w:rsidRPr="00D65ADB" w:rsidRDefault="00C60159" w:rsidP="00A037F4">
      <w:pPr>
        <w:jc w:val="both"/>
        <w:rPr>
          <w:rFonts w:ascii="Garamond" w:hAnsi="Garamond"/>
          <w:bCs/>
          <w:color w:val="000000"/>
          <w:sz w:val="28"/>
          <w:szCs w:val="28"/>
        </w:rPr>
      </w:pPr>
      <w:r w:rsidRPr="00D65ADB">
        <w:rPr>
          <w:rFonts w:ascii="Garamond" w:hAnsi="Garamond"/>
          <w:bCs/>
          <w:color w:val="000000"/>
          <w:sz w:val="28"/>
          <w:szCs w:val="28"/>
        </w:rPr>
        <w:t xml:space="preserve">    развитие исполнительских искусств, традиционной народной культуры" государственной программы "Развитие культуры и туризма в Брянской области</w:t>
      </w:r>
      <w:r w:rsidR="0051327A" w:rsidRPr="00D65ADB">
        <w:rPr>
          <w:rFonts w:ascii="Garamond" w:hAnsi="Garamond"/>
          <w:bCs/>
          <w:color w:val="000000"/>
          <w:sz w:val="28"/>
          <w:szCs w:val="28"/>
        </w:rPr>
        <w:t>» на</w:t>
      </w:r>
      <w:r w:rsidRPr="00D65ADB">
        <w:rPr>
          <w:rFonts w:ascii="Garamond" w:hAnsi="Garamond"/>
          <w:bCs/>
          <w:color w:val="000000"/>
          <w:sz w:val="28"/>
          <w:szCs w:val="28"/>
        </w:rPr>
        <w:t xml:space="preserve"> обеспечение развития и укрепления материально-технической базы домов культуры в населенных пунктах с числом жителей до 50 тысяч </w:t>
      </w:r>
      <w:r w:rsidR="0051327A" w:rsidRPr="00D65ADB">
        <w:rPr>
          <w:rFonts w:ascii="Garamond" w:hAnsi="Garamond"/>
          <w:bCs/>
          <w:color w:val="000000"/>
          <w:sz w:val="28"/>
          <w:szCs w:val="28"/>
        </w:rPr>
        <w:t>человек предусмотрены</w:t>
      </w:r>
      <w:r w:rsidR="00593846" w:rsidRPr="00D65ADB">
        <w:rPr>
          <w:rFonts w:ascii="Garamond" w:hAnsi="Garamond"/>
          <w:bCs/>
          <w:color w:val="000000"/>
          <w:sz w:val="28"/>
          <w:szCs w:val="28"/>
        </w:rPr>
        <w:t xml:space="preserve"> денежные средства на текущий ремонт Надвинского КДЦ 3063,1 тыс. рублей, приобретение оборудования для Лутенского КДЦ 383,4 тыс. рублей;</w:t>
      </w:r>
      <w:r w:rsidRPr="00D65ADB">
        <w:rPr>
          <w:rFonts w:ascii="Garamond" w:hAnsi="Garamond"/>
          <w:bCs/>
          <w:color w:val="000000"/>
          <w:sz w:val="28"/>
          <w:szCs w:val="28"/>
        </w:rPr>
        <w:t xml:space="preserve"> </w:t>
      </w:r>
    </w:p>
    <w:p w14:paraId="17E9BCDC" w14:textId="77777777" w:rsidR="00364C80" w:rsidRPr="00D65ADB" w:rsidRDefault="00C60159" w:rsidP="00A037F4">
      <w:pPr>
        <w:pStyle w:val="afc"/>
        <w:numPr>
          <w:ilvl w:val="0"/>
          <w:numId w:val="4"/>
        </w:numPr>
        <w:tabs>
          <w:tab w:val="left" w:pos="1058"/>
        </w:tabs>
        <w:ind w:left="1134" w:hanging="709"/>
        <w:jc w:val="both"/>
        <w:rPr>
          <w:rFonts w:ascii="Garamond" w:hAnsi="Garamond"/>
          <w:color w:val="000000" w:themeColor="text1"/>
          <w:sz w:val="28"/>
          <w:szCs w:val="28"/>
        </w:rPr>
      </w:pPr>
      <w:r w:rsidRPr="00D65ADB">
        <w:rPr>
          <w:rFonts w:ascii="Garamond" w:hAnsi="Garamond"/>
          <w:color w:val="000000" w:themeColor="text1"/>
          <w:sz w:val="28"/>
          <w:szCs w:val="28"/>
        </w:rPr>
        <w:t xml:space="preserve">На содержание межпоселенческой центральной библиотеки и сети </w:t>
      </w:r>
    </w:p>
    <w:p w14:paraId="7F50FAD3" w14:textId="7CFF0422" w:rsidR="00C60159" w:rsidRPr="00D65ADB" w:rsidRDefault="00C60159" w:rsidP="00A037F4">
      <w:pPr>
        <w:tabs>
          <w:tab w:val="left" w:pos="1058"/>
        </w:tabs>
        <w:ind w:left="425"/>
        <w:jc w:val="both"/>
        <w:rPr>
          <w:rFonts w:ascii="Garamond" w:hAnsi="Garamond"/>
          <w:color w:val="000000" w:themeColor="text1"/>
          <w:sz w:val="28"/>
          <w:szCs w:val="28"/>
        </w:rPr>
      </w:pPr>
      <w:r w:rsidRPr="00D65ADB">
        <w:rPr>
          <w:rFonts w:ascii="Garamond" w:hAnsi="Garamond"/>
          <w:color w:val="000000" w:themeColor="text1"/>
          <w:sz w:val="28"/>
          <w:szCs w:val="28"/>
        </w:rPr>
        <w:t>сельских библиотек предусмотрено 10407,7 тыс. рублей, что на 1392,9 тыс. рублей или 115,5% больше уровня 2023 года;</w:t>
      </w:r>
    </w:p>
    <w:p w14:paraId="7103C8E3" w14:textId="77777777" w:rsidR="00364C80" w:rsidRPr="00D65ADB" w:rsidRDefault="00A85F15" w:rsidP="00A037F4">
      <w:pPr>
        <w:pStyle w:val="afc"/>
        <w:numPr>
          <w:ilvl w:val="0"/>
          <w:numId w:val="4"/>
        </w:numPr>
        <w:tabs>
          <w:tab w:val="left" w:pos="1058"/>
        </w:tabs>
        <w:ind w:left="1134" w:hanging="709"/>
        <w:jc w:val="both"/>
        <w:rPr>
          <w:rFonts w:ascii="Garamond" w:hAnsi="Garamond"/>
          <w:color w:val="000000" w:themeColor="text1"/>
          <w:sz w:val="28"/>
          <w:szCs w:val="28"/>
        </w:rPr>
      </w:pPr>
      <w:r w:rsidRPr="00D65ADB">
        <w:rPr>
          <w:rFonts w:ascii="Garamond" w:hAnsi="Garamond"/>
          <w:color w:val="000000" w:themeColor="text1"/>
          <w:sz w:val="28"/>
          <w:szCs w:val="28"/>
        </w:rPr>
        <w:t xml:space="preserve">На </w:t>
      </w:r>
      <w:r w:rsidR="00F83F47" w:rsidRPr="00D65ADB">
        <w:rPr>
          <w:rFonts w:ascii="Garamond" w:hAnsi="Garamond"/>
          <w:color w:val="000000" w:themeColor="text1"/>
          <w:sz w:val="28"/>
          <w:szCs w:val="28"/>
        </w:rPr>
        <w:t xml:space="preserve">обеспечение деятельности </w:t>
      </w:r>
      <w:r w:rsidR="007F043D" w:rsidRPr="00D65ADB">
        <w:rPr>
          <w:rFonts w:ascii="Garamond" w:hAnsi="Garamond"/>
          <w:color w:val="000000" w:themeColor="text1"/>
          <w:sz w:val="28"/>
          <w:szCs w:val="28"/>
        </w:rPr>
        <w:t>районного Дома культуры и сети</w:t>
      </w:r>
    </w:p>
    <w:p w14:paraId="60B3781F" w14:textId="3F499965" w:rsidR="00A85F15" w:rsidRPr="00D65ADB" w:rsidRDefault="007F043D" w:rsidP="00A037F4">
      <w:pPr>
        <w:tabs>
          <w:tab w:val="left" w:pos="1058"/>
        </w:tabs>
        <w:ind w:left="425"/>
        <w:jc w:val="both"/>
        <w:rPr>
          <w:rFonts w:ascii="Garamond" w:hAnsi="Garamond"/>
          <w:color w:val="000000" w:themeColor="text1"/>
          <w:sz w:val="28"/>
          <w:szCs w:val="28"/>
        </w:rPr>
      </w:pPr>
      <w:r w:rsidRPr="00D65ADB">
        <w:rPr>
          <w:rFonts w:ascii="Garamond" w:hAnsi="Garamond"/>
          <w:color w:val="000000" w:themeColor="text1"/>
          <w:sz w:val="28"/>
          <w:szCs w:val="28"/>
        </w:rPr>
        <w:t xml:space="preserve"> сельских учреждений </w:t>
      </w:r>
      <w:r w:rsidR="00BA3063" w:rsidRPr="00D65ADB">
        <w:rPr>
          <w:rFonts w:ascii="Garamond" w:hAnsi="Garamond"/>
          <w:color w:val="000000" w:themeColor="text1"/>
          <w:sz w:val="28"/>
          <w:szCs w:val="28"/>
        </w:rPr>
        <w:t>культуры будет</w:t>
      </w:r>
      <w:r w:rsidR="003D241F" w:rsidRPr="00D65ADB">
        <w:rPr>
          <w:rFonts w:ascii="Garamond" w:hAnsi="Garamond"/>
          <w:color w:val="000000" w:themeColor="text1"/>
          <w:sz w:val="28"/>
          <w:szCs w:val="28"/>
        </w:rPr>
        <w:t xml:space="preserve"> направлено </w:t>
      </w:r>
      <w:r w:rsidR="00F9725F" w:rsidRPr="00D65ADB">
        <w:rPr>
          <w:rFonts w:ascii="Garamond" w:hAnsi="Garamond"/>
          <w:color w:val="000000" w:themeColor="text1"/>
          <w:sz w:val="28"/>
          <w:szCs w:val="28"/>
        </w:rPr>
        <w:t>16152,8</w:t>
      </w:r>
      <w:r w:rsidR="00F83F47" w:rsidRPr="00D65ADB">
        <w:rPr>
          <w:rFonts w:ascii="Garamond" w:hAnsi="Garamond"/>
          <w:color w:val="000000" w:themeColor="text1"/>
          <w:sz w:val="28"/>
          <w:szCs w:val="28"/>
        </w:rPr>
        <w:t xml:space="preserve"> тыс. рублей</w:t>
      </w:r>
      <w:r w:rsidRPr="00D65ADB">
        <w:rPr>
          <w:rFonts w:ascii="Garamond" w:hAnsi="Garamond"/>
          <w:color w:val="000000" w:themeColor="text1"/>
          <w:sz w:val="28"/>
          <w:szCs w:val="28"/>
        </w:rPr>
        <w:t>,</w:t>
      </w:r>
      <w:r w:rsidR="009A5479" w:rsidRPr="00D65ADB">
        <w:rPr>
          <w:rFonts w:ascii="Garamond" w:hAnsi="Garamond"/>
          <w:color w:val="000000" w:themeColor="text1"/>
          <w:sz w:val="28"/>
          <w:szCs w:val="28"/>
        </w:rPr>
        <w:t xml:space="preserve"> что боль</w:t>
      </w:r>
      <w:r w:rsidR="00F9725F" w:rsidRPr="00D65ADB">
        <w:rPr>
          <w:rFonts w:ascii="Garamond" w:hAnsi="Garamond"/>
          <w:color w:val="000000" w:themeColor="text1"/>
          <w:sz w:val="28"/>
          <w:szCs w:val="28"/>
        </w:rPr>
        <w:t>ше уровня 2023</w:t>
      </w:r>
      <w:r w:rsidR="009A5479" w:rsidRPr="00D65ADB">
        <w:rPr>
          <w:rFonts w:ascii="Garamond" w:hAnsi="Garamond"/>
          <w:color w:val="000000" w:themeColor="text1"/>
          <w:sz w:val="28"/>
          <w:szCs w:val="28"/>
        </w:rPr>
        <w:t xml:space="preserve"> года на </w:t>
      </w:r>
      <w:r w:rsidR="00F9725F" w:rsidRPr="00D65ADB">
        <w:rPr>
          <w:rFonts w:ascii="Garamond" w:hAnsi="Garamond"/>
          <w:color w:val="000000" w:themeColor="text1"/>
          <w:sz w:val="28"/>
          <w:szCs w:val="28"/>
        </w:rPr>
        <w:t>2121,8</w:t>
      </w:r>
      <w:r w:rsidR="009A5479" w:rsidRPr="00D65ADB">
        <w:rPr>
          <w:rFonts w:ascii="Garamond" w:hAnsi="Garamond"/>
          <w:color w:val="000000" w:themeColor="text1"/>
          <w:sz w:val="28"/>
          <w:szCs w:val="28"/>
        </w:rPr>
        <w:t xml:space="preserve"> тыс. рублей или </w:t>
      </w:r>
      <w:r w:rsidR="00F9725F" w:rsidRPr="00D65ADB">
        <w:rPr>
          <w:rFonts w:ascii="Garamond" w:hAnsi="Garamond"/>
          <w:color w:val="000000" w:themeColor="text1"/>
          <w:sz w:val="28"/>
          <w:szCs w:val="28"/>
        </w:rPr>
        <w:t>115,1</w:t>
      </w:r>
      <w:r w:rsidR="009A5479" w:rsidRPr="00D65ADB">
        <w:rPr>
          <w:rFonts w:ascii="Garamond" w:hAnsi="Garamond"/>
          <w:color w:val="000000" w:themeColor="text1"/>
          <w:sz w:val="28"/>
          <w:szCs w:val="28"/>
        </w:rPr>
        <w:t xml:space="preserve"> процента, </w:t>
      </w:r>
      <w:r w:rsidRPr="00D65ADB">
        <w:rPr>
          <w:rFonts w:ascii="Garamond" w:hAnsi="Garamond"/>
          <w:color w:val="000000" w:themeColor="text1"/>
          <w:sz w:val="28"/>
          <w:szCs w:val="28"/>
        </w:rPr>
        <w:t xml:space="preserve">из них за </w:t>
      </w:r>
      <w:r w:rsidR="00BA3063" w:rsidRPr="00D65ADB">
        <w:rPr>
          <w:rFonts w:ascii="Garamond" w:hAnsi="Garamond"/>
          <w:color w:val="000000" w:themeColor="text1"/>
          <w:sz w:val="28"/>
          <w:szCs w:val="28"/>
        </w:rPr>
        <w:t>счет средств</w:t>
      </w:r>
      <w:r w:rsidR="003D241F" w:rsidRPr="00D65ADB">
        <w:rPr>
          <w:rFonts w:ascii="Garamond" w:hAnsi="Garamond"/>
          <w:color w:val="000000" w:themeColor="text1"/>
          <w:sz w:val="28"/>
          <w:szCs w:val="28"/>
        </w:rPr>
        <w:t xml:space="preserve"> </w:t>
      </w:r>
      <w:r w:rsidRPr="00D65ADB">
        <w:rPr>
          <w:rFonts w:ascii="Garamond" w:hAnsi="Garamond"/>
          <w:color w:val="000000" w:themeColor="text1"/>
          <w:sz w:val="28"/>
          <w:szCs w:val="28"/>
        </w:rPr>
        <w:t>бюджета</w:t>
      </w:r>
      <w:r w:rsidR="00D105D9" w:rsidRPr="00D65ADB">
        <w:rPr>
          <w:rFonts w:ascii="Garamond" w:hAnsi="Garamond"/>
          <w:color w:val="000000" w:themeColor="text1"/>
          <w:sz w:val="28"/>
          <w:szCs w:val="28"/>
        </w:rPr>
        <w:t xml:space="preserve"> городского поселения </w:t>
      </w:r>
      <w:r w:rsidR="00F9725F" w:rsidRPr="00D65ADB">
        <w:rPr>
          <w:rFonts w:ascii="Garamond" w:hAnsi="Garamond"/>
          <w:color w:val="000000" w:themeColor="text1"/>
          <w:sz w:val="28"/>
          <w:szCs w:val="28"/>
        </w:rPr>
        <w:t>5218,5</w:t>
      </w:r>
      <w:r w:rsidR="003D241F" w:rsidRPr="00D65ADB">
        <w:rPr>
          <w:rFonts w:ascii="Garamond" w:hAnsi="Garamond"/>
          <w:color w:val="000000" w:themeColor="text1"/>
          <w:sz w:val="28"/>
          <w:szCs w:val="28"/>
        </w:rPr>
        <w:t xml:space="preserve"> тыс. рублей</w:t>
      </w:r>
      <w:r w:rsidR="00F83F47" w:rsidRPr="00D65ADB">
        <w:rPr>
          <w:rFonts w:ascii="Garamond" w:hAnsi="Garamond"/>
          <w:color w:val="000000" w:themeColor="text1"/>
          <w:sz w:val="28"/>
          <w:szCs w:val="28"/>
        </w:rPr>
        <w:t>;</w:t>
      </w:r>
    </w:p>
    <w:p w14:paraId="7D014E21" w14:textId="77777777" w:rsidR="00364C80" w:rsidRPr="00D65ADB" w:rsidRDefault="00835051" w:rsidP="00A037F4">
      <w:pPr>
        <w:pStyle w:val="afc"/>
        <w:numPr>
          <w:ilvl w:val="0"/>
          <w:numId w:val="4"/>
        </w:numPr>
        <w:tabs>
          <w:tab w:val="left" w:pos="1058"/>
        </w:tabs>
        <w:ind w:left="1134" w:hanging="709"/>
        <w:jc w:val="both"/>
        <w:rPr>
          <w:rFonts w:ascii="Garamond" w:hAnsi="Garamond"/>
          <w:color w:val="000000" w:themeColor="text1"/>
          <w:sz w:val="28"/>
          <w:szCs w:val="28"/>
        </w:rPr>
      </w:pPr>
      <w:r w:rsidRPr="00D65ADB">
        <w:rPr>
          <w:rFonts w:ascii="Garamond" w:hAnsi="Garamond"/>
          <w:color w:val="000000" w:themeColor="text1"/>
          <w:sz w:val="28"/>
          <w:szCs w:val="28"/>
        </w:rPr>
        <w:t xml:space="preserve">Предоставление мер социальной поддержки по оплате жилья и </w:t>
      </w:r>
    </w:p>
    <w:p w14:paraId="601426AF" w14:textId="5C190E9B" w:rsidR="00835051" w:rsidRPr="00D65ADB" w:rsidRDefault="00835051" w:rsidP="00A037F4">
      <w:pPr>
        <w:tabs>
          <w:tab w:val="left" w:pos="1058"/>
        </w:tabs>
        <w:ind w:left="425"/>
        <w:jc w:val="both"/>
        <w:rPr>
          <w:rFonts w:ascii="Garamond" w:hAnsi="Garamond"/>
          <w:color w:val="000000" w:themeColor="text1"/>
          <w:sz w:val="28"/>
          <w:szCs w:val="28"/>
        </w:rPr>
      </w:pPr>
      <w:r w:rsidRPr="00D65ADB">
        <w:rPr>
          <w:rFonts w:ascii="Garamond" w:hAnsi="Garamond"/>
          <w:color w:val="000000" w:themeColor="text1"/>
          <w:sz w:val="28"/>
          <w:szCs w:val="28"/>
        </w:rPr>
        <w:t xml:space="preserve">коммунальных услуг работникам культуры в сельской местности </w:t>
      </w:r>
      <w:r w:rsidR="004E4FD7" w:rsidRPr="00D65ADB">
        <w:rPr>
          <w:rFonts w:ascii="Garamond" w:hAnsi="Garamond"/>
          <w:color w:val="000000" w:themeColor="text1"/>
          <w:sz w:val="28"/>
          <w:szCs w:val="28"/>
        </w:rPr>
        <w:t>122,4</w:t>
      </w:r>
      <w:r w:rsidRPr="00D65ADB">
        <w:rPr>
          <w:rFonts w:ascii="Garamond" w:hAnsi="Garamond"/>
          <w:color w:val="000000" w:themeColor="text1"/>
          <w:sz w:val="28"/>
          <w:szCs w:val="28"/>
        </w:rPr>
        <w:t xml:space="preserve"> тыс. рублей;</w:t>
      </w:r>
    </w:p>
    <w:p w14:paraId="09C73322" w14:textId="77777777" w:rsidR="00364C80" w:rsidRPr="00D65ADB" w:rsidRDefault="00A85F15" w:rsidP="00A037F4">
      <w:pPr>
        <w:pStyle w:val="afc"/>
        <w:numPr>
          <w:ilvl w:val="0"/>
          <w:numId w:val="4"/>
        </w:numPr>
        <w:tabs>
          <w:tab w:val="left" w:pos="1058"/>
        </w:tabs>
        <w:ind w:left="1134" w:hanging="709"/>
        <w:jc w:val="both"/>
        <w:rPr>
          <w:rFonts w:ascii="Garamond" w:hAnsi="Garamond"/>
          <w:color w:val="000000" w:themeColor="text1"/>
          <w:sz w:val="28"/>
          <w:szCs w:val="28"/>
        </w:rPr>
      </w:pPr>
      <w:r w:rsidRPr="00D65ADB">
        <w:rPr>
          <w:rFonts w:ascii="Garamond" w:hAnsi="Garamond"/>
          <w:color w:val="000000" w:themeColor="text1"/>
          <w:sz w:val="28"/>
          <w:szCs w:val="28"/>
        </w:rPr>
        <w:t>На мероприятия по</w:t>
      </w:r>
      <w:r w:rsidR="00AA7769" w:rsidRPr="00D65ADB">
        <w:rPr>
          <w:rFonts w:ascii="Garamond" w:hAnsi="Garamond"/>
          <w:color w:val="000000" w:themeColor="text1"/>
          <w:sz w:val="28"/>
          <w:szCs w:val="28"/>
        </w:rPr>
        <w:t xml:space="preserve"> развитию</w:t>
      </w:r>
      <w:r w:rsidR="00D92BCD" w:rsidRPr="00D65ADB">
        <w:rPr>
          <w:rFonts w:ascii="Garamond" w:hAnsi="Garamond"/>
          <w:color w:val="000000" w:themeColor="text1"/>
          <w:sz w:val="28"/>
          <w:szCs w:val="28"/>
        </w:rPr>
        <w:t xml:space="preserve"> </w:t>
      </w:r>
      <w:r w:rsidR="00136458" w:rsidRPr="00D65ADB">
        <w:rPr>
          <w:rFonts w:ascii="Garamond" w:hAnsi="Garamond"/>
          <w:color w:val="000000" w:themeColor="text1"/>
          <w:sz w:val="28"/>
          <w:szCs w:val="28"/>
        </w:rPr>
        <w:t>кул</w:t>
      </w:r>
      <w:r w:rsidR="00267006" w:rsidRPr="00D65ADB">
        <w:rPr>
          <w:rFonts w:ascii="Garamond" w:hAnsi="Garamond"/>
          <w:color w:val="000000" w:themeColor="text1"/>
          <w:sz w:val="28"/>
          <w:szCs w:val="28"/>
        </w:rPr>
        <w:t>ь</w:t>
      </w:r>
      <w:r w:rsidR="00136458" w:rsidRPr="00D65ADB">
        <w:rPr>
          <w:rFonts w:ascii="Garamond" w:hAnsi="Garamond"/>
          <w:color w:val="000000" w:themeColor="text1"/>
          <w:sz w:val="28"/>
          <w:szCs w:val="28"/>
        </w:rPr>
        <w:t xml:space="preserve">туры </w:t>
      </w:r>
      <w:r w:rsidRPr="00D65ADB">
        <w:rPr>
          <w:rFonts w:ascii="Garamond" w:hAnsi="Garamond"/>
          <w:color w:val="000000" w:themeColor="text1"/>
          <w:sz w:val="28"/>
          <w:szCs w:val="28"/>
        </w:rPr>
        <w:t xml:space="preserve">предусматривается </w:t>
      </w:r>
      <w:r w:rsidR="00F9725F" w:rsidRPr="00D65ADB">
        <w:rPr>
          <w:rFonts w:ascii="Garamond" w:hAnsi="Garamond"/>
          <w:color w:val="000000" w:themeColor="text1"/>
          <w:sz w:val="28"/>
          <w:szCs w:val="28"/>
        </w:rPr>
        <w:t>10</w:t>
      </w:r>
      <w:r w:rsidR="00DB2F4D" w:rsidRPr="00D65ADB">
        <w:rPr>
          <w:rFonts w:ascii="Garamond" w:hAnsi="Garamond"/>
          <w:color w:val="000000" w:themeColor="text1"/>
          <w:sz w:val="28"/>
          <w:szCs w:val="28"/>
        </w:rPr>
        <w:t>00</w:t>
      </w:r>
      <w:r w:rsidR="00DE3B9D" w:rsidRPr="00D65ADB">
        <w:rPr>
          <w:rFonts w:ascii="Garamond" w:hAnsi="Garamond"/>
          <w:color w:val="000000" w:themeColor="text1"/>
          <w:sz w:val="28"/>
          <w:szCs w:val="28"/>
        </w:rPr>
        <w:t>,0</w:t>
      </w:r>
      <w:r w:rsidRPr="00D65ADB">
        <w:rPr>
          <w:rFonts w:ascii="Garamond" w:hAnsi="Garamond"/>
          <w:color w:val="000000" w:themeColor="text1"/>
          <w:sz w:val="28"/>
          <w:szCs w:val="28"/>
        </w:rPr>
        <w:t xml:space="preserve"> тыс. </w:t>
      </w:r>
    </w:p>
    <w:p w14:paraId="001CF739" w14:textId="7CF70E86" w:rsidR="00DB2F4D" w:rsidRPr="00D65ADB" w:rsidRDefault="00A85F15" w:rsidP="00A037F4">
      <w:pPr>
        <w:tabs>
          <w:tab w:val="left" w:pos="1058"/>
        </w:tabs>
        <w:ind w:left="425"/>
        <w:jc w:val="both"/>
        <w:rPr>
          <w:rFonts w:ascii="Garamond" w:hAnsi="Garamond"/>
          <w:color w:val="000000" w:themeColor="text1"/>
          <w:sz w:val="28"/>
          <w:szCs w:val="28"/>
        </w:rPr>
      </w:pPr>
      <w:r w:rsidRPr="00D65ADB">
        <w:rPr>
          <w:rFonts w:ascii="Garamond" w:hAnsi="Garamond"/>
          <w:color w:val="000000" w:themeColor="text1"/>
          <w:sz w:val="28"/>
          <w:szCs w:val="28"/>
        </w:rPr>
        <w:t>руб</w:t>
      </w:r>
      <w:r w:rsidR="00DB2F4D" w:rsidRPr="00D65ADB">
        <w:rPr>
          <w:rFonts w:ascii="Garamond" w:hAnsi="Garamond"/>
          <w:color w:val="000000" w:themeColor="text1"/>
          <w:sz w:val="28"/>
          <w:szCs w:val="28"/>
        </w:rPr>
        <w:t>лей на проектно</w:t>
      </w:r>
      <w:r w:rsidR="00F9725F" w:rsidRPr="00D65ADB">
        <w:rPr>
          <w:rFonts w:ascii="Garamond" w:hAnsi="Garamond"/>
          <w:color w:val="000000" w:themeColor="text1"/>
          <w:sz w:val="28"/>
          <w:szCs w:val="28"/>
        </w:rPr>
        <w:t xml:space="preserve">-сметную документацию </w:t>
      </w:r>
      <w:r w:rsidR="005714E1" w:rsidRPr="00D65ADB">
        <w:rPr>
          <w:rFonts w:ascii="Garamond" w:hAnsi="Garamond"/>
          <w:color w:val="000000" w:themeColor="text1"/>
          <w:sz w:val="28"/>
          <w:szCs w:val="28"/>
        </w:rPr>
        <w:t>по районному</w:t>
      </w:r>
      <w:r w:rsidR="00DB2F4D" w:rsidRPr="00D65ADB">
        <w:rPr>
          <w:rFonts w:ascii="Garamond" w:hAnsi="Garamond"/>
          <w:color w:val="000000" w:themeColor="text1"/>
          <w:sz w:val="28"/>
          <w:szCs w:val="28"/>
        </w:rPr>
        <w:t xml:space="preserve"> до</w:t>
      </w:r>
      <w:r w:rsidR="00F9725F" w:rsidRPr="00D65ADB">
        <w:rPr>
          <w:rFonts w:ascii="Garamond" w:hAnsi="Garamond"/>
          <w:color w:val="000000" w:themeColor="text1"/>
          <w:sz w:val="28"/>
          <w:szCs w:val="28"/>
        </w:rPr>
        <w:t>му</w:t>
      </w:r>
      <w:r w:rsidR="00DB2F4D" w:rsidRPr="00D65ADB">
        <w:rPr>
          <w:rFonts w:ascii="Garamond" w:hAnsi="Garamond"/>
          <w:color w:val="000000" w:themeColor="text1"/>
          <w:sz w:val="28"/>
          <w:szCs w:val="28"/>
        </w:rPr>
        <w:t xml:space="preserve"> культуры;</w:t>
      </w:r>
    </w:p>
    <w:p w14:paraId="3F1FDEE8" w14:textId="098F66FF" w:rsidR="00364C80" w:rsidRPr="00D65ADB" w:rsidRDefault="00DB2F4D" w:rsidP="00A037F4">
      <w:pPr>
        <w:pStyle w:val="afc"/>
        <w:numPr>
          <w:ilvl w:val="0"/>
          <w:numId w:val="4"/>
        </w:numPr>
        <w:tabs>
          <w:tab w:val="left" w:pos="1058"/>
        </w:tabs>
        <w:ind w:left="1134" w:hanging="709"/>
        <w:jc w:val="both"/>
        <w:rPr>
          <w:rFonts w:ascii="Garamond" w:hAnsi="Garamond"/>
          <w:color w:val="000000" w:themeColor="text1"/>
          <w:sz w:val="28"/>
          <w:szCs w:val="28"/>
        </w:rPr>
      </w:pPr>
      <w:r w:rsidRPr="00D65ADB">
        <w:rPr>
          <w:rFonts w:ascii="Garamond" w:hAnsi="Garamond"/>
          <w:color w:val="000000" w:themeColor="text1"/>
          <w:sz w:val="28"/>
          <w:szCs w:val="28"/>
        </w:rPr>
        <w:t xml:space="preserve"> Расходы на мероприятия по </w:t>
      </w:r>
      <w:r w:rsidR="00256CD1" w:rsidRPr="00D65ADB">
        <w:rPr>
          <w:rFonts w:ascii="Garamond" w:hAnsi="Garamond"/>
          <w:color w:val="000000" w:themeColor="text1"/>
          <w:sz w:val="28"/>
          <w:szCs w:val="28"/>
        </w:rPr>
        <w:t xml:space="preserve">развитию </w:t>
      </w:r>
      <w:r w:rsidR="005714E1" w:rsidRPr="00D65ADB">
        <w:rPr>
          <w:rFonts w:ascii="Garamond" w:hAnsi="Garamond"/>
          <w:color w:val="000000" w:themeColor="text1"/>
          <w:sz w:val="28"/>
          <w:szCs w:val="28"/>
        </w:rPr>
        <w:t>культуры и</w:t>
      </w:r>
      <w:r w:rsidR="00256CD1" w:rsidRPr="00D65ADB">
        <w:rPr>
          <w:rFonts w:ascii="Garamond" w:hAnsi="Garamond"/>
          <w:color w:val="000000" w:themeColor="text1"/>
          <w:sz w:val="28"/>
          <w:szCs w:val="28"/>
        </w:rPr>
        <w:t xml:space="preserve"> </w:t>
      </w:r>
      <w:r w:rsidRPr="00D65ADB">
        <w:rPr>
          <w:rFonts w:ascii="Garamond" w:hAnsi="Garamond"/>
          <w:color w:val="000000" w:themeColor="text1"/>
          <w:sz w:val="28"/>
          <w:szCs w:val="28"/>
        </w:rPr>
        <w:t xml:space="preserve">сохранению </w:t>
      </w:r>
    </w:p>
    <w:p w14:paraId="7244EB8B" w14:textId="0901ED0D" w:rsidR="00F83F47" w:rsidRPr="00D65ADB" w:rsidRDefault="00DB2F4D" w:rsidP="00A037F4">
      <w:pPr>
        <w:tabs>
          <w:tab w:val="left" w:pos="1058"/>
        </w:tabs>
        <w:ind w:left="425"/>
        <w:jc w:val="both"/>
        <w:rPr>
          <w:rFonts w:ascii="Garamond" w:hAnsi="Garamond"/>
          <w:color w:val="000000" w:themeColor="text1"/>
          <w:sz w:val="28"/>
          <w:szCs w:val="28"/>
        </w:rPr>
      </w:pPr>
      <w:r w:rsidRPr="00D65ADB">
        <w:rPr>
          <w:rFonts w:ascii="Garamond" w:hAnsi="Garamond"/>
          <w:color w:val="000000" w:themeColor="text1"/>
          <w:sz w:val="28"/>
          <w:szCs w:val="28"/>
        </w:rPr>
        <w:t xml:space="preserve">культурного </w:t>
      </w:r>
      <w:r w:rsidR="005714E1" w:rsidRPr="00D65ADB">
        <w:rPr>
          <w:rFonts w:ascii="Garamond" w:hAnsi="Garamond"/>
          <w:color w:val="000000" w:themeColor="text1"/>
          <w:sz w:val="28"/>
          <w:szCs w:val="28"/>
        </w:rPr>
        <w:t>наследия в</w:t>
      </w:r>
      <w:r w:rsidR="00CA56C2" w:rsidRPr="00D65ADB">
        <w:rPr>
          <w:rFonts w:ascii="Garamond" w:hAnsi="Garamond"/>
          <w:color w:val="000000" w:themeColor="text1"/>
          <w:sz w:val="28"/>
          <w:szCs w:val="28"/>
        </w:rPr>
        <w:t xml:space="preserve"> 2024</w:t>
      </w:r>
      <w:r w:rsidR="00C91DAD" w:rsidRPr="00D65ADB">
        <w:rPr>
          <w:rFonts w:ascii="Garamond" w:hAnsi="Garamond"/>
          <w:color w:val="000000" w:themeColor="text1"/>
          <w:sz w:val="28"/>
          <w:szCs w:val="28"/>
        </w:rPr>
        <w:t xml:space="preserve"> году соста</w:t>
      </w:r>
      <w:r w:rsidR="00F83F47" w:rsidRPr="00D65ADB">
        <w:rPr>
          <w:rFonts w:ascii="Garamond" w:hAnsi="Garamond"/>
          <w:color w:val="000000" w:themeColor="text1"/>
          <w:sz w:val="28"/>
          <w:szCs w:val="28"/>
        </w:rPr>
        <w:t>в</w:t>
      </w:r>
      <w:r w:rsidR="00CA56C2" w:rsidRPr="00D65ADB">
        <w:rPr>
          <w:rFonts w:ascii="Garamond" w:hAnsi="Garamond"/>
          <w:color w:val="000000" w:themeColor="text1"/>
          <w:sz w:val="28"/>
          <w:szCs w:val="28"/>
        </w:rPr>
        <w:t>ят 517,0</w:t>
      </w:r>
      <w:r w:rsidR="00256CD1" w:rsidRPr="00D65ADB">
        <w:rPr>
          <w:rFonts w:ascii="Garamond" w:hAnsi="Garamond"/>
          <w:color w:val="000000" w:themeColor="text1"/>
          <w:sz w:val="28"/>
          <w:szCs w:val="28"/>
        </w:rPr>
        <w:t xml:space="preserve"> тыс. рублей, в</w:t>
      </w:r>
      <w:r w:rsidR="00F83F47" w:rsidRPr="00D65ADB">
        <w:rPr>
          <w:rFonts w:ascii="Garamond" w:hAnsi="Garamond"/>
          <w:color w:val="000000" w:themeColor="text1"/>
          <w:sz w:val="28"/>
          <w:szCs w:val="28"/>
        </w:rPr>
        <w:t xml:space="preserve"> том числе за счет бюджета городского по</w:t>
      </w:r>
      <w:r w:rsidR="00661DEA" w:rsidRPr="00D65ADB">
        <w:rPr>
          <w:rFonts w:ascii="Garamond" w:hAnsi="Garamond"/>
          <w:color w:val="000000" w:themeColor="text1"/>
          <w:sz w:val="28"/>
          <w:szCs w:val="28"/>
        </w:rPr>
        <w:t xml:space="preserve">селения </w:t>
      </w:r>
      <w:r w:rsidR="00CA56C2" w:rsidRPr="00D65ADB">
        <w:rPr>
          <w:rFonts w:ascii="Garamond" w:hAnsi="Garamond"/>
          <w:color w:val="000000" w:themeColor="text1"/>
          <w:sz w:val="28"/>
          <w:szCs w:val="28"/>
        </w:rPr>
        <w:t>381,5</w:t>
      </w:r>
      <w:r w:rsidR="00DF1713" w:rsidRPr="00D65ADB">
        <w:rPr>
          <w:rFonts w:ascii="Garamond" w:hAnsi="Garamond"/>
          <w:color w:val="000000" w:themeColor="text1"/>
          <w:sz w:val="28"/>
          <w:szCs w:val="28"/>
        </w:rPr>
        <w:t xml:space="preserve"> тыс. рублей</w:t>
      </w:r>
      <w:r w:rsidR="002B3DB6" w:rsidRPr="00D65ADB">
        <w:rPr>
          <w:rFonts w:ascii="Garamond" w:hAnsi="Garamond"/>
          <w:color w:val="000000" w:themeColor="text1"/>
          <w:sz w:val="28"/>
          <w:szCs w:val="28"/>
        </w:rPr>
        <w:t>.</w:t>
      </w:r>
    </w:p>
    <w:p w14:paraId="590D2949" w14:textId="77777777" w:rsidR="00BE3021" w:rsidRPr="00D65ADB" w:rsidRDefault="009B2135" w:rsidP="00A037F4">
      <w:pPr>
        <w:tabs>
          <w:tab w:val="left" w:pos="567"/>
        </w:tabs>
        <w:jc w:val="both"/>
        <w:rPr>
          <w:rFonts w:ascii="Garamond" w:hAnsi="Garamond"/>
          <w:color w:val="000000" w:themeColor="text1"/>
          <w:sz w:val="28"/>
          <w:szCs w:val="28"/>
        </w:rPr>
      </w:pPr>
      <w:r w:rsidRPr="00D65ADB">
        <w:rPr>
          <w:rFonts w:ascii="Garamond" w:hAnsi="Garamond"/>
          <w:color w:val="000000" w:themeColor="text1"/>
          <w:sz w:val="28"/>
          <w:szCs w:val="28"/>
        </w:rPr>
        <w:tab/>
      </w:r>
      <w:r w:rsidR="00A85F15" w:rsidRPr="00D65ADB">
        <w:rPr>
          <w:rFonts w:ascii="Garamond" w:hAnsi="Garamond"/>
          <w:color w:val="000000" w:themeColor="text1"/>
          <w:sz w:val="28"/>
          <w:szCs w:val="28"/>
        </w:rPr>
        <w:t>На мероприятия по</w:t>
      </w:r>
      <w:r w:rsidR="00843B33" w:rsidRPr="00D65ADB">
        <w:rPr>
          <w:rFonts w:ascii="Garamond" w:hAnsi="Garamond"/>
          <w:color w:val="000000" w:themeColor="text1"/>
          <w:sz w:val="28"/>
          <w:szCs w:val="28"/>
        </w:rPr>
        <w:t xml:space="preserve"> противодействию злоупотребления</w:t>
      </w:r>
      <w:r w:rsidR="00A85F15" w:rsidRPr="00D65ADB">
        <w:rPr>
          <w:rFonts w:ascii="Garamond" w:hAnsi="Garamond"/>
          <w:color w:val="000000" w:themeColor="text1"/>
          <w:sz w:val="28"/>
          <w:szCs w:val="28"/>
        </w:rPr>
        <w:t xml:space="preserve"> наркот</w:t>
      </w:r>
      <w:r w:rsidR="00CF27CD" w:rsidRPr="00D65ADB">
        <w:rPr>
          <w:rFonts w:ascii="Garamond" w:hAnsi="Garamond"/>
          <w:color w:val="000000" w:themeColor="text1"/>
          <w:sz w:val="28"/>
          <w:szCs w:val="28"/>
        </w:rPr>
        <w:t xml:space="preserve">иками и их незаконному обороту </w:t>
      </w:r>
      <w:r w:rsidR="00A85F15" w:rsidRPr="00D65ADB">
        <w:rPr>
          <w:rFonts w:ascii="Garamond" w:hAnsi="Garamond"/>
          <w:color w:val="000000" w:themeColor="text1"/>
          <w:sz w:val="28"/>
          <w:szCs w:val="28"/>
        </w:rPr>
        <w:t xml:space="preserve">по </w:t>
      </w:r>
      <w:r w:rsidR="00A85F15" w:rsidRPr="00D65ADB">
        <w:rPr>
          <w:rFonts w:ascii="Garamond" w:hAnsi="Garamond"/>
          <w:b/>
          <w:color w:val="000000" w:themeColor="text1"/>
          <w:sz w:val="28"/>
          <w:szCs w:val="28"/>
        </w:rPr>
        <w:t>подпрограмме "Комплексные меры противодей</w:t>
      </w:r>
      <w:r w:rsidR="00A85F15" w:rsidRPr="00D65ADB">
        <w:rPr>
          <w:rFonts w:ascii="Garamond" w:hAnsi="Garamond"/>
          <w:b/>
          <w:color w:val="000000" w:themeColor="text1"/>
          <w:sz w:val="28"/>
          <w:szCs w:val="28"/>
        </w:rPr>
        <w:lastRenderedPageBreak/>
        <w:t>ствия злоупотреблению наркотиками и их незаконному обороту</w:t>
      </w:r>
      <w:r w:rsidR="00ED0D59" w:rsidRPr="00D65ADB">
        <w:rPr>
          <w:rFonts w:ascii="Garamond" w:hAnsi="Garamond"/>
          <w:color w:val="000000" w:themeColor="text1"/>
          <w:sz w:val="28"/>
          <w:szCs w:val="28"/>
        </w:rPr>
        <w:t xml:space="preserve"> предусмотрено 5,0</w:t>
      </w:r>
      <w:r w:rsidR="00A85F15" w:rsidRPr="00D65ADB">
        <w:rPr>
          <w:rFonts w:ascii="Garamond" w:hAnsi="Garamond"/>
          <w:color w:val="000000" w:themeColor="text1"/>
          <w:sz w:val="28"/>
          <w:szCs w:val="28"/>
        </w:rPr>
        <w:t xml:space="preserve"> тыс. рублей.</w:t>
      </w:r>
    </w:p>
    <w:p w14:paraId="68F5AC0F" w14:textId="77777777" w:rsidR="009A7C3D" w:rsidRPr="00D65ADB" w:rsidRDefault="009A7C3D" w:rsidP="00A037F4">
      <w:pPr>
        <w:tabs>
          <w:tab w:val="left" w:pos="1708"/>
        </w:tabs>
        <w:jc w:val="center"/>
        <w:rPr>
          <w:rFonts w:ascii="Garamond" w:hAnsi="Garamond"/>
          <w:b/>
          <w:color w:val="000000" w:themeColor="text1"/>
          <w:sz w:val="28"/>
          <w:szCs w:val="28"/>
        </w:rPr>
      </w:pPr>
    </w:p>
    <w:p w14:paraId="33D6B3C9" w14:textId="77777777" w:rsidR="00BE3021" w:rsidRPr="00D65ADB" w:rsidRDefault="00A85F15" w:rsidP="00A037F4">
      <w:pPr>
        <w:tabs>
          <w:tab w:val="left" w:pos="1708"/>
        </w:tabs>
        <w:jc w:val="center"/>
        <w:rPr>
          <w:rFonts w:ascii="Garamond" w:hAnsi="Garamond"/>
          <w:b/>
          <w:color w:val="000000" w:themeColor="text1"/>
          <w:sz w:val="28"/>
          <w:szCs w:val="28"/>
        </w:rPr>
      </w:pPr>
      <w:r w:rsidRPr="00D65ADB">
        <w:rPr>
          <w:rFonts w:ascii="Garamond" w:hAnsi="Garamond"/>
          <w:b/>
          <w:color w:val="000000" w:themeColor="text1"/>
          <w:sz w:val="28"/>
          <w:szCs w:val="28"/>
        </w:rPr>
        <w:t>Подпрограмма</w:t>
      </w:r>
      <w:r w:rsidRPr="00D65ADB">
        <w:rPr>
          <w:rFonts w:ascii="Garamond" w:hAnsi="Garamond"/>
          <w:color w:val="000000" w:themeColor="text1"/>
          <w:sz w:val="28"/>
          <w:szCs w:val="28"/>
        </w:rPr>
        <w:t xml:space="preserve"> </w:t>
      </w:r>
      <w:r w:rsidRPr="00D65ADB">
        <w:rPr>
          <w:rFonts w:ascii="Garamond" w:hAnsi="Garamond"/>
          <w:b/>
          <w:color w:val="000000" w:themeColor="text1"/>
          <w:sz w:val="28"/>
          <w:szCs w:val="28"/>
        </w:rPr>
        <w:t>"Развитие молодежной политики, физической культуры и спорта</w:t>
      </w:r>
      <w:r w:rsidR="00505943" w:rsidRPr="00D65ADB">
        <w:rPr>
          <w:rFonts w:ascii="Garamond" w:hAnsi="Garamond"/>
          <w:b/>
          <w:color w:val="000000" w:themeColor="text1"/>
          <w:sz w:val="28"/>
          <w:szCs w:val="28"/>
        </w:rPr>
        <w:t xml:space="preserve"> Клетнянского района"</w:t>
      </w:r>
    </w:p>
    <w:p w14:paraId="4EBBF4EB" w14:textId="77777777" w:rsidR="00BE3021" w:rsidRPr="00D65ADB" w:rsidRDefault="009B2135" w:rsidP="00A037F4">
      <w:pPr>
        <w:tabs>
          <w:tab w:val="left" w:pos="567"/>
        </w:tabs>
        <w:rPr>
          <w:rFonts w:ascii="Garamond" w:hAnsi="Garamond"/>
          <w:b/>
          <w:color w:val="000000" w:themeColor="text1"/>
          <w:sz w:val="28"/>
          <w:szCs w:val="28"/>
        </w:rPr>
      </w:pPr>
      <w:r w:rsidRPr="00D65ADB">
        <w:rPr>
          <w:rFonts w:ascii="Garamond" w:hAnsi="Garamond"/>
          <w:b/>
          <w:bCs/>
          <w:sz w:val="28"/>
          <w:szCs w:val="28"/>
        </w:rPr>
        <w:tab/>
      </w:r>
      <w:r w:rsidR="00BE3021" w:rsidRPr="00D65ADB">
        <w:rPr>
          <w:rFonts w:ascii="Garamond" w:hAnsi="Garamond"/>
          <w:b/>
          <w:bCs/>
          <w:sz w:val="28"/>
          <w:szCs w:val="28"/>
        </w:rPr>
        <w:t>Цели и задачи подпрограммы:</w:t>
      </w:r>
    </w:p>
    <w:p w14:paraId="1BAFBF7A" w14:textId="77777777" w:rsidR="00BE3021" w:rsidRPr="00D65ADB" w:rsidRDefault="00BE3021" w:rsidP="00A037F4">
      <w:pPr>
        <w:pStyle w:val="afc"/>
        <w:autoSpaceDE w:val="0"/>
        <w:autoSpaceDN w:val="0"/>
        <w:adjustRightInd w:val="0"/>
        <w:ind w:left="426"/>
        <w:jc w:val="both"/>
        <w:rPr>
          <w:rFonts w:ascii="Garamond" w:hAnsi="Garamond"/>
          <w:b/>
          <w:bCs/>
          <w:sz w:val="28"/>
          <w:szCs w:val="28"/>
        </w:rPr>
      </w:pPr>
      <w:r w:rsidRPr="00D65ADB">
        <w:rPr>
          <w:rFonts w:ascii="Garamond" w:hAnsi="Garamond"/>
          <w:b/>
          <w:bCs/>
          <w:sz w:val="28"/>
          <w:szCs w:val="28"/>
        </w:rPr>
        <w:t>создание условий, обеспечивающих возможность гражданам систематически заниматься физической культурой и спортом, и повышение эффективности подготовки спортсменов в спорте высших достижений:</w:t>
      </w:r>
    </w:p>
    <w:p w14:paraId="40517892" w14:textId="77777777" w:rsidR="00BE3021" w:rsidRPr="00D65ADB" w:rsidRDefault="00BE3021" w:rsidP="00A037F4">
      <w:pPr>
        <w:pStyle w:val="afc"/>
        <w:numPr>
          <w:ilvl w:val="0"/>
          <w:numId w:val="9"/>
        </w:numPr>
        <w:autoSpaceDE w:val="0"/>
        <w:autoSpaceDN w:val="0"/>
        <w:adjustRightInd w:val="0"/>
        <w:ind w:left="993"/>
        <w:jc w:val="both"/>
        <w:rPr>
          <w:rFonts w:ascii="Garamond" w:hAnsi="Garamond"/>
          <w:bCs/>
          <w:sz w:val="28"/>
          <w:szCs w:val="28"/>
        </w:rPr>
      </w:pPr>
      <w:r w:rsidRPr="00D65ADB">
        <w:rPr>
          <w:rFonts w:ascii="Garamond" w:hAnsi="Garamond"/>
          <w:bCs/>
          <w:sz w:val="28"/>
          <w:szCs w:val="28"/>
        </w:rPr>
        <w:t>реализация единой государственной политики в сфере физической культуры и спорта на территории Клетнянского района Брянской области;</w:t>
      </w:r>
    </w:p>
    <w:p w14:paraId="108B5D4C" w14:textId="77777777" w:rsidR="00BE3021" w:rsidRPr="00D65ADB" w:rsidRDefault="00BE3021" w:rsidP="00A037F4">
      <w:pPr>
        <w:pStyle w:val="afc"/>
        <w:numPr>
          <w:ilvl w:val="0"/>
          <w:numId w:val="9"/>
        </w:numPr>
        <w:autoSpaceDE w:val="0"/>
        <w:autoSpaceDN w:val="0"/>
        <w:adjustRightInd w:val="0"/>
        <w:ind w:left="993"/>
        <w:jc w:val="both"/>
        <w:rPr>
          <w:rFonts w:ascii="Garamond" w:hAnsi="Garamond"/>
          <w:bCs/>
          <w:sz w:val="28"/>
          <w:szCs w:val="28"/>
        </w:rPr>
      </w:pPr>
      <w:r w:rsidRPr="00D65ADB">
        <w:rPr>
          <w:rFonts w:ascii="Garamond" w:hAnsi="Garamond"/>
          <w:bCs/>
          <w:sz w:val="28"/>
          <w:szCs w:val="28"/>
        </w:rPr>
        <w:t>популяризация массового и профессионального спорта;</w:t>
      </w:r>
    </w:p>
    <w:p w14:paraId="4D86E16F" w14:textId="77777777" w:rsidR="00BE3021" w:rsidRPr="00D65ADB" w:rsidRDefault="00BE3021" w:rsidP="00A037F4">
      <w:pPr>
        <w:pStyle w:val="afc"/>
        <w:numPr>
          <w:ilvl w:val="0"/>
          <w:numId w:val="9"/>
        </w:numPr>
        <w:autoSpaceDE w:val="0"/>
        <w:autoSpaceDN w:val="0"/>
        <w:adjustRightInd w:val="0"/>
        <w:ind w:left="993"/>
        <w:jc w:val="both"/>
        <w:rPr>
          <w:rFonts w:ascii="Garamond" w:hAnsi="Garamond"/>
          <w:bCs/>
          <w:sz w:val="28"/>
          <w:szCs w:val="28"/>
        </w:rPr>
      </w:pPr>
      <w:r w:rsidRPr="00D65ADB">
        <w:rPr>
          <w:rFonts w:ascii="Garamond" w:hAnsi="Garamond"/>
          <w:bCs/>
          <w:sz w:val="28"/>
          <w:szCs w:val="28"/>
        </w:rPr>
        <w:t>развитие инфраструктуры сферы физической культуры и спорта;</w:t>
      </w:r>
    </w:p>
    <w:p w14:paraId="4A833B56" w14:textId="77777777" w:rsidR="00BE3021" w:rsidRPr="00D65ADB" w:rsidRDefault="00BE3021" w:rsidP="00A037F4">
      <w:pPr>
        <w:autoSpaceDE w:val="0"/>
        <w:autoSpaceDN w:val="0"/>
        <w:adjustRightInd w:val="0"/>
        <w:ind w:firstLine="709"/>
        <w:jc w:val="both"/>
        <w:rPr>
          <w:rFonts w:ascii="Garamond" w:hAnsi="Garamond"/>
          <w:b/>
          <w:bCs/>
          <w:sz w:val="28"/>
          <w:szCs w:val="28"/>
        </w:rPr>
      </w:pPr>
      <w:r w:rsidRPr="00D65ADB">
        <w:rPr>
          <w:rFonts w:ascii="Garamond" w:hAnsi="Garamond"/>
          <w:b/>
          <w:bCs/>
          <w:sz w:val="28"/>
          <w:szCs w:val="28"/>
        </w:rPr>
        <w:t>вовлечение молодых граждан в регулярные занятия спортом с целью отбора и спортивной подготовки наиболее одаренных, имеющих перспективу достижения спортивных результатов всероссийского и международного уровня, создание комфортных условий для развития спорта высших достижений:</w:t>
      </w:r>
    </w:p>
    <w:p w14:paraId="27882E2E" w14:textId="77777777" w:rsidR="00FC7EBA" w:rsidRPr="00D65ADB" w:rsidRDefault="00BE3021" w:rsidP="00A037F4">
      <w:pPr>
        <w:pStyle w:val="afc"/>
        <w:numPr>
          <w:ilvl w:val="0"/>
          <w:numId w:val="9"/>
        </w:numPr>
        <w:autoSpaceDE w:val="0"/>
        <w:autoSpaceDN w:val="0"/>
        <w:adjustRightInd w:val="0"/>
        <w:ind w:left="1134"/>
        <w:jc w:val="both"/>
        <w:rPr>
          <w:rFonts w:ascii="Garamond" w:hAnsi="Garamond"/>
          <w:bCs/>
          <w:sz w:val="28"/>
          <w:szCs w:val="28"/>
        </w:rPr>
      </w:pPr>
      <w:r w:rsidRPr="00D65ADB">
        <w:rPr>
          <w:rFonts w:ascii="Garamond" w:hAnsi="Garamond"/>
          <w:bCs/>
          <w:sz w:val="28"/>
          <w:szCs w:val="28"/>
        </w:rPr>
        <w:t>оказание адресной финансовой поддержки учреждениям, осуществляющим подготовку спортивного резерва для спортивных сборных команд Брянской области и Российской Федерации с целью создания условий для качественной спортивной подготовки.</w:t>
      </w:r>
    </w:p>
    <w:p w14:paraId="2E606FAE" w14:textId="30657E77" w:rsidR="009A0D26" w:rsidRPr="00D65ADB" w:rsidRDefault="00FC7EBA" w:rsidP="00A037F4">
      <w:pPr>
        <w:jc w:val="both"/>
        <w:rPr>
          <w:rFonts w:ascii="Garamond" w:hAnsi="Garamond"/>
          <w:color w:val="000000" w:themeColor="text1"/>
          <w:sz w:val="28"/>
          <w:szCs w:val="28"/>
        </w:rPr>
      </w:pPr>
      <w:r w:rsidRPr="00D65ADB">
        <w:rPr>
          <w:rFonts w:ascii="Garamond" w:hAnsi="Garamond"/>
          <w:b/>
          <w:color w:val="000000" w:themeColor="text1"/>
          <w:sz w:val="28"/>
          <w:szCs w:val="28"/>
        </w:rPr>
        <w:tab/>
      </w:r>
      <w:r w:rsidR="000C5BC5" w:rsidRPr="00D65ADB">
        <w:rPr>
          <w:rFonts w:ascii="Garamond" w:hAnsi="Garamond"/>
          <w:color w:val="000000" w:themeColor="text1"/>
          <w:sz w:val="28"/>
          <w:szCs w:val="28"/>
        </w:rPr>
        <w:t>Под</w:t>
      </w:r>
      <w:r w:rsidR="004D343C" w:rsidRPr="00D65ADB">
        <w:rPr>
          <w:rFonts w:ascii="Garamond" w:hAnsi="Garamond"/>
          <w:color w:val="000000" w:themeColor="text1"/>
          <w:sz w:val="28"/>
          <w:szCs w:val="28"/>
        </w:rPr>
        <w:t>п</w:t>
      </w:r>
      <w:r w:rsidR="000C5BC5" w:rsidRPr="00D65ADB">
        <w:rPr>
          <w:rFonts w:ascii="Garamond" w:hAnsi="Garamond"/>
          <w:color w:val="000000" w:themeColor="text1"/>
          <w:sz w:val="28"/>
          <w:szCs w:val="28"/>
        </w:rPr>
        <w:t>рограмма</w:t>
      </w:r>
      <w:r w:rsidR="000C5BC5" w:rsidRPr="00D65ADB">
        <w:rPr>
          <w:rFonts w:ascii="Garamond" w:hAnsi="Garamond"/>
          <w:b/>
          <w:color w:val="000000" w:themeColor="text1"/>
          <w:sz w:val="28"/>
          <w:szCs w:val="28"/>
        </w:rPr>
        <w:t xml:space="preserve"> </w:t>
      </w:r>
      <w:r w:rsidR="000C5BC5" w:rsidRPr="00D65ADB">
        <w:rPr>
          <w:rFonts w:ascii="Garamond" w:hAnsi="Garamond"/>
          <w:color w:val="000000" w:themeColor="text1"/>
          <w:sz w:val="28"/>
          <w:szCs w:val="28"/>
        </w:rPr>
        <w:t>с</w:t>
      </w:r>
      <w:r w:rsidR="00A85F15" w:rsidRPr="00D65ADB">
        <w:rPr>
          <w:rFonts w:ascii="Garamond" w:hAnsi="Garamond"/>
          <w:color w:val="000000" w:themeColor="text1"/>
          <w:sz w:val="28"/>
          <w:szCs w:val="28"/>
        </w:rPr>
        <w:t>одержит мероприятия в области физической культуры и спорта на финансирование которых предусмотрено</w:t>
      </w:r>
      <w:r w:rsidR="00CF27CD" w:rsidRPr="00D65ADB">
        <w:rPr>
          <w:rFonts w:ascii="Garamond" w:hAnsi="Garamond"/>
          <w:color w:val="000000" w:themeColor="text1"/>
          <w:sz w:val="28"/>
          <w:szCs w:val="28"/>
        </w:rPr>
        <w:t xml:space="preserve"> </w:t>
      </w:r>
      <w:r w:rsidR="00664827" w:rsidRPr="00D65ADB">
        <w:rPr>
          <w:rFonts w:ascii="Garamond" w:hAnsi="Garamond"/>
          <w:color w:val="000000" w:themeColor="text1"/>
          <w:sz w:val="28"/>
          <w:szCs w:val="28"/>
        </w:rPr>
        <w:t>553,8</w:t>
      </w:r>
      <w:r w:rsidR="00CF27CD" w:rsidRPr="00D65ADB">
        <w:rPr>
          <w:rFonts w:ascii="Garamond" w:hAnsi="Garamond"/>
          <w:color w:val="000000" w:themeColor="text1"/>
          <w:sz w:val="28"/>
          <w:szCs w:val="28"/>
        </w:rPr>
        <w:t xml:space="preserve"> тыс. рублей</w:t>
      </w:r>
      <w:r w:rsidR="009A0D26" w:rsidRPr="00D65ADB">
        <w:rPr>
          <w:rFonts w:ascii="Garamond" w:hAnsi="Garamond"/>
          <w:color w:val="000000" w:themeColor="text1"/>
          <w:sz w:val="28"/>
          <w:szCs w:val="28"/>
        </w:rPr>
        <w:t xml:space="preserve"> (из бюдже</w:t>
      </w:r>
      <w:r w:rsidR="00664827" w:rsidRPr="00D65ADB">
        <w:rPr>
          <w:rFonts w:ascii="Garamond" w:hAnsi="Garamond"/>
          <w:color w:val="000000" w:themeColor="text1"/>
          <w:sz w:val="28"/>
          <w:szCs w:val="28"/>
        </w:rPr>
        <w:t xml:space="preserve">та района на 285,8 </w:t>
      </w:r>
      <w:r w:rsidR="009A0D26" w:rsidRPr="00D65ADB">
        <w:rPr>
          <w:rFonts w:ascii="Garamond" w:hAnsi="Garamond"/>
          <w:color w:val="000000" w:themeColor="text1"/>
          <w:sz w:val="28"/>
          <w:szCs w:val="28"/>
        </w:rPr>
        <w:t>тыс. рублей, за счет средств бюджетов поселений в части передачи полномочий по решению вопросов местного значения на данные мероприятия планируется 268,0 тыс. рублей),</w:t>
      </w:r>
      <w:r w:rsidR="00FA5987" w:rsidRPr="00D65ADB">
        <w:rPr>
          <w:rFonts w:ascii="Garamond" w:hAnsi="Garamond"/>
          <w:color w:val="000000" w:themeColor="text1"/>
          <w:sz w:val="28"/>
          <w:szCs w:val="28"/>
        </w:rPr>
        <w:t xml:space="preserve"> в том числе:</w:t>
      </w:r>
      <w:r w:rsidR="00F036DE" w:rsidRPr="00D65ADB">
        <w:rPr>
          <w:rFonts w:ascii="Garamond" w:hAnsi="Garamond"/>
          <w:color w:val="000000" w:themeColor="text1"/>
          <w:sz w:val="28"/>
          <w:szCs w:val="28"/>
        </w:rPr>
        <w:t xml:space="preserve"> </w:t>
      </w:r>
    </w:p>
    <w:p w14:paraId="44A93F4D" w14:textId="77777777" w:rsidR="00FA5987" w:rsidRPr="00D65ADB" w:rsidRDefault="00875D60" w:rsidP="00A037F4">
      <w:pPr>
        <w:pStyle w:val="afc"/>
        <w:numPr>
          <w:ilvl w:val="0"/>
          <w:numId w:val="14"/>
        </w:numPr>
        <w:jc w:val="both"/>
        <w:rPr>
          <w:rFonts w:ascii="Garamond" w:hAnsi="Garamond"/>
          <w:color w:val="000000" w:themeColor="text1"/>
          <w:sz w:val="28"/>
          <w:szCs w:val="28"/>
        </w:rPr>
      </w:pPr>
      <w:r w:rsidRPr="00D65ADB">
        <w:rPr>
          <w:rFonts w:ascii="Garamond" w:hAnsi="Garamond"/>
          <w:color w:val="000000" w:themeColor="text1"/>
          <w:sz w:val="28"/>
          <w:szCs w:val="28"/>
        </w:rPr>
        <w:t xml:space="preserve">На мероприятия по поэтапному внедрению Всероссийского физкультурно-спортивного комплекса </w:t>
      </w:r>
      <w:r w:rsidRPr="00D65ADB">
        <w:rPr>
          <w:rFonts w:ascii="Garamond" w:hAnsi="Garamond"/>
          <w:b/>
          <w:color w:val="000000" w:themeColor="text1"/>
          <w:sz w:val="28"/>
          <w:szCs w:val="28"/>
        </w:rPr>
        <w:t>«Готов к труду и обороне» (ГТО)</w:t>
      </w:r>
      <w:r w:rsidR="00EE5186" w:rsidRPr="00D65ADB">
        <w:rPr>
          <w:rFonts w:ascii="Garamond" w:hAnsi="Garamond"/>
          <w:color w:val="000000" w:themeColor="text1"/>
          <w:sz w:val="28"/>
          <w:szCs w:val="28"/>
        </w:rPr>
        <w:t xml:space="preserve"> </w:t>
      </w:r>
      <w:r w:rsidR="00EE5186" w:rsidRPr="00D65ADB">
        <w:rPr>
          <w:rFonts w:ascii="Garamond" w:hAnsi="Garamond"/>
          <w:b/>
          <w:color w:val="000000" w:themeColor="text1"/>
          <w:sz w:val="28"/>
          <w:szCs w:val="28"/>
        </w:rPr>
        <w:t>10</w:t>
      </w:r>
      <w:r w:rsidRPr="00D65ADB">
        <w:rPr>
          <w:rFonts w:ascii="Garamond" w:hAnsi="Garamond"/>
          <w:b/>
          <w:color w:val="000000" w:themeColor="text1"/>
          <w:sz w:val="28"/>
          <w:szCs w:val="28"/>
        </w:rPr>
        <w:t>,0</w:t>
      </w:r>
      <w:r w:rsidRPr="00D65ADB">
        <w:rPr>
          <w:rFonts w:ascii="Garamond" w:hAnsi="Garamond"/>
          <w:color w:val="000000" w:themeColor="text1"/>
          <w:sz w:val="28"/>
          <w:szCs w:val="28"/>
        </w:rPr>
        <w:t xml:space="preserve"> тыс. рублей;</w:t>
      </w:r>
    </w:p>
    <w:p w14:paraId="2BEE45B0" w14:textId="5CE2E124" w:rsidR="00F036DE" w:rsidRPr="00D65ADB" w:rsidRDefault="00F036DE" w:rsidP="00A037F4">
      <w:pPr>
        <w:pStyle w:val="afc"/>
        <w:numPr>
          <w:ilvl w:val="0"/>
          <w:numId w:val="14"/>
        </w:numPr>
        <w:jc w:val="both"/>
        <w:rPr>
          <w:rFonts w:ascii="Garamond" w:hAnsi="Garamond"/>
          <w:color w:val="000000" w:themeColor="text1"/>
          <w:sz w:val="28"/>
          <w:szCs w:val="28"/>
        </w:rPr>
      </w:pPr>
      <w:r w:rsidRPr="00D65ADB">
        <w:rPr>
          <w:rFonts w:ascii="Garamond" w:hAnsi="Garamond"/>
          <w:color w:val="000000" w:themeColor="text1"/>
          <w:sz w:val="28"/>
          <w:szCs w:val="28"/>
        </w:rPr>
        <w:t xml:space="preserve">Оказание поддержки спортивной команды </w:t>
      </w:r>
      <w:r w:rsidRPr="00D65ADB">
        <w:rPr>
          <w:rFonts w:ascii="Garamond" w:hAnsi="Garamond"/>
          <w:b/>
          <w:color w:val="000000" w:themeColor="text1"/>
          <w:sz w:val="28"/>
          <w:szCs w:val="28"/>
        </w:rPr>
        <w:t>«</w:t>
      </w:r>
      <w:r w:rsidR="005714E1" w:rsidRPr="00D65ADB">
        <w:rPr>
          <w:rFonts w:ascii="Garamond" w:hAnsi="Garamond"/>
          <w:b/>
          <w:color w:val="000000" w:themeColor="text1"/>
          <w:sz w:val="28"/>
          <w:szCs w:val="28"/>
        </w:rPr>
        <w:t>Авангард» 244</w:t>
      </w:r>
      <w:r w:rsidR="004D07E4" w:rsidRPr="00D65ADB">
        <w:rPr>
          <w:rFonts w:ascii="Garamond" w:hAnsi="Garamond"/>
          <w:b/>
          <w:color w:val="000000" w:themeColor="text1"/>
          <w:sz w:val="28"/>
          <w:szCs w:val="28"/>
        </w:rPr>
        <w:t>,</w:t>
      </w:r>
      <w:r w:rsidR="005714E1" w:rsidRPr="00D65ADB">
        <w:rPr>
          <w:rFonts w:ascii="Garamond" w:hAnsi="Garamond"/>
          <w:b/>
          <w:color w:val="000000" w:themeColor="text1"/>
          <w:sz w:val="28"/>
          <w:szCs w:val="28"/>
        </w:rPr>
        <w:t xml:space="preserve">7 </w:t>
      </w:r>
      <w:r w:rsidR="005714E1" w:rsidRPr="00D65ADB">
        <w:rPr>
          <w:rFonts w:ascii="Garamond" w:hAnsi="Garamond"/>
          <w:color w:val="000000" w:themeColor="text1"/>
          <w:sz w:val="28"/>
          <w:szCs w:val="28"/>
        </w:rPr>
        <w:t>тыс.</w:t>
      </w:r>
      <w:r w:rsidRPr="00D65ADB">
        <w:rPr>
          <w:rFonts w:ascii="Garamond" w:hAnsi="Garamond"/>
          <w:color w:val="000000" w:themeColor="text1"/>
          <w:sz w:val="28"/>
          <w:szCs w:val="28"/>
        </w:rPr>
        <w:t xml:space="preserve"> рублей;</w:t>
      </w:r>
    </w:p>
    <w:p w14:paraId="6EF44D2C" w14:textId="00AFB429" w:rsidR="0074761F" w:rsidRPr="00D65ADB" w:rsidRDefault="0074761F" w:rsidP="00A037F4">
      <w:pPr>
        <w:pStyle w:val="afc"/>
        <w:numPr>
          <w:ilvl w:val="0"/>
          <w:numId w:val="14"/>
        </w:numPr>
        <w:jc w:val="both"/>
        <w:rPr>
          <w:rFonts w:ascii="Garamond" w:hAnsi="Garamond"/>
          <w:color w:val="000000" w:themeColor="text1"/>
          <w:sz w:val="28"/>
          <w:szCs w:val="28"/>
        </w:rPr>
      </w:pPr>
      <w:r w:rsidRPr="00D65ADB">
        <w:rPr>
          <w:rFonts w:ascii="Garamond" w:hAnsi="Garamond"/>
          <w:color w:val="000000" w:themeColor="text1"/>
          <w:sz w:val="28"/>
          <w:szCs w:val="28"/>
        </w:rPr>
        <w:t>Оказание поддержки спо</w:t>
      </w:r>
      <w:r w:rsidR="00E83B92" w:rsidRPr="00D65ADB">
        <w:rPr>
          <w:rFonts w:ascii="Garamond" w:hAnsi="Garamond"/>
          <w:color w:val="000000" w:themeColor="text1"/>
          <w:sz w:val="28"/>
          <w:szCs w:val="28"/>
        </w:rPr>
        <w:t xml:space="preserve">ртивной команды </w:t>
      </w:r>
      <w:r w:rsidR="00E83B92" w:rsidRPr="00D65ADB">
        <w:rPr>
          <w:rFonts w:ascii="Garamond" w:hAnsi="Garamond"/>
          <w:b/>
          <w:color w:val="000000" w:themeColor="text1"/>
          <w:sz w:val="28"/>
          <w:szCs w:val="28"/>
        </w:rPr>
        <w:t xml:space="preserve">«Партизан» </w:t>
      </w:r>
      <w:r w:rsidR="005C253F" w:rsidRPr="00D65ADB">
        <w:rPr>
          <w:rFonts w:ascii="Garamond" w:hAnsi="Garamond"/>
          <w:b/>
          <w:color w:val="000000" w:themeColor="text1"/>
          <w:sz w:val="28"/>
          <w:szCs w:val="28"/>
        </w:rPr>
        <w:t>92,</w:t>
      </w:r>
      <w:r w:rsidR="005714E1" w:rsidRPr="00D65ADB">
        <w:rPr>
          <w:rFonts w:ascii="Garamond" w:hAnsi="Garamond"/>
          <w:b/>
          <w:color w:val="000000" w:themeColor="text1"/>
          <w:sz w:val="28"/>
          <w:szCs w:val="28"/>
        </w:rPr>
        <w:t xml:space="preserve">7 </w:t>
      </w:r>
      <w:r w:rsidR="005714E1" w:rsidRPr="00D65ADB">
        <w:rPr>
          <w:rFonts w:ascii="Garamond" w:hAnsi="Garamond"/>
          <w:color w:val="000000" w:themeColor="text1"/>
          <w:sz w:val="28"/>
          <w:szCs w:val="28"/>
        </w:rPr>
        <w:t>тыс.</w:t>
      </w:r>
      <w:r w:rsidR="00FA5987" w:rsidRPr="00D65ADB">
        <w:rPr>
          <w:rFonts w:ascii="Garamond" w:hAnsi="Garamond"/>
          <w:color w:val="000000" w:themeColor="text1"/>
          <w:sz w:val="28"/>
          <w:szCs w:val="28"/>
        </w:rPr>
        <w:t xml:space="preserve"> рублей;</w:t>
      </w:r>
    </w:p>
    <w:p w14:paraId="2D4181D4" w14:textId="77777777" w:rsidR="0084144B" w:rsidRPr="00D65ADB" w:rsidRDefault="00F036DE" w:rsidP="00A037F4">
      <w:pPr>
        <w:pStyle w:val="afc"/>
        <w:numPr>
          <w:ilvl w:val="0"/>
          <w:numId w:val="14"/>
        </w:numPr>
        <w:jc w:val="both"/>
        <w:rPr>
          <w:rFonts w:ascii="Garamond" w:hAnsi="Garamond"/>
          <w:color w:val="000000" w:themeColor="text1"/>
          <w:sz w:val="28"/>
          <w:szCs w:val="28"/>
        </w:rPr>
      </w:pPr>
      <w:r w:rsidRPr="00D65ADB">
        <w:rPr>
          <w:rFonts w:ascii="Garamond" w:hAnsi="Garamond"/>
          <w:color w:val="000000" w:themeColor="text1"/>
          <w:sz w:val="28"/>
          <w:szCs w:val="28"/>
        </w:rPr>
        <w:t xml:space="preserve">Мероприятия по развитию физической культуры и спорта </w:t>
      </w:r>
      <w:r w:rsidR="005C253F" w:rsidRPr="00D65ADB">
        <w:rPr>
          <w:rFonts w:ascii="Garamond" w:hAnsi="Garamond"/>
          <w:b/>
          <w:color w:val="000000" w:themeColor="text1"/>
          <w:sz w:val="28"/>
          <w:szCs w:val="28"/>
        </w:rPr>
        <w:t>206,4</w:t>
      </w:r>
      <w:r w:rsidR="00B914E1" w:rsidRPr="00D65ADB">
        <w:rPr>
          <w:rFonts w:ascii="Garamond" w:hAnsi="Garamond"/>
          <w:b/>
          <w:color w:val="000000" w:themeColor="text1"/>
          <w:sz w:val="28"/>
          <w:szCs w:val="28"/>
        </w:rPr>
        <w:t xml:space="preserve"> </w:t>
      </w:r>
      <w:r w:rsidRPr="00D65ADB">
        <w:rPr>
          <w:rFonts w:ascii="Garamond" w:hAnsi="Garamond"/>
          <w:color w:val="000000" w:themeColor="text1"/>
          <w:sz w:val="28"/>
          <w:szCs w:val="28"/>
        </w:rPr>
        <w:t>тыс. рублей.</w:t>
      </w:r>
    </w:p>
    <w:p w14:paraId="451E6AC5" w14:textId="77777777" w:rsidR="00F9065F" w:rsidRPr="00D65ADB" w:rsidRDefault="00F9065F" w:rsidP="00A037F4">
      <w:pPr>
        <w:autoSpaceDE w:val="0"/>
        <w:autoSpaceDN w:val="0"/>
        <w:adjustRightInd w:val="0"/>
        <w:ind w:firstLine="709"/>
        <w:jc w:val="center"/>
        <w:rPr>
          <w:rFonts w:ascii="Garamond" w:hAnsi="Garamond"/>
          <w:b/>
          <w:bCs/>
          <w:sz w:val="28"/>
          <w:szCs w:val="28"/>
        </w:rPr>
      </w:pPr>
      <w:r w:rsidRPr="00D65ADB">
        <w:rPr>
          <w:rFonts w:ascii="Garamond" w:hAnsi="Garamond"/>
          <w:b/>
          <w:color w:val="000000" w:themeColor="text1"/>
          <w:sz w:val="28"/>
          <w:szCs w:val="28"/>
        </w:rPr>
        <w:t>Подпрограмма</w:t>
      </w:r>
      <w:r w:rsidRPr="00D65ADB">
        <w:rPr>
          <w:rFonts w:ascii="Garamond" w:hAnsi="Garamond"/>
          <w:color w:val="000000" w:themeColor="text1"/>
          <w:sz w:val="28"/>
          <w:szCs w:val="28"/>
        </w:rPr>
        <w:t xml:space="preserve"> </w:t>
      </w:r>
      <w:r w:rsidRPr="00D65ADB">
        <w:rPr>
          <w:rFonts w:ascii="Garamond" w:hAnsi="Garamond"/>
          <w:b/>
          <w:color w:val="000000" w:themeColor="text1"/>
          <w:sz w:val="28"/>
          <w:szCs w:val="28"/>
        </w:rPr>
        <w:t>"Социальная политика Клетнянского района"</w:t>
      </w:r>
    </w:p>
    <w:p w14:paraId="3AF2EFB8" w14:textId="77777777" w:rsidR="00F9065F" w:rsidRPr="00D65ADB" w:rsidRDefault="00F9065F" w:rsidP="00A037F4">
      <w:pPr>
        <w:autoSpaceDE w:val="0"/>
        <w:autoSpaceDN w:val="0"/>
        <w:adjustRightInd w:val="0"/>
        <w:ind w:firstLine="709"/>
        <w:jc w:val="both"/>
        <w:rPr>
          <w:rFonts w:ascii="Garamond" w:hAnsi="Garamond"/>
          <w:b/>
          <w:bCs/>
          <w:sz w:val="28"/>
          <w:szCs w:val="28"/>
        </w:rPr>
      </w:pPr>
      <w:r w:rsidRPr="00D65ADB">
        <w:rPr>
          <w:rFonts w:ascii="Garamond" w:hAnsi="Garamond"/>
          <w:b/>
          <w:bCs/>
          <w:sz w:val="28"/>
          <w:szCs w:val="28"/>
        </w:rPr>
        <w:t>Цели и задачи подпрограммы:</w:t>
      </w:r>
    </w:p>
    <w:p w14:paraId="14E32BC1" w14:textId="77777777" w:rsidR="00BE4EB1" w:rsidRPr="00D65ADB" w:rsidRDefault="00F9065F" w:rsidP="00A037F4">
      <w:pPr>
        <w:autoSpaceDE w:val="0"/>
        <w:autoSpaceDN w:val="0"/>
        <w:adjustRightInd w:val="0"/>
        <w:ind w:firstLine="709"/>
        <w:jc w:val="both"/>
        <w:rPr>
          <w:rFonts w:ascii="Garamond" w:hAnsi="Garamond"/>
          <w:b/>
          <w:bCs/>
          <w:sz w:val="28"/>
          <w:szCs w:val="28"/>
        </w:rPr>
      </w:pPr>
      <w:r w:rsidRPr="00D65ADB">
        <w:rPr>
          <w:rFonts w:ascii="Garamond" w:hAnsi="Garamond"/>
          <w:b/>
          <w:bCs/>
          <w:sz w:val="28"/>
          <w:szCs w:val="28"/>
        </w:rPr>
        <w:t>предоставление мер социальной поддержки и социальных гарантий гражданам:</w:t>
      </w:r>
    </w:p>
    <w:p w14:paraId="6A1250A5" w14:textId="77777777" w:rsidR="00BE4EB1" w:rsidRPr="00D65ADB" w:rsidRDefault="00BE4EB1" w:rsidP="00A037F4">
      <w:pPr>
        <w:pStyle w:val="afc"/>
        <w:numPr>
          <w:ilvl w:val="0"/>
          <w:numId w:val="9"/>
        </w:numPr>
        <w:autoSpaceDE w:val="0"/>
        <w:autoSpaceDN w:val="0"/>
        <w:adjustRightInd w:val="0"/>
        <w:jc w:val="both"/>
        <w:rPr>
          <w:rFonts w:ascii="Garamond" w:hAnsi="Garamond"/>
          <w:bCs/>
          <w:sz w:val="28"/>
          <w:szCs w:val="28"/>
        </w:rPr>
      </w:pPr>
      <w:r w:rsidRPr="00D65ADB">
        <w:rPr>
          <w:rFonts w:ascii="Garamond" w:hAnsi="Garamond"/>
          <w:bCs/>
          <w:sz w:val="28"/>
          <w:szCs w:val="28"/>
        </w:rPr>
        <w:t xml:space="preserve">Осуществление мер по улучшению положения отдельных категорий граждан; </w:t>
      </w:r>
    </w:p>
    <w:p w14:paraId="5BACB95C" w14:textId="77777777" w:rsidR="00F9065F" w:rsidRPr="00D65ADB" w:rsidRDefault="00F9065F" w:rsidP="00A037F4">
      <w:pPr>
        <w:pStyle w:val="afc"/>
        <w:numPr>
          <w:ilvl w:val="0"/>
          <w:numId w:val="9"/>
        </w:numPr>
        <w:autoSpaceDE w:val="0"/>
        <w:autoSpaceDN w:val="0"/>
        <w:adjustRightInd w:val="0"/>
        <w:jc w:val="both"/>
        <w:rPr>
          <w:rFonts w:ascii="Garamond" w:hAnsi="Garamond"/>
          <w:bCs/>
          <w:sz w:val="28"/>
          <w:szCs w:val="28"/>
        </w:rPr>
      </w:pPr>
      <w:r w:rsidRPr="00D65ADB">
        <w:rPr>
          <w:rFonts w:ascii="Garamond" w:hAnsi="Garamond"/>
          <w:bCs/>
          <w:sz w:val="28"/>
          <w:szCs w:val="28"/>
        </w:rPr>
        <w:t>защита прав и законных интересов несовершеннолетних, лиц из числа детей-сирот и детей, оставшихся без попечения родителей;</w:t>
      </w:r>
    </w:p>
    <w:p w14:paraId="0C4FDC16" w14:textId="77777777" w:rsidR="00F9065F" w:rsidRPr="00D65ADB" w:rsidRDefault="00F9065F" w:rsidP="00A037F4">
      <w:pPr>
        <w:pStyle w:val="afc"/>
        <w:numPr>
          <w:ilvl w:val="0"/>
          <w:numId w:val="9"/>
        </w:numPr>
        <w:autoSpaceDE w:val="0"/>
        <w:autoSpaceDN w:val="0"/>
        <w:adjustRightInd w:val="0"/>
        <w:jc w:val="both"/>
        <w:rPr>
          <w:rFonts w:ascii="Garamond" w:hAnsi="Garamond"/>
          <w:bCs/>
          <w:sz w:val="28"/>
          <w:szCs w:val="28"/>
        </w:rPr>
      </w:pPr>
      <w:r w:rsidRPr="00D65ADB">
        <w:rPr>
          <w:rFonts w:ascii="Garamond" w:hAnsi="Garamond"/>
          <w:bCs/>
          <w:sz w:val="28"/>
          <w:szCs w:val="28"/>
        </w:rPr>
        <w:t>социальная поддержка многодетных семей, реализация мероприятий, направленных на повышение социального статуса семьи и укрепление семейных ценностей;</w:t>
      </w:r>
    </w:p>
    <w:p w14:paraId="6EBAED6A" w14:textId="10EFC4DB" w:rsidR="00A85F15" w:rsidRPr="00D65ADB" w:rsidRDefault="009B2135" w:rsidP="00A037F4">
      <w:pPr>
        <w:tabs>
          <w:tab w:val="left" w:pos="567"/>
        </w:tabs>
        <w:jc w:val="both"/>
        <w:rPr>
          <w:rFonts w:ascii="Garamond" w:hAnsi="Garamond"/>
          <w:color w:val="000000" w:themeColor="text1"/>
          <w:sz w:val="28"/>
          <w:szCs w:val="28"/>
        </w:rPr>
      </w:pPr>
      <w:r w:rsidRPr="00D65ADB">
        <w:rPr>
          <w:rFonts w:ascii="Garamond" w:hAnsi="Garamond"/>
          <w:color w:val="000000" w:themeColor="text1"/>
          <w:sz w:val="28"/>
          <w:szCs w:val="28"/>
        </w:rPr>
        <w:tab/>
      </w:r>
      <w:r w:rsidR="00A85F15" w:rsidRPr="00D65ADB">
        <w:rPr>
          <w:rFonts w:ascii="Garamond" w:hAnsi="Garamond"/>
          <w:color w:val="000000" w:themeColor="text1"/>
          <w:sz w:val="28"/>
          <w:szCs w:val="28"/>
        </w:rPr>
        <w:t xml:space="preserve">Расходы бюджета по подпрограмме </w:t>
      </w:r>
      <w:r w:rsidR="00A85F15" w:rsidRPr="00D65ADB">
        <w:rPr>
          <w:rFonts w:ascii="Garamond" w:hAnsi="Garamond"/>
          <w:b/>
          <w:color w:val="000000" w:themeColor="text1"/>
          <w:sz w:val="28"/>
          <w:szCs w:val="28"/>
        </w:rPr>
        <w:t>"Социальная политика Клетня</w:t>
      </w:r>
      <w:r w:rsidR="00CF27CD" w:rsidRPr="00D65ADB">
        <w:rPr>
          <w:rFonts w:ascii="Garamond" w:hAnsi="Garamond"/>
          <w:b/>
          <w:color w:val="000000" w:themeColor="text1"/>
          <w:sz w:val="28"/>
          <w:szCs w:val="28"/>
        </w:rPr>
        <w:t>н</w:t>
      </w:r>
      <w:r w:rsidR="00EE5186" w:rsidRPr="00D65ADB">
        <w:rPr>
          <w:rFonts w:ascii="Garamond" w:hAnsi="Garamond"/>
          <w:b/>
          <w:color w:val="000000" w:themeColor="text1"/>
          <w:sz w:val="28"/>
          <w:szCs w:val="28"/>
        </w:rPr>
        <w:t>ского района"</w:t>
      </w:r>
      <w:r w:rsidR="000A2230" w:rsidRPr="00D65ADB">
        <w:rPr>
          <w:rFonts w:ascii="Garamond" w:hAnsi="Garamond"/>
          <w:b/>
          <w:color w:val="000000" w:themeColor="text1"/>
          <w:sz w:val="28"/>
          <w:szCs w:val="28"/>
        </w:rPr>
        <w:t xml:space="preserve"> </w:t>
      </w:r>
      <w:r w:rsidR="00BE4EB1" w:rsidRPr="00D65ADB">
        <w:rPr>
          <w:rFonts w:ascii="Garamond" w:hAnsi="Garamond"/>
          <w:color w:val="000000" w:themeColor="text1"/>
          <w:sz w:val="28"/>
          <w:szCs w:val="28"/>
        </w:rPr>
        <w:t>на 202</w:t>
      </w:r>
      <w:r w:rsidR="00DA7A0F" w:rsidRPr="00D65ADB">
        <w:rPr>
          <w:rFonts w:ascii="Garamond" w:hAnsi="Garamond"/>
          <w:color w:val="000000" w:themeColor="text1"/>
          <w:sz w:val="28"/>
          <w:szCs w:val="28"/>
        </w:rPr>
        <w:t>4</w:t>
      </w:r>
      <w:r w:rsidR="000A2230" w:rsidRPr="00D65ADB">
        <w:rPr>
          <w:rFonts w:ascii="Garamond" w:hAnsi="Garamond"/>
          <w:color w:val="000000" w:themeColor="text1"/>
          <w:sz w:val="28"/>
          <w:szCs w:val="28"/>
        </w:rPr>
        <w:t xml:space="preserve"> год</w:t>
      </w:r>
      <w:r w:rsidR="000A2230" w:rsidRPr="00D65ADB">
        <w:rPr>
          <w:rFonts w:ascii="Garamond" w:hAnsi="Garamond"/>
          <w:b/>
          <w:color w:val="000000" w:themeColor="text1"/>
          <w:sz w:val="28"/>
          <w:szCs w:val="28"/>
        </w:rPr>
        <w:t xml:space="preserve"> </w:t>
      </w:r>
      <w:r w:rsidR="00F036DE" w:rsidRPr="00D65ADB">
        <w:rPr>
          <w:rFonts w:ascii="Garamond" w:hAnsi="Garamond"/>
          <w:color w:val="000000" w:themeColor="text1"/>
          <w:sz w:val="28"/>
          <w:szCs w:val="28"/>
        </w:rPr>
        <w:t xml:space="preserve">составят </w:t>
      </w:r>
      <w:r w:rsidR="00DA7A0F" w:rsidRPr="00D65ADB">
        <w:rPr>
          <w:rFonts w:ascii="Garamond" w:hAnsi="Garamond"/>
          <w:b/>
          <w:color w:val="000000" w:themeColor="text1"/>
          <w:sz w:val="28"/>
          <w:szCs w:val="28"/>
        </w:rPr>
        <w:t>16005,5</w:t>
      </w:r>
      <w:r w:rsidR="00CF27CD" w:rsidRPr="00D65ADB">
        <w:rPr>
          <w:rFonts w:ascii="Garamond" w:hAnsi="Garamond"/>
          <w:color w:val="000000" w:themeColor="text1"/>
          <w:sz w:val="28"/>
          <w:szCs w:val="28"/>
        </w:rPr>
        <w:t xml:space="preserve"> тыс. рублей,</w:t>
      </w:r>
      <w:r w:rsidR="0054521B" w:rsidRPr="00D65ADB">
        <w:rPr>
          <w:rFonts w:ascii="Garamond" w:hAnsi="Garamond"/>
          <w:color w:val="000000" w:themeColor="text1"/>
          <w:sz w:val="28"/>
          <w:szCs w:val="28"/>
        </w:rPr>
        <w:t xml:space="preserve"> что на </w:t>
      </w:r>
      <w:r w:rsidR="00DA7A0F" w:rsidRPr="00D65ADB">
        <w:rPr>
          <w:rFonts w:ascii="Garamond" w:hAnsi="Garamond"/>
          <w:color w:val="000000" w:themeColor="text1"/>
          <w:sz w:val="28"/>
          <w:szCs w:val="28"/>
        </w:rPr>
        <w:t>8538,6</w:t>
      </w:r>
      <w:r w:rsidR="0054521B" w:rsidRPr="00D65ADB">
        <w:rPr>
          <w:rFonts w:ascii="Garamond" w:hAnsi="Garamond"/>
          <w:color w:val="000000" w:themeColor="text1"/>
          <w:sz w:val="28"/>
          <w:szCs w:val="28"/>
        </w:rPr>
        <w:t xml:space="preserve"> тыс. рублей </w:t>
      </w:r>
      <w:r w:rsidR="00DA7A0F" w:rsidRPr="00D65ADB">
        <w:rPr>
          <w:rFonts w:ascii="Garamond" w:hAnsi="Garamond"/>
          <w:color w:val="000000" w:themeColor="text1"/>
          <w:sz w:val="28"/>
          <w:szCs w:val="28"/>
        </w:rPr>
        <w:t>больше</w:t>
      </w:r>
      <w:r w:rsidR="0054521B" w:rsidRPr="00D65ADB">
        <w:rPr>
          <w:rFonts w:ascii="Garamond" w:hAnsi="Garamond"/>
          <w:color w:val="000000" w:themeColor="text1"/>
          <w:sz w:val="28"/>
          <w:szCs w:val="28"/>
        </w:rPr>
        <w:t xml:space="preserve"> уров</w:t>
      </w:r>
      <w:r w:rsidR="00BE4EB1" w:rsidRPr="00D65ADB">
        <w:rPr>
          <w:rFonts w:ascii="Garamond" w:hAnsi="Garamond"/>
          <w:color w:val="000000" w:themeColor="text1"/>
          <w:sz w:val="28"/>
          <w:szCs w:val="28"/>
        </w:rPr>
        <w:t>ня 202</w:t>
      </w:r>
      <w:r w:rsidR="00DA7A0F" w:rsidRPr="00D65ADB">
        <w:rPr>
          <w:rFonts w:ascii="Garamond" w:hAnsi="Garamond"/>
          <w:color w:val="000000" w:themeColor="text1"/>
          <w:sz w:val="28"/>
          <w:szCs w:val="28"/>
        </w:rPr>
        <w:t>3</w:t>
      </w:r>
      <w:r w:rsidR="0054521B" w:rsidRPr="00D65ADB">
        <w:rPr>
          <w:rFonts w:ascii="Garamond" w:hAnsi="Garamond"/>
          <w:color w:val="000000" w:themeColor="text1"/>
          <w:sz w:val="28"/>
          <w:szCs w:val="28"/>
        </w:rPr>
        <w:t xml:space="preserve"> года,</w:t>
      </w:r>
      <w:r w:rsidR="00CF27CD" w:rsidRPr="00D65ADB">
        <w:rPr>
          <w:rFonts w:ascii="Garamond" w:hAnsi="Garamond"/>
          <w:color w:val="000000" w:themeColor="text1"/>
          <w:sz w:val="28"/>
          <w:szCs w:val="28"/>
        </w:rPr>
        <w:t xml:space="preserve"> в</w:t>
      </w:r>
      <w:r w:rsidR="00A85F15" w:rsidRPr="00D65ADB">
        <w:rPr>
          <w:rFonts w:ascii="Garamond" w:hAnsi="Garamond"/>
          <w:color w:val="000000" w:themeColor="text1"/>
          <w:sz w:val="28"/>
          <w:szCs w:val="28"/>
        </w:rPr>
        <w:t xml:space="preserve"> разрезе мероприятий:</w:t>
      </w:r>
    </w:p>
    <w:p w14:paraId="1432E8E8" w14:textId="61A2B0CE" w:rsidR="00A85F15" w:rsidRPr="00D65ADB" w:rsidRDefault="00A85F15" w:rsidP="00A037F4">
      <w:pPr>
        <w:pStyle w:val="afc"/>
        <w:numPr>
          <w:ilvl w:val="0"/>
          <w:numId w:val="26"/>
        </w:numPr>
        <w:tabs>
          <w:tab w:val="left" w:pos="1708"/>
        </w:tabs>
        <w:jc w:val="both"/>
        <w:rPr>
          <w:rFonts w:ascii="Garamond" w:hAnsi="Garamond"/>
          <w:color w:val="000000" w:themeColor="text1"/>
          <w:sz w:val="28"/>
          <w:szCs w:val="28"/>
        </w:rPr>
      </w:pPr>
      <w:r w:rsidRPr="00D65ADB">
        <w:rPr>
          <w:rFonts w:ascii="Garamond" w:hAnsi="Garamond"/>
          <w:color w:val="000000" w:themeColor="text1"/>
          <w:sz w:val="28"/>
          <w:szCs w:val="28"/>
        </w:rPr>
        <w:t>пенсио</w:t>
      </w:r>
      <w:r w:rsidR="0054521B" w:rsidRPr="00D65ADB">
        <w:rPr>
          <w:rFonts w:ascii="Garamond" w:hAnsi="Garamond"/>
          <w:color w:val="000000" w:themeColor="text1"/>
          <w:sz w:val="28"/>
          <w:szCs w:val="28"/>
        </w:rPr>
        <w:t xml:space="preserve">нное обеспечение в объеме </w:t>
      </w:r>
      <w:r w:rsidR="00BE4EB1" w:rsidRPr="00D65ADB">
        <w:rPr>
          <w:rFonts w:ascii="Garamond" w:hAnsi="Garamond"/>
          <w:color w:val="000000" w:themeColor="text1"/>
          <w:sz w:val="28"/>
          <w:szCs w:val="28"/>
        </w:rPr>
        <w:t>3</w:t>
      </w:r>
      <w:r w:rsidR="00DA7A0F" w:rsidRPr="00D65ADB">
        <w:rPr>
          <w:rFonts w:ascii="Garamond" w:hAnsi="Garamond"/>
          <w:color w:val="000000" w:themeColor="text1"/>
          <w:sz w:val="28"/>
          <w:szCs w:val="28"/>
        </w:rPr>
        <w:t>468,8</w:t>
      </w:r>
      <w:r w:rsidRPr="00D65ADB">
        <w:rPr>
          <w:rFonts w:ascii="Garamond" w:hAnsi="Garamond"/>
          <w:color w:val="000000" w:themeColor="text1"/>
          <w:sz w:val="28"/>
          <w:szCs w:val="28"/>
        </w:rPr>
        <w:t xml:space="preserve"> тыс. рублей</w:t>
      </w:r>
      <w:r w:rsidR="00BE4EB1" w:rsidRPr="00D65ADB">
        <w:rPr>
          <w:rFonts w:ascii="Garamond" w:hAnsi="Garamond"/>
          <w:color w:val="000000" w:themeColor="text1"/>
          <w:sz w:val="28"/>
          <w:szCs w:val="28"/>
        </w:rPr>
        <w:t xml:space="preserve"> (темп роста 10</w:t>
      </w:r>
      <w:r w:rsidR="00DA7A0F" w:rsidRPr="00D65ADB">
        <w:rPr>
          <w:rFonts w:ascii="Garamond" w:hAnsi="Garamond"/>
          <w:color w:val="000000" w:themeColor="text1"/>
          <w:sz w:val="28"/>
          <w:szCs w:val="28"/>
        </w:rPr>
        <w:t>7</w:t>
      </w:r>
      <w:r w:rsidR="00BE4EB1" w:rsidRPr="00D65ADB">
        <w:rPr>
          <w:rFonts w:ascii="Garamond" w:hAnsi="Garamond"/>
          <w:color w:val="000000" w:themeColor="text1"/>
          <w:sz w:val="28"/>
          <w:szCs w:val="28"/>
        </w:rPr>
        <w:t>,1</w:t>
      </w:r>
      <w:r w:rsidR="000A2230" w:rsidRPr="00D65ADB">
        <w:rPr>
          <w:rFonts w:ascii="Garamond" w:hAnsi="Garamond"/>
          <w:color w:val="000000" w:themeColor="text1"/>
          <w:sz w:val="28"/>
          <w:szCs w:val="28"/>
        </w:rPr>
        <w:t>%)</w:t>
      </w:r>
      <w:r w:rsidRPr="00D65ADB">
        <w:rPr>
          <w:rFonts w:ascii="Garamond" w:hAnsi="Garamond"/>
          <w:color w:val="000000" w:themeColor="text1"/>
          <w:sz w:val="28"/>
          <w:szCs w:val="28"/>
        </w:rPr>
        <w:t>;</w:t>
      </w:r>
    </w:p>
    <w:p w14:paraId="001DC741" w14:textId="7FC1A111" w:rsidR="0054521B" w:rsidRPr="00D65ADB" w:rsidRDefault="00A85F15" w:rsidP="00A037F4">
      <w:pPr>
        <w:pStyle w:val="afc"/>
        <w:numPr>
          <w:ilvl w:val="0"/>
          <w:numId w:val="26"/>
        </w:numPr>
        <w:tabs>
          <w:tab w:val="left" w:pos="1708"/>
        </w:tabs>
        <w:jc w:val="both"/>
        <w:rPr>
          <w:rFonts w:ascii="Garamond" w:hAnsi="Garamond"/>
          <w:color w:val="000000" w:themeColor="text1"/>
          <w:sz w:val="28"/>
          <w:szCs w:val="28"/>
        </w:rPr>
      </w:pPr>
      <w:r w:rsidRPr="00D65ADB">
        <w:rPr>
          <w:rFonts w:ascii="Garamond" w:hAnsi="Garamond"/>
          <w:color w:val="000000" w:themeColor="text1"/>
          <w:sz w:val="28"/>
          <w:szCs w:val="28"/>
        </w:rPr>
        <w:lastRenderedPageBreak/>
        <w:t>предоставление жилых помещений детям-</w:t>
      </w:r>
      <w:r w:rsidR="005714E1" w:rsidRPr="00D65ADB">
        <w:rPr>
          <w:rFonts w:ascii="Garamond" w:hAnsi="Garamond"/>
          <w:color w:val="000000" w:themeColor="text1"/>
          <w:sz w:val="28"/>
          <w:szCs w:val="28"/>
        </w:rPr>
        <w:t>сиротам и</w:t>
      </w:r>
      <w:r w:rsidRPr="00D65ADB">
        <w:rPr>
          <w:rFonts w:ascii="Garamond" w:hAnsi="Garamond"/>
          <w:color w:val="000000" w:themeColor="text1"/>
          <w:sz w:val="28"/>
          <w:szCs w:val="28"/>
        </w:rPr>
        <w:t xml:space="preserve"> детям, оставшимся без попечения родителей </w:t>
      </w:r>
      <w:r w:rsidR="00A847FE" w:rsidRPr="00D65ADB">
        <w:rPr>
          <w:rFonts w:ascii="Garamond" w:hAnsi="Garamond"/>
          <w:color w:val="000000" w:themeColor="text1"/>
          <w:sz w:val="28"/>
          <w:szCs w:val="28"/>
        </w:rPr>
        <w:t>12536,7</w:t>
      </w:r>
      <w:r w:rsidRPr="00D65ADB">
        <w:rPr>
          <w:rFonts w:ascii="Garamond" w:hAnsi="Garamond"/>
          <w:color w:val="000000" w:themeColor="text1"/>
          <w:sz w:val="28"/>
          <w:szCs w:val="28"/>
        </w:rPr>
        <w:t xml:space="preserve"> тыс. рублей</w:t>
      </w:r>
      <w:r w:rsidR="00B2070C" w:rsidRPr="00D65ADB">
        <w:rPr>
          <w:rFonts w:ascii="Garamond" w:hAnsi="Garamond"/>
          <w:color w:val="000000" w:themeColor="text1"/>
          <w:sz w:val="28"/>
          <w:szCs w:val="28"/>
        </w:rPr>
        <w:t>, что</w:t>
      </w:r>
      <w:r w:rsidR="0054521B" w:rsidRPr="00D65ADB">
        <w:rPr>
          <w:rFonts w:ascii="Garamond" w:hAnsi="Garamond"/>
          <w:color w:val="000000" w:themeColor="text1"/>
          <w:sz w:val="28"/>
          <w:szCs w:val="28"/>
        </w:rPr>
        <w:t xml:space="preserve"> </w:t>
      </w:r>
      <w:r w:rsidR="00A847FE" w:rsidRPr="00D65ADB">
        <w:rPr>
          <w:rFonts w:ascii="Garamond" w:hAnsi="Garamond"/>
          <w:color w:val="000000" w:themeColor="text1"/>
          <w:sz w:val="28"/>
          <w:szCs w:val="28"/>
        </w:rPr>
        <w:t>больше</w:t>
      </w:r>
      <w:r w:rsidR="00A824D6" w:rsidRPr="00D65ADB">
        <w:rPr>
          <w:rFonts w:ascii="Garamond" w:hAnsi="Garamond"/>
          <w:color w:val="000000" w:themeColor="text1"/>
          <w:sz w:val="28"/>
          <w:szCs w:val="28"/>
        </w:rPr>
        <w:t xml:space="preserve"> первоначального</w:t>
      </w:r>
      <w:r w:rsidR="000A2230" w:rsidRPr="00D65ADB">
        <w:rPr>
          <w:rFonts w:ascii="Garamond" w:hAnsi="Garamond"/>
          <w:color w:val="000000" w:themeColor="text1"/>
          <w:sz w:val="28"/>
          <w:szCs w:val="28"/>
        </w:rPr>
        <w:t xml:space="preserve"> </w:t>
      </w:r>
      <w:r w:rsidR="004052B9" w:rsidRPr="00D65ADB">
        <w:rPr>
          <w:rFonts w:ascii="Garamond" w:hAnsi="Garamond"/>
          <w:color w:val="000000" w:themeColor="text1"/>
          <w:sz w:val="28"/>
          <w:szCs w:val="28"/>
        </w:rPr>
        <w:t>уровн</w:t>
      </w:r>
      <w:r w:rsidR="00A824D6" w:rsidRPr="00D65ADB">
        <w:rPr>
          <w:rFonts w:ascii="Garamond" w:hAnsi="Garamond"/>
          <w:color w:val="000000" w:themeColor="text1"/>
          <w:sz w:val="28"/>
          <w:szCs w:val="28"/>
        </w:rPr>
        <w:t>я 202</w:t>
      </w:r>
      <w:r w:rsidR="00A847FE" w:rsidRPr="00D65ADB">
        <w:rPr>
          <w:rFonts w:ascii="Garamond" w:hAnsi="Garamond"/>
          <w:color w:val="000000" w:themeColor="text1"/>
          <w:sz w:val="28"/>
          <w:szCs w:val="28"/>
        </w:rPr>
        <w:t>3</w:t>
      </w:r>
      <w:r w:rsidR="004052B9" w:rsidRPr="00D65ADB">
        <w:rPr>
          <w:rFonts w:ascii="Garamond" w:hAnsi="Garamond"/>
          <w:color w:val="000000" w:themeColor="text1"/>
          <w:sz w:val="28"/>
          <w:szCs w:val="28"/>
        </w:rPr>
        <w:t xml:space="preserve"> года</w:t>
      </w:r>
      <w:r w:rsidR="00A824D6" w:rsidRPr="00D65ADB">
        <w:rPr>
          <w:rFonts w:ascii="Garamond" w:hAnsi="Garamond"/>
          <w:color w:val="000000" w:themeColor="text1"/>
          <w:sz w:val="28"/>
          <w:szCs w:val="28"/>
        </w:rPr>
        <w:t xml:space="preserve"> на </w:t>
      </w:r>
      <w:r w:rsidR="00A847FE" w:rsidRPr="00D65ADB">
        <w:rPr>
          <w:rFonts w:ascii="Garamond" w:hAnsi="Garamond"/>
          <w:color w:val="000000" w:themeColor="text1"/>
          <w:sz w:val="28"/>
          <w:szCs w:val="28"/>
        </w:rPr>
        <w:t>8308,2</w:t>
      </w:r>
      <w:r w:rsidR="00A824D6" w:rsidRPr="00D65ADB">
        <w:rPr>
          <w:rFonts w:ascii="Garamond" w:hAnsi="Garamond"/>
          <w:color w:val="000000" w:themeColor="text1"/>
          <w:sz w:val="28"/>
          <w:szCs w:val="28"/>
        </w:rPr>
        <w:t xml:space="preserve"> тыс. рублей</w:t>
      </w:r>
      <w:r w:rsidR="00CB2BF5" w:rsidRPr="00D65ADB">
        <w:rPr>
          <w:rFonts w:ascii="Garamond" w:hAnsi="Garamond"/>
          <w:color w:val="000000" w:themeColor="text1"/>
          <w:sz w:val="28"/>
          <w:szCs w:val="28"/>
        </w:rPr>
        <w:t>.</w:t>
      </w:r>
    </w:p>
    <w:p w14:paraId="1171BA38" w14:textId="77777777" w:rsidR="0098480D" w:rsidRPr="00D65ADB" w:rsidRDefault="009B2135" w:rsidP="00A037F4">
      <w:pPr>
        <w:rPr>
          <w:rFonts w:ascii="Garamond" w:hAnsi="Garamond"/>
          <w:color w:val="000000" w:themeColor="text1"/>
          <w:sz w:val="28"/>
          <w:szCs w:val="28"/>
        </w:rPr>
      </w:pPr>
      <w:r w:rsidRPr="00D65ADB">
        <w:rPr>
          <w:rFonts w:ascii="Garamond" w:hAnsi="Garamond"/>
          <w:color w:val="000000" w:themeColor="text1"/>
          <w:sz w:val="28"/>
          <w:szCs w:val="28"/>
        </w:rPr>
        <w:tab/>
      </w:r>
      <w:r w:rsidR="00A85F15" w:rsidRPr="00D65ADB">
        <w:rPr>
          <w:rFonts w:ascii="Garamond" w:hAnsi="Garamond"/>
          <w:color w:val="000000" w:themeColor="text1"/>
          <w:sz w:val="28"/>
          <w:szCs w:val="28"/>
        </w:rPr>
        <w:t xml:space="preserve">Подпрограмма </w:t>
      </w:r>
      <w:r w:rsidR="00A85F15" w:rsidRPr="00D65ADB">
        <w:rPr>
          <w:rFonts w:ascii="Garamond" w:hAnsi="Garamond"/>
          <w:b/>
          <w:color w:val="000000" w:themeColor="text1"/>
          <w:sz w:val="28"/>
          <w:szCs w:val="28"/>
        </w:rPr>
        <w:t>"Об</w:t>
      </w:r>
      <w:r w:rsidR="00CF27CD" w:rsidRPr="00D65ADB">
        <w:rPr>
          <w:rFonts w:ascii="Garamond" w:hAnsi="Garamond"/>
          <w:b/>
          <w:color w:val="000000" w:themeColor="text1"/>
          <w:sz w:val="28"/>
          <w:szCs w:val="28"/>
        </w:rPr>
        <w:t xml:space="preserve">еспечение жильем молодых семей </w:t>
      </w:r>
      <w:r w:rsidR="00A85F15" w:rsidRPr="00D65ADB">
        <w:rPr>
          <w:rFonts w:ascii="Garamond" w:hAnsi="Garamond"/>
          <w:b/>
          <w:color w:val="000000" w:themeColor="text1"/>
          <w:sz w:val="28"/>
          <w:szCs w:val="28"/>
        </w:rPr>
        <w:t>Клетнянско</w:t>
      </w:r>
      <w:r w:rsidR="00F036DE" w:rsidRPr="00D65ADB">
        <w:rPr>
          <w:rFonts w:ascii="Garamond" w:hAnsi="Garamond"/>
          <w:b/>
          <w:color w:val="000000" w:themeColor="text1"/>
          <w:sz w:val="28"/>
          <w:szCs w:val="28"/>
        </w:rPr>
        <w:t xml:space="preserve">го района </w:t>
      </w:r>
      <w:r w:rsidR="00A85F15" w:rsidRPr="00D65ADB">
        <w:rPr>
          <w:rFonts w:ascii="Garamond" w:hAnsi="Garamond"/>
          <w:b/>
          <w:color w:val="000000" w:themeColor="text1"/>
          <w:sz w:val="28"/>
          <w:szCs w:val="28"/>
        </w:rPr>
        <w:t>"</w:t>
      </w:r>
      <w:r w:rsidR="00A85F15" w:rsidRPr="00D65ADB">
        <w:rPr>
          <w:rFonts w:ascii="Garamond" w:hAnsi="Garamond"/>
          <w:color w:val="000000" w:themeColor="text1"/>
          <w:sz w:val="28"/>
          <w:szCs w:val="28"/>
        </w:rPr>
        <w:t xml:space="preserve"> </w:t>
      </w:r>
    </w:p>
    <w:p w14:paraId="5301B343" w14:textId="77777777" w:rsidR="0054521B" w:rsidRPr="00D65ADB" w:rsidRDefault="0054521B" w:rsidP="00A037F4">
      <w:pPr>
        <w:tabs>
          <w:tab w:val="left" w:pos="1708"/>
        </w:tabs>
        <w:ind w:firstLine="720"/>
        <w:rPr>
          <w:rFonts w:ascii="Garamond" w:hAnsi="Garamond"/>
          <w:color w:val="000000" w:themeColor="text1"/>
          <w:sz w:val="28"/>
          <w:szCs w:val="28"/>
        </w:rPr>
      </w:pPr>
      <w:r w:rsidRPr="00D65ADB">
        <w:rPr>
          <w:rFonts w:ascii="Garamond" w:hAnsi="Garamond"/>
          <w:b/>
          <w:bCs/>
          <w:sz w:val="28"/>
          <w:szCs w:val="28"/>
        </w:rPr>
        <w:t>Цели и задачи подпрограммы:</w:t>
      </w:r>
    </w:p>
    <w:p w14:paraId="0346ED0A" w14:textId="77777777" w:rsidR="0054521B" w:rsidRPr="00D65ADB" w:rsidRDefault="0054521B" w:rsidP="00A037F4">
      <w:pPr>
        <w:autoSpaceDE w:val="0"/>
        <w:autoSpaceDN w:val="0"/>
        <w:adjustRightInd w:val="0"/>
        <w:ind w:firstLine="709"/>
        <w:jc w:val="both"/>
        <w:rPr>
          <w:rFonts w:ascii="Garamond" w:hAnsi="Garamond"/>
          <w:b/>
          <w:bCs/>
          <w:sz w:val="28"/>
          <w:szCs w:val="28"/>
        </w:rPr>
      </w:pPr>
      <w:r w:rsidRPr="00D65ADB">
        <w:rPr>
          <w:rFonts w:ascii="Garamond" w:hAnsi="Garamond"/>
          <w:b/>
          <w:bCs/>
          <w:sz w:val="28"/>
          <w:szCs w:val="28"/>
        </w:rPr>
        <w:t xml:space="preserve">государственная поддержка в решении жилищной проблемы молодых семей, признанных в установленном </w:t>
      </w:r>
      <w:r w:rsidR="00FC7EBA" w:rsidRPr="00D65ADB">
        <w:rPr>
          <w:rFonts w:ascii="Garamond" w:hAnsi="Garamond"/>
          <w:b/>
          <w:bCs/>
          <w:sz w:val="28"/>
          <w:szCs w:val="28"/>
        </w:rPr>
        <w:t>порядке, нуждающимися</w:t>
      </w:r>
      <w:r w:rsidRPr="00D65ADB">
        <w:rPr>
          <w:rFonts w:ascii="Garamond" w:hAnsi="Garamond"/>
          <w:b/>
          <w:bCs/>
          <w:sz w:val="28"/>
          <w:szCs w:val="28"/>
        </w:rPr>
        <w:t xml:space="preserve"> в улучшении жилищных условий:</w:t>
      </w:r>
    </w:p>
    <w:p w14:paraId="53003A33" w14:textId="77777777" w:rsidR="0054521B" w:rsidRPr="00D65ADB" w:rsidRDefault="0054521B" w:rsidP="00A037F4">
      <w:pPr>
        <w:pStyle w:val="afc"/>
        <w:numPr>
          <w:ilvl w:val="0"/>
          <w:numId w:val="10"/>
        </w:numPr>
        <w:autoSpaceDE w:val="0"/>
        <w:autoSpaceDN w:val="0"/>
        <w:adjustRightInd w:val="0"/>
        <w:jc w:val="both"/>
        <w:rPr>
          <w:rFonts w:ascii="Garamond" w:hAnsi="Garamond"/>
          <w:bCs/>
          <w:sz w:val="28"/>
          <w:szCs w:val="28"/>
        </w:rPr>
      </w:pPr>
      <w:r w:rsidRPr="00D65ADB">
        <w:rPr>
          <w:rFonts w:ascii="Garamond" w:hAnsi="Garamond"/>
          <w:bCs/>
          <w:sz w:val="28"/>
          <w:szCs w:val="28"/>
        </w:rPr>
        <w:t xml:space="preserve">предоставление молодым семьям - участникам государственной подпрограммы социальных выплат на приобретение жилья </w:t>
      </w:r>
      <w:r w:rsidR="00207A53" w:rsidRPr="00D65ADB">
        <w:rPr>
          <w:rFonts w:ascii="Garamond" w:hAnsi="Garamond"/>
          <w:bCs/>
          <w:sz w:val="28"/>
          <w:szCs w:val="28"/>
        </w:rPr>
        <w:t>эконом класса</w:t>
      </w:r>
      <w:r w:rsidRPr="00D65ADB">
        <w:rPr>
          <w:rFonts w:ascii="Garamond" w:hAnsi="Garamond"/>
          <w:bCs/>
          <w:sz w:val="28"/>
          <w:szCs w:val="28"/>
        </w:rPr>
        <w:t xml:space="preserve"> или строительство индивидуального жилого дома </w:t>
      </w:r>
      <w:r w:rsidR="00207A53" w:rsidRPr="00D65ADB">
        <w:rPr>
          <w:rFonts w:ascii="Garamond" w:hAnsi="Garamond"/>
          <w:bCs/>
          <w:sz w:val="28"/>
          <w:szCs w:val="28"/>
        </w:rPr>
        <w:t>эконом класса</w:t>
      </w:r>
      <w:r w:rsidRPr="00D65ADB">
        <w:rPr>
          <w:rFonts w:ascii="Garamond" w:hAnsi="Garamond"/>
          <w:bCs/>
          <w:sz w:val="28"/>
          <w:szCs w:val="28"/>
        </w:rPr>
        <w:t xml:space="preserve"> с привлечением собственных средств молодых семей, а также дополнительных финансовых </w:t>
      </w:r>
      <w:r w:rsidR="009A7C3D" w:rsidRPr="00D65ADB">
        <w:rPr>
          <w:rFonts w:ascii="Garamond" w:hAnsi="Garamond"/>
          <w:bCs/>
          <w:sz w:val="28"/>
          <w:szCs w:val="28"/>
        </w:rPr>
        <w:t>средств кредитных</w:t>
      </w:r>
      <w:r w:rsidRPr="00D65ADB">
        <w:rPr>
          <w:rFonts w:ascii="Garamond" w:hAnsi="Garamond"/>
          <w:bCs/>
          <w:sz w:val="28"/>
          <w:szCs w:val="28"/>
        </w:rPr>
        <w:t xml:space="preserve"> и других организаций, предоставляющих жилищные кредиты и займы, в том числе ипотечные, для приобретения жилья</w:t>
      </w:r>
    </w:p>
    <w:p w14:paraId="4AC59EC1" w14:textId="0D32462F" w:rsidR="00A85F15" w:rsidRPr="00D65ADB" w:rsidRDefault="0054521B" w:rsidP="00A037F4">
      <w:pPr>
        <w:tabs>
          <w:tab w:val="left" w:pos="1708"/>
        </w:tabs>
        <w:ind w:firstLine="720"/>
        <w:jc w:val="both"/>
        <w:rPr>
          <w:rFonts w:ascii="Garamond" w:hAnsi="Garamond"/>
          <w:color w:val="000000" w:themeColor="text1"/>
          <w:sz w:val="28"/>
          <w:szCs w:val="28"/>
        </w:rPr>
      </w:pPr>
      <w:r w:rsidRPr="00D65ADB">
        <w:rPr>
          <w:rFonts w:ascii="Garamond" w:hAnsi="Garamond"/>
          <w:color w:val="000000" w:themeColor="text1"/>
          <w:sz w:val="28"/>
          <w:szCs w:val="28"/>
        </w:rPr>
        <w:t>На</w:t>
      </w:r>
      <w:r w:rsidR="00A85F15" w:rsidRPr="00D65ADB">
        <w:rPr>
          <w:rFonts w:ascii="Garamond" w:hAnsi="Garamond"/>
          <w:color w:val="000000" w:themeColor="text1"/>
          <w:sz w:val="28"/>
          <w:szCs w:val="28"/>
        </w:rPr>
        <w:t xml:space="preserve"> мероприятия по обеспечению условий по повышению качества жизни мол</w:t>
      </w:r>
      <w:r w:rsidRPr="00D65ADB">
        <w:rPr>
          <w:rFonts w:ascii="Garamond" w:hAnsi="Garamond"/>
          <w:color w:val="000000" w:themeColor="text1"/>
          <w:sz w:val="28"/>
          <w:szCs w:val="28"/>
        </w:rPr>
        <w:t xml:space="preserve">одых </w:t>
      </w:r>
      <w:r w:rsidR="00094DD7" w:rsidRPr="00D65ADB">
        <w:rPr>
          <w:rFonts w:ascii="Garamond" w:hAnsi="Garamond"/>
          <w:color w:val="000000" w:themeColor="text1"/>
          <w:sz w:val="28"/>
          <w:szCs w:val="28"/>
        </w:rPr>
        <w:t>семей Клетнянского района в 202</w:t>
      </w:r>
      <w:r w:rsidR="00704D08" w:rsidRPr="00D65ADB">
        <w:rPr>
          <w:rFonts w:ascii="Garamond" w:hAnsi="Garamond"/>
          <w:color w:val="000000" w:themeColor="text1"/>
          <w:sz w:val="28"/>
          <w:szCs w:val="28"/>
        </w:rPr>
        <w:t>4</w:t>
      </w:r>
      <w:r w:rsidR="00A85F15" w:rsidRPr="00D65ADB">
        <w:rPr>
          <w:rFonts w:ascii="Garamond" w:hAnsi="Garamond"/>
          <w:color w:val="000000" w:themeColor="text1"/>
          <w:sz w:val="28"/>
          <w:szCs w:val="28"/>
        </w:rPr>
        <w:t xml:space="preserve"> году</w:t>
      </w:r>
      <w:r w:rsidR="00D30168" w:rsidRPr="00D65ADB">
        <w:rPr>
          <w:rFonts w:ascii="Garamond" w:hAnsi="Garamond"/>
          <w:color w:val="000000" w:themeColor="text1"/>
          <w:sz w:val="28"/>
          <w:szCs w:val="28"/>
        </w:rPr>
        <w:t xml:space="preserve"> предусмот</w:t>
      </w:r>
      <w:r w:rsidR="000D1833" w:rsidRPr="00D65ADB">
        <w:rPr>
          <w:rFonts w:ascii="Garamond" w:hAnsi="Garamond"/>
          <w:color w:val="000000" w:themeColor="text1"/>
          <w:sz w:val="28"/>
          <w:szCs w:val="28"/>
        </w:rPr>
        <w:t xml:space="preserve">рено </w:t>
      </w:r>
      <w:r w:rsidR="00704D08" w:rsidRPr="00D65ADB">
        <w:rPr>
          <w:rFonts w:ascii="Garamond" w:hAnsi="Garamond"/>
          <w:b/>
          <w:color w:val="000000" w:themeColor="text1"/>
          <w:sz w:val="28"/>
          <w:szCs w:val="28"/>
        </w:rPr>
        <w:t>7323,0</w:t>
      </w:r>
      <w:r w:rsidR="00D30168" w:rsidRPr="00D65ADB">
        <w:rPr>
          <w:rFonts w:ascii="Garamond" w:hAnsi="Garamond"/>
          <w:color w:val="000000" w:themeColor="text1"/>
          <w:sz w:val="28"/>
          <w:szCs w:val="28"/>
        </w:rPr>
        <w:t xml:space="preserve"> тыс. рублей, в том числе </w:t>
      </w:r>
      <w:r w:rsidR="00B2070C" w:rsidRPr="00D65ADB">
        <w:rPr>
          <w:rFonts w:ascii="Garamond" w:hAnsi="Garamond"/>
          <w:color w:val="000000" w:themeColor="text1"/>
          <w:sz w:val="28"/>
          <w:szCs w:val="28"/>
        </w:rPr>
        <w:t>из</w:t>
      </w:r>
      <w:r w:rsidR="00094DD7" w:rsidRPr="00D65ADB">
        <w:rPr>
          <w:rFonts w:ascii="Garamond" w:hAnsi="Garamond"/>
          <w:color w:val="000000" w:themeColor="text1"/>
          <w:sz w:val="28"/>
          <w:szCs w:val="28"/>
        </w:rPr>
        <w:t xml:space="preserve"> областного бюджета </w:t>
      </w:r>
      <w:r w:rsidR="00704D08" w:rsidRPr="00D65ADB">
        <w:rPr>
          <w:rFonts w:ascii="Garamond" w:hAnsi="Garamond"/>
          <w:color w:val="000000" w:themeColor="text1"/>
          <w:sz w:val="28"/>
          <w:szCs w:val="28"/>
        </w:rPr>
        <w:t>5230,7</w:t>
      </w:r>
      <w:r w:rsidR="00094DD7" w:rsidRPr="00D65ADB">
        <w:rPr>
          <w:rFonts w:ascii="Garamond" w:hAnsi="Garamond"/>
          <w:color w:val="000000" w:themeColor="text1"/>
          <w:sz w:val="28"/>
          <w:szCs w:val="28"/>
        </w:rPr>
        <w:t xml:space="preserve"> </w:t>
      </w:r>
      <w:r w:rsidR="00D30168" w:rsidRPr="00D65ADB">
        <w:rPr>
          <w:rFonts w:ascii="Garamond" w:hAnsi="Garamond"/>
          <w:color w:val="000000" w:themeColor="text1"/>
          <w:sz w:val="28"/>
          <w:szCs w:val="28"/>
        </w:rPr>
        <w:t>тыс. рублей, из</w:t>
      </w:r>
      <w:r w:rsidR="00B2070C" w:rsidRPr="00D65ADB">
        <w:rPr>
          <w:rFonts w:ascii="Garamond" w:hAnsi="Garamond"/>
          <w:color w:val="000000" w:themeColor="text1"/>
          <w:sz w:val="28"/>
          <w:szCs w:val="28"/>
        </w:rPr>
        <w:t xml:space="preserve"> районного бюджета</w:t>
      </w:r>
      <w:r w:rsidR="00094DD7" w:rsidRPr="00D65ADB">
        <w:rPr>
          <w:rFonts w:ascii="Garamond" w:hAnsi="Garamond"/>
          <w:color w:val="000000" w:themeColor="text1"/>
          <w:sz w:val="28"/>
          <w:szCs w:val="28"/>
        </w:rPr>
        <w:t xml:space="preserve"> </w:t>
      </w:r>
      <w:r w:rsidR="00704D08" w:rsidRPr="00D65ADB">
        <w:rPr>
          <w:rFonts w:ascii="Garamond" w:hAnsi="Garamond"/>
          <w:color w:val="000000" w:themeColor="text1"/>
          <w:sz w:val="28"/>
          <w:szCs w:val="28"/>
        </w:rPr>
        <w:t>2092,3</w:t>
      </w:r>
      <w:r w:rsidR="00F75656" w:rsidRPr="00D65ADB">
        <w:rPr>
          <w:rFonts w:ascii="Garamond" w:hAnsi="Garamond"/>
          <w:color w:val="000000" w:themeColor="text1"/>
          <w:sz w:val="28"/>
          <w:szCs w:val="28"/>
        </w:rPr>
        <w:t xml:space="preserve"> тыс.</w:t>
      </w:r>
      <w:r w:rsidR="00A85F15" w:rsidRPr="00D65ADB">
        <w:rPr>
          <w:rFonts w:ascii="Garamond" w:hAnsi="Garamond"/>
          <w:color w:val="000000" w:themeColor="text1"/>
          <w:sz w:val="28"/>
          <w:szCs w:val="28"/>
        </w:rPr>
        <w:t xml:space="preserve"> рублей</w:t>
      </w:r>
      <w:r w:rsidR="00F036DE" w:rsidRPr="00D65ADB">
        <w:rPr>
          <w:rFonts w:ascii="Garamond" w:hAnsi="Garamond"/>
          <w:color w:val="000000" w:themeColor="text1"/>
          <w:sz w:val="28"/>
          <w:szCs w:val="28"/>
        </w:rPr>
        <w:t>.</w:t>
      </w:r>
      <w:r w:rsidR="00EE5EA1" w:rsidRPr="00D65ADB">
        <w:rPr>
          <w:rFonts w:ascii="Garamond" w:hAnsi="Garamond"/>
          <w:color w:val="000000" w:themeColor="text1"/>
          <w:sz w:val="28"/>
          <w:szCs w:val="28"/>
        </w:rPr>
        <w:t xml:space="preserve"> Увеличение средств составило</w:t>
      </w:r>
      <w:r w:rsidR="007947B9" w:rsidRPr="00D65ADB">
        <w:rPr>
          <w:rFonts w:ascii="Garamond" w:hAnsi="Garamond"/>
          <w:color w:val="000000" w:themeColor="text1"/>
          <w:sz w:val="28"/>
          <w:szCs w:val="28"/>
        </w:rPr>
        <w:t xml:space="preserve"> </w:t>
      </w:r>
      <w:r w:rsidR="00704D08" w:rsidRPr="00D65ADB">
        <w:rPr>
          <w:rFonts w:ascii="Garamond" w:hAnsi="Garamond"/>
          <w:color w:val="000000" w:themeColor="text1"/>
          <w:sz w:val="28"/>
          <w:szCs w:val="28"/>
        </w:rPr>
        <w:t>3381,0</w:t>
      </w:r>
      <w:r w:rsidR="000D1833" w:rsidRPr="00D65ADB">
        <w:rPr>
          <w:rFonts w:ascii="Garamond" w:hAnsi="Garamond"/>
          <w:color w:val="000000" w:themeColor="text1"/>
          <w:sz w:val="28"/>
          <w:szCs w:val="28"/>
        </w:rPr>
        <w:t xml:space="preserve"> тыс. рублей или </w:t>
      </w:r>
      <w:r w:rsidR="00094DD7" w:rsidRPr="00D65ADB">
        <w:rPr>
          <w:rFonts w:ascii="Garamond" w:hAnsi="Garamond"/>
          <w:color w:val="000000" w:themeColor="text1"/>
          <w:sz w:val="28"/>
          <w:szCs w:val="28"/>
        </w:rPr>
        <w:t>1</w:t>
      </w:r>
      <w:r w:rsidR="00704D08" w:rsidRPr="00D65ADB">
        <w:rPr>
          <w:rFonts w:ascii="Garamond" w:hAnsi="Garamond"/>
          <w:color w:val="000000" w:themeColor="text1"/>
          <w:sz w:val="28"/>
          <w:szCs w:val="28"/>
        </w:rPr>
        <w:t>85,8</w:t>
      </w:r>
      <w:r w:rsidR="00EE5EA1" w:rsidRPr="00D65ADB">
        <w:rPr>
          <w:rFonts w:ascii="Garamond" w:hAnsi="Garamond"/>
          <w:color w:val="000000" w:themeColor="text1"/>
          <w:sz w:val="28"/>
          <w:szCs w:val="28"/>
        </w:rPr>
        <w:t xml:space="preserve"> процент</w:t>
      </w:r>
      <w:r w:rsidR="00704D08" w:rsidRPr="00D65ADB">
        <w:rPr>
          <w:rFonts w:ascii="Garamond" w:hAnsi="Garamond"/>
          <w:color w:val="000000" w:themeColor="text1"/>
          <w:sz w:val="28"/>
          <w:szCs w:val="28"/>
        </w:rPr>
        <w:t>ов</w:t>
      </w:r>
      <w:r w:rsidR="00EE5EA1" w:rsidRPr="00D65ADB">
        <w:rPr>
          <w:rFonts w:ascii="Garamond" w:hAnsi="Garamond"/>
          <w:color w:val="000000" w:themeColor="text1"/>
          <w:sz w:val="28"/>
          <w:szCs w:val="28"/>
        </w:rPr>
        <w:t>.</w:t>
      </w:r>
    </w:p>
    <w:p w14:paraId="1A6835FF" w14:textId="332C8921" w:rsidR="007947B9" w:rsidRPr="00D65ADB" w:rsidRDefault="007947B9" w:rsidP="00A037F4">
      <w:pPr>
        <w:tabs>
          <w:tab w:val="left" w:pos="1708"/>
        </w:tabs>
        <w:ind w:firstLine="720"/>
        <w:jc w:val="both"/>
        <w:rPr>
          <w:rFonts w:ascii="Garamond" w:hAnsi="Garamond"/>
          <w:color w:val="000000" w:themeColor="text1"/>
          <w:sz w:val="28"/>
          <w:szCs w:val="28"/>
        </w:rPr>
      </w:pPr>
      <w:r w:rsidRPr="00D65ADB">
        <w:rPr>
          <w:rFonts w:ascii="Garamond" w:hAnsi="Garamond"/>
          <w:b/>
          <w:color w:val="000000" w:themeColor="text1"/>
          <w:sz w:val="28"/>
          <w:szCs w:val="28"/>
        </w:rPr>
        <w:t>Межбюджетные трансферты бюджетам поселений</w:t>
      </w:r>
      <w:r w:rsidRPr="00D65ADB">
        <w:rPr>
          <w:rFonts w:ascii="Garamond" w:hAnsi="Garamond"/>
          <w:color w:val="000000" w:themeColor="text1"/>
          <w:sz w:val="28"/>
          <w:szCs w:val="28"/>
        </w:rPr>
        <w:t xml:space="preserve"> </w:t>
      </w:r>
      <w:r w:rsidRPr="00D65ADB">
        <w:rPr>
          <w:rFonts w:ascii="Garamond" w:hAnsi="Garamond"/>
          <w:b/>
          <w:color w:val="000000" w:themeColor="text1"/>
          <w:sz w:val="28"/>
          <w:szCs w:val="28"/>
        </w:rPr>
        <w:t xml:space="preserve">по переданным полномочиям </w:t>
      </w:r>
      <w:r w:rsidR="00AE324C" w:rsidRPr="00D65ADB">
        <w:rPr>
          <w:rFonts w:ascii="Garamond" w:hAnsi="Garamond"/>
          <w:color w:val="000000" w:themeColor="text1"/>
          <w:sz w:val="28"/>
          <w:szCs w:val="28"/>
        </w:rPr>
        <w:t>на 202</w:t>
      </w:r>
      <w:r w:rsidR="00E04C9F" w:rsidRPr="00D65ADB">
        <w:rPr>
          <w:rFonts w:ascii="Garamond" w:hAnsi="Garamond"/>
          <w:color w:val="000000" w:themeColor="text1"/>
          <w:sz w:val="28"/>
          <w:szCs w:val="28"/>
        </w:rPr>
        <w:t>4</w:t>
      </w:r>
      <w:r w:rsidRPr="00D65ADB">
        <w:rPr>
          <w:rFonts w:ascii="Garamond" w:hAnsi="Garamond"/>
          <w:color w:val="000000" w:themeColor="text1"/>
          <w:sz w:val="28"/>
          <w:szCs w:val="28"/>
        </w:rPr>
        <w:t xml:space="preserve"> год </w:t>
      </w:r>
      <w:r w:rsidR="00FC7EBA" w:rsidRPr="0038797F">
        <w:rPr>
          <w:rFonts w:ascii="Garamond" w:hAnsi="Garamond"/>
          <w:color w:val="000000" w:themeColor="text1"/>
          <w:sz w:val="28"/>
          <w:szCs w:val="28"/>
        </w:rPr>
        <w:t xml:space="preserve">составили </w:t>
      </w:r>
      <w:r w:rsidR="0038797F" w:rsidRPr="0038797F">
        <w:rPr>
          <w:rFonts w:ascii="Garamond" w:hAnsi="Garamond"/>
          <w:color w:val="000000" w:themeColor="text1"/>
          <w:sz w:val="28"/>
          <w:szCs w:val="28"/>
        </w:rPr>
        <w:t>8989,</w:t>
      </w:r>
      <w:r w:rsidR="00E04C9F" w:rsidRPr="0038797F">
        <w:rPr>
          <w:rFonts w:ascii="Garamond" w:hAnsi="Garamond"/>
          <w:color w:val="000000" w:themeColor="text1"/>
          <w:sz w:val="28"/>
          <w:szCs w:val="28"/>
        </w:rPr>
        <w:t>6</w:t>
      </w:r>
      <w:r w:rsidR="00501CA6" w:rsidRPr="0038797F">
        <w:rPr>
          <w:rFonts w:ascii="Garamond" w:hAnsi="Garamond"/>
          <w:color w:val="000000" w:themeColor="text1"/>
          <w:sz w:val="28"/>
          <w:szCs w:val="28"/>
        </w:rPr>
        <w:t xml:space="preserve"> </w:t>
      </w:r>
      <w:r w:rsidR="00E94942" w:rsidRPr="0038797F">
        <w:rPr>
          <w:rFonts w:ascii="Garamond" w:hAnsi="Garamond"/>
          <w:color w:val="000000" w:themeColor="text1"/>
          <w:sz w:val="28"/>
          <w:szCs w:val="28"/>
        </w:rPr>
        <w:t>тыс. рублей</w:t>
      </w:r>
      <w:r w:rsidR="00E94942" w:rsidRPr="00D65ADB">
        <w:rPr>
          <w:rFonts w:ascii="Garamond" w:hAnsi="Garamond"/>
          <w:color w:val="000000" w:themeColor="text1"/>
          <w:sz w:val="28"/>
          <w:szCs w:val="28"/>
        </w:rPr>
        <w:t>, в том числе:</w:t>
      </w:r>
    </w:p>
    <w:p w14:paraId="69C01858" w14:textId="520A05E3" w:rsidR="006E2B88" w:rsidRPr="00D65ADB" w:rsidRDefault="00943437" w:rsidP="00A037F4">
      <w:pPr>
        <w:pStyle w:val="ConsNormal"/>
        <w:widowControl/>
        <w:numPr>
          <w:ilvl w:val="0"/>
          <w:numId w:val="11"/>
        </w:numPr>
        <w:ind w:left="709"/>
        <w:jc w:val="both"/>
        <w:rPr>
          <w:rFonts w:ascii="Garamond" w:hAnsi="Garamond" w:cs="Times New Roman"/>
          <w:color w:val="000000" w:themeColor="text1"/>
          <w:sz w:val="28"/>
          <w:szCs w:val="28"/>
        </w:rPr>
      </w:pPr>
      <w:r w:rsidRPr="00D65ADB">
        <w:rPr>
          <w:rFonts w:ascii="Garamond" w:hAnsi="Garamond" w:cs="Times New Roman"/>
          <w:color w:val="000000" w:themeColor="text1"/>
          <w:sz w:val="28"/>
          <w:szCs w:val="28"/>
        </w:rPr>
        <w:t>М</w:t>
      </w:r>
      <w:r w:rsidR="006E2B88" w:rsidRPr="00D65ADB">
        <w:rPr>
          <w:rFonts w:ascii="Garamond" w:hAnsi="Garamond" w:cs="Times New Roman"/>
          <w:color w:val="000000" w:themeColor="text1"/>
          <w:sz w:val="28"/>
          <w:szCs w:val="28"/>
        </w:rPr>
        <w:t>ежбюджетные трансферт</w:t>
      </w:r>
      <w:r w:rsidR="008D5D71" w:rsidRPr="00D65ADB">
        <w:rPr>
          <w:rFonts w:ascii="Garamond" w:hAnsi="Garamond" w:cs="Times New Roman"/>
          <w:color w:val="000000" w:themeColor="text1"/>
          <w:sz w:val="28"/>
          <w:szCs w:val="28"/>
        </w:rPr>
        <w:t xml:space="preserve">ы бюджетам поселений по </w:t>
      </w:r>
      <w:r w:rsidR="00BA3063" w:rsidRPr="00D65ADB">
        <w:rPr>
          <w:rFonts w:ascii="Garamond" w:hAnsi="Garamond" w:cs="Times New Roman"/>
          <w:color w:val="000000" w:themeColor="text1"/>
          <w:sz w:val="28"/>
          <w:szCs w:val="28"/>
        </w:rPr>
        <w:t>переданным полномочиям</w:t>
      </w:r>
      <w:r w:rsidR="006E2B88" w:rsidRPr="00D65ADB">
        <w:rPr>
          <w:rFonts w:ascii="Garamond" w:hAnsi="Garamond" w:cs="Times New Roman"/>
          <w:color w:val="000000" w:themeColor="text1"/>
          <w:sz w:val="28"/>
          <w:szCs w:val="28"/>
        </w:rPr>
        <w:t xml:space="preserve"> муниципального района</w:t>
      </w:r>
      <w:r w:rsidR="00906B8B" w:rsidRPr="00D65ADB">
        <w:rPr>
          <w:rFonts w:ascii="Garamond" w:hAnsi="Garamond" w:cs="Times New Roman"/>
          <w:color w:val="000000" w:themeColor="text1"/>
          <w:sz w:val="28"/>
          <w:szCs w:val="28"/>
        </w:rPr>
        <w:t xml:space="preserve"> в соответствии с заключенными соглашениями по решению отдельных вопросов местного значения</w:t>
      </w:r>
      <w:r w:rsidR="006E2B88" w:rsidRPr="00D65ADB">
        <w:rPr>
          <w:rFonts w:ascii="Garamond" w:hAnsi="Garamond" w:cs="Times New Roman"/>
          <w:color w:val="000000" w:themeColor="text1"/>
          <w:sz w:val="28"/>
          <w:szCs w:val="28"/>
        </w:rPr>
        <w:t xml:space="preserve"> </w:t>
      </w:r>
      <w:r w:rsidR="00E04C9F" w:rsidRPr="00D65ADB">
        <w:rPr>
          <w:rFonts w:ascii="Garamond" w:hAnsi="Garamond" w:cs="Times New Roman"/>
          <w:b/>
          <w:color w:val="000000" w:themeColor="text1"/>
          <w:sz w:val="28"/>
          <w:szCs w:val="28"/>
        </w:rPr>
        <w:t>8989,6</w:t>
      </w:r>
      <w:r w:rsidR="006E2B88" w:rsidRPr="00D65ADB">
        <w:rPr>
          <w:rFonts w:ascii="Garamond" w:hAnsi="Garamond" w:cs="Times New Roman"/>
          <w:color w:val="000000" w:themeColor="text1"/>
          <w:sz w:val="28"/>
          <w:szCs w:val="28"/>
        </w:rPr>
        <w:t>тыс. рублей:</w:t>
      </w:r>
    </w:p>
    <w:p w14:paraId="0972DB5D" w14:textId="1B3AC82F" w:rsidR="006E2B88" w:rsidRPr="00D65ADB" w:rsidRDefault="006E2B88" w:rsidP="00A037F4">
      <w:pPr>
        <w:pStyle w:val="ConsNormal"/>
        <w:widowControl/>
        <w:numPr>
          <w:ilvl w:val="0"/>
          <w:numId w:val="7"/>
        </w:numPr>
        <w:ind w:left="709"/>
        <w:jc w:val="both"/>
        <w:rPr>
          <w:rFonts w:ascii="Garamond" w:hAnsi="Garamond" w:cs="Times New Roman"/>
          <w:color w:val="000000" w:themeColor="text1"/>
          <w:sz w:val="28"/>
          <w:szCs w:val="28"/>
        </w:rPr>
      </w:pPr>
      <w:r w:rsidRPr="00D65ADB">
        <w:rPr>
          <w:rFonts w:ascii="Garamond" w:hAnsi="Garamond" w:cs="Times New Roman"/>
          <w:color w:val="000000" w:themeColor="text1"/>
          <w:sz w:val="28"/>
          <w:szCs w:val="28"/>
        </w:rPr>
        <w:t xml:space="preserve">полномочия бюджетам поселений на обеспечение проживающих в поселении и нуждающихся в жилых помещениях малоимущих граждан жилыми помещениями, организацию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w:t>
      </w:r>
      <w:r w:rsidR="00E04C9F" w:rsidRPr="00D65ADB">
        <w:rPr>
          <w:rFonts w:ascii="Garamond" w:hAnsi="Garamond" w:cs="Times New Roman"/>
          <w:color w:val="000000" w:themeColor="text1"/>
          <w:sz w:val="28"/>
          <w:szCs w:val="28"/>
        </w:rPr>
        <w:t>72,6</w:t>
      </w:r>
      <w:r w:rsidRPr="00D65ADB">
        <w:rPr>
          <w:rFonts w:ascii="Garamond" w:hAnsi="Garamond" w:cs="Times New Roman"/>
          <w:color w:val="000000" w:themeColor="text1"/>
          <w:sz w:val="28"/>
          <w:szCs w:val="28"/>
        </w:rPr>
        <w:t xml:space="preserve"> тыс. рублей;</w:t>
      </w:r>
    </w:p>
    <w:p w14:paraId="165627C6" w14:textId="3721EB7A" w:rsidR="006E2B88" w:rsidRPr="00D65ADB" w:rsidRDefault="006E2B88" w:rsidP="00A037F4">
      <w:pPr>
        <w:pStyle w:val="ConsNormal"/>
        <w:widowControl/>
        <w:numPr>
          <w:ilvl w:val="0"/>
          <w:numId w:val="7"/>
        </w:numPr>
        <w:ind w:left="709"/>
        <w:jc w:val="both"/>
        <w:rPr>
          <w:rFonts w:ascii="Garamond" w:hAnsi="Garamond" w:cs="Times New Roman"/>
          <w:color w:val="000000" w:themeColor="text1"/>
          <w:sz w:val="28"/>
          <w:szCs w:val="28"/>
        </w:rPr>
      </w:pPr>
      <w:r w:rsidRPr="00D65ADB">
        <w:rPr>
          <w:rFonts w:ascii="Garamond" w:hAnsi="Garamond" w:cs="Times New Roman"/>
          <w:color w:val="000000" w:themeColor="text1"/>
          <w:sz w:val="28"/>
          <w:szCs w:val="28"/>
        </w:rPr>
        <w:t xml:space="preserve">передача полномочий бюджетам сельских поселений в соответствии с заключенными соглашениями на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w:t>
      </w:r>
      <w:r w:rsidR="00E04C9F" w:rsidRPr="00D65ADB">
        <w:rPr>
          <w:rFonts w:ascii="Garamond" w:hAnsi="Garamond" w:cs="Times New Roman"/>
          <w:color w:val="000000" w:themeColor="text1"/>
          <w:sz w:val="28"/>
          <w:szCs w:val="28"/>
        </w:rPr>
        <w:t>8917,0</w:t>
      </w:r>
      <w:r w:rsidRPr="00D65ADB">
        <w:rPr>
          <w:rFonts w:ascii="Garamond" w:hAnsi="Garamond" w:cs="Times New Roman"/>
          <w:color w:val="000000" w:themeColor="text1"/>
          <w:sz w:val="28"/>
          <w:szCs w:val="28"/>
        </w:rPr>
        <w:t xml:space="preserve"> тыс. рублей.</w:t>
      </w:r>
    </w:p>
    <w:p w14:paraId="031891CA" w14:textId="77777777" w:rsidR="00A85F15" w:rsidRPr="00D65ADB" w:rsidRDefault="00A85F15" w:rsidP="00A037F4">
      <w:pPr>
        <w:pStyle w:val="002"/>
        <w:rPr>
          <w:rFonts w:ascii="Garamond" w:hAnsi="Garamond"/>
          <w:color w:val="000000" w:themeColor="text1"/>
        </w:rPr>
      </w:pPr>
      <w:r w:rsidRPr="00D65ADB">
        <w:rPr>
          <w:rFonts w:ascii="Garamond" w:hAnsi="Garamond"/>
          <w:color w:val="000000" w:themeColor="text1"/>
        </w:rPr>
        <w:t>Ответственным исполнителем муниципальной программы является администрация Клетнянского района.</w:t>
      </w:r>
    </w:p>
    <w:p w14:paraId="609DB286" w14:textId="77777777" w:rsidR="00A85F15" w:rsidRPr="00D65ADB" w:rsidRDefault="00A85F15" w:rsidP="00A037F4">
      <w:pPr>
        <w:jc w:val="center"/>
        <w:rPr>
          <w:rFonts w:ascii="Garamond" w:hAnsi="Garamond"/>
          <w:b/>
          <w:color w:val="000000" w:themeColor="text1"/>
        </w:rPr>
      </w:pPr>
    </w:p>
    <w:p w14:paraId="1CD69BBD" w14:textId="77777777" w:rsidR="00F75656" w:rsidRPr="00D65ADB" w:rsidRDefault="00F75656" w:rsidP="00A037F4">
      <w:pPr>
        <w:rPr>
          <w:rFonts w:ascii="Garamond" w:hAnsi="Garamond"/>
          <w:color w:val="000000" w:themeColor="text1"/>
        </w:rPr>
      </w:pPr>
    </w:p>
    <w:p w14:paraId="7021646B" w14:textId="77777777" w:rsidR="00A85F15" w:rsidRPr="00D65ADB" w:rsidRDefault="00A85F15" w:rsidP="00A037F4">
      <w:pPr>
        <w:pStyle w:val="1"/>
        <w:spacing w:line="240" w:lineRule="auto"/>
        <w:rPr>
          <w:rFonts w:ascii="Garamond" w:hAnsi="Garamond"/>
        </w:rPr>
      </w:pPr>
      <w:bookmarkStart w:id="75" w:name="_Toc24648060"/>
      <w:bookmarkStart w:id="76" w:name="_Toc150868748"/>
      <w:r w:rsidRPr="00D65ADB">
        <w:rPr>
          <w:rFonts w:ascii="Garamond" w:hAnsi="Garamond"/>
        </w:rPr>
        <w:t>МУНИЦИПАЛЬНАЯ ПРОГРАММА «РАЗВИТИЕ СИ</w:t>
      </w:r>
      <w:r w:rsidR="00CF27CD" w:rsidRPr="00D65ADB">
        <w:rPr>
          <w:rFonts w:ascii="Garamond" w:hAnsi="Garamond"/>
        </w:rPr>
        <w:t>СТЕМЫ</w:t>
      </w:r>
      <w:r w:rsidR="00B3133F" w:rsidRPr="00D65ADB">
        <w:rPr>
          <w:rFonts w:ascii="Garamond" w:hAnsi="Garamond"/>
        </w:rPr>
        <w:br/>
      </w:r>
      <w:r w:rsidR="00CF27CD" w:rsidRPr="00D65ADB">
        <w:rPr>
          <w:rFonts w:ascii="Garamond" w:hAnsi="Garamond"/>
        </w:rPr>
        <w:t xml:space="preserve">ОБРАЗОВАНИЯ КЛЕТНЯНСКОГО </w:t>
      </w:r>
      <w:r w:rsidRPr="00D65ADB">
        <w:rPr>
          <w:rFonts w:ascii="Garamond" w:hAnsi="Garamond"/>
        </w:rPr>
        <w:t>МУНИ</w:t>
      </w:r>
      <w:r w:rsidR="00926927" w:rsidRPr="00D65ADB">
        <w:rPr>
          <w:rFonts w:ascii="Garamond" w:hAnsi="Garamond"/>
        </w:rPr>
        <w:t>ЦИПАЛЬНОГО РАЙОНА</w:t>
      </w:r>
      <w:r w:rsidRPr="00D65ADB">
        <w:rPr>
          <w:rFonts w:ascii="Garamond" w:hAnsi="Garamond"/>
        </w:rPr>
        <w:t>»</w:t>
      </w:r>
      <w:bookmarkEnd w:id="75"/>
      <w:bookmarkEnd w:id="76"/>
    </w:p>
    <w:p w14:paraId="4C165701" w14:textId="77777777" w:rsidR="00C247C4" w:rsidRPr="00D65ADB" w:rsidRDefault="00C247C4" w:rsidP="00A037F4">
      <w:pPr>
        <w:autoSpaceDE w:val="0"/>
        <w:autoSpaceDN w:val="0"/>
        <w:adjustRightInd w:val="0"/>
        <w:ind w:firstLine="709"/>
        <w:jc w:val="both"/>
        <w:rPr>
          <w:rFonts w:ascii="Garamond" w:hAnsi="Garamond"/>
          <w:b/>
          <w:bCs/>
          <w:sz w:val="28"/>
          <w:szCs w:val="28"/>
        </w:rPr>
      </w:pPr>
      <w:r w:rsidRPr="00D65ADB">
        <w:rPr>
          <w:rFonts w:ascii="Garamond" w:hAnsi="Garamond"/>
          <w:b/>
          <w:bCs/>
          <w:sz w:val="28"/>
          <w:szCs w:val="28"/>
        </w:rPr>
        <w:t>Цели и задачи муниципальной программы:</w:t>
      </w:r>
    </w:p>
    <w:p w14:paraId="10149E34" w14:textId="77777777" w:rsidR="00C247C4" w:rsidRPr="00D65ADB" w:rsidRDefault="00C247C4" w:rsidP="00A037F4">
      <w:pPr>
        <w:ind w:firstLine="720"/>
        <w:jc w:val="both"/>
        <w:rPr>
          <w:rFonts w:ascii="Garamond" w:hAnsi="Garamond" w:cs="Calibri"/>
          <w:b/>
          <w:bCs/>
          <w:sz w:val="28"/>
          <w:szCs w:val="28"/>
        </w:rPr>
      </w:pPr>
      <w:r w:rsidRPr="00D65ADB">
        <w:rPr>
          <w:rFonts w:ascii="Garamond" w:hAnsi="Garamond" w:cs="Calibri"/>
          <w:b/>
          <w:bCs/>
          <w:sz w:val="28"/>
          <w:szCs w:val="28"/>
        </w:rPr>
        <w:t>обеспечение высокого качества образования в соответствии с меняющимися запросами населения и перспективными задачами развития российского общества и экономики:</w:t>
      </w:r>
    </w:p>
    <w:p w14:paraId="0205E665" w14:textId="77777777" w:rsidR="00C247C4" w:rsidRPr="00D65ADB" w:rsidRDefault="00C247C4" w:rsidP="00A037F4">
      <w:pPr>
        <w:pStyle w:val="afc"/>
        <w:numPr>
          <w:ilvl w:val="0"/>
          <w:numId w:val="27"/>
        </w:numPr>
        <w:ind w:left="426"/>
        <w:jc w:val="both"/>
        <w:rPr>
          <w:rFonts w:ascii="Garamond" w:hAnsi="Garamond" w:cs="Calibri"/>
          <w:sz w:val="28"/>
          <w:szCs w:val="28"/>
        </w:rPr>
      </w:pPr>
      <w:r w:rsidRPr="00D65ADB">
        <w:rPr>
          <w:rFonts w:ascii="Garamond" w:hAnsi="Garamond" w:cs="Calibri"/>
          <w:sz w:val="28"/>
          <w:szCs w:val="28"/>
        </w:rPr>
        <w:lastRenderedPageBreak/>
        <w:t>внедрение на уровнях основного общего и среднего общего образования новых методов обучения и воспитания, образовательных технологий, обеспечивающих освоение обучающимися базовых навыков и умений, повышение их мотивации к обучению и вовлеченности в образовательный процесс, а также обновление содержания и совершенствование методов обучения предметной обла</w:t>
      </w:r>
      <w:r w:rsidR="009B2135" w:rsidRPr="00D65ADB">
        <w:rPr>
          <w:rFonts w:ascii="Garamond" w:hAnsi="Garamond" w:cs="Calibri"/>
          <w:sz w:val="28"/>
          <w:szCs w:val="28"/>
        </w:rPr>
        <w:t>сти «</w:t>
      </w:r>
      <w:r w:rsidRPr="00D65ADB">
        <w:rPr>
          <w:rFonts w:ascii="Garamond" w:hAnsi="Garamond" w:cs="Calibri"/>
          <w:sz w:val="28"/>
          <w:szCs w:val="28"/>
        </w:rPr>
        <w:t>Технология</w:t>
      </w:r>
      <w:r w:rsidR="009B2135" w:rsidRPr="00D65ADB">
        <w:rPr>
          <w:rFonts w:ascii="Garamond" w:hAnsi="Garamond" w:cs="Calibri"/>
          <w:sz w:val="28"/>
          <w:szCs w:val="28"/>
        </w:rPr>
        <w:t>»</w:t>
      </w:r>
      <w:r w:rsidRPr="00D65ADB">
        <w:rPr>
          <w:rFonts w:ascii="Garamond" w:hAnsi="Garamond" w:cs="Calibri"/>
          <w:sz w:val="28"/>
          <w:szCs w:val="28"/>
        </w:rPr>
        <w:t>;</w:t>
      </w:r>
    </w:p>
    <w:p w14:paraId="37645854" w14:textId="77777777" w:rsidR="00C247C4" w:rsidRPr="00D65ADB" w:rsidRDefault="00C247C4" w:rsidP="00A037F4">
      <w:pPr>
        <w:pStyle w:val="afc"/>
        <w:numPr>
          <w:ilvl w:val="1"/>
          <w:numId w:val="27"/>
        </w:numPr>
        <w:ind w:left="426"/>
        <w:jc w:val="both"/>
        <w:rPr>
          <w:rFonts w:ascii="Garamond" w:hAnsi="Garamond" w:cs="Calibri"/>
          <w:sz w:val="28"/>
          <w:szCs w:val="28"/>
        </w:rPr>
      </w:pPr>
      <w:r w:rsidRPr="00D65ADB">
        <w:rPr>
          <w:rFonts w:ascii="Garamond" w:hAnsi="Garamond" w:cs="Calibri"/>
          <w:sz w:val="28"/>
          <w:szCs w:val="28"/>
        </w:rPr>
        <w:t>внедрение национальной системы профессионального роста педагогических работников;</w:t>
      </w:r>
    </w:p>
    <w:p w14:paraId="1F9D6BBB" w14:textId="77777777" w:rsidR="00C247C4" w:rsidRPr="00D65ADB" w:rsidRDefault="00C247C4" w:rsidP="00A037F4">
      <w:pPr>
        <w:pStyle w:val="afc"/>
        <w:numPr>
          <w:ilvl w:val="1"/>
          <w:numId w:val="27"/>
        </w:numPr>
        <w:ind w:left="426"/>
        <w:jc w:val="both"/>
        <w:rPr>
          <w:rFonts w:ascii="Garamond" w:hAnsi="Garamond" w:cs="Calibri"/>
          <w:sz w:val="28"/>
          <w:szCs w:val="28"/>
        </w:rPr>
      </w:pPr>
      <w:r w:rsidRPr="00D65ADB">
        <w:rPr>
          <w:rFonts w:ascii="Garamond" w:hAnsi="Garamond" w:cs="Calibri"/>
          <w:sz w:val="28"/>
          <w:szCs w:val="28"/>
        </w:rPr>
        <w:t>использование мер стимулирующего характера, направленных на развитие кадрового потенциала сферы образования;</w:t>
      </w:r>
    </w:p>
    <w:p w14:paraId="753AADE9" w14:textId="77777777" w:rsidR="00C247C4" w:rsidRPr="00D65ADB" w:rsidRDefault="00C247C4" w:rsidP="00A037F4">
      <w:pPr>
        <w:pStyle w:val="afc"/>
        <w:numPr>
          <w:ilvl w:val="1"/>
          <w:numId w:val="27"/>
        </w:numPr>
        <w:ind w:left="426"/>
        <w:jc w:val="both"/>
        <w:rPr>
          <w:rFonts w:ascii="Garamond" w:hAnsi="Garamond" w:cs="Calibri"/>
          <w:sz w:val="28"/>
          <w:szCs w:val="28"/>
        </w:rPr>
      </w:pPr>
      <w:r w:rsidRPr="00D65ADB">
        <w:rPr>
          <w:rFonts w:ascii="Garamond" w:hAnsi="Garamond" w:cs="Calibri"/>
          <w:sz w:val="28"/>
          <w:szCs w:val="28"/>
        </w:rPr>
        <w:t>развитие дошкольного, общего и дополнительного образования детей;</w:t>
      </w:r>
    </w:p>
    <w:p w14:paraId="672EC0B3" w14:textId="77777777" w:rsidR="00C247C4" w:rsidRPr="00D65ADB" w:rsidRDefault="00C247C4" w:rsidP="00A037F4">
      <w:pPr>
        <w:pStyle w:val="afc"/>
        <w:numPr>
          <w:ilvl w:val="1"/>
          <w:numId w:val="27"/>
        </w:numPr>
        <w:ind w:left="426"/>
        <w:jc w:val="both"/>
        <w:rPr>
          <w:rFonts w:ascii="Garamond" w:hAnsi="Garamond" w:cs="Calibri"/>
          <w:sz w:val="28"/>
          <w:szCs w:val="28"/>
        </w:rPr>
      </w:pPr>
      <w:r w:rsidRPr="00D65ADB">
        <w:rPr>
          <w:rFonts w:ascii="Garamond" w:hAnsi="Garamond" w:cs="Calibri"/>
          <w:sz w:val="28"/>
          <w:szCs w:val="28"/>
        </w:rPr>
        <w:t>развитие инфраструктуры сферы образования;</w:t>
      </w:r>
    </w:p>
    <w:p w14:paraId="07A37304" w14:textId="77777777" w:rsidR="00C247C4" w:rsidRPr="00D65ADB" w:rsidRDefault="00C247C4" w:rsidP="00A037F4">
      <w:pPr>
        <w:pStyle w:val="afc"/>
        <w:numPr>
          <w:ilvl w:val="1"/>
          <w:numId w:val="27"/>
        </w:numPr>
        <w:ind w:left="426"/>
        <w:jc w:val="both"/>
        <w:rPr>
          <w:rFonts w:ascii="Garamond" w:hAnsi="Garamond" w:cs="Calibri"/>
          <w:sz w:val="28"/>
          <w:szCs w:val="28"/>
        </w:rPr>
      </w:pPr>
      <w:r w:rsidRPr="00D65ADB">
        <w:rPr>
          <w:rFonts w:ascii="Garamond" w:hAnsi="Garamond" w:cs="Calibri"/>
          <w:sz w:val="28"/>
          <w:szCs w:val="28"/>
        </w:rPr>
        <w:t xml:space="preserve">совершенствование управления системой образования в </w:t>
      </w:r>
      <w:r w:rsidR="00E644EA" w:rsidRPr="00D65ADB">
        <w:rPr>
          <w:rFonts w:ascii="Garamond" w:hAnsi="Garamond" w:cs="Calibri"/>
          <w:sz w:val="28"/>
          <w:szCs w:val="28"/>
        </w:rPr>
        <w:t xml:space="preserve">Клетнянском районе </w:t>
      </w:r>
      <w:r w:rsidRPr="00D65ADB">
        <w:rPr>
          <w:rFonts w:ascii="Garamond" w:hAnsi="Garamond" w:cs="Calibri"/>
          <w:sz w:val="28"/>
          <w:szCs w:val="28"/>
        </w:rPr>
        <w:t>Брянской области;</w:t>
      </w:r>
    </w:p>
    <w:p w14:paraId="248007B8" w14:textId="77777777" w:rsidR="00C247C4" w:rsidRPr="00D65ADB" w:rsidRDefault="00C247C4" w:rsidP="00A037F4">
      <w:pPr>
        <w:pStyle w:val="afc"/>
        <w:numPr>
          <w:ilvl w:val="1"/>
          <w:numId w:val="27"/>
        </w:numPr>
        <w:ind w:left="426"/>
        <w:jc w:val="both"/>
        <w:rPr>
          <w:rFonts w:ascii="Garamond" w:hAnsi="Garamond" w:cs="Calibri"/>
          <w:sz w:val="28"/>
          <w:szCs w:val="28"/>
        </w:rPr>
      </w:pPr>
      <w:r w:rsidRPr="00D65ADB">
        <w:rPr>
          <w:rFonts w:ascii="Garamond" w:hAnsi="Garamond" w:cs="Calibri"/>
          <w:sz w:val="28"/>
          <w:szCs w:val="28"/>
        </w:rPr>
        <w:t>создание современной и безопасной цифровой образовательной среды, обеспечивающей высокое качество и доступность образования всех видов и уровней;</w:t>
      </w:r>
    </w:p>
    <w:p w14:paraId="5EB4D836" w14:textId="77777777" w:rsidR="00C247C4" w:rsidRPr="00D65ADB" w:rsidRDefault="00C247C4" w:rsidP="00A037F4">
      <w:pPr>
        <w:pStyle w:val="afc"/>
        <w:numPr>
          <w:ilvl w:val="1"/>
          <w:numId w:val="27"/>
        </w:numPr>
        <w:ind w:left="426"/>
        <w:jc w:val="both"/>
        <w:rPr>
          <w:rFonts w:ascii="Garamond" w:hAnsi="Garamond" w:cs="Calibri"/>
          <w:sz w:val="28"/>
          <w:szCs w:val="28"/>
        </w:rPr>
      </w:pPr>
      <w:r w:rsidRPr="00D65ADB">
        <w:rPr>
          <w:rFonts w:ascii="Garamond" w:hAnsi="Garamond" w:cs="Calibri"/>
          <w:sz w:val="28"/>
          <w:szCs w:val="28"/>
        </w:rPr>
        <w:t>создание условий для раннего развития детей в возрасте до трех лет, реализация программы психолого-педагогической, методической и консультативной помощи родителям детей, получающих дошкольное образование в семье;</w:t>
      </w:r>
    </w:p>
    <w:p w14:paraId="5AD77C90" w14:textId="77777777" w:rsidR="00C247C4" w:rsidRPr="00D65ADB" w:rsidRDefault="00C247C4" w:rsidP="00A037F4">
      <w:pPr>
        <w:pStyle w:val="afc"/>
        <w:numPr>
          <w:ilvl w:val="1"/>
          <w:numId w:val="27"/>
        </w:numPr>
        <w:ind w:left="426"/>
        <w:jc w:val="both"/>
        <w:rPr>
          <w:rFonts w:ascii="Garamond" w:hAnsi="Garamond" w:cs="Calibri"/>
          <w:sz w:val="28"/>
          <w:szCs w:val="28"/>
        </w:rPr>
      </w:pPr>
      <w:r w:rsidRPr="00D65ADB">
        <w:rPr>
          <w:rFonts w:ascii="Garamond" w:hAnsi="Garamond" w:cs="Calibri"/>
          <w:sz w:val="28"/>
          <w:szCs w:val="28"/>
        </w:rPr>
        <w:t>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w:t>
      </w:r>
    </w:p>
    <w:p w14:paraId="17D27E33" w14:textId="77777777" w:rsidR="00C247C4" w:rsidRPr="00D65ADB" w:rsidRDefault="00C247C4" w:rsidP="00A037F4">
      <w:pPr>
        <w:ind w:firstLine="720"/>
        <w:jc w:val="both"/>
        <w:rPr>
          <w:rFonts w:ascii="Garamond" w:hAnsi="Garamond" w:cs="Calibri"/>
          <w:b/>
          <w:bCs/>
          <w:sz w:val="28"/>
          <w:szCs w:val="28"/>
        </w:rPr>
      </w:pPr>
      <w:r w:rsidRPr="00D65ADB">
        <w:rPr>
          <w:rFonts w:ascii="Garamond" w:hAnsi="Garamond" w:cs="Calibri"/>
          <w:b/>
          <w:bCs/>
          <w:sz w:val="28"/>
          <w:szCs w:val="28"/>
        </w:rPr>
        <w:t xml:space="preserve">повышение эффективности реализации молодежной политики в интересах инновационного социально ориентированного развития </w:t>
      </w:r>
      <w:r w:rsidR="00E644EA" w:rsidRPr="00D65ADB">
        <w:rPr>
          <w:rFonts w:ascii="Garamond" w:hAnsi="Garamond" w:cs="Calibri"/>
          <w:b/>
          <w:bCs/>
          <w:sz w:val="28"/>
          <w:szCs w:val="28"/>
        </w:rPr>
        <w:t>района</w:t>
      </w:r>
      <w:r w:rsidRPr="00D65ADB">
        <w:rPr>
          <w:rFonts w:ascii="Garamond" w:hAnsi="Garamond" w:cs="Calibri"/>
          <w:b/>
          <w:bCs/>
          <w:sz w:val="28"/>
          <w:szCs w:val="28"/>
        </w:rPr>
        <w:t>:</w:t>
      </w:r>
    </w:p>
    <w:p w14:paraId="014034DC" w14:textId="77777777" w:rsidR="00C247C4" w:rsidRPr="00D65ADB" w:rsidRDefault="00C247C4" w:rsidP="00A037F4">
      <w:pPr>
        <w:pStyle w:val="afc"/>
        <w:numPr>
          <w:ilvl w:val="0"/>
          <w:numId w:val="27"/>
        </w:numPr>
        <w:jc w:val="both"/>
        <w:rPr>
          <w:rFonts w:ascii="Garamond" w:hAnsi="Garamond" w:cs="Calibri"/>
          <w:sz w:val="28"/>
          <w:szCs w:val="28"/>
        </w:rPr>
      </w:pPr>
      <w:r w:rsidRPr="00D65ADB">
        <w:rPr>
          <w:rFonts w:ascii="Garamond" w:hAnsi="Garamond" w:cs="Calibri"/>
          <w:sz w:val="28"/>
          <w:szCs w:val="28"/>
        </w:rPr>
        <w:t>проведение оздоровительной кампании детей и молодежи;</w:t>
      </w:r>
    </w:p>
    <w:p w14:paraId="17389698" w14:textId="77777777" w:rsidR="00C247C4" w:rsidRPr="00D65ADB" w:rsidRDefault="00C247C4" w:rsidP="00A037F4">
      <w:pPr>
        <w:pStyle w:val="afc"/>
        <w:numPr>
          <w:ilvl w:val="0"/>
          <w:numId w:val="27"/>
        </w:numPr>
        <w:jc w:val="both"/>
        <w:rPr>
          <w:rFonts w:ascii="Garamond" w:hAnsi="Garamond"/>
          <w:color w:val="000000"/>
          <w:sz w:val="28"/>
          <w:szCs w:val="28"/>
          <w:lang w:eastAsia="en-US"/>
        </w:rPr>
      </w:pPr>
      <w:r w:rsidRPr="00D65ADB">
        <w:rPr>
          <w:rFonts w:ascii="Garamond" w:hAnsi="Garamond" w:cs="Calibri"/>
          <w:sz w:val="28"/>
          <w:szCs w:val="28"/>
        </w:rPr>
        <w:t>создание условий успешной социализации и эффективной самореализации молодежи</w:t>
      </w:r>
      <w:r w:rsidRPr="00D65ADB">
        <w:rPr>
          <w:rFonts w:ascii="Garamond" w:hAnsi="Garamond"/>
          <w:color w:val="000000"/>
          <w:sz w:val="28"/>
          <w:szCs w:val="28"/>
          <w:lang w:eastAsia="en-US"/>
        </w:rPr>
        <w:t>.</w:t>
      </w:r>
    </w:p>
    <w:p w14:paraId="70F6014F" w14:textId="77777777" w:rsidR="00A85F15" w:rsidRPr="00D65ADB" w:rsidRDefault="00A85F15" w:rsidP="00A037F4">
      <w:pPr>
        <w:ind w:firstLine="709"/>
        <w:jc w:val="both"/>
        <w:rPr>
          <w:rFonts w:ascii="Garamond" w:hAnsi="Garamond"/>
          <w:color w:val="000000" w:themeColor="text1"/>
          <w:sz w:val="28"/>
          <w:szCs w:val="28"/>
        </w:rPr>
      </w:pPr>
    </w:p>
    <w:tbl>
      <w:tblPr>
        <w:tblW w:w="10125" w:type="dxa"/>
        <w:tblInd w:w="93" w:type="dxa"/>
        <w:tblLayout w:type="fixed"/>
        <w:tblLook w:val="04A0" w:firstRow="1" w:lastRow="0" w:firstColumn="1" w:lastColumn="0" w:noHBand="0" w:noVBand="1"/>
      </w:tblPr>
      <w:tblGrid>
        <w:gridCol w:w="2992"/>
        <w:gridCol w:w="425"/>
        <w:gridCol w:w="426"/>
        <w:gridCol w:w="425"/>
        <w:gridCol w:w="567"/>
        <w:gridCol w:w="709"/>
        <w:gridCol w:w="1559"/>
        <w:gridCol w:w="1559"/>
        <w:gridCol w:w="1463"/>
      </w:tblGrid>
      <w:tr w:rsidR="00464FA4" w:rsidRPr="00D65ADB" w14:paraId="32D3017E" w14:textId="77777777" w:rsidTr="00434BE3">
        <w:trPr>
          <w:trHeight w:val="795"/>
          <w:tblHeader/>
        </w:trPr>
        <w:tc>
          <w:tcPr>
            <w:tcW w:w="2992" w:type="dxa"/>
            <w:tcBorders>
              <w:top w:val="single" w:sz="4" w:space="0" w:color="auto"/>
              <w:left w:val="single" w:sz="4" w:space="0" w:color="auto"/>
              <w:bottom w:val="single" w:sz="4" w:space="0" w:color="auto"/>
              <w:right w:val="nil"/>
            </w:tcBorders>
            <w:shd w:val="clear" w:color="auto" w:fill="auto"/>
            <w:hideMark/>
          </w:tcPr>
          <w:p w14:paraId="5EFEB555" w14:textId="77777777" w:rsidR="00464FA4" w:rsidRPr="00D65ADB" w:rsidRDefault="00464FA4" w:rsidP="00A037F4">
            <w:pPr>
              <w:jc w:val="center"/>
              <w:rPr>
                <w:rFonts w:ascii="Garamond" w:hAnsi="Garamond" w:cs="Calibri"/>
                <w:sz w:val="20"/>
              </w:rPr>
            </w:pPr>
            <w:r w:rsidRPr="00D65ADB">
              <w:rPr>
                <w:rFonts w:ascii="Garamond" w:hAnsi="Garamond" w:cs="Calibri"/>
                <w:sz w:val="20"/>
              </w:rPr>
              <w:t>Наименование</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14:paraId="6C7F75B0" w14:textId="77777777" w:rsidR="00464FA4" w:rsidRPr="00D65ADB" w:rsidRDefault="00464FA4" w:rsidP="00A037F4">
            <w:pPr>
              <w:jc w:val="center"/>
              <w:rPr>
                <w:rFonts w:ascii="Garamond" w:hAnsi="Garamond" w:cs="Calibri"/>
                <w:sz w:val="20"/>
                <w:szCs w:val="21"/>
              </w:rPr>
            </w:pPr>
            <w:r w:rsidRPr="00D65ADB">
              <w:rPr>
                <w:rFonts w:ascii="Garamond" w:hAnsi="Garamond" w:cs="Calibri"/>
                <w:sz w:val="20"/>
                <w:szCs w:val="21"/>
              </w:rPr>
              <w:t>МП</w:t>
            </w:r>
          </w:p>
        </w:tc>
        <w:tc>
          <w:tcPr>
            <w:tcW w:w="426" w:type="dxa"/>
            <w:tcBorders>
              <w:top w:val="single" w:sz="4" w:space="0" w:color="auto"/>
              <w:left w:val="nil"/>
              <w:bottom w:val="single" w:sz="4" w:space="0" w:color="auto"/>
              <w:right w:val="single" w:sz="4" w:space="0" w:color="auto"/>
            </w:tcBorders>
            <w:shd w:val="clear" w:color="auto" w:fill="auto"/>
            <w:hideMark/>
          </w:tcPr>
          <w:p w14:paraId="70D2CBC8" w14:textId="77777777" w:rsidR="00464FA4" w:rsidRPr="00D65ADB" w:rsidRDefault="00464FA4" w:rsidP="00A037F4">
            <w:pPr>
              <w:jc w:val="center"/>
              <w:rPr>
                <w:rFonts w:ascii="Garamond" w:hAnsi="Garamond" w:cs="Calibri"/>
                <w:sz w:val="20"/>
                <w:szCs w:val="21"/>
              </w:rPr>
            </w:pPr>
            <w:r w:rsidRPr="00D65ADB">
              <w:rPr>
                <w:rFonts w:ascii="Garamond" w:hAnsi="Garamond" w:cs="Calibri"/>
                <w:sz w:val="20"/>
                <w:szCs w:val="21"/>
              </w:rPr>
              <w:t>ППМП</w:t>
            </w:r>
          </w:p>
        </w:tc>
        <w:tc>
          <w:tcPr>
            <w:tcW w:w="425" w:type="dxa"/>
            <w:tcBorders>
              <w:top w:val="single" w:sz="4" w:space="0" w:color="auto"/>
              <w:left w:val="nil"/>
              <w:bottom w:val="single" w:sz="4" w:space="0" w:color="auto"/>
              <w:right w:val="single" w:sz="4" w:space="0" w:color="auto"/>
            </w:tcBorders>
            <w:shd w:val="clear" w:color="auto" w:fill="auto"/>
            <w:hideMark/>
          </w:tcPr>
          <w:p w14:paraId="61E0B8C2" w14:textId="77777777" w:rsidR="00464FA4" w:rsidRPr="00D65ADB" w:rsidRDefault="00464FA4" w:rsidP="00A037F4">
            <w:pPr>
              <w:jc w:val="center"/>
              <w:rPr>
                <w:rFonts w:ascii="Garamond" w:hAnsi="Garamond" w:cs="Calibri"/>
                <w:sz w:val="20"/>
                <w:szCs w:val="21"/>
              </w:rPr>
            </w:pPr>
            <w:r w:rsidRPr="00D65ADB">
              <w:rPr>
                <w:rFonts w:ascii="Garamond" w:hAnsi="Garamond" w:cs="Calibri"/>
                <w:sz w:val="20"/>
                <w:szCs w:val="21"/>
              </w:rPr>
              <w:t>ОМ</w:t>
            </w:r>
          </w:p>
        </w:tc>
        <w:tc>
          <w:tcPr>
            <w:tcW w:w="567" w:type="dxa"/>
            <w:tcBorders>
              <w:top w:val="single" w:sz="4" w:space="0" w:color="auto"/>
              <w:left w:val="nil"/>
              <w:bottom w:val="single" w:sz="4" w:space="0" w:color="auto"/>
              <w:right w:val="single" w:sz="4" w:space="0" w:color="auto"/>
            </w:tcBorders>
            <w:shd w:val="clear" w:color="auto" w:fill="auto"/>
            <w:hideMark/>
          </w:tcPr>
          <w:p w14:paraId="051CC31F" w14:textId="77777777" w:rsidR="00464FA4" w:rsidRPr="00D65ADB" w:rsidRDefault="00464FA4" w:rsidP="00A037F4">
            <w:pPr>
              <w:jc w:val="center"/>
              <w:rPr>
                <w:rFonts w:ascii="Garamond" w:hAnsi="Garamond" w:cs="Calibri"/>
                <w:sz w:val="20"/>
                <w:szCs w:val="21"/>
              </w:rPr>
            </w:pPr>
            <w:r w:rsidRPr="00D65ADB">
              <w:rPr>
                <w:rFonts w:ascii="Garamond" w:hAnsi="Garamond" w:cs="Calibri"/>
                <w:sz w:val="20"/>
                <w:szCs w:val="21"/>
              </w:rPr>
              <w:t>ГРБС</w:t>
            </w:r>
          </w:p>
        </w:tc>
        <w:tc>
          <w:tcPr>
            <w:tcW w:w="709" w:type="dxa"/>
            <w:tcBorders>
              <w:top w:val="single" w:sz="4" w:space="0" w:color="auto"/>
              <w:left w:val="nil"/>
              <w:bottom w:val="single" w:sz="4" w:space="0" w:color="auto"/>
              <w:right w:val="single" w:sz="4" w:space="0" w:color="auto"/>
            </w:tcBorders>
            <w:shd w:val="clear" w:color="auto" w:fill="auto"/>
            <w:hideMark/>
          </w:tcPr>
          <w:p w14:paraId="3B762B2B" w14:textId="77777777" w:rsidR="00464FA4" w:rsidRPr="00D65ADB" w:rsidRDefault="00464FA4" w:rsidP="00A037F4">
            <w:pPr>
              <w:jc w:val="center"/>
              <w:rPr>
                <w:rFonts w:ascii="Garamond" w:hAnsi="Garamond" w:cs="Calibri"/>
                <w:sz w:val="20"/>
                <w:szCs w:val="21"/>
              </w:rPr>
            </w:pPr>
            <w:r w:rsidRPr="00D65ADB">
              <w:rPr>
                <w:rFonts w:ascii="Garamond" w:hAnsi="Garamond" w:cs="Calibri"/>
                <w:sz w:val="20"/>
                <w:szCs w:val="21"/>
              </w:rPr>
              <w:t>НР</w:t>
            </w:r>
          </w:p>
        </w:tc>
        <w:tc>
          <w:tcPr>
            <w:tcW w:w="1559" w:type="dxa"/>
            <w:tcBorders>
              <w:top w:val="single" w:sz="4" w:space="0" w:color="auto"/>
              <w:left w:val="nil"/>
              <w:bottom w:val="single" w:sz="4" w:space="0" w:color="auto"/>
              <w:right w:val="single" w:sz="4" w:space="0" w:color="auto"/>
            </w:tcBorders>
            <w:shd w:val="clear" w:color="auto" w:fill="auto"/>
            <w:hideMark/>
          </w:tcPr>
          <w:p w14:paraId="3F62DF39" w14:textId="77777777" w:rsidR="00464FA4" w:rsidRPr="00D65ADB" w:rsidRDefault="00464FA4" w:rsidP="00A037F4">
            <w:pPr>
              <w:jc w:val="center"/>
              <w:rPr>
                <w:rFonts w:ascii="Garamond" w:hAnsi="Garamond" w:cs="Calibri"/>
                <w:sz w:val="22"/>
                <w:szCs w:val="22"/>
              </w:rPr>
            </w:pPr>
            <w:r w:rsidRPr="00D65ADB">
              <w:rPr>
                <w:rFonts w:ascii="Garamond" w:hAnsi="Garamond" w:cs="Calibri"/>
                <w:sz w:val="22"/>
                <w:szCs w:val="22"/>
              </w:rPr>
              <w:t>2023 год (первоначальный)</w:t>
            </w:r>
          </w:p>
        </w:tc>
        <w:tc>
          <w:tcPr>
            <w:tcW w:w="1559" w:type="dxa"/>
            <w:tcBorders>
              <w:top w:val="single" w:sz="4" w:space="0" w:color="auto"/>
              <w:left w:val="nil"/>
              <w:bottom w:val="single" w:sz="4" w:space="0" w:color="auto"/>
              <w:right w:val="single" w:sz="4" w:space="0" w:color="auto"/>
            </w:tcBorders>
            <w:shd w:val="clear" w:color="auto" w:fill="auto"/>
            <w:hideMark/>
          </w:tcPr>
          <w:p w14:paraId="4F1A55F0" w14:textId="77777777" w:rsidR="00464FA4" w:rsidRPr="00D65ADB" w:rsidRDefault="00464FA4" w:rsidP="00A037F4">
            <w:pPr>
              <w:jc w:val="center"/>
              <w:rPr>
                <w:rFonts w:ascii="Garamond" w:hAnsi="Garamond" w:cs="Calibri"/>
                <w:sz w:val="22"/>
                <w:szCs w:val="22"/>
              </w:rPr>
            </w:pPr>
            <w:r w:rsidRPr="00D65ADB">
              <w:rPr>
                <w:rFonts w:ascii="Garamond" w:hAnsi="Garamond" w:cs="Calibri"/>
                <w:sz w:val="22"/>
                <w:szCs w:val="22"/>
              </w:rPr>
              <w:t>2024 год (проект)</w:t>
            </w:r>
          </w:p>
        </w:tc>
        <w:tc>
          <w:tcPr>
            <w:tcW w:w="1463" w:type="dxa"/>
            <w:tcBorders>
              <w:top w:val="single" w:sz="4" w:space="0" w:color="auto"/>
              <w:left w:val="nil"/>
              <w:bottom w:val="single" w:sz="4" w:space="0" w:color="auto"/>
              <w:right w:val="single" w:sz="4" w:space="0" w:color="auto"/>
            </w:tcBorders>
            <w:shd w:val="clear" w:color="auto" w:fill="auto"/>
            <w:hideMark/>
          </w:tcPr>
          <w:p w14:paraId="405FB5EC" w14:textId="77777777" w:rsidR="00464FA4" w:rsidRPr="00D65ADB" w:rsidRDefault="00464FA4" w:rsidP="00A037F4">
            <w:pPr>
              <w:jc w:val="center"/>
              <w:rPr>
                <w:rFonts w:ascii="Garamond" w:hAnsi="Garamond" w:cs="Calibri"/>
                <w:sz w:val="22"/>
                <w:szCs w:val="22"/>
              </w:rPr>
            </w:pPr>
            <w:r w:rsidRPr="00D65ADB">
              <w:rPr>
                <w:rFonts w:ascii="Garamond" w:hAnsi="Garamond" w:cs="Calibri"/>
                <w:sz w:val="22"/>
                <w:szCs w:val="22"/>
              </w:rPr>
              <w:t>Отклонение 2024 год от 2023 года</w:t>
            </w:r>
          </w:p>
        </w:tc>
      </w:tr>
      <w:tr w:rsidR="00464FA4" w:rsidRPr="00D65ADB" w14:paraId="6D11ADBF" w14:textId="77777777" w:rsidTr="00434BE3">
        <w:trPr>
          <w:trHeight w:val="435"/>
        </w:trPr>
        <w:tc>
          <w:tcPr>
            <w:tcW w:w="2992" w:type="dxa"/>
            <w:tcBorders>
              <w:top w:val="nil"/>
              <w:left w:val="single" w:sz="4" w:space="0" w:color="auto"/>
              <w:bottom w:val="single" w:sz="4" w:space="0" w:color="auto"/>
              <w:right w:val="nil"/>
            </w:tcBorders>
            <w:shd w:val="clear" w:color="auto" w:fill="auto"/>
            <w:hideMark/>
          </w:tcPr>
          <w:p w14:paraId="63ED01AF" w14:textId="77777777" w:rsidR="00464FA4" w:rsidRPr="00D65ADB" w:rsidRDefault="00464FA4" w:rsidP="00A037F4">
            <w:pPr>
              <w:rPr>
                <w:rFonts w:ascii="Garamond" w:hAnsi="Garamond" w:cs="Calibri"/>
                <w:b/>
              </w:rPr>
            </w:pPr>
            <w:r w:rsidRPr="00D65ADB">
              <w:rPr>
                <w:rFonts w:ascii="Garamond" w:hAnsi="Garamond" w:cs="Calibri"/>
                <w:b/>
              </w:rPr>
              <w:t xml:space="preserve">Развитие системы образования Клетнянского муниципального  района </w:t>
            </w:r>
          </w:p>
        </w:tc>
        <w:tc>
          <w:tcPr>
            <w:tcW w:w="425" w:type="dxa"/>
            <w:tcBorders>
              <w:top w:val="nil"/>
              <w:left w:val="single" w:sz="4" w:space="0" w:color="auto"/>
              <w:bottom w:val="single" w:sz="4" w:space="0" w:color="auto"/>
              <w:right w:val="single" w:sz="4" w:space="0" w:color="auto"/>
            </w:tcBorders>
            <w:shd w:val="clear" w:color="auto" w:fill="auto"/>
            <w:noWrap/>
            <w:hideMark/>
          </w:tcPr>
          <w:p w14:paraId="16667849" w14:textId="77777777" w:rsidR="00464FA4" w:rsidRPr="00D65ADB" w:rsidRDefault="00464FA4" w:rsidP="00A037F4">
            <w:pPr>
              <w:jc w:val="center"/>
              <w:rPr>
                <w:rFonts w:ascii="Garamond" w:hAnsi="Garamond" w:cs="Calibri"/>
                <w:b/>
                <w:sz w:val="21"/>
                <w:szCs w:val="21"/>
              </w:rPr>
            </w:pPr>
            <w:r w:rsidRPr="00D65ADB">
              <w:rPr>
                <w:rFonts w:ascii="Garamond" w:hAnsi="Garamond" w:cs="Calibri"/>
                <w:b/>
                <w:sz w:val="21"/>
                <w:szCs w:val="21"/>
              </w:rPr>
              <w:t>52</w:t>
            </w:r>
          </w:p>
        </w:tc>
        <w:tc>
          <w:tcPr>
            <w:tcW w:w="426" w:type="dxa"/>
            <w:tcBorders>
              <w:top w:val="nil"/>
              <w:left w:val="nil"/>
              <w:bottom w:val="single" w:sz="4" w:space="0" w:color="auto"/>
              <w:right w:val="single" w:sz="4" w:space="0" w:color="auto"/>
            </w:tcBorders>
            <w:shd w:val="clear" w:color="auto" w:fill="auto"/>
            <w:noWrap/>
            <w:hideMark/>
          </w:tcPr>
          <w:p w14:paraId="74213699" w14:textId="77777777" w:rsidR="00464FA4" w:rsidRPr="00D65ADB" w:rsidRDefault="00464FA4" w:rsidP="00A037F4">
            <w:pPr>
              <w:jc w:val="center"/>
              <w:rPr>
                <w:rFonts w:ascii="Garamond" w:hAnsi="Garamond" w:cs="Calibri"/>
                <w:b/>
                <w:sz w:val="21"/>
                <w:szCs w:val="21"/>
              </w:rPr>
            </w:pPr>
            <w:r w:rsidRPr="00D65ADB">
              <w:rPr>
                <w:rFonts w:ascii="Garamond" w:hAnsi="Garamond" w:cs="Calibri"/>
                <w:b/>
                <w:sz w:val="21"/>
                <w:szCs w:val="21"/>
              </w:rPr>
              <w:t> </w:t>
            </w:r>
          </w:p>
        </w:tc>
        <w:tc>
          <w:tcPr>
            <w:tcW w:w="425" w:type="dxa"/>
            <w:tcBorders>
              <w:top w:val="nil"/>
              <w:left w:val="nil"/>
              <w:bottom w:val="single" w:sz="4" w:space="0" w:color="auto"/>
              <w:right w:val="single" w:sz="4" w:space="0" w:color="auto"/>
            </w:tcBorders>
            <w:shd w:val="clear" w:color="auto" w:fill="auto"/>
            <w:noWrap/>
            <w:hideMark/>
          </w:tcPr>
          <w:p w14:paraId="3938809F" w14:textId="77777777" w:rsidR="00464FA4" w:rsidRPr="00D65ADB" w:rsidRDefault="00464FA4" w:rsidP="00A037F4">
            <w:pPr>
              <w:jc w:val="center"/>
              <w:rPr>
                <w:rFonts w:ascii="Garamond" w:hAnsi="Garamond" w:cs="Calibri"/>
                <w:b/>
                <w:sz w:val="21"/>
                <w:szCs w:val="21"/>
              </w:rPr>
            </w:pPr>
            <w:r w:rsidRPr="00D65ADB">
              <w:rPr>
                <w:rFonts w:ascii="Garamond" w:hAnsi="Garamond" w:cs="Calibri"/>
                <w:b/>
                <w:sz w:val="21"/>
                <w:szCs w:val="21"/>
              </w:rPr>
              <w:t> </w:t>
            </w:r>
          </w:p>
        </w:tc>
        <w:tc>
          <w:tcPr>
            <w:tcW w:w="567" w:type="dxa"/>
            <w:tcBorders>
              <w:top w:val="nil"/>
              <w:left w:val="nil"/>
              <w:bottom w:val="single" w:sz="4" w:space="0" w:color="auto"/>
              <w:right w:val="single" w:sz="4" w:space="0" w:color="auto"/>
            </w:tcBorders>
            <w:shd w:val="clear" w:color="auto" w:fill="auto"/>
            <w:noWrap/>
            <w:hideMark/>
          </w:tcPr>
          <w:p w14:paraId="47AB231C" w14:textId="77777777" w:rsidR="00464FA4" w:rsidRPr="00D65ADB" w:rsidRDefault="00464FA4" w:rsidP="00A037F4">
            <w:pPr>
              <w:rPr>
                <w:rFonts w:ascii="Garamond" w:hAnsi="Garamond" w:cs="Calibri"/>
                <w:b/>
                <w:sz w:val="21"/>
                <w:szCs w:val="21"/>
              </w:rPr>
            </w:pPr>
            <w:r w:rsidRPr="00D65ADB">
              <w:rPr>
                <w:rFonts w:ascii="Garamond" w:hAnsi="Garamond" w:cs="Calibri"/>
                <w:b/>
                <w:sz w:val="21"/>
                <w:szCs w:val="21"/>
              </w:rPr>
              <w:t> </w:t>
            </w:r>
          </w:p>
        </w:tc>
        <w:tc>
          <w:tcPr>
            <w:tcW w:w="709" w:type="dxa"/>
            <w:tcBorders>
              <w:top w:val="nil"/>
              <w:left w:val="nil"/>
              <w:bottom w:val="single" w:sz="4" w:space="0" w:color="auto"/>
              <w:right w:val="single" w:sz="4" w:space="0" w:color="auto"/>
            </w:tcBorders>
            <w:shd w:val="clear" w:color="auto" w:fill="auto"/>
            <w:noWrap/>
            <w:hideMark/>
          </w:tcPr>
          <w:p w14:paraId="0B6ED0BA" w14:textId="77777777" w:rsidR="00464FA4" w:rsidRPr="00D65ADB" w:rsidRDefault="00464FA4" w:rsidP="00A037F4">
            <w:pPr>
              <w:jc w:val="center"/>
              <w:rPr>
                <w:rFonts w:ascii="Garamond" w:hAnsi="Garamond" w:cs="Calibri"/>
                <w:b/>
                <w:sz w:val="21"/>
                <w:szCs w:val="21"/>
              </w:rPr>
            </w:pPr>
            <w:r w:rsidRPr="00D65ADB">
              <w:rPr>
                <w:rFonts w:ascii="Garamond" w:hAnsi="Garamond" w:cs="Calibri"/>
                <w:b/>
                <w:sz w:val="21"/>
                <w:szCs w:val="21"/>
              </w:rPr>
              <w:t> </w:t>
            </w:r>
          </w:p>
        </w:tc>
        <w:tc>
          <w:tcPr>
            <w:tcW w:w="1559" w:type="dxa"/>
            <w:tcBorders>
              <w:top w:val="nil"/>
              <w:left w:val="nil"/>
              <w:bottom w:val="single" w:sz="4" w:space="0" w:color="auto"/>
              <w:right w:val="single" w:sz="4" w:space="0" w:color="auto"/>
            </w:tcBorders>
            <w:shd w:val="clear" w:color="auto" w:fill="auto"/>
            <w:noWrap/>
            <w:hideMark/>
          </w:tcPr>
          <w:p w14:paraId="354A2419" w14:textId="77777777" w:rsidR="00464FA4" w:rsidRPr="00D65ADB" w:rsidRDefault="00464FA4" w:rsidP="00A037F4">
            <w:pPr>
              <w:jc w:val="right"/>
              <w:rPr>
                <w:rFonts w:ascii="Garamond" w:hAnsi="Garamond" w:cs="Calibri"/>
                <w:sz w:val="22"/>
                <w:szCs w:val="22"/>
              </w:rPr>
            </w:pPr>
            <w:r w:rsidRPr="00D65ADB">
              <w:rPr>
                <w:rFonts w:ascii="Garamond" w:hAnsi="Garamond" w:cs="Calibri"/>
                <w:sz w:val="22"/>
                <w:szCs w:val="22"/>
              </w:rPr>
              <w:t>211 827 481,56</w:t>
            </w:r>
          </w:p>
        </w:tc>
        <w:tc>
          <w:tcPr>
            <w:tcW w:w="1559" w:type="dxa"/>
            <w:tcBorders>
              <w:top w:val="nil"/>
              <w:left w:val="nil"/>
              <w:bottom w:val="single" w:sz="4" w:space="0" w:color="auto"/>
              <w:right w:val="single" w:sz="4" w:space="0" w:color="auto"/>
            </w:tcBorders>
            <w:shd w:val="clear" w:color="auto" w:fill="auto"/>
            <w:noWrap/>
            <w:hideMark/>
          </w:tcPr>
          <w:p w14:paraId="78579338" w14:textId="77777777" w:rsidR="00464FA4" w:rsidRPr="00D65ADB" w:rsidRDefault="00464FA4" w:rsidP="00A037F4">
            <w:pPr>
              <w:jc w:val="right"/>
              <w:rPr>
                <w:rFonts w:ascii="Garamond" w:hAnsi="Garamond" w:cs="Calibri"/>
                <w:sz w:val="22"/>
                <w:szCs w:val="22"/>
              </w:rPr>
            </w:pPr>
            <w:r w:rsidRPr="00D65ADB">
              <w:rPr>
                <w:rFonts w:ascii="Garamond" w:hAnsi="Garamond" w:cs="Calibri"/>
                <w:sz w:val="22"/>
                <w:szCs w:val="22"/>
              </w:rPr>
              <w:t>224 977 790,48</w:t>
            </w:r>
          </w:p>
        </w:tc>
        <w:tc>
          <w:tcPr>
            <w:tcW w:w="1463" w:type="dxa"/>
            <w:tcBorders>
              <w:top w:val="nil"/>
              <w:left w:val="nil"/>
              <w:bottom w:val="single" w:sz="4" w:space="0" w:color="auto"/>
              <w:right w:val="single" w:sz="4" w:space="0" w:color="auto"/>
            </w:tcBorders>
            <w:shd w:val="clear" w:color="auto" w:fill="auto"/>
            <w:hideMark/>
          </w:tcPr>
          <w:p w14:paraId="52B7B7C4" w14:textId="77777777" w:rsidR="00464FA4" w:rsidRPr="00D65ADB" w:rsidRDefault="00464FA4" w:rsidP="00A037F4">
            <w:pPr>
              <w:jc w:val="right"/>
              <w:rPr>
                <w:rFonts w:ascii="Garamond" w:hAnsi="Garamond" w:cs="Calibri"/>
                <w:sz w:val="22"/>
                <w:szCs w:val="22"/>
              </w:rPr>
            </w:pPr>
            <w:r w:rsidRPr="00D65ADB">
              <w:rPr>
                <w:rFonts w:ascii="Garamond" w:hAnsi="Garamond" w:cs="Calibri"/>
                <w:sz w:val="22"/>
                <w:szCs w:val="22"/>
              </w:rPr>
              <w:t>13 150 308,92</w:t>
            </w:r>
          </w:p>
        </w:tc>
      </w:tr>
      <w:tr w:rsidR="00464FA4" w:rsidRPr="00D65ADB" w14:paraId="7E380B4C" w14:textId="77777777" w:rsidTr="00434BE3">
        <w:trPr>
          <w:trHeight w:val="435"/>
        </w:trPr>
        <w:tc>
          <w:tcPr>
            <w:tcW w:w="2992" w:type="dxa"/>
            <w:tcBorders>
              <w:top w:val="nil"/>
              <w:left w:val="single" w:sz="4" w:space="0" w:color="000000"/>
              <w:bottom w:val="single" w:sz="4" w:space="0" w:color="000000"/>
              <w:right w:val="single" w:sz="4" w:space="0" w:color="000000"/>
            </w:tcBorders>
            <w:shd w:val="clear" w:color="auto" w:fill="auto"/>
            <w:vAlign w:val="center"/>
            <w:hideMark/>
          </w:tcPr>
          <w:p w14:paraId="5A436688" w14:textId="77777777" w:rsidR="00464FA4" w:rsidRPr="00D65ADB" w:rsidRDefault="00464FA4" w:rsidP="00A037F4">
            <w:pPr>
              <w:rPr>
                <w:rFonts w:ascii="Garamond" w:hAnsi="Garamond" w:cs="Calibri"/>
                <w:color w:val="000000"/>
              </w:rPr>
            </w:pPr>
            <w:r w:rsidRPr="00D65ADB">
              <w:rPr>
                <w:rFonts w:ascii="Garamond" w:hAnsi="Garamond" w:cs="Calibri"/>
                <w:color w:val="000000"/>
              </w:rPr>
              <w:t>Региональный проект "Патриотическое воспитание граждан Российской Федерации (Брянская область)"</w:t>
            </w:r>
          </w:p>
        </w:tc>
        <w:tc>
          <w:tcPr>
            <w:tcW w:w="425" w:type="dxa"/>
            <w:tcBorders>
              <w:top w:val="nil"/>
              <w:left w:val="nil"/>
              <w:bottom w:val="single" w:sz="4" w:space="0" w:color="auto"/>
              <w:right w:val="single" w:sz="4" w:space="0" w:color="auto"/>
            </w:tcBorders>
            <w:shd w:val="clear" w:color="auto" w:fill="auto"/>
            <w:noWrap/>
            <w:hideMark/>
          </w:tcPr>
          <w:p w14:paraId="66C149D8" w14:textId="77777777" w:rsidR="00464FA4" w:rsidRPr="00D65ADB" w:rsidRDefault="00464FA4" w:rsidP="00A037F4">
            <w:pPr>
              <w:jc w:val="center"/>
              <w:rPr>
                <w:rFonts w:ascii="Garamond" w:hAnsi="Garamond" w:cs="Calibri"/>
                <w:sz w:val="21"/>
                <w:szCs w:val="21"/>
              </w:rPr>
            </w:pPr>
            <w:r w:rsidRPr="00D65ADB">
              <w:rPr>
                <w:rFonts w:ascii="Garamond" w:hAnsi="Garamond" w:cs="Calibri"/>
                <w:sz w:val="21"/>
                <w:szCs w:val="21"/>
              </w:rPr>
              <w:t>52</w:t>
            </w:r>
          </w:p>
        </w:tc>
        <w:tc>
          <w:tcPr>
            <w:tcW w:w="426" w:type="dxa"/>
            <w:tcBorders>
              <w:top w:val="nil"/>
              <w:left w:val="nil"/>
              <w:bottom w:val="single" w:sz="4" w:space="0" w:color="auto"/>
              <w:right w:val="single" w:sz="4" w:space="0" w:color="auto"/>
            </w:tcBorders>
            <w:shd w:val="clear" w:color="auto" w:fill="auto"/>
            <w:noWrap/>
            <w:hideMark/>
          </w:tcPr>
          <w:p w14:paraId="203AC687" w14:textId="77777777" w:rsidR="00464FA4" w:rsidRPr="00D65ADB" w:rsidRDefault="00464FA4" w:rsidP="00A037F4">
            <w:pPr>
              <w:jc w:val="center"/>
              <w:rPr>
                <w:rFonts w:ascii="Garamond" w:hAnsi="Garamond" w:cs="Calibri"/>
                <w:sz w:val="21"/>
                <w:szCs w:val="21"/>
              </w:rPr>
            </w:pPr>
            <w:r w:rsidRPr="00D65ADB">
              <w:rPr>
                <w:rFonts w:ascii="Garamond" w:hAnsi="Garamond" w:cs="Calibri"/>
                <w:sz w:val="21"/>
                <w:szCs w:val="21"/>
              </w:rPr>
              <w:t>0</w:t>
            </w:r>
          </w:p>
        </w:tc>
        <w:tc>
          <w:tcPr>
            <w:tcW w:w="425" w:type="dxa"/>
            <w:tcBorders>
              <w:top w:val="nil"/>
              <w:left w:val="nil"/>
              <w:bottom w:val="single" w:sz="4" w:space="0" w:color="auto"/>
              <w:right w:val="single" w:sz="4" w:space="0" w:color="auto"/>
            </w:tcBorders>
            <w:shd w:val="clear" w:color="auto" w:fill="auto"/>
            <w:noWrap/>
            <w:hideMark/>
          </w:tcPr>
          <w:p w14:paraId="09DEE178" w14:textId="77777777" w:rsidR="00464FA4" w:rsidRPr="00D65ADB" w:rsidRDefault="00464FA4" w:rsidP="00A037F4">
            <w:pPr>
              <w:jc w:val="center"/>
              <w:rPr>
                <w:rFonts w:ascii="Garamond" w:hAnsi="Garamond" w:cs="Calibri"/>
                <w:sz w:val="16"/>
                <w:szCs w:val="21"/>
              </w:rPr>
            </w:pPr>
            <w:r w:rsidRPr="00D65ADB">
              <w:rPr>
                <w:rFonts w:ascii="Garamond" w:hAnsi="Garamond" w:cs="Calibri"/>
                <w:sz w:val="16"/>
                <w:szCs w:val="21"/>
              </w:rPr>
              <w:t>ЕВ</w:t>
            </w:r>
          </w:p>
        </w:tc>
        <w:tc>
          <w:tcPr>
            <w:tcW w:w="567" w:type="dxa"/>
            <w:tcBorders>
              <w:top w:val="nil"/>
              <w:left w:val="nil"/>
              <w:bottom w:val="single" w:sz="4" w:space="0" w:color="auto"/>
              <w:right w:val="single" w:sz="4" w:space="0" w:color="auto"/>
            </w:tcBorders>
            <w:shd w:val="clear" w:color="auto" w:fill="auto"/>
            <w:noWrap/>
            <w:hideMark/>
          </w:tcPr>
          <w:p w14:paraId="467C6374" w14:textId="77777777" w:rsidR="00464FA4" w:rsidRPr="00D65ADB" w:rsidRDefault="00464FA4" w:rsidP="00A037F4">
            <w:pPr>
              <w:rPr>
                <w:rFonts w:ascii="Garamond" w:hAnsi="Garamond" w:cs="Calibri"/>
                <w:sz w:val="21"/>
                <w:szCs w:val="21"/>
              </w:rPr>
            </w:pPr>
            <w:r w:rsidRPr="00D65ADB">
              <w:rPr>
                <w:rFonts w:ascii="Garamond" w:hAnsi="Garamond" w:cs="Calibri"/>
                <w:sz w:val="21"/>
                <w:szCs w:val="21"/>
              </w:rPr>
              <w:t> </w:t>
            </w:r>
          </w:p>
        </w:tc>
        <w:tc>
          <w:tcPr>
            <w:tcW w:w="709" w:type="dxa"/>
            <w:tcBorders>
              <w:top w:val="nil"/>
              <w:left w:val="nil"/>
              <w:bottom w:val="single" w:sz="4" w:space="0" w:color="auto"/>
              <w:right w:val="single" w:sz="4" w:space="0" w:color="auto"/>
            </w:tcBorders>
            <w:shd w:val="clear" w:color="auto" w:fill="auto"/>
            <w:noWrap/>
            <w:hideMark/>
          </w:tcPr>
          <w:p w14:paraId="2D002F16" w14:textId="77777777" w:rsidR="00464FA4" w:rsidRPr="00D65ADB" w:rsidRDefault="00464FA4" w:rsidP="00A037F4">
            <w:pPr>
              <w:jc w:val="center"/>
              <w:rPr>
                <w:rFonts w:ascii="Garamond" w:hAnsi="Garamond" w:cs="Calibri"/>
                <w:sz w:val="21"/>
                <w:szCs w:val="21"/>
              </w:rPr>
            </w:pPr>
            <w:r w:rsidRPr="00D65ADB">
              <w:rPr>
                <w:rFonts w:ascii="Garamond" w:hAnsi="Garamond" w:cs="Calibri"/>
                <w:sz w:val="21"/>
                <w:szCs w:val="21"/>
              </w:rPr>
              <w:t> </w:t>
            </w:r>
          </w:p>
        </w:tc>
        <w:tc>
          <w:tcPr>
            <w:tcW w:w="1559" w:type="dxa"/>
            <w:tcBorders>
              <w:top w:val="nil"/>
              <w:left w:val="nil"/>
              <w:bottom w:val="single" w:sz="4" w:space="0" w:color="auto"/>
              <w:right w:val="single" w:sz="4" w:space="0" w:color="auto"/>
            </w:tcBorders>
            <w:shd w:val="clear" w:color="auto" w:fill="auto"/>
            <w:noWrap/>
            <w:hideMark/>
          </w:tcPr>
          <w:p w14:paraId="7B1B1F94" w14:textId="77777777" w:rsidR="00464FA4" w:rsidRPr="00D65ADB" w:rsidRDefault="00464FA4" w:rsidP="00A037F4">
            <w:pPr>
              <w:jc w:val="right"/>
              <w:rPr>
                <w:rFonts w:ascii="Garamond" w:hAnsi="Garamond" w:cs="Calibri"/>
                <w:sz w:val="22"/>
                <w:szCs w:val="22"/>
              </w:rPr>
            </w:pPr>
            <w:r w:rsidRPr="00D65ADB">
              <w:rPr>
                <w:rFonts w:ascii="Garamond" w:hAnsi="Garamond" w:cs="Calibri"/>
                <w:sz w:val="22"/>
                <w:szCs w:val="22"/>
              </w:rPr>
              <w:t>1 058 908,79</w:t>
            </w:r>
          </w:p>
        </w:tc>
        <w:tc>
          <w:tcPr>
            <w:tcW w:w="1559" w:type="dxa"/>
            <w:tcBorders>
              <w:top w:val="nil"/>
              <w:left w:val="nil"/>
              <w:bottom w:val="single" w:sz="4" w:space="0" w:color="auto"/>
              <w:right w:val="single" w:sz="4" w:space="0" w:color="auto"/>
            </w:tcBorders>
            <w:shd w:val="clear" w:color="auto" w:fill="auto"/>
            <w:noWrap/>
            <w:hideMark/>
          </w:tcPr>
          <w:p w14:paraId="5A9760A2" w14:textId="77777777" w:rsidR="00464FA4" w:rsidRPr="00D65ADB" w:rsidRDefault="00464FA4" w:rsidP="00A037F4">
            <w:pPr>
              <w:jc w:val="right"/>
              <w:rPr>
                <w:rFonts w:ascii="Garamond" w:hAnsi="Garamond" w:cs="Calibri"/>
                <w:sz w:val="22"/>
                <w:szCs w:val="22"/>
              </w:rPr>
            </w:pPr>
            <w:r w:rsidRPr="00D65ADB">
              <w:rPr>
                <w:rFonts w:ascii="Garamond" w:hAnsi="Garamond" w:cs="Calibri"/>
                <w:sz w:val="22"/>
                <w:szCs w:val="22"/>
              </w:rPr>
              <w:t>1 043 866,34</w:t>
            </w:r>
          </w:p>
        </w:tc>
        <w:tc>
          <w:tcPr>
            <w:tcW w:w="1463" w:type="dxa"/>
            <w:tcBorders>
              <w:top w:val="nil"/>
              <w:left w:val="nil"/>
              <w:bottom w:val="single" w:sz="4" w:space="0" w:color="auto"/>
              <w:right w:val="single" w:sz="4" w:space="0" w:color="auto"/>
            </w:tcBorders>
            <w:shd w:val="clear" w:color="auto" w:fill="auto"/>
            <w:hideMark/>
          </w:tcPr>
          <w:p w14:paraId="7C630808" w14:textId="77777777" w:rsidR="00464FA4" w:rsidRPr="00D65ADB" w:rsidRDefault="00464FA4" w:rsidP="00A037F4">
            <w:pPr>
              <w:jc w:val="right"/>
              <w:rPr>
                <w:rFonts w:ascii="Garamond" w:hAnsi="Garamond" w:cs="Calibri"/>
                <w:sz w:val="22"/>
                <w:szCs w:val="22"/>
              </w:rPr>
            </w:pPr>
            <w:r w:rsidRPr="00D65ADB">
              <w:rPr>
                <w:rFonts w:ascii="Garamond" w:hAnsi="Garamond" w:cs="Calibri"/>
                <w:sz w:val="22"/>
                <w:szCs w:val="22"/>
              </w:rPr>
              <w:t>-15 042,45</w:t>
            </w:r>
          </w:p>
        </w:tc>
      </w:tr>
      <w:tr w:rsidR="00464FA4" w:rsidRPr="00D65ADB" w14:paraId="490F66B1" w14:textId="77777777" w:rsidTr="00434BE3">
        <w:trPr>
          <w:trHeight w:val="435"/>
        </w:trPr>
        <w:tc>
          <w:tcPr>
            <w:tcW w:w="2992" w:type="dxa"/>
            <w:tcBorders>
              <w:top w:val="nil"/>
              <w:left w:val="single" w:sz="4" w:space="0" w:color="auto"/>
              <w:bottom w:val="single" w:sz="4" w:space="0" w:color="auto"/>
              <w:right w:val="nil"/>
            </w:tcBorders>
            <w:shd w:val="clear" w:color="auto" w:fill="auto"/>
            <w:hideMark/>
          </w:tcPr>
          <w:p w14:paraId="47164E22" w14:textId="77777777" w:rsidR="00464FA4" w:rsidRPr="00D65ADB" w:rsidRDefault="00464FA4" w:rsidP="00A037F4">
            <w:pPr>
              <w:rPr>
                <w:rFonts w:ascii="Garamond" w:hAnsi="Garamond" w:cs="Calibri"/>
              </w:rPr>
            </w:pPr>
            <w:r w:rsidRPr="00D65ADB">
              <w:rPr>
                <w:rFonts w:ascii="Garamond" w:hAnsi="Garamond" w:cs="Calibri"/>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425" w:type="dxa"/>
            <w:tcBorders>
              <w:top w:val="nil"/>
              <w:left w:val="single" w:sz="4" w:space="0" w:color="auto"/>
              <w:bottom w:val="single" w:sz="4" w:space="0" w:color="auto"/>
              <w:right w:val="single" w:sz="4" w:space="0" w:color="auto"/>
            </w:tcBorders>
            <w:shd w:val="clear" w:color="auto" w:fill="auto"/>
            <w:noWrap/>
            <w:hideMark/>
          </w:tcPr>
          <w:p w14:paraId="3DC03B01" w14:textId="77777777" w:rsidR="00464FA4" w:rsidRPr="00D65ADB" w:rsidRDefault="00464FA4" w:rsidP="00A037F4">
            <w:pPr>
              <w:jc w:val="center"/>
              <w:rPr>
                <w:rFonts w:ascii="Garamond" w:hAnsi="Garamond" w:cs="Calibri"/>
                <w:sz w:val="21"/>
                <w:szCs w:val="21"/>
              </w:rPr>
            </w:pPr>
            <w:r w:rsidRPr="00D65ADB">
              <w:rPr>
                <w:rFonts w:ascii="Garamond" w:hAnsi="Garamond" w:cs="Calibri"/>
                <w:sz w:val="21"/>
                <w:szCs w:val="21"/>
              </w:rPr>
              <w:t>52</w:t>
            </w:r>
          </w:p>
        </w:tc>
        <w:tc>
          <w:tcPr>
            <w:tcW w:w="426" w:type="dxa"/>
            <w:tcBorders>
              <w:top w:val="nil"/>
              <w:left w:val="nil"/>
              <w:bottom w:val="single" w:sz="4" w:space="0" w:color="auto"/>
              <w:right w:val="single" w:sz="4" w:space="0" w:color="auto"/>
            </w:tcBorders>
            <w:shd w:val="clear" w:color="auto" w:fill="auto"/>
            <w:noWrap/>
            <w:hideMark/>
          </w:tcPr>
          <w:p w14:paraId="12A4683D" w14:textId="77777777" w:rsidR="00464FA4" w:rsidRPr="00D65ADB" w:rsidRDefault="00464FA4" w:rsidP="00A037F4">
            <w:pPr>
              <w:jc w:val="center"/>
              <w:rPr>
                <w:rFonts w:ascii="Garamond" w:hAnsi="Garamond" w:cs="Calibri"/>
                <w:sz w:val="21"/>
                <w:szCs w:val="21"/>
              </w:rPr>
            </w:pPr>
            <w:r w:rsidRPr="00D65ADB">
              <w:rPr>
                <w:rFonts w:ascii="Garamond" w:hAnsi="Garamond" w:cs="Calibri"/>
                <w:sz w:val="21"/>
                <w:szCs w:val="21"/>
              </w:rPr>
              <w:t>0</w:t>
            </w:r>
          </w:p>
        </w:tc>
        <w:tc>
          <w:tcPr>
            <w:tcW w:w="425" w:type="dxa"/>
            <w:tcBorders>
              <w:top w:val="nil"/>
              <w:left w:val="nil"/>
              <w:bottom w:val="single" w:sz="4" w:space="0" w:color="auto"/>
              <w:right w:val="single" w:sz="4" w:space="0" w:color="auto"/>
            </w:tcBorders>
            <w:shd w:val="clear" w:color="auto" w:fill="auto"/>
            <w:noWrap/>
            <w:hideMark/>
          </w:tcPr>
          <w:p w14:paraId="483F9B97" w14:textId="77777777" w:rsidR="00464FA4" w:rsidRPr="00D65ADB" w:rsidRDefault="00464FA4" w:rsidP="00A037F4">
            <w:pPr>
              <w:jc w:val="center"/>
              <w:rPr>
                <w:rFonts w:ascii="Garamond" w:hAnsi="Garamond" w:cs="Calibri"/>
                <w:sz w:val="16"/>
                <w:szCs w:val="21"/>
              </w:rPr>
            </w:pPr>
            <w:r w:rsidRPr="00D65ADB">
              <w:rPr>
                <w:rFonts w:ascii="Garamond" w:hAnsi="Garamond" w:cs="Calibri"/>
                <w:sz w:val="16"/>
                <w:szCs w:val="21"/>
              </w:rPr>
              <w:t>ЕВ</w:t>
            </w:r>
          </w:p>
        </w:tc>
        <w:tc>
          <w:tcPr>
            <w:tcW w:w="567" w:type="dxa"/>
            <w:tcBorders>
              <w:top w:val="nil"/>
              <w:left w:val="nil"/>
              <w:bottom w:val="single" w:sz="4" w:space="0" w:color="auto"/>
              <w:right w:val="single" w:sz="4" w:space="0" w:color="auto"/>
            </w:tcBorders>
            <w:shd w:val="clear" w:color="auto" w:fill="auto"/>
            <w:noWrap/>
            <w:hideMark/>
          </w:tcPr>
          <w:p w14:paraId="4B40C8DF" w14:textId="77777777" w:rsidR="00464FA4" w:rsidRPr="00D65ADB" w:rsidRDefault="00464FA4" w:rsidP="00A037F4">
            <w:pPr>
              <w:jc w:val="right"/>
              <w:rPr>
                <w:rFonts w:ascii="Garamond" w:hAnsi="Garamond" w:cs="Calibri"/>
                <w:sz w:val="21"/>
                <w:szCs w:val="21"/>
              </w:rPr>
            </w:pPr>
            <w:r w:rsidRPr="00D65ADB">
              <w:rPr>
                <w:rFonts w:ascii="Garamond" w:hAnsi="Garamond" w:cs="Calibri"/>
                <w:sz w:val="21"/>
                <w:szCs w:val="21"/>
              </w:rPr>
              <w:t>852</w:t>
            </w:r>
          </w:p>
        </w:tc>
        <w:tc>
          <w:tcPr>
            <w:tcW w:w="709" w:type="dxa"/>
            <w:tcBorders>
              <w:top w:val="nil"/>
              <w:left w:val="nil"/>
              <w:bottom w:val="single" w:sz="4" w:space="0" w:color="auto"/>
              <w:right w:val="single" w:sz="4" w:space="0" w:color="auto"/>
            </w:tcBorders>
            <w:shd w:val="clear" w:color="auto" w:fill="auto"/>
            <w:noWrap/>
            <w:hideMark/>
          </w:tcPr>
          <w:p w14:paraId="0F66E4C3" w14:textId="77777777" w:rsidR="00464FA4" w:rsidRPr="00D65ADB" w:rsidRDefault="00464FA4" w:rsidP="00A037F4">
            <w:pPr>
              <w:jc w:val="center"/>
              <w:rPr>
                <w:rFonts w:ascii="Garamond" w:hAnsi="Garamond" w:cs="Calibri"/>
                <w:sz w:val="21"/>
                <w:szCs w:val="21"/>
              </w:rPr>
            </w:pPr>
            <w:r w:rsidRPr="00D65ADB">
              <w:rPr>
                <w:rFonts w:ascii="Garamond" w:hAnsi="Garamond" w:cs="Calibri"/>
                <w:sz w:val="21"/>
                <w:szCs w:val="21"/>
              </w:rPr>
              <w:t>51790</w:t>
            </w:r>
          </w:p>
        </w:tc>
        <w:tc>
          <w:tcPr>
            <w:tcW w:w="1559" w:type="dxa"/>
            <w:tcBorders>
              <w:top w:val="nil"/>
              <w:left w:val="nil"/>
              <w:bottom w:val="single" w:sz="4" w:space="0" w:color="auto"/>
              <w:right w:val="single" w:sz="4" w:space="0" w:color="auto"/>
            </w:tcBorders>
            <w:shd w:val="clear" w:color="auto" w:fill="auto"/>
            <w:noWrap/>
            <w:hideMark/>
          </w:tcPr>
          <w:p w14:paraId="7962C6D5" w14:textId="77777777" w:rsidR="00464FA4" w:rsidRPr="00D65ADB" w:rsidRDefault="00464FA4" w:rsidP="00A037F4">
            <w:pPr>
              <w:jc w:val="right"/>
              <w:rPr>
                <w:rFonts w:ascii="Garamond" w:hAnsi="Garamond" w:cs="Calibri"/>
                <w:sz w:val="22"/>
                <w:szCs w:val="22"/>
              </w:rPr>
            </w:pPr>
            <w:r w:rsidRPr="00D65ADB">
              <w:rPr>
                <w:rFonts w:ascii="Garamond" w:hAnsi="Garamond" w:cs="Calibri"/>
                <w:sz w:val="22"/>
                <w:szCs w:val="22"/>
              </w:rPr>
              <w:t>1 058 908,79</w:t>
            </w:r>
          </w:p>
        </w:tc>
        <w:tc>
          <w:tcPr>
            <w:tcW w:w="1559" w:type="dxa"/>
            <w:tcBorders>
              <w:top w:val="nil"/>
              <w:left w:val="nil"/>
              <w:bottom w:val="single" w:sz="4" w:space="0" w:color="auto"/>
              <w:right w:val="single" w:sz="4" w:space="0" w:color="auto"/>
            </w:tcBorders>
            <w:shd w:val="clear" w:color="auto" w:fill="auto"/>
            <w:noWrap/>
            <w:hideMark/>
          </w:tcPr>
          <w:p w14:paraId="5D72C9D8" w14:textId="77777777" w:rsidR="00464FA4" w:rsidRPr="00D65ADB" w:rsidRDefault="00464FA4" w:rsidP="00A037F4">
            <w:pPr>
              <w:jc w:val="right"/>
              <w:rPr>
                <w:rFonts w:ascii="Garamond" w:hAnsi="Garamond" w:cs="Calibri"/>
                <w:sz w:val="22"/>
                <w:szCs w:val="22"/>
              </w:rPr>
            </w:pPr>
            <w:r w:rsidRPr="00D65ADB">
              <w:rPr>
                <w:rFonts w:ascii="Garamond" w:hAnsi="Garamond" w:cs="Calibri"/>
                <w:sz w:val="22"/>
                <w:szCs w:val="22"/>
              </w:rPr>
              <w:t>1 043 866,34</w:t>
            </w:r>
          </w:p>
        </w:tc>
        <w:tc>
          <w:tcPr>
            <w:tcW w:w="1463" w:type="dxa"/>
            <w:tcBorders>
              <w:top w:val="nil"/>
              <w:left w:val="nil"/>
              <w:bottom w:val="single" w:sz="4" w:space="0" w:color="auto"/>
              <w:right w:val="single" w:sz="4" w:space="0" w:color="auto"/>
            </w:tcBorders>
            <w:shd w:val="clear" w:color="auto" w:fill="auto"/>
            <w:hideMark/>
          </w:tcPr>
          <w:p w14:paraId="17B65609" w14:textId="77777777" w:rsidR="00464FA4" w:rsidRPr="00D65ADB" w:rsidRDefault="00464FA4" w:rsidP="00A037F4">
            <w:pPr>
              <w:jc w:val="right"/>
              <w:rPr>
                <w:rFonts w:ascii="Garamond" w:hAnsi="Garamond" w:cs="Calibri"/>
                <w:sz w:val="22"/>
                <w:szCs w:val="22"/>
              </w:rPr>
            </w:pPr>
            <w:r w:rsidRPr="00D65ADB">
              <w:rPr>
                <w:rFonts w:ascii="Garamond" w:hAnsi="Garamond" w:cs="Calibri"/>
                <w:sz w:val="22"/>
                <w:szCs w:val="22"/>
              </w:rPr>
              <w:t>-15 042,45</w:t>
            </w:r>
          </w:p>
        </w:tc>
      </w:tr>
      <w:tr w:rsidR="00464FA4" w:rsidRPr="00D65ADB" w14:paraId="763A0920" w14:textId="77777777" w:rsidTr="00434BE3">
        <w:trPr>
          <w:trHeight w:val="435"/>
        </w:trPr>
        <w:tc>
          <w:tcPr>
            <w:tcW w:w="2992" w:type="dxa"/>
            <w:tcBorders>
              <w:top w:val="nil"/>
              <w:left w:val="single" w:sz="4" w:space="0" w:color="auto"/>
              <w:bottom w:val="single" w:sz="4" w:space="0" w:color="auto"/>
              <w:right w:val="nil"/>
            </w:tcBorders>
            <w:shd w:val="clear" w:color="auto" w:fill="auto"/>
            <w:hideMark/>
          </w:tcPr>
          <w:p w14:paraId="6EE382D1" w14:textId="77777777" w:rsidR="00464FA4" w:rsidRPr="00D65ADB" w:rsidRDefault="00464FA4" w:rsidP="00A037F4">
            <w:pPr>
              <w:rPr>
                <w:rFonts w:ascii="Garamond" w:hAnsi="Garamond" w:cs="Calibri"/>
              </w:rPr>
            </w:pPr>
            <w:r w:rsidRPr="00D65ADB">
              <w:rPr>
                <w:rFonts w:ascii="Garamond" w:hAnsi="Garamond" w:cs="Calibri"/>
              </w:rPr>
              <w:lastRenderedPageBreak/>
              <w:t>Реализация муниципальной политики в сфере образования на территории Клетнянского района</w:t>
            </w:r>
          </w:p>
        </w:tc>
        <w:tc>
          <w:tcPr>
            <w:tcW w:w="425" w:type="dxa"/>
            <w:tcBorders>
              <w:top w:val="nil"/>
              <w:left w:val="single" w:sz="4" w:space="0" w:color="auto"/>
              <w:bottom w:val="single" w:sz="4" w:space="0" w:color="auto"/>
              <w:right w:val="single" w:sz="4" w:space="0" w:color="auto"/>
            </w:tcBorders>
            <w:shd w:val="clear" w:color="auto" w:fill="auto"/>
            <w:noWrap/>
            <w:hideMark/>
          </w:tcPr>
          <w:p w14:paraId="291E890F" w14:textId="77777777" w:rsidR="00464FA4" w:rsidRPr="00D65ADB" w:rsidRDefault="00464FA4" w:rsidP="00A037F4">
            <w:pPr>
              <w:jc w:val="center"/>
              <w:rPr>
                <w:rFonts w:ascii="Garamond" w:hAnsi="Garamond" w:cs="Calibri"/>
                <w:sz w:val="21"/>
                <w:szCs w:val="21"/>
              </w:rPr>
            </w:pPr>
            <w:r w:rsidRPr="00D65ADB">
              <w:rPr>
                <w:rFonts w:ascii="Garamond" w:hAnsi="Garamond" w:cs="Calibri"/>
                <w:sz w:val="21"/>
                <w:szCs w:val="21"/>
              </w:rPr>
              <w:t>52</w:t>
            </w:r>
          </w:p>
        </w:tc>
        <w:tc>
          <w:tcPr>
            <w:tcW w:w="426" w:type="dxa"/>
            <w:tcBorders>
              <w:top w:val="nil"/>
              <w:left w:val="nil"/>
              <w:bottom w:val="single" w:sz="4" w:space="0" w:color="auto"/>
              <w:right w:val="single" w:sz="4" w:space="0" w:color="auto"/>
            </w:tcBorders>
            <w:shd w:val="clear" w:color="auto" w:fill="auto"/>
            <w:noWrap/>
            <w:hideMark/>
          </w:tcPr>
          <w:p w14:paraId="137CC51E" w14:textId="77777777" w:rsidR="00464FA4" w:rsidRPr="00D65ADB" w:rsidRDefault="00464FA4" w:rsidP="00A037F4">
            <w:pPr>
              <w:jc w:val="center"/>
              <w:rPr>
                <w:rFonts w:ascii="Garamond" w:hAnsi="Garamond" w:cs="Calibri"/>
                <w:sz w:val="21"/>
                <w:szCs w:val="21"/>
              </w:rPr>
            </w:pPr>
            <w:r w:rsidRPr="00D65ADB">
              <w:rPr>
                <w:rFonts w:ascii="Garamond" w:hAnsi="Garamond" w:cs="Calibri"/>
                <w:sz w:val="21"/>
                <w:szCs w:val="21"/>
              </w:rPr>
              <w:t>0</w:t>
            </w:r>
          </w:p>
        </w:tc>
        <w:tc>
          <w:tcPr>
            <w:tcW w:w="425" w:type="dxa"/>
            <w:tcBorders>
              <w:top w:val="nil"/>
              <w:left w:val="nil"/>
              <w:bottom w:val="single" w:sz="4" w:space="0" w:color="auto"/>
              <w:right w:val="single" w:sz="4" w:space="0" w:color="auto"/>
            </w:tcBorders>
            <w:shd w:val="clear" w:color="auto" w:fill="auto"/>
            <w:hideMark/>
          </w:tcPr>
          <w:p w14:paraId="34A2BA02" w14:textId="77777777" w:rsidR="00464FA4" w:rsidRPr="00D65ADB" w:rsidRDefault="00464FA4" w:rsidP="00A037F4">
            <w:pPr>
              <w:jc w:val="center"/>
              <w:rPr>
                <w:rFonts w:ascii="Garamond" w:hAnsi="Garamond" w:cs="Calibri"/>
                <w:sz w:val="21"/>
                <w:szCs w:val="21"/>
              </w:rPr>
            </w:pPr>
            <w:r w:rsidRPr="00D65ADB">
              <w:rPr>
                <w:rFonts w:ascii="Garamond" w:hAnsi="Garamond" w:cs="Calibri"/>
                <w:sz w:val="21"/>
                <w:szCs w:val="21"/>
              </w:rPr>
              <w:t>01</w:t>
            </w:r>
          </w:p>
        </w:tc>
        <w:tc>
          <w:tcPr>
            <w:tcW w:w="567" w:type="dxa"/>
            <w:tcBorders>
              <w:top w:val="nil"/>
              <w:left w:val="nil"/>
              <w:bottom w:val="single" w:sz="4" w:space="0" w:color="auto"/>
              <w:right w:val="single" w:sz="4" w:space="0" w:color="auto"/>
            </w:tcBorders>
            <w:shd w:val="clear" w:color="auto" w:fill="auto"/>
            <w:noWrap/>
            <w:hideMark/>
          </w:tcPr>
          <w:p w14:paraId="61C6BBB6" w14:textId="77777777" w:rsidR="00464FA4" w:rsidRPr="00D65ADB" w:rsidRDefault="00464FA4" w:rsidP="00A037F4">
            <w:pPr>
              <w:rPr>
                <w:rFonts w:ascii="Garamond" w:hAnsi="Garamond" w:cs="Calibri"/>
                <w:sz w:val="21"/>
                <w:szCs w:val="21"/>
              </w:rPr>
            </w:pPr>
            <w:r w:rsidRPr="00D65ADB">
              <w:rPr>
                <w:rFonts w:ascii="Garamond" w:hAnsi="Garamond" w:cs="Calibri"/>
                <w:sz w:val="21"/>
                <w:szCs w:val="21"/>
              </w:rPr>
              <w:t> </w:t>
            </w:r>
          </w:p>
        </w:tc>
        <w:tc>
          <w:tcPr>
            <w:tcW w:w="709" w:type="dxa"/>
            <w:tcBorders>
              <w:top w:val="nil"/>
              <w:left w:val="nil"/>
              <w:bottom w:val="single" w:sz="4" w:space="0" w:color="auto"/>
              <w:right w:val="single" w:sz="4" w:space="0" w:color="auto"/>
            </w:tcBorders>
            <w:shd w:val="clear" w:color="auto" w:fill="auto"/>
            <w:noWrap/>
            <w:hideMark/>
          </w:tcPr>
          <w:p w14:paraId="201C1EEB" w14:textId="77777777" w:rsidR="00464FA4" w:rsidRPr="00D65ADB" w:rsidRDefault="00464FA4" w:rsidP="00A037F4">
            <w:pPr>
              <w:jc w:val="center"/>
              <w:rPr>
                <w:rFonts w:ascii="Garamond" w:hAnsi="Garamond" w:cs="Calibri"/>
                <w:sz w:val="21"/>
                <w:szCs w:val="21"/>
              </w:rPr>
            </w:pPr>
            <w:r w:rsidRPr="00D65ADB">
              <w:rPr>
                <w:rFonts w:ascii="Garamond" w:hAnsi="Garamond" w:cs="Calibri"/>
                <w:sz w:val="21"/>
                <w:szCs w:val="21"/>
              </w:rPr>
              <w:t> </w:t>
            </w:r>
          </w:p>
        </w:tc>
        <w:tc>
          <w:tcPr>
            <w:tcW w:w="1559" w:type="dxa"/>
            <w:tcBorders>
              <w:top w:val="nil"/>
              <w:left w:val="nil"/>
              <w:bottom w:val="single" w:sz="4" w:space="0" w:color="auto"/>
              <w:right w:val="single" w:sz="4" w:space="0" w:color="auto"/>
            </w:tcBorders>
            <w:shd w:val="clear" w:color="auto" w:fill="auto"/>
            <w:noWrap/>
            <w:hideMark/>
          </w:tcPr>
          <w:p w14:paraId="71DAE320" w14:textId="77777777" w:rsidR="00464FA4" w:rsidRPr="00D65ADB" w:rsidRDefault="00464FA4" w:rsidP="00A037F4">
            <w:pPr>
              <w:jc w:val="right"/>
              <w:rPr>
                <w:rFonts w:ascii="Garamond" w:hAnsi="Garamond" w:cs="Calibri"/>
                <w:sz w:val="22"/>
                <w:szCs w:val="22"/>
              </w:rPr>
            </w:pPr>
            <w:r w:rsidRPr="00D65ADB">
              <w:rPr>
                <w:rFonts w:ascii="Garamond" w:hAnsi="Garamond" w:cs="Calibri"/>
                <w:sz w:val="22"/>
                <w:szCs w:val="22"/>
              </w:rPr>
              <w:t>21 643 106,00</w:t>
            </w:r>
          </w:p>
        </w:tc>
        <w:tc>
          <w:tcPr>
            <w:tcW w:w="1559" w:type="dxa"/>
            <w:tcBorders>
              <w:top w:val="nil"/>
              <w:left w:val="nil"/>
              <w:bottom w:val="single" w:sz="4" w:space="0" w:color="auto"/>
              <w:right w:val="single" w:sz="4" w:space="0" w:color="auto"/>
            </w:tcBorders>
            <w:shd w:val="clear" w:color="auto" w:fill="auto"/>
            <w:noWrap/>
            <w:hideMark/>
          </w:tcPr>
          <w:p w14:paraId="754846F2" w14:textId="77777777" w:rsidR="00464FA4" w:rsidRPr="00D65ADB" w:rsidRDefault="00464FA4" w:rsidP="00A037F4">
            <w:pPr>
              <w:jc w:val="right"/>
              <w:rPr>
                <w:rFonts w:ascii="Garamond" w:hAnsi="Garamond" w:cs="Calibri"/>
                <w:sz w:val="22"/>
                <w:szCs w:val="22"/>
              </w:rPr>
            </w:pPr>
            <w:r w:rsidRPr="00D65ADB">
              <w:rPr>
                <w:rFonts w:ascii="Garamond" w:hAnsi="Garamond" w:cs="Calibri"/>
                <w:sz w:val="22"/>
                <w:szCs w:val="22"/>
              </w:rPr>
              <w:t>24 459 442,00</w:t>
            </w:r>
          </w:p>
        </w:tc>
        <w:tc>
          <w:tcPr>
            <w:tcW w:w="1463" w:type="dxa"/>
            <w:tcBorders>
              <w:top w:val="nil"/>
              <w:left w:val="nil"/>
              <w:bottom w:val="single" w:sz="4" w:space="0" w:color="auto"/>
              <w:right w:val="single" w:sz="4" w:space="0" w:color="auto"/>
            </w:tcBorders>
            <w:shd w:val="clear" w:color="auto" w:fill="auto"/>
            <w:hideMark/>
          </w:tcPr>
          <w:p w14:paraId="70D6A9B9" w14:textId="77777777" w:rsidR="00464FA4" w:rsidRPr="00D65ADB" w:rsidRDefault="00464FA4" w:rsidP="00A037F4">
            <w:pPr>
              <w:jc w:val="right"/>
              <w:rPr>
                <w:rFonts w:ascii="Garamond" w:hAnsi="Garamond" w:cs="Calibri"/>
                <w:sz w:val="22"/>
                <w:szCs w:val="22"/>
              </w:rPr>
            </w:pPr>
            <w:r w:rsidRPr="00D65ADB">
              <w:rPr>
                <w:rFonts w:ascii="Garamond" w:hAnsi="Garamond" w:cs="Calibri"/>
                <w:sz w:val="22"/>
                <w:szCs w:val="22"/>
              </w:rPr>
              <w:t>2 816 336,00</w:t>
            </w:r>
          </w:p>
        </w:tc>
      </w:tr>
      <w:tr w:rsidR="00464FA4" w:rsidRPr="00D65ADB" w14:paraId="655C927A" w14:textId="77777777" w:rsidTr="00434BE3">
        <w:trPr>
          <w:trHeight w:val="435"/>
        </w:trPr>
        <w:tc>
          <w:tcPr>
            <w:tcW w:w="2992" w:type="dxa"/>
            <w:tcBorders>
              <w:top w:val="nil"/>
              <w:left w:val="single" w:sz="4" w:space="0" w:color="auto"/>
              <w:bottom w:val="single" w:sz="4" w:space="0" w:color="auto"/>
              <w:right w:val="nil"/>
            </w:tcBorders>
            <w:shd w:val="clear" w:color="auto" w:fill="auto"/>
            <w:hideMark/>
          </w:tcPr>
          <w:p w14:paraId="2B7D189F" w14:textId="77777777" w:rsidR="00464FA4" w:rsidRPr="00D65ADB" w:rsidRDefault="00464FA4" w:rsidP="00A037F4">
            <w:pPr>
              <w:rPr>
                <w:rFonts w:ascii="Garamond" w:hAnsi="Garamond" w:cs="Calibri"/>
              </w:rPr>
            </w:pPr>
            <w:r w:rsidRPr="00D65ADB">
              <w:rPr>
                <w:rFonts w:ascii="Garamond" w:hAnsi="Garamond" w:cs="Calibri"/>
              </w:rPr>
              <w:t>Организация и осуществление деятельности по опеке и попечительству (содержание органов по опеке и попечительству)</w:t>
            </w:r>
          </w:p>
        </w:tc>
        <w:tc>
          <w:tcPr>
            <w:tcW w:w="425" w:type="dxa"/>
            <w:tcBorders>
              <w:top w:val="nil"/>
              <w:left w:val="single" w:sz="4" w:space="0" w:color="auto"/>
              <w:bottom w:val="single" w:sz="4" w:space="0" w:color="auto"/>
              <w:right w:val="single" w:sz="4" w:space="0" w:color="auto"/>
            </w:tcBorders>
            <w:shd w:val="clear" w:color="auto" w:fill="auto"/>
            <w:hideMark/>
          </w:tcPr>
          <w:p w14:paraId="7926594F" w14:textId="77777777" w:rsidR="00464FA4" w:rsidRPr="00D65ADB" w:rsidRDefault="00464FA4" w:rsidP="00A037F4">
            <w:pPr>
              <w:jc w:val="center"/>
              <w:rPr>
                <w:rFonts w:ascii="Garamond" w:hAnsi="Garamond" w:cs="Calibri"/>
                <w:sz w:val="21"/>
                <w:szCs w:val="21"/>
              </w:rPr>
            </w:pPr>
            <w:r w:rsidRPr="00D65ADB">
              <w:rPr>
                <w:rFonts w:ascii="Garamond" w:hAnsi="Garamond" w:cs="Calibri"/>
                <w:sz w:val="21"/>
                <w:szCs w:val="21"/>
              </w:rPr>
              <w:t>52</w:t>
            </w:r>
          </w:p>
        </w:tc>
        <w:tc>
          <w:tcPr>
            <w:tcW w:w="426" w:type="dxa"/>
            <w:tcBorders>
              <w:top w:val="nil"/>
              <w:left w:val="nil"/>
              <w:bottom w:val="single" w:sz="4" w:space="0" w:color="auto"/>
              <w:right w:val="single" w:sz="4" w:space="0" w:color="auto"/>
            </w:tcBorders>
            <w:shd w:val="clear" w:color="auto" w:fill="auto"/>
            <w:hideMark/>
          </w:tcPr>
          <w:p w14:paraId="4F3D2BD3" w14:textId="77777777" w:rsidR="00464FA4" w:rsidRPr="00D65ADB" w:rsidRDefault="00464FA4" w:rsidP="00A037F4">
            <w:pPr>
              <w:jc w:val="center"/>
              <w:rPr>
                <w:rFonts w:ascii="Garamond" w:hAnsi="Garamond" w:cs="Calibri"/>
                <w:sz w:val="21"/>
                <w:szCs w:val="21"/>
              </w:rPr>
            </w:pPr>
            <w:r w:rsidRPr="00D65ADB">
              <w:rPr>
                <w:rFonts w:ascii="Garamond" w:hAnsi="Garamond" w:cs="Calibri"/>
                <w:sz w:val="21"/>
                <w:szCs w:val="21"/>
              </w:rPr>
              <w:t>0</w:t>
            </w:r>
          </w:p>
        </w:tc>
        <w:tc>
          <w:tcPr>
            <w:tcW w:w="425" w:type="dxa"/>
            <w:tcBorders>
              <w:top w:val="nil"/>
              <w:left w:val="nil"/>
              <w:bottom w:val="single" w:sz="4" w:space="0" w:color="auto"/>
              <w:right w:val="single" w:sz="4" w:space="0" w:color="auto"/>
            </w:tcBorders>
            <w:shd w:val="clear" w:color="auto" w:fill="auto"/>
            <w:noWrap/>
            <w:hideMark/>
          </w:tcPr>
          <w:p w14:paraId="78C72EDE" w14:textId="77777777" w:rsidR="00464FA4" w:rsidRPr="00D65ADB" w:rsidRDefault="00464FA4" w:rsidP="00A037F4">
            <w:pPr>
              <w:jc w:val="center"/>
              <w:rPr>
                <w:rFonts w:ascii="Garamond" w:hAnsi="Garamond" w:cs="Calibri"/>
                <w:sz w:val="21"/>
                <w:szCs w:val="21"/>
              </w:rPr>
            </w:pPr>
            <w:r w:rsidRPr="00D65ADB">
              <w:rPr>
                <w:rFonts w:ascii="Garamond" w:hAnsi="Garamond" w:cs="Calibri"/>
                <w:sz w:val="21"/>
                <w:szCs w:val="21"/>
              </w:rPr>
              <w:t>01</w:t>
            </w:r>
          </w:p>
        </w:tc>
        <w:tc>
          <w:tcPr>
            <w:tcW w:w="567" w:type="dxa"/>
            <w:tcBorders>
              <w:top w:val="nil"/>
              <w:left w:val="nil"/>
              <w:bottom w:val="single" w:sz="4" w:space="0" w:color="auto"/>
              <w:right w:val="single" w:sz="4" w:space="0" w:color="auto"/>
            </w:tcBorders>
            <w:shd w:val="clear" w:color="auto" w:fill="auto"/>
            <w:hideMark/>
          </w:tcPr>
          <w:p w14:paraId="0C5DE619" w14:textId="77777777" w:rsidR="00464FA4" w:rsidRPr="00D65ADB" w:rsidRDefault="00464FA4" w:rsidP="00A037F4">
            <w:pPr>
              <w:jc w:val="center"/>
              <w:rPr>
                <w:rFonts w:ascii="Garamond" w:hAnsi="Garamond" w:cs="Calibri"/>
                <w:sz w:val="21"/>
                <w:szCs w:val="21"/>
              </w:rPr>
            </w:pPr>
            <w:r w:rsidRPr="00D65ADB">
              <w:rPr>
                <w:rFonts w:ascii="Garamond" w:hAnsi="Garamond" w:cs="Calibri"/>
                <w:sz w:val="21"/>
                <w:szCs w:val="21"/>
              </w:rPr>
              <w:t>852</w:t>
            </w:r>
          </w:p>
        </w:tc>
        <w:tc>
          <w:tcPr>
            <w:tcW w:w="709" w:type="dxa"/>
            <w:tcBorders>
              <w:top w:val="nil"/>
              <w:left w:val="nil"/>
              <w:bottom w:val="single" w:sz="4" w:space="0" w:color="auto"/>
              <w:right w:val="single" w:sz="4" w:space="0" w:color="auto"/>
            </w:tcBorders>
            <w:shd w:val="clear" w:color="auto" w:fill="auto"/>
            <w:noWrap/>
            <w:hideMark/>
          </w:tcPr>
          <w:p w14:paraId="095112D8" w14:textId="77777777" w:rsidR="00464FA4" w:rsidRPr="00D65ADB" w:rsidRDefault="00464FA4" w:rsidP="00A037F4">
            <w:pPr>
              <w:jc w:val="center"/>
              <w:rPr>
                <w:rFonts w:ascii="Garamond" w:hAnsi="Garamond" w:cs="Calibri"/>
                <w:sz w:val="21"/>
                <w:szCs w:val="21"/>
              </w:rPr>
            </w:pPr>
            <w:r w:rsidRPr="00D65ADB">
              <w:rPr>
                <w:rFonts w:ascii="Garamond" w:hAnsi="Garamond" w:cs="Calibri"/>
                <w:sz w:val="21"/>
                <w:szCs w:val="21"/>
              </w:rPr>
              <w:t>16721</w:t>
            </w:r>
          </w:p>
        </w:tc>
        <w:tc>
          <w:tcPr>
            <w:tcW w:w="1559" w:type="dxa"/>
            <w:tcBorders>
              <w:top w:val="nil"/>
              <w:left w:val="nil"/>
              <w:bottom w:val="single" w:sz="4" w:space="0" w:color="auto"/>
              <w:right w:val="single" w:sz="4" w:space="0" w:color="auto"/>
            </w:tcBorders>
            <w:shd w:val="clear" w:color="auto" w:fill="auto"/>
            <w:noWrap/>
            <w:hideMark/>
          </w:tcPr>
          <w:p w14:paraId="064CA012" w14:textId="77777777" w:rsidR="00464FA4" w:rsidRPr="00D65ADB" w:rsidRDefault="00464FA4" w:rsidP="00A037F4">
            <w:pPr>
              <w:jc w:val="right"/>
              <w:rPr>
                <w:rFonts w:ascii="Garamond" w:hAnsi="Garamond" w:cs="Calibri"/>
                <w:sz w:val="22"/>
                <w:szCs w:val="22"/>
              </w:rPr>
            </w:pPr>
            <w:r w:rsidRPr="00D65ADB">
              <w:rPr>
                <w:rFonts w:ascii="Garamond" w:hAnsi="Garamond" w:cs="Calibri"/>
                <w:sz w:val="22"/>
                <w:szCs w:val="22"/>
              </w:rPr>
              <w:t>1 123 306,00</w:t>
            </w:r>
          </w:p>
        </w:tc>
        <w:tc>
          <w:tcPr>
            <w:tcW w:w="1559" w:type="dxa"/>
            <w:tcBorders>
              <w:top w:val="nil"/>
              <w:left w:val="nil"/>
              <w:bottom w:val="single" w:sz="4" w:space="0" w:color="auto"/>
              <w:right w:val="single" w:sz="4" w:space="0" w:color="auto"/>
            </w:tcBorders>
            <w:shd w:val="clear" w:color="auto" w:fill="auto"/>
            <w:noWrap/>
            <w:hideMark/>
          </w:tcPr>
          <w:p w14:paraId="44A57D79" w14:textId="77777777" w:rsidR="00464FA4" w:rsidRPr="00D65ADB" w:rsidRDefault="00464FA4" w:rsidP="00A037F4">
            <w:pPr>
              <w:jc w:val="right"/>
              <w:rPr>
                <w:rFonts w:ascii="Garamond" w:hAnsi="Garamond" w:cs="Calibri"/>
                <w:sz w:val="22"/>
                <w:szCs w:val="22"/>
              </w:rPr>
            </w:pPr>
            <w:r w:rsidRPr="00D65ADB">
              <w:rPr>
                <w:rFonts w:ascii="Garamond" w:hAnsi="Garamond" w:cs="Calibri"/>
                <w:sz w:val="22"/>
                <w:szCs w:val="22"/>
              </w:rPr>
              <w:t>1 194 472,00</w:t>
            </w:r>
          </w:p>
        </w:tc>
        <w:tc>
          <w:tcPr>
            <w:tcW w:w="1463" w:type="dxa"/>
            <w:tcBorders>
              <w:top w:val="nil"/>
              <w:left w:val="nil"/>
              <w:bottom w:val="single" w:sz="4" w:space="0" w:color="auto"/>
              <w:right w:val="single" w:sz="4" w:space="0" w:color="auto"/>
            </w:tcBorders>
            <w:shd w:val="clear" w:color="auto" w:fill="auto"/>
            <w:hideMark/>
          </w:tcPr>
          <w:p w14:paraId="1BCB67DF" w14:textId="77777777" w:rsidR="00464FA4" w:rsidRPr="00D65ADB" w:rsidRDefault="00464FA4" w:rsidP="00A037F4">
            <w:pPr>
              <w:jc w:val="right"/>
              <w:rPr>
                <w:rFonts w:ascii="Garamond" w:hAnsi="Garamond" w:cs="Calibri"/>
                <w:sz w:val="22"/>
                <w:szCs w:val="22"/>
              </w:rPr>
            </w:pPr>
            <w:r w:rsidRPr="00D65ADB">
              <w:rPr>
                <w:rFonts w:ascii="Garamond" w:hAnsi="Garamond" w:cs="Calibri"/>
                <w:sz w:val="22"/>
                <w:szCs w:val="22"/>
              </w:rPr>
              <w:t>71 166,00</w:t>
            </w:r>
          </w:p>
        </w:tc>
      </w:tr>
      <w:tr w:rsidR="00464FA4" w:rsidRPr="00D65ADB" w14:paraId="23630ED8" w14:textId="77777777" w:rsidTr="00434BE3">
        <w:trPr>
          <w:trHeight w:val="435"/>
        </w:trPr>
        <w:tc>
          <w:tcPr>
            <w:tcW w:w="2992" w:type="dxa"/>
            <w:tcBorders>
              <w:top w:val="nil"/>
              <w:left w:val="single" w:sz="4" w:space="0" w:color="auto"/>
              <w:bottom w:val="single" w:sz="4" w:space="0" w:color="auto"/>
              <w:right w:val="nil"/>
            </w:tcBorders>
            <w:shd w:val="clear" w:color="auto" w:fill="auto"/>
            <w:hideMark/>
          </w:tcPr>
          <w:p w14:paraId="2B6C4291" w14:textId="77777777" w:rsidR="00464FA4" w:rsidRPr="00D65ADB" w:rsidRDefault="00464FA4" w:rsidP="00A037F4">
            <w:pPr>
              <w:rPr>
                <w:rFonts w:ascii="Garamond" w:hAnsi="Garamond" w:cs="Calibri"/>
              </w:rPr>
            </w:pPr>
            <w:r w:rsidRPr="00D65ADB">
              <w:rPr>
                <w:rFonts w:ascii="Garamond" w:hAnsi="Garamond" w:cs="Calibri"/>
              </w:rPr>
              <w:t>Руководство и управление в сфере установленных функций органов местного самоуправления</w:t>
            </w:r>
          </w:p>
        </w:tc>
        <w:tc>
          <w:tcPr>
            <w:tcW w:w="425" w:type="dxa"/>
            <w:tcBorders>
              <w:top w:val="nil"/>
              <w:left w:val="single" w:sz="4" w:space="0" w:color="auto"/>
              <w:bottom w:val="single" w:sz="4" w:space="0" w:color="auto"/>
              <w:right w:val="single" w:sz="4" w:space="0" w:color="auto"/>
            </w:tcBorders>
            <w:shd w:val="clear" w:color="auto" w:fill="auto"/>
            <w:hideMark/>
          </w:tcPr>
          <w:p w14:paraId="73426BE5" w14:textId="77777777" w:rsidR="00464FA4" w:rsidRPr="00D65ADB" w:rsidRDefault="00464FA4" w:rsidP="00A037F4">
            <w:pPr>
              <w:jc w:val="center"/>
              <w:rPr>
                <w:rFonts w:ascii="Garamond" w:hAnsi="Garamond" w:cs="Calibri"/>
                <w:sz w:val="21"/>
                <w:szCs w:val="21"/>
              </w:rPr>
            </w:pPr>
            <w:r w:rsidRPr="00D65ADB">
              <w:rPr>
                <w:rFonts w:ascii="Garamond" w:hAnsi="Garamond" w:cs="Calibri"/>
                <w:sz w:val="21"/>
                <w:szCs w:val="21"/>
              </w:rPr>
              <w:t>52</w:t>
            </w:r>
          </w:p>
        </w:tc>
        <w:tc>
          <w:tcPr>
            <w:tcW w:w="426" w:type="dxa"/>
            <w:tcBorders>
              <w:top w:val="nil"/>
              <w:left w:val="nil"/>
              <w:bottom w:val="single" w:sz="4" w:space="0" w:color="auto"/>
              <w:right w:val="single" w:sz="4" w:space="0" w:color="auto"/>
            </w:tcBorders>
            <w:shd w:val="clear" w:color="auto" w:fill="auto"/>
            <w:hideMark/>
          </w:tcPr>
          <w:p w14:paraId="56322B5F" w14:textId="77777777" w:rsidR="00464FA4" w:rsidRPr="00D65ADB" w:rsidRDefault="00464FA4" w:rsidP="00A037F4">
            <w:pPr>
              <w:jc w:val="center"/>
              <w:rPr>
                <w:rFonts w:ascii="Garamond" w:hAnsi="Garamond" w:cs="Calibri"/>
                <w:sz w:val="21"/>
                <w:szCs w:val="21"/>
              </w:rPr>
            </w:pPr>
            <w:r w:rsidRPr="00D65ADB">
              <w:rPr>
                <w:rFonts w:ascii="Garamond" w:hAnsi="Garamond" w:cs="Calibri"/>
                <w:sz w:val="21"/>
                <w:szCs w:val="21"/>
              </w:rPr>
              <w:t>0</w:t>
            </w:r>
          </w:p>
        </w:tc>
        <w:tc>
          <w:tcPr>
            <w:tcW w:w="425" w:type="dxa"/>
            <w:tcBorders>
              <w:top w:val="nil"/>
              <w:left w:val="nil"/>
              <w:bottom w:val="single" w:sz="4" w:space="0" w:color="auto"/>
              <w:right w:val="single" w:sz="4" w:space="0" w:color="auto"/>
            </w:tcBorders>
            <w:shd w:val="clear" w:color="auto" w:fill="auto"/>
            <w:noWrap/>
            <w:hideMark/>
          </w:tcPr>
          <w:p w14:paraId="5DB6CD07" w14:textId="77777777" w:rsidR="00464FA4" w:rsidRPr="00D65ADB" w:rsidRDefault="00464FA4" w:rsidP="00A037F4">
            <w:pPr>
              <w:jc w:val="center"/>
              <w:rPr>
                <w:rFonts w:ascii="Garamond" w:hAnsi="Garamond" w:cs="Calibri"/>
                <w:sz w:val="21"/>
                <w:szCs w:val="21"/>
              </w:rPr>
            </w:pPr>
            <w:r w:rsidRPr="00D65ADB">
              <w:rPr>
                <w:rFonts w:ascii="Garamond" w:hAnsi="Garamond" w:cs="Calibri"/>
                <w:sz w:val="21"/>
                <w:szCs w:val="21"/>
              </w:rPr>
              <w:t>01</w:t>
            </w:r>
          </w:p>
        </w:tc>
        <w:tc>
          <w:tcPr>
            <w:tcW w:w="567" w:type="dxa"/>
            <w:tcBorders>
              <w:top w:val="nil"/>
              <w:left w:val="nil"/>
              <w:bottom w:val="single" w:sz="4" w:space="0" w:color="auto"/>
              <w:right w:val="single" w:sz="4" w:space="0" w:color="auto"/>
            </w:tcBorders>
            <w:shd w:val="clear" w:color="auto" w:fill="auto"/>
            <w:hideMark/>
          </w:tcPr>
          <w:p w14:paraId="48E46680" w14:textId="77777777" w:rsidR="00464FA4" w:rsidRPr="00D65ADB" w:rsidRDefault="00464FA4" w:rsidP="00A037F4">
            <w:pPr>
              <w:jc w:val="center"/>
              <w:rPr>
                <w:rFonts w:ascii="Garamond" w:hAnsi="Garamond" w:cs="Calibri"/>
                <w:sz w:val="21"/>
                <w:szCs w:val="21"/>
              </w:rPr>
            </w:pPr>
            <w:r w:rsidRPr="00D65ADB">
              <w:rPr>
                <w:rFonts w:ascii="Garamond" w:hAnsi="Garamond" w:cs="Calibri"/>
                <w:sz w:val="21"/>
                <w:szCs w:val="21"/>
              </w:rPr>
              <w:t>852</w:t>
            </w:r>
          </w:p>
        </w:tc>
        <w:tc>
          <w:tcPr>
            <w:tcW w:w="709" w:type="dxa"/>
            <w:tcBorders>
              <w:top w:val="nil"/>
              <w:left w:val="nil"/>
              <w:bottom w:val="single" w:sz="4" w:space="0" w:color="auto"/>
              <w:right w:val="single" w:sz="4" w:space="0" w:color="auto"/>
            </w:tcBorders>
            <w:shd w:val="clear" w:color="auto" w:fill="auto"/>
            <w:noWrap/>
            <w:hideMark/>
          </w:tcPr>
          <w:p w14:paraId="7D3D17FC" w14:textId="77777777" w:rsidR="00464FA4" w:rsidRPr="00D65ADB" w:rsidRDefault="00464FA4" w:rsidP="00A037F4">
            <w:pPr>
              <w:jc w:val="center"/>
              <w:rPr>
                <w:rFonts w:ascii="Garamond" w:hAnsi="Garamond" w:cs="Calibri"/>
                <w:sz w:val="21"/>
                <w:szCs w:val="21"/>
              </w:rPr>
            </w:pPr>
            <w:r w:rsidRPr="00D65ADB">
              <w:rPr>
                <w:rFonts w:ascii="Garamond" w:hAnsi="Garamond" w:cs="Calibri"/>
                <w:sz w:val="21"/>
                <w:szCs w:val="21"/>
              </w:rPr>
              <w:t>80040</w:t>
            </w:r>
          </w:p>
        </w:tc>
        <w:tc>
          <w:tcPr>
            <w:tcW w:w="1559" w:type="dxa"/>
            <w:tcBorders>
              <w:top w:val="nil"/>
              <w:left w:val="nil"/>
              <w:bottom w:val="single" w:sz="4" w:space="0" w:color="auto"/>
              <w:right w:val="single" w:sz="4" w:space="0" w:color="auto"/>
            </w:tcBorders>
            <w:shd w:val="clear" w:color="auto" w:fill="auto"/>
            <w:noWrap/>
            <w:hideMark/>
          </w:tcPr>
          <w:p w14:paraId="2BCE166F" w14:textId="77777777" w:rsidR="00464FA4" w:rsidRPr="00D65ADB" w:rsidRDefault="00464FA4" w:rsidP="00A037F4">
            <w:pPr>
              <w:jc w:val="right"/>
              <w:rPr>
                <w:rFonts w:ascii="Garamond" w:hAnsi="Garamond" w:cs="Calibri"/>
                <w:sz w:val="22"/>
                <w:szCs w:val="22"/>
              </w:rPr>
            </w:pPr>
            <w:r w:rsidRPr="00D65ADB">
              <w:rPr>
                <w:rFonts w:ascii="Garamond" w:hAnsi="Garamond" w:cs="Calibri"/>
                <w:sz w:val="22"/>
                <w:szCs w:val="22"/>
              </w:rPr>
              <w:t>1 363 200,00</w:t>
            </w:r>
          </w:p>
        </w:tc>
        <w:tc>
          <w:tcPr>
            <w:tcW w:w="1559" w:type="dxa"/>
            <w:tcBorders>
              <w:top w:val="nil"/>
              <w:left w:val="nil"/>
              <w:bottom w:val="single" w:sz="4" w:space="0" w:color="auto"/>
              <w:right w:val="single" w:sz="4" w:space="0" w:color="auto"/>
            </w:tcBorders>
            <w:shd w:val="clear" w:color="auto" w:fill="auto"/>
            <w:noWrap/>
            <w:hideMark/>
          </w:tcPr>
          <w:p w14:paraId="1C3F6BC8" w14:textId="77777777" w:rsidR="00464FA4" w:rsidRPr="00D65ADB" w:rsidRDefault="00464FA4" w:rsidP="00A037F4">
            <w:pPr>
              <w:jc w:val="right"/>
              <w:rPr>
                <w:rFonts w:ascii="Garamond" w:hAnsi="Garamond" w:cs="Calibri"/>
                <w:sz w:val="22"/>
                <w:szCs w:val="22"/>
              </w:rPr>
            </w:pPr>
            <w:r w:rsidRPr="00D65ADB">
              <w:rPr>
                <w:rFonts w:ascii="Garamond" w:hAnsi="Garamond" w:cs="Calibri"/>
                <w:sz w:val="22"/>
                <w:szCs w:val="22"/>
              </w:rPr>
              <w:t>1 469 700,00</w:t>
            </w:r>
          </w:p>
        </w:tc>
        <w:tc>
          <w:tcPr>
            <w:tcW w:w="1463" w:type="dxa"/>
            <w:tcBorders>
              <w:top w:val="nil"/>
              <w:left w:val="nil"/>
              <w:bottom w:val="single" w:sz="4" w:space="0" w:color="auto"/>
              <w:right w:val="single" w:sz="4" w:space="0" w:color="auto"/>
            </w:tcBorders>
            <w:shd w:val="clear" w:color="auto" w:fill="auto"/>
            <w:hideMark/>
          </w:tcPr>
          <w:p w14:paraId="481687C3" w14:textId="77777777" w:rsidR="00464FA4" w:rsidRPr="00D65ADB" w:rsidRDefault="00464FA4" w:rsidP="00A037F4">
            <w:pPr>
              <w:jc w:val="right"/>
              <w:rPr>
                <w:rFonts w:ascii="Garamond" w:hAnsi="Garamond" w:cs="Calibri"/>
                <w:sz w:val="22"/>
                <w:szCs w:val="22"/>
              </w:rPr>
            </w:pPr>
            <w:r w:rsidRPr="00D65ADB">
              <w:rPr>
                <w:rFonts w:ascii="Garamond" w:hAnsi="Garamond" w:cs="Calibri"/>
                <w:sz w:val="22"/>
                <w:szCs w:val="22"/>
              </w:rPr>
              <w:t>106 500,00</w:t>
            </w:r>
          </w:p>
        </w:tc>
      </w:tr>
      <w:tr w:rsidR="00464FA4" w:rsidRPr="00D65ADB" w14:paraId="2512A9DC" w14:textId="77777777" w:rsidTr="00434BE3">
        <w:trPr>
          <w:trHeight w:val="435"/>
        </w:trPr>
        <w:tc>
          <w:tcPr>
            <w:tcW w:w="2992" w:type="dxa"/>
            <w:tcBorders>
              <w:top w:val="nil"/>
              <w:left w:val="single" w:sz="4" w:space="0" w:color="auto"/>
              <w:bottom w:val="single" w:sz="4" w:space="0" w:color="auto"/>
              <w:right w:val="nil"/>
            </w:tcBorders>
            <w:shd w:val="clear" w:color="auto" w:fill="auto"/>
            <w:hideMark/>
          </w:tcPr>
          <w:p w14:paraId="2A3D477E" w14:textId="77777777" w:rsidR="00464FA4" w:rsidRPr="00D65ADB" w:rsidRDefault="00464FA4" w:rsidP="00A037F4">
            <w:pPr>
              <w:rPr>
                <w:rFonts w:ascii="Garamond" w:hAnsi="Garamond" w:cs="Calibri"/>
              </w:rPr>
            </w:pPr>
            <w:r w:rsidRPr="00D65ADB">
              <w:rPr>
                <w:rFonts w:ascii="Garamond" w:hAnsi="Garamond" w:cs="Calibri"/>
              </w:rPr>
              <w:t>Учреждения, обеспечивающие деятельность органов местного самоуправления и муниципальных учреждений</w:t>
            </w:r>
          </w:p>
        </w:tc>
        <w:tc>
          <w:tcPr>
            <w:tcW w:w="425" w:type="dxa"/>
            <w:tcBorders>
              <w:top w:val="nil"/>
              <w:left w:val="single" w:sz="4" w:space="0" w:color="auto"/>
              <w:bottom w:val="single" w:sz="4" w:space="0" w:color="auto"/>
              <w:right w:val="single" w:sz="4" w:space="0" w:color="auto"/>
            </w:tcBorders>
            <w:shd w:val="clear" w:color="auto" w:fill="auto"/>
            <w:hideMark/>
          </w:tcPr>
          <w:p w14:paraId="0BEC6A25" w14:textId="77777777" w:rsidR="00464FA4" w:rsidRPr="00D65ADB" w:rsidRDefault="00464FA4" w:rsidP="00A037F4">
            <w:pPr>
              <w:jc w:val="center"/>
              <w:rPr>
                <w:rFonts w:ascii="Garamond" w:hAnsi="Garamond" w:cs="Calibri"/>
                <w:sz w:val="21"/>
                <w:szCs w:val="21"/>
              </w:rPr>
            </w:pPr>
            <w:r w:rsidRPr="00D65ADB">
              <w:rPr>
                <w:rFonts w:ascii="Garamond" w:hAnsi="Garamond" w:cs="Calibri"/>
                <w:sz w:val="21"/>
                <w:szCs w:val="21"/>
              </w:rPr>
              <w:t>52</w:t>
            </w:r>
          </w:p>
        </w:tc>
        <w:tc>
          <w:tcPr>
            <w:tcW w:w="426" w:type="dxa"/>
            <w:tcBorders>
              <w:top w:val="nil"/>
              <w:left w:val="nil"/>
              <w:bottom w:val="single" w:sz="4" w:space="0" w:color="auto"/>
              <w:right w:val="single" w:sz="4" w:space="0" w:color="auto"/>
            </w:tcBorders>
            <w:shd w:val="clear" w:color="auto" w:fill="auto"/>
            <w:hideMark/>
          </w:tcPr>
          <w:p w14:paraId="07B0B7DB" w14:textId="77777777" w:rsidR="00464FA4" w:rsidRPr="00D65ADB" w:rsidRDefault="00464FA4" w:rsidP="00A037F4">
            <w:pPr>
              <w:jc w:val="center"/>
              <w:rPr>
                <w:rFonts w:ascii="Garamond" w:hAnsi="Garamond" w:cs="Calibri"/>
                <w:sz w:val="21"/>
                <w:szCs w:val="21"/>
              </w:rPr>
            </w:pPr>
            <w:r w:rsidRPr="00D65ADB">
              <w:rPr>
                <w:rFonts w:ascii="Garamond" w:hAnsi="Garamond" w:cs="Calibri"/>
                <w:sz w:val="21"/>
                <w:szCs w:val="21"/>
              </w:rPr>
              <w:t>0</w:t>
            </w:r>
          </w:p>
        </w:tc>
        <w:tc>
          <w:tcPr>
            <w:tcW w:w="425" w:type="dxa"/>
            <w:tcBorders>
              <w:top w:val="nil"/>
              <w:left w:val="nil"/>
              <w:bottom w:val="single" w:sz="4" w:space="0" w:color="auto"/>
              <w:right w:val="single" w:sz="4" w:space="0" w:color="auto"/>
            </w:tcBorders>
            <w:shd w:val="clear" w:color="auto" w:fill="auto"/>
            <w:noWrap/>
            <w:hideMark/>
          </w:tcPr>
          <w:p w14:paraId="2189F8B2" w14:textId="77777777" w:rsidR="00464FA4" w:rsidRPr="00D65ADB" w:rsidRDefault="00464FA4" w:rsidP="00A037F4">
            <w:pPr>
              <w:jc w:val="center"/>
              <w:rPr>
                <w:rFonts w:ascii="Garamond" w:hAnsi="Garamond" w:cs="Calibri"/>
                <w:sz w:val="21"/>
                <w:szCs w:val="21"/>
              </w:rPr>
            </w:pPr>
            <w:r w:rsidRPr="00D65ADB">
              <w:rPr>
                <w:rFonts w:ascii="Garamond" w:hAnsi="Garamond" w:cs="Calibri"/>
                <w:sz w:val="21"/>
                <w:szCs w:val="21"/>
              </w:rPr>
              <w:t>01</w:t>
            </w:r>
          </w:p>
        </w:tc>
        <w:tc>
          <w:tcPr>
            <w:tcW w:w="567" w:type="dxa"/>
            <w:tcBorders>
              <w:top w:val="nil"/>
              <w:left w:val="nil"/>
              <w:bottom w:val="single" w:sz="4" w:space="0" w:color="auto"/>
              <w:right w:val="single" w:sz="4" w:space="0" w:color="auto"/>
            </w:tcBorders>
            <w:shd w:val="clear" w:color="auto" w:fill="auto"/>
            <w:hideMark/>
          </w:tcPr>
          <w:p w14:paraId="4516779E" w14:textId="77777777" w:rsidR="00464FA4" w:rsidRPr="00D65ADB" w:rsidRDefault="00464FA4" w:rsidP="00A037F4">
            <w:pPr>
              <w:jc w:val="center"/>
              <w:rPr>
                <w:rFonts w:ascii="Garamond" w:hAnsi="Garamond" w:cs="Calibri"/>
                <w:sz w:val="21"/>
                <w:szCs w:val="21"/>
              </w:rPr>
            </w:pPr>
            <w:r w:rsidRPr="00D65ADB">
              <w:rPr>
                <w:rFonts w:ascii="Garamond" w:hAnsi="Garamond" w:cs="Calibri"/>
                <w:sz w:val="21"/>
                <w:szCs w:val="21"/>
              </w:rPr>
              <w:t>852</w:t>
            </w:r>
          </w:p>
        </w:tc>
        <w:tc>
          <w:tcPr>
            <w:tcW w:w="709" w:type="dxa"/>
            <w:tcBorders>
              <w:top w:val="nil"/>
              <w:left w:val="nil"/>
              <w:bottom w:val="single" w:sz="4" w:space="0" w:color="auto"/>
              <w:right w:val="single" w:sz="4" w:space="0" w:color="auto"/>
            </w:tcBorders>
            <w:shd w:val="clear" w:color="auto" w:fill="auto"/>
            <w:noWrap/>
            <w:hideMark/>
          </w:tcPr>
          <w:p w14:paraId="09F7AFA9" w14:textId="77777777" w:rsidR="00464FA4" w:rsidRPr="00D65ADB" w:rsidRDefault="00464FA4" w:rsidP="00A037F4">
            <w:pPr>
              <w:jc w:val="center"/>
              <w:rPr>
                <w:rFonts w:ascii="Garamond" w:hAnsi="Garamond" w:cs="Calibri"/>
                <w:sz w:val="21"/>
                <w:szCs w:val="21"/>
              </w:rPr>
            </w:pPr>
            <w:r w:rsidRPr="00D65ADB">
              <w:rPr>
                <w:rFonts w:ascii="Garamond" w:hAnsi="Garamond" w:cs="Calibri"/>
                <w:sz w:val="21"/>
                <w:szCs w:val="21"/>
              </w:rPr>
              <w:t>80720</w:t>
            </w:r>
          </w:p>
        </w:tc>
        <w:tc>
          <w:tcPr>
            <w:tcW w:w="1559" w:type="dxa"/>
            <w:tcBorders>
              <w:top w:val="nil"/>
              <w:left w:val="nil"/>
              <w:bottom w:val="single" w:sz="4" w:space="0" w:color="auto"/>
              <w:right w:val="single" w:sz="4" w:space="0" w:color="auto"/>
            </w:tcBorders>
            <w:shd w:val="clear" w:color="auto" w:fill="auto"/>
            <w:noWrap/>
            <w:hideMark/>
          </w:tcPr>
          <w:p w14:paraId="7E1A8FE7" w14:textId="77777777" w:rsidR="00464FA4" w:rsidRPr="00D65ADB" w:rsidRDefault="00464FA4" w:rsidP="00A037F4">
            <w:pPr>
              <w:jc w:val="right"/>
              <w:rPr>
                <w:rFonts w:ascii="Garamond" w:hAnsi="Garamond" w:cs="Calibri"/>
                <w:sz w:val="22"/>
                <w:szCs w:val="22"/>
              </w:rPr>
            </w:pPr>
            <w:r w:rsidRPr="00D65ADB">
              <w:rPr>
                <w:rFonts w:ascii="Garamond" w:hAnsi="Garamond" w:cs="Calibri"/>
                <w:sz w:val="22"/>
                <w:szCs w:val="22"/>
              </w:rPr>
              <w:t>19 156 600,00</w:t>
            </w:r>
          </w:p>
        </w:tc>
        <w:tc>
          <w:tcPr>
            <w:tcW w:w="1559" w:type="dxa"/>
            <w:tcBorders>
              <w:top w:val="nil"/>
              <w:left w:val="nil"/>
              <w:bottom w:val="single" w:sz="4" w:space="0" w:color="auto"/>
              <w:right w:val="single" w:sz="4" w:space="0" w:color="auto"/>
            </w:tcBorders>
            <w:shd w:val="clear" w:color="auto" w:fill="auto"/>
            <w:noWrap/>
            <w:hideMark/>
          </w:tcPr>
          <w:p w14:paraId="5C0F82E2" w14:textId="77777777" w:rsidR="00464FA4" w:rsidRPr="00D65ADB" w:rsidRDefault="00464FA4" w:rsidP="00A037F4">
            <w:pPr>
              <w:jc w:val="right"/>
              <w:rPr>
                <w:rFonts w:ascii="Garamond" w:hAnsi="Garamond" w:cs="Calibri"/>
                <w:sz w:val="22"/>
                <w:szCs w:val="22"/>
              </w:rPr>
            </w:pPr>
            <w:r w:rsidRPr="00D65ADB">
              <w:rPr>
                <w:rFonts w:ascii="Garamond" w:hAnsi="Garamond" w:cs="Calibri"/>
                <w:sz w:val="22"/>
                <w:szCs w:val="22"/>
              </w:rPr>
              <w:t>21 795 270,00</w:t>
            </w:r>
          </w:p>
        </w:tc>
        <w:tc>
          <w:tcPr>
            <w:tcW w:w="1463" w:type="dxa"/>
            <w:tcBorders>
              <w:top w:val="nil"/>
              <w:left w:val="nil"/>
              <w:bottom w:val="single" w:sz="4" w:space="0" w:color="auto"/>
              <w:right w:val="single" w:sz="4" w:space="0" w:color="auto"/>
            </w:tcBorders>
            <w:shd w:val="clear" w:color="auto" w:fill="auto"/>
            <w:hideMark/>
          </w:tcPr>
          <w:p w14:paraId="5A1CFC94" w14:textId="77777777" w:rsidR="00464FA4" w:rsidRPr="00D65ADB" w:rsidRDefault="00464FA4" w:rsidP="00A037F4">
            <w:pPr>
              <w:jc w:val="right"/>
              <w:rPr>
                <w:rFonts w:ascii="Garamond" w:hAnsi="Garamond" w:cs="Calibri"/>
                <w:sz w:val="22"/>
                <w:szCs w:val="22"/>
              </w:rPr>
            </w:pPr>
            <w:r w:rsidRPr="00D65ADB">
              <w:rPr>
                <w:rFonts w:ascii="Garamond" w:hAnsi="Garamond" w:cs="Calibri"/>
                <w:sz w:val="22"/>
                <w:szCs w:val="22"/>
              </w:rPr>
              <w:t>2 638 670,00</w:t>
            </w:r>
          </w:p>
        </w:tc>
      </w:tr>
      <w:tr w:rsidR="00464FA4" w:rsidRPr="00D65ADB" w14:paraId="070D8283" w14:textId="77777777" w:rsidTr="00434BE3">
        <w:trPr>
          <w:trHeight w:val="435"/>
        </w:trPr>
        <w:tc>
          <w:tcPr>
            <w:tcW w:w="2992" w:type="dxa"/>
            <w:tcBorders>
              <w:top w:val="nil"/>
              <w:left w:val="single" w:sz="4" w:space="0" w:color="auto"/>
              <w:bottom w:val="single" w:sz="4" w:space="0" w:color="auto"/>
              <w:right w:val="nil"/>
            </w:tcBorders>
            <w:shd w:val="clear" w:color="auto" w:fill="auto"/>
            <w:hideMark/>
          </w:tcPr>
          <w:p w14:paraId="580B2C92" w14:textId="77777777" w:rsidR="00464FA4" w:rsidRPr="00D65ADB" w:rsidRDefault="00464FA4" w:rsidP="00A037F4">
            <w:pPr>
              <w:rPr>
                <w:rFonts w:ascii="Garamond" w:hAnsi="Garamond" w:cs="Calibri"/>
              </w:rPr>
            </w:pPr>
            <w:r w:rsidRPr="00D65ADB">
              <w:rPr>
                <w:rFonts w:ascii="Garamond" w:hAnsi="Garamond" w:cs="Calibri"/>
              </w:rPr>
              <w:t>Повышение доступности и качества предоставления дошкольного, общего и дополнительного образования детей</w:t>
            </w:r>
          </w:p>
        </w:tc>
        <w:tc>
          <w:tcPr>
            <w:tcW w:w="425" w:type="dxa"/>
            <w:tcBorders>
              <w:top w:val="nil"/>
              <w:left w:val="single" w:sz="4" w:space="0" w:color="auto"/>
              <w:bottom w:val="single" w:sz="4" w:space="0" w:color="auto"/>
              <w:right w:val="single" w:sz="4" w:space="0" w:color="auto"/>
            </w:tcBorders>
            <w:shd w:val="clear" w:color="auto" w:fill="auto"/>
            <w:hideMark/>
          </w:tcPr>
          <w:p w14:paraId="3FB9BA1A" w14:textId="77777777" w:rsidR="00464FA4" w:rsidRPr="00D65ADB" w:rsidRDefault="00464FA4" w:rsidP="00A037F4">
            <w:pPr>
              <w:jc w:val="center"/>
              <w:rPr>
                <w:rFonts w:ascii="Garamond" w:hAnsi="Garamond" w:cs="Calibri"/>
                <w:sz w:val="21"/>
                <w:szCs w:val="21"/>
              </w:rPr>
            </w:pPr>
            <w:r w:rsidRPr="00D65ADB">
              <w:rPr>
                <w:rFonts w:ascii="Garamond" w:hAnsi="Garamond" w:cs="Calibri"/>
                <w:sz w:val="21"/>
                <w:szCs w:val="21"/>
              </w:rPr>
              <w:t>52</w:t>
            </w:r>
          </w:p>
        </w:tc>
        <w:tc>
          <w:tcPr>
            <w:tcW w:w="426" w:type="dxa"/>
            <w:tcBorders>
              <w:top w:val="nil"/>
              <w:left w:val="nil"/>
              <w:bottom w:val="single" w:sz="4" w:space="0" w:color="auto"/>
              <w:right w:val="single" w:sz="4" w:space="0" w:color="auto"/>
            </w:tcBorders>
            <w:shd w:val="clear" w:color="auto" w:fill="auto"/>
            <w:hideMark/>
          </w:tcPr>
          <w:p w14:paraId="532541D9" w14:textId="77777777" w:rsidR="00464FA4" w:rsidRPr="00D65ADB" w:rsidRDefault="00464FA4" w:rsidP="00A037F4">
            <w:pPr>
              <w:jc w:val="center"/>
              <w:rPr>
                <w:rFonts w:ascii="Garamond" w:hAnsi="Garamond" w:cs="Calibri"/>
                <w:sz w:val="21"/>
                <w:szCs w:val="21"/>
              </w:rPr>
            </w:pPr>
            <w:r w:rsidRPr="00D65ADB">
              <w:rPr>
                <w:rFonts w:ascii="Garamond" w:hAnsi="Garamond" w:cs="Calibri"/>
                <w:sz w:val="21"/>
                <w:szCs w:val="21"/>
              </w:rPr>
              <w:t>0</w:t>
            </w:r>
          </w:p>
        </w:tc>
        <w:tc>
          <w:tcPr>
            <w:tcW w:w="425" w:type="dxa"/>
            <w:tcBorders>
              <w:top w:val="nil"/>
              <w:left w:val="nil"/>
              <w:bottom w:val="single" w:sz="4" w:space="0" w:color="auto"/>
              <w:right w:val="single" w:sz="4" w:space="0" w:color="auto"/>
            </w:tcBorders>
            <w:shd w:val="clear" w:color="auto" w:fill="auto"/>
            <w:noWrap/>
            <w:hideMark/>
          </w:tcPr>
          <w:p w14:paraId="575C09D5" w14:textId="77777777" w:rsidR="00464FA4" w:rsidRPr="00D65ADB" w:rsidRDefault="00464FA4" w:rsidP="00A037F4">
            <w:pPr>
              <w:jc w:val="center"/>
              <w:rPr>
                <w:rFonts w:ascii="Garamond" w:hAnsi="Garamond" w:cs="Calibri"/>
                <w:sz w:val="21"/>
                <w:szCs w:val="21"/>
              </w:rPr>
            </w:pPr>
            <w:r w:rsidRPr="00D65ADB">
              <w:rPr>
                <w:rFonts w:ascii="Garamond" w:hAnsi="Garamond" w:cs="Calibri"/>
                <w:sz w:val="21"/>
                <w:szCs w:val="21"/>
              </w:rPr>
              <w:t>02</w:t>
            </w:r>
          </w:p>
        </w:tc>
        <w:tc>
          <w:tcPr>
            <w:tcW w:w="567" w:type="dxa"/>
            <w:tcBorders>
              <w:top w:val="nil"/>
              <w:left w:val="nil"/>
              <w:bottom w:val="single" w:sz="4" w:space="0" w:color="auto"/>
              <w:right w:val="single" w:sz="4" w:space="0" w:color="auto"/>
            </w:tcBorders>
            <w:shd w:val="clear" w:color="auto" w:fill="auto"/>
            <w:hideMark/>
          </w:tcPr>
          <w:p w14:paraId="00F20EB8" w14:textId="77777777" w:rsidR="00464FA4" w:rsidRPr="00D65ADB" w:rsidRDefault="00464FA4" w:rsidP="00A037F4">
            <w:pPr>
              <w:jc w:val="center"/>
              <w:rPr>
                <w:rFonts w:ascii="Garamond" w:hAnsi="Garamond" w:cs="Calibri"/>
                <w:sz w:val="21"/>
                <w:szCs w:val="21"/>
              </w:rPr>
            </w:pPr>
            <w:r w:rsidRPr="00D65ADB">
              <w:rPr>
                <w:rFonts w:ascii="Garamond" w:hAnsi="Garamond" w:cs="Calibri"/>
                <w:sz w:val="21"/>
                <w:szCs w:val="21"/>
              </w:rPr>
              <w:t> </w:t>
            </w:r>
          </w:p>
        </w:tc>
        <w:tc>
          <w:tcPr>
            <w:tcW w:w="709" w:type="dxa"/>
            <w:tcBorders>
              <w:top w:val="nil"/>
              <w:left w:val="nil"/>
              <w:bottom w:val="single" w:sz="4" w:space="0" w:color="auto"/>
              <w:right w:val="single" w:sz="4" w:space="0" w:color="auto"/>
            </w:tcBorders>
            <w:shd w:val="clear" w:color="auto" w:fill="auto"/>
            <w:noWrap/>
            <w:hideMark/>
          </w:tcPr>
          <w:p w14:paraId="612B5041" w14:textId="77777777" w:rsidR="00464FA4" w:rsidRPr="00D65ADB" w:rsidRDefault="00464FA4" w:rsidP="00A037F4">
            <w:pPr>
              <w:jc w:val="center"/>
              <w:rPr>
                <w:rFonts w:ascii="Garamond" w:hAnsi="Garamond" w:cs="Calibri"/>
                <w:sz w:val="21"/>
                <w:szCs w:val="21"/>
              </w:rPr>
            </w:pPr>
            <w:r w:rsidRPr="00D65ADB">
              <w:rPr>
                <w:rFonts w:ascii="Garamond" w:hAnsi="Garamond" w:cs="Calibri"/>
                <w:sz w:val="21"/>
                <w:szCs w:val="21"/>
              </w:rPr>
              <w:t> </w:t>
            </w:r>
          </w:p>
        </w:tc>
        <w:tc>
          <w:tcPr>
            <w:tcW w:w="1559" w:type="dxa"/>
            <w:tcBorders>
              <w:top w:val="nil"/>
              <w:left w:val="nil"/>
              <w:bottom w:val="single" w:sz="4" w:space="0" w:color="auto"/>
              <w:right w:val="single" w:sz="4" w:space="0" w:color="auto"/>
            </w:tcBorders>
            <w:shd w:val="clear" w:color="auto" w:fill="auto"/>
            <w:noWrap/>
            <w:hideMark/>
          </w:tcPr>
          <w:p w14:paraId="55B2BC48" w14:textId="77777777" w:rsidR="00464FA4" w:rsidRPr="00D65ADB" w:rsidRDefault="00464FA4" w:rsidP="00A037F4">
            <w:pPr>
              <w:jc w:val="right"/>
              <w:rPr>
                <w:rFonts w:ascii="Garamond" w:hAnsi="Garamond" w:cs="Calibri"/>
                <w:sz w:val="22"/>
                <w:szCs w:val="22"/>
              </w:rPr>
            </w:pPr>
            <w:r w:rsidRPr="00D65ADB">
              <w:rPr>
                <w:rFonts w:ascii="Garamond" w:hAnsi="Garamond" w:cs="Calibri"/>
                <w:sz w:val="22"/>
                <w:szCs w:val="22"/>
              </w:rPr>
              <w:t>169 331 992,77</w:t>
            </w:r>
          </w:p>
        </w:tc>
        <w:tc>
          <w:tcPr>
            <w:tcW w:w="1559" w:type="dxa"/>
            <w:tcBorders>
              <w:top w:val="nil"/>
              <w:left w:val="nil"/>
              <w:bottom w:val="single" w:sz="4" w:space="0" w:color="auto"/>
              <w:right w:val="single" w:sz="4" w:space="0" w:color="auto"/>
            </w:tcBorders>
            <w:shd w:val="clear" w:color="auto" w:fill="auto"/>
            <w:noWrap/>
            <w:hideMark/>
          </w:tcPr>
          <w:p w14:paraId="44EE0653" w14:textId="77777777" w:rsidR="00464FA4" w:rsidRPr="00D65ADB" w:rsidRDefault="00464FA4" w:rsidP="00A037F4">
            <w:pPr>
              <w:jc w:val="right"/>
              <w:rPr>
                <w:rFonts w:ascii="Garamond" w:hAnsi="Garamond" w:cs="Calibri"/>
                <w:sz w:val="22"/>
                <w:szCs w:val="22"/>
              </w:rPr>
            </w:pPr>
            <w:r w:rsidRPr="00D65ADB">
              <w:rPr>
                <w:rFonts w:ascii="Garamond" w:hAnsi="Garamond" w:cs="Calibri"/>
                <w:sz w:val="22"/>
                <w:szCs w:val="22"/>
              </w:rPr>
              <w:t>178 811 529,14</w:t>
            </w:r>
          </w:p>
        </w:tc>
        <w:tc>
          <w:tcPr>
            <w:tcW w:w="1463" w:type="dxa"/>
            <w:tcBorders>
              <w:top w:val="nil"/>
              <w:left w:val="nil"/>
              <w:bottom w:val="single" w:sz="4" w:space="0" w:color="auto"/>
              <w:right w:val="single" w:sz="4" w:space="0" w:color="auto"/>
            </w:tcBorders>
            <w:shd w:val="clear" w:color="auto" w:fill="auto"/>
            <w:hideMark/>
          </w:tcPr>
          <w:p w14:paraId="7A7574C4" w14:textId="77777777" w:rsidR="00464FA4" w:rsidRPr="00D65ADB" w:rsidRDefault="00464FA4" w:rsidP="00A037F4">
            <w:pPr>
              <w:jc w:val="right"/>
              <w:rPr>
                <w:rFonts w:ascii="Garamond" w:hAnsi="Garamond" w:cs="Calibri"/>
                <w:sz w:val="22"/>
                <w:szCs w:val="22"/>
              </w:rPr>
            </w:pPr>
            <w:r w:rsidRPr="00D65ADB">
              <w:rPr>
                <w:rFonts w:ascii="Garamond" w:hAnsi="Garamond" w:cs="Calibri"/>
                <w:sz w:val="22"/>
                <w:szCs w:val="22"/>
              </w:rPr>
              <w:t>9 479 536,37</w:t>
            </w:r>
          </w:p>
        </w:tc>
      </w:tr>
      <w:tr w:rsidR="00464FA4" w:rsidRPr="00D65ADB" w14:paraId="2E66D2A8" w14:textId="77777777" w:rsidTr="00434BE3">
        <w:trPr>
          <w:trHeight w:val="435"/>
        </w:trPr>
        <w:tc>
          <w:tcPr>
            <w:tcW w:w="2992" w:type="dxa"/>
            <w:tcBorders>
              <w:top w:val="nil"/>
              <w:left w:val="single" w:sz="4" w:space="0" w:color="000000"/>
              <w:bottom w:val="single" w:sz="4" w:space="0" w:color="000000"/>
              <w:right w:val="single" w:sz="4" w:space="0" w:color="000000"/>
            </w:tcBorders>
            <w:shd w:val="clear" w:color="auto" w:fill="auto"/>
            <w:hideMark/>
          </w:tcPr>
          <w:p w14:paraId="2C548015" w14:textId="77777777" w:rsidR="00464FA4" w:rsidRPr="00D65ADB" w:rsidRDefault="00464FA4" w:rsidP="00A037F4">
            <w:pPr>
              <w:rPr>
                <w:rFonts w:ascii="Garamond" w:hAnsi="Garamond" w:cs="Calibri"/>
              </w:rPr>
            </w:pPr>
            <w:r w:rsidRPr="00D65ADB">
              <w:rPr>
                <w:rFonts w:ascii="Garamond" w:hAnsi="Garamond" w:cs="Calibri"/>
              </w:rPr>
              <w:t>Осуществление отдельных полномочий в сфере образования (финансовое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общеобразовательных организациях)</w:t>
            </w:r>
          </w:p>
        </w:tc>
        <w:tc>
          <w:tcPr>
            <w:tcW w:w="425" w:type="dxa"/>
            <w:tcBorders>
              <w:top w:val="nil"/>
              <w:left w:val="nil"/>
              <w:bottom w:val="single" w:sz="4" w:space="0" w:color="auto"/>
              <w:right w:val="single" w:sz="4" w:space="0" w:color="auto"/>
            </w:tcBorders>
            <w:shd w:val="clear" w:color="auto" w:fill="auto"/>
            <w:hideMark/>
          </w:tcPr>
          <w:p w14:paraId="40C26AB7" w14:textId="77777777" w:rsidR="00464FA4" w:rsidRPr="00D65ADB" w:rsidRDefault="00464FA4" w:rsidP="00A037F4">
            <w:pPr>
              <w:jc w:val="center"/>
              <w:rPr>
                <w:rFonts w:ascii="Garamond" w:hAnsi="Garamond" w:cs="Calibri"/>
                <w:sz w:val="21"/>
                <w:szCs w:val="21"/>
              </w:rPr>
            </w:pPr>
            <w:r w:rsidRPr="00D65ADB">
              <w:rPr>
                <w:rFonts w:ascii="Garamond" w:hAnsi="Garamond" w:cs="Calibri"/>
                <w:sz w:val="21"/>
                <w:szCs w:val="21"/>
              </w:rPr>
              <w:t>52</w:t>
            </w:r>
          </w:p>
        </w:tc>
        <w:tc>
          <w:tcPr>
            <w:tcW w:w="426" w:type="dxa"/>
            <w:tcBorders>
              <w:top w:val="nil"/>
              <w:left w:val="nil"/>
              <w:bottom w:val="single" w:sz="4" w:space="0" w:color="auto"/>
              <w:right w:val="single" w:sz="4" w:space="0" w:color="auto"/>
            </w:tcBorders>
            <w:shd w:val="clear" w:color="auto" w:fill="auto"/>
            <w:hideMark/>
          </w:tcPr>
          <w:p w14:paraId="7D84B416" w14:textId="77777777" w:rsidR="00464FA4" w:rsidRPr="00D65ADB" w:rsidRDefault="00464FA4" w:rsidP="00A037F4">
            <w:pPr>
              <w:jc w:val="center"/>
              <w:rPr>
                <w:rFonts w:ascii="Garamond" w:hAnsi="Garamond" w:cs="Calibri"/>
                <w:sz w:val="21"/>
                <w:szCs w:val="21"/>
              </w:rPr>
            </w:pPr>
            <w:r w:rsidRPr="00D65ADB">
              <w:rPr>
                <w:rFonts w:ascii="Garamond" w:hAnsi="Garamond" w:cs="Calibri"/>
                <w:sz w:val="21"/>
                <w:szCs w:val="21"/>
              </w:rPr>
              <w:t>0</w:t>
            </w:r>
          </w:p>
        </w:tc>
        <w:tc>
          <w:tcPr>
            <w:tcW w:w="425" w:type="dxa"/>
            <w:tcBorders>
              <w:top w:val="nil"/>
              <w:left w:val="nil"/>
              <w:bottom w:val="single" w:sz="4" w:space="0" w:color="auto"/>
              <w:right w:val="single" w:sz="4" w:space="0" w:color="auto"/>
            </w:tcBorders>
            <w:shd w:val="clear" w:color="auto" w:fill="auto"/>
            <w:hideMark/>
          </w:tcPr>
          <w:p w14:paraId="66FDA660" w14:textId="77777777" w:rsidR="00464FA4" w:rsidRPr="00D65ADB" w:rsidRDefault="00464FA4" w:rsidP="00A037F4">
            <w:pPr>
              <w:jc w:val="center"/>
              <w:rPr>
                <w:rFonts w:ascii="Garamond" w:hAnsi="Garamond" w:cs="Calibri"/>
                <w:sz w:val="21"/>
                <w:szCs w:val="21"/>
              </w:rPr>
            </w:pPr>
            <w:r w:rsidRPr="00D65ADB">
              <w:rPr>
                <w:rFonts w:ascii="Garamond" w:hAnsi="Garamond" w:cs="Calibri"/>
                <w:sz w:val="21"/>
                <w:szCs w:val="21"/>
              </w:rPr>
              <w:t>02</w:t>
            </w:r>
          </w:p>
        </w:tc>
        <w:tc>
          <w:tcPr>
            <w:tcW w:w="567" w:type="dxa"/>
            <w:tcBorders>
              <w:top w:val="nil"/>
              <w:left w:val="nil"/>
              <w:bottom w:val="single" w:sz="4" w:space="0" w:color="auto"/>
              <w:right w:val="single" w:sz="4" w:space="0" w:color="auto"/>
            </w:tcBorders>
            <w:shd w:val="clear" w:color="auto" w:fill="auto"/>
            <w:hideMark/>
          </w:tcPr>
          <w:p w14:paraId="2BE4B0C7" w14:textId="77777777" w:rsidR="00464FA4" w:rsidRPr="00D65ADB" w:rsidRDefault="00464FA4" w:rsidP="00A037F4">
            <w:pPr>
              <w:jc w:val="center"/>
              <w:rPr>
                <w:rFonts w:ascii="Garamond" w:hAnsi="Garamond" w:cs="Calibri"/>
                <w:sz w:val="21"/>
                <w:szCs w:val="21"/>
              </w:rPr>
            </w:pPr>
            <w:r w:rsidRPr="00D65ADB">
              <w:rPr>
                <w:rFonts w:ascii="Garamond" w:hAnsi="Garamond" w:cs="Calibri"/>
                <w:sz w:val="21"/>
                <w:szCs w:val="21"/>
              </w:rPr>
              <w:t>852</w:t>
            </w:r>
          </w:p>
        </w:tc>
        <w:tc>
          <w:tcPr>
            <w:tcW w:w="709" w:type="dxa"/>
            <w:tcBorders>
              <w:top w:val="nil"/>
              <w:left w:val="nil"/>
              <w:bottom w:val="single" w:sz="4" w:space="0" w:color="auto"/>
              <w:right w:val="single" w:sz="4" w:space="0" w:color="auto"/>
            </w:tcBorders>
            <w:shd w:val="clear" w:color="auto" w:fill="auto"/>
            <w:noWrap/>
            <w:hideMark/>
          </w:tcPr>
          <w:p w14:paraId="7F5E9E74" w14:textId="77777777" w:rsidR="00464FA4" w:rsidRPr="00D65ADB" w:rsidRDefault="00464FA4" w:rsidP="00A037F4">
            <w:pPr>
              <w:jc w:val="center"/>
              <w:rPr>
                <w:rFonts w:ascii="Garamond" w:hAnsi="Garamond" w:cs="Calibri"/>
                <w:sz w:val="21"/>
                <w:szCs w:val="21"/>
              </w:rPr>
            </w:pPr>
            <w:r w:rsidRPr="00D65ADB">
              <w:rPr>
                <w:rFonts w:ascii="Garamond" w:hAnsi="Garamond" w:cs="Calibri"/>
                <w:sz w:val="21"/>
                <w:szCs w:val="21"/>
              </w:rPr>
              <w:t>14721</w:t>
            </w:r>
          </w:p>
        </w:tc>
        <w:tc>
          <w:tcPr>
            <w:tcW w:w="1559" w:type="dxa"/>
            <w:tcBorders>
              <w:top w:val="nil"/>
              <w:left w:val="nil"/>
              <w:bottom w:val="single" w:sz="4" w:space="0" w:color="auto"/>
              <w:right w:val="single" w:sz="4" w:space="0" w:color="auto"/>
            </w:tcBorders>
            <w:shd w:val="clear" w:color="auto" w:fill="auto"/>
            <w:noWrap/>
            <w:hideMark/>
          </w:tcPr>
          <w:p w14:paraId="6BF1B203" w14:textId="77777777" w:rsidR="00464FA4" w:rsidRPr="00D65ADB" w:rsidRDefault="00464FA4" w:rsidP="00A037F4">
            <w:pPr>
              <w:jc w:val="right"/>
              <w:rPr>
                <w:rFonts w:ascii="Garamond" w:hAnsi="Garamond" w:cs="Calibri"/>
                <w:sz w:val="22"/>
                <w:szCs w:val="22"/>
              </w:rPr>
            </w:pPr>
            <w:r w:rsidRPr="00D65ADB">
              <w:rPr>
                <w:rFonts w:ascii="Garamond" w:hAnsi="Garamond" w:cs="Calibri"/>
                <w:sz w:val="22"/>
                <w:szCs w:val="22"/>
              </w:rPr>
              <w:t>86 339 574,00</w:t>
            </w:r>
          </w:p>
        </w:tc>
        <w:tc>
          <w:tcPr>
            <w:tcW w:w="1559" w:type="dxa"/>
            <w:tcBorders>
              <w:top w:val="nil"/>
              <w:left w:val="nil"/>
              <w:bottom w:val="single" w:sz="4" w:space="0" w:color="auto"/>
              <w:right w:val="single" w:sz="4" w:space="0" w:color="auto"/>
            </w:tcBorders>
            <w:shd w:val="clear" w:color="auto" w:fill="auto"/>
            <w:noWrap/>
            <w:hideMark/>
          </w:tcPr>
          <w:p w14:paraId="32471041" w14:textId="77777777" w:rsidR="00464FA4" w:rsidRPr="00D65ADB" w:rsidRDefault="00464FA4" w:rsidP="00A037F4">
            <w:pPr>
              <w:jc w:val="right"/>
              <w:rPr>
                <w:rFonts w:ascii="Garamond" w:hAnsi="Garamond" w:cs="Calibri"/>
                <w:sz w:val="22"/>
                <w:szCs w:val="22"/>
              </w:rPr>
            </w:pPr>
            <w:r w:rsidRPr="00D65ADB">
              <w:rPr>
                <w:rFonts w:ascii="Garamond" w:hAnsi="Garamond" w:cs="Calibri"/>
                <w:sz w:val="22"/>
                <w:szCs w:val="22"/>
              </w:rPr>
              <w:t>88 154 451,00</w:t>
            </w:r>
          </w:p>
        </w:tc>
        <w:tc>
          <w:tcPr>
            <w:tcW w:w="1463" w:type="dxa"/>
            <w:tcBorders>
              <w:top w:val="nil"/>
              <w:left w:val="nil"/>
              <w:bottom w:val="single" w:sz="4" w:space="0" w:color="auto"/>
              <w:right w:val="single" w:sz="4" w:space="0" w:color="auto"/>
            </w:tcBorders>
            <w:shd w:val="clear" w:color="auto" w:fill="auto"/>
            <w:hideMark/>
          </w:tcPr>
          <w:p w14:paraId="6B476E7E" w14:textId="77777777" w:rsidR="00464FA4" w:rsidRPr="00D65ADB" w:rsidRDefault="00464FA4" w:rsidP="00A037F4">
            <w:pPr>
              <w:jc w:val="right"/>
              <w:rPr>
                <w:rFonts w:ascii="Garamond" w:hAnsi="Garamond" w:cs="Calibri"/>
                <w:sz w:val="22"/>
                <w:szCs w:val="22"/>
              </w:rPr>
            </w:pPr>
            <w:r w:rsidRPr="00D65ADB">
              <w:rPr>
                <w:rFonts w:ascii="Garamond" w:hAnsi="Garamond" w:cs="Calibri"/>
                <w:sz w:val="22"/>
                <w:szCs w:val="22"/>
              </w:rPr>
              <w:t>1 814 877,00</w:t>
            </w:r>
          </w:p>
        </w:tc>
      </w:tr>
      <w:tr w:rsidR="00464FA4" w:rsidRPr="00D65ADB" w14:paraId="1DA75650" w14:textId="77777777" w:rsidTr="00434BE3">
        <w:trPr>
          <w:trHeight w:val="435"/>
        </w:trPr>
        <w:tc>
          <w:tcPr>
            <w:tcW w:w="2992" w:type="dxa"/>
            <w:tcBorders>
              <w:top w:val="nil"/>
              <w:left w:val="single" w:sz="4" w:space="0" w:color="auto"/>
              <w:bottom w:val="single" w:sz="4" w:space="0" w:color="auto"/>
              <w:right w:val="nil"/>
            </w:tcBorders>
            <w:shd w:val="clear" w:color="auto" w:fill="auto"/>
            <w:hideMark/>
          </w:tcPr>
          <w:p w14:paraId="39AC4CAD" w14:textId="77777777" w:rsidR="00464FA4" w:rsidRPr="00D65ADB" w:rsidRDefault="00464FA4" w:rsidP="00A037F4">
            <w:pPr>
              <w:rPr>
                <w:rFonts w:ascii="Garamond" w:hAnsi="Garamond" w:cs="Calibri"/>
              </w:rPr>
            </w:pPr>
            <w:r w:rsidRPr="00D65ADB">
              <w:rPr>
                <w:rFonts w:ascii="Garamond" w:hAnsi="Garamond" w:cs="Calibri"/>
              </w:rPr>
              <w:t xml:space="preserve">Осуществление отдельных полномочий в сфере образования (финансовое 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 (муниципальных дошкольных образовательных организациях, муниципальных общеобразовательных организациях, реализующих образовательные программы дошкольного образования, частных </w:t>
            </w:r>
            <w:r w:rsidRPr="00D65ADB">
              <w:rPr>
                <w:rFonts w:ascii="Garamond" w:hAnsi="Garamond" w:cs="Calibri"/>
              </w:rPr>
              <w:lastRenderedPageBreak/>
              <w:t>дошкольных образовательных организациях и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и реализующих образовательные программы дошкольного образования)</w:t>
            </w:r>
          </w:p>
        </w:tc>
        <w:tc>
          <w:tcPr>
            <w:tcW w:w="425" w:type="dxa"/>
            <w:tcBorders>
              <w:top w:val="nil"/>
              <w:left w:val="single" w:sz="4" w:space="0" w:color="auto"/>
              <w:bottom w:val="single" w:sz="4" w:space="0" w:color="auto"/>
              <w:right w:val="single" w:sz="4" w:space="0" w:color="auto"/>
            </w:tcBorders>
            <w:shd w:val="clear" w:color="auto" w:fill="auto"/>
            <w:hideMark/>
          </w:tcPr>
          <w:p w14:paraId="220653EE" w14:textId="77777777" w:rsidR="00464FA4" w:rsidRPr="00D65ADB" w:rsidRDefault="00464FA4" w:rsidP="00A037F4">
            <w:pPr>
              <w:jc w:val="center"/>
              <w:rPr>
                <w:rFonts w:ascii="Garamond" w:hAnsi="Garamond" w:cs="Calibri"/>
                <w:sz w:val="21"/>
                <w:szCs w:val="21"/>
              </w:rPr>
            </w:pPr>
            <w:r w:rsidRPr="00D65ADB">
              <w:rPr>
                <w:rFonts w:ascii="Garamond" w:hAnsi="Garamond" w:cs="Calibri"/>
                <w:sz w:val="21"/>
                <w:szCs w:val="21"/>
              </w:rPr>
              <w:lastRenderedPageBreak/>
              <w:t>52</w:t>
            </w:r>
          </w:p>
        </w:tc>
        <w:tc>
          <w:tcPr>
            <w:tcW w:w="426" w:type="dxa"/>
            <w:tcBorders>
              <w:top w:val="nil"/>
              <w:left w:val="nil"/>
              <w:bottom w:val="single" w:sz="4" w:space="0" w:color="auto"/>
              <w:right w:val="single" w:sz="4" w:space="0" w:color="auto"/>
            </w:tcBorders>
            <w:shd w:val="clear" w:color="auto" w:fill="auto"/>
            <w:hideMark/>
          </w:tcPr>
          <w:p w14:paraId="67CE8516" w14:textId="77777777" w:rsidR="00464FA4" w:rsidRPr="00D65ADB" w:rsidRDefault="00464FA4" w:rsidP="00A037F4">
            <w:pPr>
              <w:jc w:val="center"/>
              <w:rPr>
                <w:rFonts w:ascii="Garamond" w:hAnsi="Garamond" w:cs="Calibri"/>
                <w:sz w:val="21"/>
                <w:szCs w:val="21"/>
              </w:rPr>
            </w:pPr>
            <w:r w:rsidRPr="00D65ADB">
              <w:rPr>
                <w:rFonts w:ascii="Garamond" w:hAnsi="Garamond" w:cs="Calibri"/>
                <w:sz w:val="21"/>
                <w:szCs w:val="21"/>
              </w:rPr>
              <w:t>0</w:t>
            </w:r>
          </w:p>
        </w:tc>
        <w:tc>
          <w:tcPr>
            <w:tcW w:w="425" w:type="dxa"/>
            <w:tcBorders>
              <w:top w:val="nil"/>
              <w:left w:val="nil"/>
              <w:bottom w:val="single" w:sz="4" w:space="0" w:color="auto"/>
              <w:right w:val="single" w:sz="4" w:space="0" w:color="auto"/>
            </w:tcBorders>
            <w:shd w:val="clear" w:color="auto" w:fill="auto"/>
            <w:hideMark/>
          </w:tcPr>
          <w:p w14:paraId="78D47C99" w14:textId="77777777" w:rsidR="00464FA4" w:rsidRPr="00D65ADB" w:rsidRDefault="00464FA4" w:rsidP="00A037F4">
            <w:pPr>
              <w:jc w:val="center"/>
              <w:rPr>
                <w:rFonts w:ascii="Garamond" w:hAnsi="Garamond" w:cs="Calibri"/>
                <w:sz w:val="21"/>
                <w:szCs w:val="21"/>
              </w:rPr>
            </w:pPr>
            <w:r w:rsidRPr="00D65ADB">
              <w:rPr>
                <w:rFonts w:ascii="Garamond" w:hAnsi="Garamond" w:cs="Calibri"/>
                <w:sz w:val="21"/>
                <w:szCs w:val="21"/>
              </w:rPr>
              <w:t>02</w:t>
            </w:r>
          </w:p>
        </w:tc>
        <w:tc>
          <w:tcPr>
            <w:tcW w:w="567" w:type="dxa"/>
            <w:tcBorders>
              <w:top w:val="nil"/>
              <w:left w:val="nil"/>
              <w:bottom w:val="single" w:sz="4" w:space="0" w:color="auto"/>
              <w:right w:val="single" w:sz="4" w:space="0" w:color="auto"/>
            </w:tcBorders>
            <w:shd w:val="clear" w:color="auto" w:fill="auto"/>
            <w:hideMark/>
          </w:tcPr>
          <w:p w14:paraId="0ABCF119" w14:textId="77777777" w:rsidR="00464FA4" w:rsidRPr="00D65ADB" w:rsidRDefault="00464FA4" w:rsidP="00A037F4">
            <w:pPr>
              <w:jc w:val="center"/>
              <w:rPr>
                <w:rFonts w:ascii="Garamond" w:hAnsi="Garamond" w:cs="Calibri"/>
                <w:sz w:val="21"/>
                <w:szCs w:val="21"/>
              </w:rPr>
            </w:pPr>
            <w:r w:rsidRPr="00D65ADB">
              <w:rPr>
                <w:rFonts w:ascii="Garamond" w:hAnsi="Garamond" w:cs="Calibri"/>
                <w:sz w:val="21"/>
                <w:szCs w:val="21"/>
              </w:rPr>
              <w:t>852</w:t>
            </w:r>
          </w:p>
        </w:tc>
        <w:tc>
          <w:tcPr>
            <w:tcW w:w="709" w:type="dxa"/>
            <w:tcBorders>
              <w:top w:val="nil"/>
              <w:left w:val="nil"/>
              <w:bottom w:val="single" w:sz="4" w:space="0" w:color="auto"/>
              <w:right w:val="single" w:sz="4" w:space="0" w:color="auto"/>
            </w:tcBorders>
            <w:shd w:val="clear" w:color="auto" w:fill="auto"/>
            <w:noWrap/>
            <w:hideMark/>
          </w:tcPr>
          <w:p w14:paraId="0D79F4C6" w14:textId="77777777" w:rsidR="00464FA4" w:rsidRPr="00D65ADB" w:rsidRDefault="00464FA4" w:rsidP="00A037F4">
            <w:pPr>
              <w:jc w:val="center"/>
              <w:rPr>
                <w:rFonts w:ascii="Garamond" w:hAnsi="Garamond" w:cs="Calibri"/>
                <w:sz w:val="21"/>
                <w:szCs w:val="21"/>
              </w:rPr>
            </w:pPr>
            <w:r w:rsidRPr="00D65ADB">
              <w:rPr>
                <w:rFonts w:ascii="Garamond" w:hAnsi="Garamond" w:cs="Calibri"/>
                <w:sz w:val="21"/>
                <w:szCs w:val="21"/>
              </w:rPr>
              <w:t>14722</w:t>
            </w:r>
          </w:p>
        </w:tc>
        <w:tc>
          <w:tcPr>
            <w:tcW w:w="1559" w:type="dxa"/>
            <w:tcBorders>
              <w:top w:val="nil"/>
              <w:left w:val="nil"/>
              <w:bottom w:val="single" w:sz="4" w:space="0" w:color="auto"/>
              <w:right w:val="single" w:sz="4" w:space="0" w:color="auto"/>
            </w:tcBorders>
            <w:shd w:val="clear" w:color="auto" w:fill="auto"/>
            <w:noWrap/>
            <w:hideMark/>
          </w:tcPr>
          <w:p w14:paraId="1AAFF53F" w14:textId="77777777" w:rsidR="00464FA4" w:rsidRPr="00D65ADB" w:rsidRDefault="00464FA4" w:rsidP="00A037F4">
            <w:pPr>
              <w:jc w:val="right"/>
              <w:rPr>
                <w:rFonts w:ascii="Garamond" w:hAnsi="Garamond" w:cs="Calibri"/>
                <w:sz w:val="22"/>
                <w:szCs w:val="22"/>
              </w:rPr>
            </w:pPr>
            <w:r w:rsidRPr="00D65ADB">
              <w:rPr>
                <w:rFonts w:ascii="Garamond" w:hAnsi="Garamond" w:cs="Calibri"/>
                <w:sz w:val="22"/>
                <w:szCs w:val="22"/>
              </w:rPr>
              <w:t>34 340 515,00</w:t>
            </w:r>
          </w:p>
        </w:tc>
        <w:tc>
          <w:tcPr>
            <w:tcW w:w="1559" w:type="dxa"/>
            <w:tcBorders>
              <w:top w:val="nil"/>
              <w:left w:val="nil"/>
              <w:bottom w:val="single" w:sz="4" w:space="0" w:color="auto"/>
              <w:right w:val="single" w:sz="4" w:space="0" w:color="auto"/>
            </w:tcBorders>
            <w:shd w:val="clear" w:color="auto" w:fill="auto"/>
            <w:noWrap/>
            <w:hideMark/>
          </w:tcPr>
          <w:p w14:paraId="6B6036E5" w14:textId="77777777" w:rsidR="00464FA4" w:rsidRPr="00D65ADB" w:rsidRDefault="00464FA4" w:rsidP="00A037F4">
            <w:pPr>
              <w:jc w:val="right"/>
              <w:rPr>
                <w:rFonts w:ascii="Garamond" w:hAnsi="Garamond" w:cs="Calibri"/>
                <w:sz w:val="22"/>
                <w:szCs w:val="22"/>
              </w:rPr>
            </w:pPr>
            <w:r w:rsidRPr="00D65ADB">
              <w:rPr>
                <w:rFonts w:ascii="Garamond" w:hAnsi="Garamond" w:cs="Calibri"/>
                <w:sz w:val="22"/>
                <w:szCs w:val="22"/>
              </w:rPr>
              <w:t>36 585 941,00</w:t>
            </w:r>
          </w:p>
        </w:tc>
        <w:tc>
          <w:tcPr>
            <w:tcW w:w="1463" w:type="dxa"/>
            <w:tcBorders>
              <w:top w:val="nil"/>
              <w:left w:val="nil"/>
              <w:bottom w:val="single" w:sz="4" w:space="0" w:color="auto"/>
              <w:right w:val="single" w:sz="4" w:space="0" w:color="auto"/>
            </w:tcBorders>
            <w:shd w:val="clear" w:color="auto" w:fill="auto"/>
            <w:hideMark/>
          </w:tcPr>
          <w:p w14:paraId="6526D431" w14:textId="77777777" w:rsidR="00464FA4" w:rsidRPr="00D65ADB" w:rsidRDefault="00464FA4" w:rsidP="00A037F4">
            <w:pPr>
              <w:jc w:val="right"/>
              <w:rPr>
                <w:rFonts w:ascii="Garamond" w:hAnsi="Garamond" w:cs="Calibri"/>
                <w:sz w:val="22"/>
                <w:szCs w:val="22"/>
              </w:rPr>
            </w:pPr>
            <w:r w:rsidRPr="00D65ADB">
              <w:rPr>
                <w:rFonts w:ascii="Garamond" w:hAnsi="Garamond" w:cs="Calibri"/>
                <w:sz w:val="22"/>
                <w:szCs w:val="22"/>
              </w:rPr>
              <w:t>2 245 426,00</w:t>
            </w:r>
          </w:p>
        </w:tc>
      </w:tr>
      <w:tr w:rsidR="00464FA4" w:rsidRPr="00D65ADB" w14:paraId="16F68DC8" w14:textId="77777777" w:rsidTr="00434BE3">
        <w:trPr>
          <w:trHeight w:val="435"/>
        </w:trPr>
        <w:tc>
          <w:tcPr>
            <w:tcW w:w="2992" w:type="dxa"/>
            <w:tcBorders>
              <w:top w:val="nil"/>
              <w:left w:val="single" w:sz="4" w:space="0" w:color="auto"/>
              <w:bottom w:val="single" w:sz="4" w:space="0" w:color="auto"/>
              <w:right w:val="nil"/>
            </w:tcBorders>
            <w:shd w:val="clear" w:color="auto" w:fill="auto"/>
            <w:hideMark/>
          </w:tcPr>
          <w:p w14:paraId="37A6EDDD" w14:textId="77777777" w:rsidR="00464FA4" w:rsidRPr="00D65ADB" w:rsidRDefault="00464FA4" w:rsidP="00A037F4">
            <w:pPr>
              <w:rPr>
                <w:rFonts w:ascii="Garamond" w:hAnsi="Garamond" w:cs="Calibri"/>
              </w:rPr>
            </w:pPr>
            <w:r w:rsidRPr="00D65ADB">
              <w:rPr>
                <w:rFonts w:ascii="Garamond" w:hAnsi="Garamond" w:cs="Calibri"/>
              </w:rPr>
              <w:t>Компенсация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425" w:type="dxa"/>
            <w:tcBorders>
              <w:top w:val="nil"/>
              <w:left w:val="single" w:sz="4" w:space="0" w:color="auto"/>
              <w:bottom w:val="single" w:sz="4" w:space="0" w:color="auto"/>
              <w:right w:val="single" w:sz="4" w:space="0" w:color="auto"/>
            </w:tcBorders>
            <w:shd w:val="clear" w:color="auto" w:fill="auto"/>
            <w:hideMark/>
          </w:tcPr>
          <w:p w14:paraId="1A0016F9" w14:textId="77777777" w:rsidR="00464FA4" w:rsidRPr="00D65ADB" w:rsidRDefault="00464FA4" w:rsidP="00A037F4">
            <w:pPr>
              <w:jc w:val="center"/>
              <w:rPr>
                <w:rFonts w:ascii="Garamond" w:hAnsi="Garamond" w:cs="Calibri"/>
                <w:sz w:val="21"/>
                <w:szCs w:val="21"/>
              </w:rPr>
            </w:pPr>
            <w:r w:rsidRPr="00D65ADB">
              <w:rPr>
                <w:rFonts w:ascii="Garamond" w:hAnsi="Garamond" w:cs="Calibri"/>
                <w:sz w:val="21"/>
                <w:szCs w:val="21"/>
              </w:rPr>
              <w:t>52</w:t>
            </w:r>
          </w:p>
        </w:tc>
        <w:tc>
          <w:tcPr>
            <w:tcW w:w="426" w:type="dxa"/>
            <w:tcBorders>
              <w:top w:val="nil"/>
              <w:left w:val="nil"/>
              <w:bottom w:val="single" w:sz="4" w:space="0" w:color="auto"/>
              <w:right w:val="single" w:sz="4" w:space="0" w:color="auto"/>
            </w:tcBorders>
            <w:shd w:val="clear" w:color="auto" w:fill="auto"/>
            <w:hideMark/>
          </w:tcPr>
          <w:p w14:paraId="107E0036" w14:textId="77777777" w:rsidR="00464FA4" w:rsidRPr="00D65ADB" w:rsidRDefault="00464FA4" w:rsidP="00A037F4">
            <w:pPr>
              <w:jc w:val="center"/>
              <w:rPr>
                <w:rFonts w:ascii="Garamond" w:hAnsi="Garamond" w:cs="Calibri"/>
                <w:sz w:val="21"/>
                <w:szCs w:val="21"/>
              </w:rPr>
            </w:pPr>
            <w:r w:rsidRPr="00D65ADB">
              <w:rPr>
                <w:rFonts w:ascii="Garamond" w:hAnsi="Garamond" w:cs="Calibri"/>
                <w:sz w:val="21"/>
                <w:szCs w:val="21"/>
              </w:rPr>
              <w:t>0</w:t>
            </w:r>
          </w:p>
        </w:tc>
        <w:tc>
          <w:tcPr>
            <w:tcW w:w="425" w:type="dxa"/>
            <w:tcBorders>
              <w:top w:val="nil"/>
              <w:left w:val="nil"/>
              <w:bottom w:val="single" w:sz="4" w:space="0" w:color="auto"/>
              <w:right w:val="single" w:sz="4" w:space="0" w:color="auto"/>
            </w:tcBorders>
            <w:shd w:val="clear" w:color="auto" w:fill="auto"/>
            <w:hideMark/>
          </w:tcPr>
          <w:p w14:paraId="4CDAE278" w14:textId="77777777" w:rsidR="00464FA4" w:rsidRPr="00D65ADB" w:rsidRDefault="00464FA4" w:rsidP="00A037F4">
            <w:pPr>
              <w:jc w:val="center"/>
              <w:rPr>
                <w:rFonts w:ascii="Garamond" w:hAnsi="Garamond" w:cs="Calibri"/>
                <w:sz w:val="21"/>
                <w:szCs w:val="21"/>
              </w:rPr>
            </w:pPr>
            <w:r w:rsidRPr="00D65ADB">
              <w:rPr>
                <w:rFonts w:ascii="Garamond" w:hAnsi="Garamond" w:cs="Calibri"/>
                <w:sz w:val="21"/>
                <w:szCs w:val="21"/>
              </w:rPr>
              <w:t>02</w:t>
            </w:r>
          </w:p>
        </w:tc>
        <w:tc>
          <w:tcPr>
            <w:tcW w:w="567" w:type="dxa"/>
            <w:tcBorders>
              <w:top w:val="nil"/>
              <w:left w:val="nil"/>
              <w:bottom w:val="single" w:sz="4" w:space="0" w:color="auto"/>
              <w:right w:val="single" w:sz="4" w:space="0" w:color="auto"/>
            </w:tcBorders>
            <w:shd w:val="clear" w:color="auto" w:fill="auto"/>
            <w:hideMark/>
          </w:tcPr>
          <w:p w14:paraId="042F010B" w14:textId="77777777" w:rsidR="00464FA4" w:rsidRPr="00D65ADB" w:rsidRDefault="00464FA4" w:rsidP="00A037F4">
            <w:pPr>
              <w:jc w:val="center"/>
              <w:rPr>
                <w:rFonts w:ascii="Garamond" w:hAnsi="Garamond" w:cs="Calibri"/>
                <w:sz w:val="21"/>
                <w:szCs w:val="21"/>
              </w:rPr>
            </w:pPr>
            <w:r w:rsidRPr="00D65ADB">
              <w:rPr>
                <w:rFonts w:ascii="Garamond" w:hAnsi="Garamond" w:cs="Calibri"/>
                <w:sz w:val="21"/>
                <w:szCs w:val="21"/>
              </w:rPr>
              <w:t>852</w:t>
            </w:r>
          </w:p>
        </w:tc>
        <w:tc>
          <w:tcPr>
            <w:tcW w:w="709" w:type="dxa"/>
            <w:tcBorders>
              <w:top w:val="nil"/>
              <w:left w:val="nil"/>
              <w:bottom w:val="single" w:sz="4" w:space="0" w:color="auto"/>
              <w:right w:val="single" w:sz="4" w:space="0" w:color="auto"/>
            </w:tcBorders>
            <w:shd w:val="clear" w:color="auto" w:fill="auto"/>
            <w:noWrap/>
            <w:hideMark/>
          </w:tcPr>
          <w:p w14:paraId="1A47C89B" w14:textId="77777777" w:rsidR="00464FA4" w:rsidRPr="00D65ADB" w:rsidRDefault="00464FA4" w:rsidP="00A037F4">
            <w:pPr>
              <w:jc w:val="center"/>
              <w:rPr>
                <w:rFonts w:ascii="Garamond" w:hAnsi="Garamond" w:cs="Calibri"/>
                <w:sz w:val="21"/>
                <w:szCs w:val="21"/>
              </w:rPr>
            </w:pPr>
            <w:r w:rsidRPr="00D65ADB">
              <w:rPr>
                <w:rFonts w:ascii="Garamond" w:hAnsi="Garamond" w:cs="Calibri"/>
                <w:sz w:val="21"/>
                <w:szCs w:val="21"/>
              </w:rPr>
              <w:t>14780</w:t>
            </w:r>
          </w:p>
        </w:tc>
        <w:tc>
          <w:tcPr>
            <w:tcW w:w="1559" w:type="dxa"/>
            <w:tcBorders>
              <w:top w:val="nil"/>
              <w:left w:val="nil"/>
              <w:bottom w:val="single" w:sz="4" w:space="0" w:color="auto"/>
              <w:right w:val="single" w:sz="4" w:space="0" w:color="auto"/>
            </w:tcBorders>
            <w:shd w:val="clear" w:color="auto" w:fill="auto"/>
            <w:noWrap/>
            <w:hideMark/>
          </w:tcPr>
          <w:p w14:paraId="4EE7B255" w14:textId="77777777" w:rsidR="00464FA4" w:rsidRPr="00D65ADB" w:rsidRDefault="00464FA4" w:rsidP="00A037F4">
            <w:pPr>
              <w:jc w:val="right"/>
              <w:rPr>
                <w:rFonts w:ascii="Garamond" w:hAnsi="Garamond" w:cs="Calibri"/>
                <w:sz w:val="22"/>
                <w:szCs w:val="22"/>
              </w:rPr>
            </w:pPr>
            <w:r w:rsidRPr="00D65ADB">
              <w:rPr>
                <w:rFonts w:ascii="Garamond" w:hAnsi="Garamond" w:cs="Calibri"/>
                <w:sz w:val="22"/>
                <w:szCs w:val="22"/>
              </w:rPr>
              <w:t>929 430,00</w:t>
            </w:r>
          </w:p>
        </w:tc>
        <w:tc>
          <w:tcPr>
            <w:tcW w:w="1559" w:type="dxa"/>
            <w:tcBorders>
              <w:top w:val="nil"/>
              <w:left w:val="nil"/>
              <w:bottom w:val="single" w:sz="4" w:space="0" w:color="auto"/>
              <w:right w:val="single" w:sz="4" w:space="0" w:color="auto"/>
            </w:tcBorders>
            <w:shd w:val="clear" w:color="auto" w:fill="auto"/>
            <w:noWrap/>
            <w:hideMark/>
          </w:tcPr>
          <w:p w14:paraId="29B1406B" w14:textId="77777777" w:rsidR="00464FA4" w:rsidRPr="00D65ADB" w:rsidRDefault="00464FA4" w:rsidP="00A037F4">
            <w:pPr>
              <w:jc w:val="right"/>
              <w:rPr>
                <w:rFonts w:ascii="Garamond" w:hAnsi="Garamond" w:cs="Calibri"/>
                <w:sz w:val="22"/>
                <w:szCs w:val="22"/>
              </w:rPr>
            </w:pPr>
            <w:r w:rsidRPr="00D65ADB">
              <w:rPr>
                <w:rFonts w:ascii="Garamond" w:hAnsi="Garamond" w:cs="Calibri"/>
                <w:sz w:val="22"/>
                <w:szCs w:val="22"/>
              </w:rPr>
              <w:t>932 702,00</w:t>
            </w:r>
          </w:p>
        </w:tc>
        <w:tc>
          <w:tcPr>
            <w:tcW w:w="1463" w:type="dxa"/>
            <w:tcBorders>
              <w:top w:val="nil"/>
              <w:left w:val="nil"/>
              <w:bottom w:val="single" w:sz="4" w:space="0" w:color="auto"/>
              <w:right w:val="single" w:sz="4" w:space="0" w:color="auto"/>
            </w:tcBorders>
            <w:shd w:val="clear" w:color="auto" w:fill="auto"/>
            <w:hideMark/>
          </w:tcPr>
          <w:p w14:paraId="10012509" w14:textId="77777777" w:rsidR="00464FA4" w:rsidRPr="00D65ADB" w:rsidRDefault="00464FA4" w:rsidP="00A037F4">
            <w:pPr>
              <w:jc w:val="right"/>
              <w:rPr>
                <w:rFonts w:ascii="Garamond" w:hAnsi="Garamond" w:cs="Calibri"/>
                <w:sz w:val="22"/>
                <w:szCs w:val="22"/>
              </w:rPr>
            </w:pPr>
            <w:r w:rsidRPr="00D65ADB">
              <w:rPr>
                <w:rFonts w:ascii="Garamond" w:hAnsi="Garamond" w:cs="Calibri"/>
                <w:sz w:val="22"/>
                <w:szCs w:val="22"/>
              </w:rPr>
              <w:t>3 272,00</w:t>
            </w:r>
          </w:p>
        </w:tc>
      </w:tr>
      <w:tr w:rsidR="00464FA4" w:rsidRPr="00D65ADB" w14:paraId="386DA97F" w14:textId="77777777" w:rsidTr="00434BE3">
        <w:trPr>
          <w:trHeight w:val="435"/>
        </w:trPr>
        <w:tc>
          <w:tcPr>
            <w:tcW w:w="2992" w:type="dxa"/>
            <w:tcBorders>
              <w:top w:val="nil"/>
              <w:left w:val="single" w:sz="4" w:space="0" w:color="auto"/>
              <w:bottom w:val="single" w:sz="4" w:space="0" w:color="auto"/>
              <w:right w:val="nil"/>
            </w:tcBorders>
            <w:shd w:val="clear" w:color="auto" w:fill="auto"/>
            <w:hideMark/>
          </w:tcPr>
          <w:p w14:paraId="0BA9FE63" w14:textId="77777777" w:rsidR="00464FA4" w:rsidRPr="00D65ADB" w:rsidRDefault="00464FA4" w:rsidP="00A037F4">
            <w:pPr>
              <w:rPr>
                <w:rFonts w:ascii="Garamond" w:hAnsi="Garamond" w:cs="Calibri"/>
              </w:rPr>
            </w:pPr>
            <w:r w:rsidRPr="00D65ADB">
              <w:rPr>
                <w:rFonts w:ascii="Garamond" w:hAnsi="Garamond" w:cs="Calibri"/>
              </w:rPr>
              <w:t>Дошкольные образовательные организации</w:t>
            </w:r>
          </w:p>
        </w:tc>
        <w:tc>
          <w:tcPr>
            <w:tcW w:w="425" w:type="dxa"/>
            <w:tcBorders>
              <w:top w:val="nil"/>
              <w:left w:val="single" w:sz="4" w:space="0" w:color="auto"/>
              <w:bottom w:val="single" w:sz="4" w:space="0" w:color="auto"/>
              <w:right w:val="single" w:sz="4" w:space="0" w:color="auto"/>
            </w:tcBorders>
            <w:shd w:val="clear" w:color="auto" w:fill="auto"/>
            <w:hideMark/>
          </w:tcPr>
          <w:p w14:paraId="1390CF72" w14:textId="77777777" w:rsidR="00464FA4" w:rsidRPr="00D65ADB" w:rsidRDefault="00464FA4" w:rsidP="00A037F4">
            <w:pPr>
              <w:jc w:val="center"/>
              <w:rPr>
                <w:rFonts w:ascii="Garamond" w:hAnsi="Garamond" w:cs="Calibri"/>
                <w:sz w:val="21"/>
                <w:szCs w:val="21"/>
              </w:rPr>
            </w:pPr>
            <w:r w:rsidRPr="00D65ADB">
              <w:rPr>
                <w:rFonts w:ascii="Garamond" w:hAnsi="Garamond" w:cs="Calibri"/>
                <w:sz w:val="21"/>
                <w:szCs w:val="21"/>
              </w:rPr>
              <w:t>52</w:t>
            </w:r>
          </w:p>
        </w:tc>
        <w:tc>
          <w:tcPr>
            <w:tcW w:w="426" w:type="dxa"/>
            <w:tcBorders>
              <w:top w:val="nil"/>
              <w:left w:val="nil"/>
              <w:bottom w:val="single" w:sz="4" w:space="0" w:color="auto"/>
              <w:right w:val="single" w:sz="4" w:space="0" w:color="auto"/>
            </w:tcBorders>
            <w:shd w:val="clear" w:color="auto" w:fill="auto"/>
            <w:hideMark/>
          </w:tcPr>
          <w:p w14:paraId="3572F3B9" w14:textId="77777777" w:rsidR="00464FA4" w:rsidRPr="00D65ADB" w:rsidRDefault="00464FA4" w:rsidP="00A037F4">
            <w:pPr>
              <w:jc w:val="center"/>
              <w:rPr>
                <w:rFonts w:ascii="Garamond" w:hAnsi="Garamond" w:cs="Calibri"/>
                <w:sz w:val="21"/>
                <w:szCs w:val="21"/>
              </w:rPr>
            </w:pPr>
            <w:r w:rsidRPr="00D65ADB">
              <w:rPr>
                <w:rFonts w:ascii="Garamond" w:hAnsi="Garamond" w:cs="Calibri"/>
                <w:sz w:val="21"/>
                <w:szCs w:val="21"/>
              </w:rPr>
              <w:t>0</w:t>
            </w:r>
          </w:p>
        </w:tc>
        <w:tc>
          <w:tcPr>
            <w:tcW w:w="425" w:type="dxa"/>
            <w:tcBorders>
              <w:top w:val="nil"/>
              <w:left w:val="nil"/>
              <w:bottom w:val="single" w:sz="4" w:space="0" w:color="auto"/>
              <w:right w:val="single" w:sz="4" w:space="0" w:color="auto"/>
            </w:tcBorders>
            <w:shd w:val="clear" w:color="auto" w:fill="auto"/>
            <w:hideMark/>
          </w:tcPr>
          <w:p w14:paraId="15FCD999" w14:textId="77777777" w:rsidR="00464FA4" w:rsidRPr="00D65ADB" w:rsidRDefault="00464FA4" w:rsidP="00A037F4">
            <w:pPr>
              <w:jc w:val="center"/>
              <w:rPr>
                <w:rFonts w:ascii="Garamond" w:hAnsi="Garamond" w:cs="Calibri"/>
                <w:sz w:val="21"/>
                <w:szCs w:val="21"/>
              </w:rPr>
            </w:pPr>
            <w:r w:rsidRPr="00D65ADB">
              <w:rPr>
                <w:rFonts w:ascii="Garamond" w:hAnsi="Garamond" w:cs="Calibri"/>
                <w:sz w:val="21"/>
                <w:szCs w:val="21"/>
              </w:rPr>
              <w:t>02</w:t>
            </w:r>
          </w:p>
        </w:tc>
        <w:tc>
          <w:tcPr>
            <w:tcW w:w="567" w:type="dxa"/>
            <w:tcBorders>
              <w:top w:val="nil"/>
              <w:left w:val="nil"/>
              <w:bottom w:val="single" w:sz="4" w:space="0" w:color="auto"/>
              <w:right w:val="single" w:sz="4" w:space="0" w:color="auto"/>
            </w:tcBorders>
            <w:shd w:val="clear" w:color="auto" w:fill="auto"/>
            <w:hideMark/>
          </w:tcPr>
          <w:p w14:paraId="203490CF" w14:textId="77777777" w:rsidR="00464FA4" w:rsidRPr="00D65ADB" w:rsidRDefault="00464FA4" w:rsidP="00A037F4">
            <w:pPr>
              <w:jc w:val="center"/>
              <w:rPr>
                <w:rFonts w:ascii="Garamond" w:hAnsi="Garamond" w:cs="Calibri"/>
                <w:sz w:val="21"/>
                <w:szCs w:val="21"/>
              </w:rPr>
            </w:pPr>
            <w:r w:rsidRPr="00D65ADB">
              <w:rPr>
                <w:rFonts w:ascii="Garamond" w:hAnsi="Garamond" w:cs="Calibri"/>
                <w:sz w:val="21"/>
                <w:szCs w:val="21"/>
              </w:rPr>
              <w:t>852</w:t>
            </w:r>
          </w:p>
        </w:tc>
        <w:tc>
          <w:tcPr>
            <w:tcW w:w="709" w:type="dxa"/>
            <w:tcBorders>
              <w:top w:val="nil"/>
              <w:left w:val="nil"/>
              <w:bottom w:val="single" w:sz="4" w:space="0" w:color="auto"/>
              <w:right w:val="single" w:sz="4" w:space="0" w:color="auto"/>
            </w:tcBorders>
            <w:shd w:val="clear" w:color="auto" w:fill="auto"/>
            <w:hideMark/>
          </w:tcPr>
          <w:p w14:paraId="1BA420F4" w14:textId="77777777" w:rsidR="00464FA4" w:rsidRPr="00D65ADB" w:rsidRDefault="00464FA4" w:rsidP="00A037F4">
            <w:pPr>
              <w:jc w:val="center"/>
              <w:rPr>
                <w:rFonts w:ascii="Garamond" w:hAnsi="Garamond" w:cs="Calibri"/>
                <w:sz w:val="21"/>
                <w:szCs w:val="21"/>
              </w:rPr>
            </w:pPr>
            <w:r w:rsidRPr="00D65ADB">
              <w:rPr>
                <w:rFonts w:ascii="Garamond" w:hAnsi="Garamond" w:cs="Calibri"/>
                <w:sz w:val="21"/>
                <w:szCs w:val="21"/>
              </w:rPr>
              <w:t>80300</w:t>
            </w:r>
          </w:p>
        </w:tc>
        <w:tc>
          <w:tcPr>
            <w:tcW w:w="1559" w:type="dxa"/>
            <w:tcBorders>
              <w:top w:val="nil"/>
              <w:left w:val="nil"/>
              <w:bottom w:val="single" w:sz="4" w:space="0" w:color="auto"/>
              <w:right w:val="single" w:sz="4" w:space="0" w:color="auto"/>
            </w:tcBorders>
            <w:shd w:val="clear" w:color="auto" w:fill="auto"/>
            <w:hideMark/>
          </w:tcPr>
          <w:p w14:paraId="0290FC9F" w14:textId="77777777" w:rsidR="00464FA4" w:rsidRPr="00D65ADB" w:rsidRDefault="00464FA4" w:rsidP="00A037F4">
            <w:pPr>
              <w:jc w:val="right"/>
              <w:rPr>
                <w:rFonts w:ascii="Garamond" w:hAnsi="Garamond" w:cs="Calibri"/>
                <w:sz w:val="22"/>
                <w:szCs w:val="22"/>
              </w:rPr>
            </w:pPr>
            <w:r w:rsidRPr="00D65ADB">
              <w:rPr>
                <w:rFonts w:ascii="Garamond" w:hAnsi="Garamond" w:cs="Calibri"/>
                <w:sz w:val="22"/>
                <w:szCs w:val="22"/>
              </w:rPr>
              <w:t>10 446 200,00</w:t>
            </w:r>
          </w:p>
        </w:tc>
        <w:tc>
          <w:tcPr>
            <w:tcW w:w="1559" w:type="dxa"/>
            <w:tcBorders>
              <w:top w:val="nil"/>
              <w:left w:val="nil"/>
              <w:bottom w:val="single" w:sz="4" w:space="0" w:color="auto"/>
              <w:right w:val="single" w:sz="4" w:space="0" w:color="auto"/>
            </w:tcBorders>
            <w:shd w:val="clear" w:color="auto" w:fill="auto"/>
            <w:hideMark/>
          </w:tcPr>
          <w:p w14:paraId="0F381A49" w14:textId="77777777" w:rsidR="00464FA4" w:rsidRPr="00D65ADB" w:rsidRDefault="00464FA4" w:rsidP="00A037F4">
            <w:pPr>
              <w:jc w:val="right"/>
              <w:rPr>
                <w:rFonts w:ascii="Garamond" w:hAnsi="Garamond" w:cs="Calibri"/>
                <w:sz w:val="22"/>
                <w:szCs w:val="22"/>
              </w:rPr>
            </w:pPr>
            <w:r w:rsidRPr="00D65ADB">
              <w:rPr>
                <w:rFonts w:ascii="Garamond" w:hAnsi="Garamond" w:cs="Calibri"/>
                <w:sz w:val="22"/>
                <w:szCs w:val="22"/>
              </w:rPr>
              <w:t>10 130 300,00</w:t>
            </w:r>
          </w:p>
        </w:tc>
        <w:tc>
          <w:tcPr>
            <w:tcW w:w="1463" w:type="dxa"/>
            <w:tcBorders>
              <w:top w:val="nil"/>
              <w:left w:val="nil"/>
              <w:bottom w:val="single" w:sz="4" w:space="0" w:color="auto"/>
              <w:right w:val="single" w:sz="4" w:space="0" w:color="auto"/>
            </w:tcBorders>
            <w:shd w:val="clear" w:color="auto" w:fill="auto"/>
            <w:hideMark/>
          </w:tcPr>
          <w:p w14:paraId="765510AD" w14:textId="77777777" w:rsidR="00464FA4" w:rsidRPr="00D65ADB" w:rsidRDefault="00464FA4" w:rsidP="00A037F4">
            <w:pPr>
              <w:jc w:val="right"/>
              <w:rPr>
                <w:rFonts w:ascii="Garamond" w:hAnsi="Garamond" w:cs="Calibri"/>
                <w:sz w:val="22"/>
                <w:szCs w:val="22"/>
              </w:rPr>
            </w:pPr>
            <w:r w:rsidRPr="00D65ADB">
              <w:rPr>
                <w:rFonts w:ascii="Garamond" w:hAnsi="Garamond" w:cs="Calibri"/>
                <w:sz w:val="22"/>
                <w:szCs w:val="22"/>
              </w:rPr>
              <w:t>-315 900,00</w:t>
            </w:r>
          </w:p>
        </w:tc>
      </w:tr>
      <w:tr w:rsidR="00464FA4" w:rsidRPr="00D65ADB" w14:paraId="0F87AA2D" w14:textId="77777777" w:rsidTr="00434BE3">
        <w:trPr>
          <w:trHeight w:val="435"/>
        </w:trPr>
        <w:tc>
          <w:tcPr>
            <w:tcW w:w="2992" w:type="dxa"/>
            <w:tcBorders>
              <w:top w:val="nil"/>
              <w:left w:val="single" w:sz="4" w:space="0" w:color="auto"/>
              <w:bottom w:val="single" w:sz="4" w:space="0" w:color="auto"/>
              <w:right w:val="nil"/>
            </w:tcBorders>
            <w:shd w:val="clear" w:color="auto" w:fill="auto"/>
            <w:hideMark/>
          </w:tcPr>
          <w:p w14:paraId="620C2F4C" w14:textId="77777777" w:rsidR="00464FA4" w:rsidRPr="00D65ADB" w:rsidRDefault="00464FA4" w:rsidP="00A037F4">
            <w:pPr>
              <w:rPr>
                <w:rFonts w:ascii="Garamond" w:hAnsi="Garamond" w:cs="Calibri"/>
              </w:rPr>
            </w:pPr>
            <w:r w:rsidRPr="00D65ADB">
              <w:rPr>
                <w:rFonts w:ascii="Garamond" w:hAnsi="Garamond" w:cs="Calibri"/>
              </w:rPr>
              <w:t>Общеобразовательные организации</w:t>
            </w:r>
          </w:p>
        </w:tc>
        <w:tc>
          <w:tcPr>
            <w:tcW w:w="425" w:type="dxa"/>
            <w:tcBorders>
              <w:top w:val="nil"/>
              <w:left w:val="single" w:sz="4" w:space="0" w:color="auto"/>
              <w:bottom w:val="single" w:sz="4" w:space="0" w:color="auto"/>
              <w:right w:val="single" w:sz="4" w:space="0" w:color="auto"/>
            </w:tcBorders>
            <w:shd w:val="clear" w:color="auto" w:fill="auto"/>
            <w:hideMark/>
          </w:tcPr>
          <w:p w14:paraId="087F5F5D" w14:textId="77777777" w:rsidR="00464FA4" w:rsidRPr="00D65ADB" w:rsidRDefault="00464FA4" w:rsidP="00A037F4">
            <w:pPr>
              <w:jc w:val="center"/>
              <w:rPr>
                <w:rFonts w:ascii="Garamond" w:hAnsi="Garamond" w:cs="Calibri"/>
                <w:sz w:val="21"/>
                <w:szCs w:val="21"/>
              </w:rPr>
            </w:pPr>
            <w:r w:rsidRPr="00D65ADB">
              <w:rPr>
                <w:rFonts w:ascii="Garamond" w:hAnsi="Garamond" w:cs="Calibri"/>
                <w:sz w:val="21"/>
                <w:szCs w:val="21"/>
              </w:rPr>
              <w:t>52</w:t>
            </w:r>
          </w:p>
        </w:tc>
        <w:tc>
          <w:tcPr>
            <w:tcW w:w="426" w:type="dxa"/>
            <w:tcBorders>
              <w:top w:val="nil"/>
              <w:left w:val="nil"/>
              <w:bottom w:val="single" w:sz="4" w:space="0" w:color="auto"/>
              <w:right w:val="single" w:sz="4" w:space="0" w:color="auto"/>
            </w:tcBorders>
            <w:shd w:val="clear" w:color="auto" w:fill="auto"/>
            <w:hideMark/>
          </w:tcPr>
          <w:p w14:paraId="197A23B7" w14:textId="77777777" w:rsidR="00464FA4" w:rsidRPr="00D65ADB" w:rsidRDefault="00464FA4" w:rsidP="00A037F4">
            <w:pPr>
              <w:jc w:val="center"/>
              <w:rPr>
                <w:rFonts w:ascii="Garamond" w:hAnsi="Garamond" w:cs="Calibri"/>
                <w:sz w:val="21"/>
                <w:szCs w:val="21"/>
              </w:rPr>
            </w:pPr>
            <w:r w:rsidRPr="00D65ADB">
              <w:rPr>
                <w:rFonts w:ascii="Garamond" w:hAnsi="Garamond" w:cs="Calibri"/>
                <w:sz w:val="21"/>
                <w:szCs w:val="21"/>
              </w:rPr>
              <w:t>0</w:t>
            </w:r>
          </w:p>
        </w:tc>
        <w:tc>
          <w:tcPr>
            <w:tcW w:w="425" w:type="dxa"/>
            <w:tcBorders>
              <w:top w:val="nil"/>
              <w:left w:val="nil"/>
              <w:bottom w:val="single" w:sz="4" w:space="0" w:color="auto"/>
              <w:right w:val="single" w:sz="4" w:space="0" w:color="auto"/>
            </w:tcBorders>
            <w:shd w:val="clear" w:color="auto" w:fill="auto"/>
            <w:hideMark/>
          </w:tcPr>
          <w:p w14:paraId="7DB8EE68" w14:textId="77777777" w:rsidR="00464FA4" w:rsidRPr="00D65ADB" w:rsidRDefault="00464FA4" w:rsidP="00A037F4">
            <w:pPr>
              <w:jc w:val="center"/>
              <w:rPr>
                <w:rFonts w:ascii="Garamond" w:hAnsi="Garamond" w:cs="Calibri"/>
                <w:sz w:val="21"/>
                <w:szCs w:val="21"/>
              </w:rPr>
            </w:pPr>
            <w:r w:rsidRPr="00D65ADB">
              <w:rPr>
                <w:rFonts w:ascii="Garamond" w:hAnsi="Garamond" w:cs="Calibri"/>
                <w:sz w:val="21"/>
                <w:szCs w:val="21"/>
              </w:rPr>
              <w:t>02</w:t>
            </w:r>
          </w:p>
        </w:tc>
        <w:tc>
          <w:tcPr>
            <w:tcW w:w="567" w:type="dxa"/>
            <w:tcBorders>
              <w:top w:val="nil"/>
              <w:left w:val="nil"/>
              <w:bottom w:val="single" w:sz="4" w:space="0" w:color="auto"/>
              <w:right w:val="single" w:sz="4" w:space="0" w:color="auto"/>
            </w:tcBorders>
            <w:shd w:val="clear" w:color="auto" w:fill="auto"/>
            <w:hideMark/>
          </w:tcPr>
          <w:p w14:paraId="3A9EFE33" w14:textId="77777777" w:rsidR="00464FA4" w:rsidRPr="00D65ADB" w:rsidRDefault="00464FA4" w:rsidP="00A037F4">
            <w:pPr>
              <w:jc w:val="center"/>
              <w:rPr>
                <w:rFonts w:ascii="Garamond" w:hAnsi="Garamond" w:cs="Calibri"/>
                <w:sz w:val="21"/>
                <w:szCs w:val="21"/>
              </w:rPr>
            </w:pPr>
            <w:r w:rsidRPr="00D65ADB">
              <w:rPr>
                <w:rFonts w:ascii="Garamond" w:hAnsi="Garamond" w:cs="Calibri"/>
                <w:sz w:val="21"/>
                <w:szCs w:val="21"/>
              </w:rPr>
              <w:t>852</w:t>
            </w:r>
          </w:p>
        </w:tc>
        <w:tc>
          <w:tcPr>
            <w:tcW w:w="709" w:type="dxa"/>
            <w:tcBorders>
              <w:top w:val="nil"/>
              <w:left w:val="nil"/>
              <w:bottom w:val="single" w:sz="4" w:space="0" w:color="auto"/>
              <w:right w:val="single" w:sz="4" w:space="0" w:color="auto"/>
            </w:tcBorders>
            <w:shd w:val="clear" w:color="auto" w:fill="auto"/>
            <w:noWrap/>
            <w:hideMark/>
          </w:tcPr>
          <w:p w14:paraId="008AAC18" w14:textId="77777777" w:rsidR="00464FA4" w:rsidRPr="00D65ADB" w:rsidRDefault="00464FA4" w:rsidP="00A037F4">
            <w:pPr>
              <w:jc w:val="center"/>
              <w:rPr>
                <w:rFonts w:ascii="Garamond" w:hAnsi="Garamond" w:cs="Calibri"/>
                <w:sz w:val="21"/>
                <w:szCs w:val="21"/>
              </w:rPr>
            </w:pPr>
            <w:r w:rsidRPr="00D65ADB">
              <w:rPr>
                <w:rFonts w:ascii="Garamond" w:hAnsi="Garamond" w:cs="Calibri"/>
                <w:sz w:val="21"/>
                <w:szCs w:val="21"/>
              </w:rPr>
              <w:t>80310</w:t>
            </w:r>
          </w:p>
        </w:tc>
        <w:tc>
          <w:tcPr>
            <w:tcW w:w="1559" w:type="dxa"/>
            <w:tcBorders>
              <w:top w:val="nil"/>
              <w:left w:val="nil"/>
              <w:bottom w:val="single" w:sz="4" w:space="0" w:color="auto"/>
              <w:right w:val="single" w:sz="4" w:space="0" w:color="auto"/>
            </w:tcBorders>
            <w:shd w:val="clear" w:color="auto" w:fill="auto"/>
            <w:noWrap/>
            <w:hideMark/>
          </w:tcPr>
          <w:p w14:paraId="62F8C5B8" w14:textId="77777777" w:rsidR="00464FA4" w:rsidRPr="00D65ADB" w:rsidRDefault="00464FA4" w:rsidP="00A037F4">
            <w:pPr>
              <w:jc w:val="right"/>
              <w:rPr>
                <w:rFonts w:ascii="Garamond" w:hAnsi="Garamond" w:cs="Calibri"/>
                <w:sz w:val="22"/>
                <w:szCs w:val="22"/>
              </w:rPr>
            </w:pPr>
            <w:r w:rsidRPr="00D65ADB">
              <w:rPr>
                <w:rFonts w:ascii="Garamond" w:hAnsi="Garamond" w:cs="Calibri"/>
                <w:sz w:val="22"/>
                <w:szCs w:val="22"/>
              </w:rPr>
              <w:t>22 585 590,00</w:t>
            </w:r>
          </w:p>
        </w:tc>
        <w:tc>
          <w:tcPr>
            <w:tcW w:w="1559" w:type="dxa"/>
            <w:tcBorders>
              <w:top w:val="nil"/>
              <w:left w:val="nil"/>
              <w:bottom w:val="single" w:sz="4" w:space="0" w:color="auto"/>
              <w:right w:val="single" w:sz="4" w:space="0" w:color="auto"/>
            </w:tcBorders>
            <w:shd w:val="clear" w:color="auto" w:fill="auto"/>
            <w:noWrap/>
            <w:hideMark/>
          </w:tcPr>
          <w:p w14:paraId="7CC61C1A" w14:textId="77777777" w:rsidR="00464FA4" w:rsidRPr="00D65ADB" w:rsidRDefault="00464FA4" w:rsidP="00A037F4">
            <w:pPr>
              <w:jc w:val="right"/>
              <w:rPr>
                <w:rFonts w:ascii="Garamond" w:hAnsi="Garamond" w:cs="Calibri"/>
                <w:sz w:val="22"/>
                <w:szCs w:val="22"/>
              </w:rPr>
            </w:pPr>
            <w:r w:rsidRPr="00D65ADB">
              <w:rPr>
                <w:rFonts w:ascii="Garamond" w:hAnsi="Garamond" w:cs="Calibri"/>
                <w:sz w:val="22"/>
                <w:szCs w:val="22"/>
              </w:rPr>
              <w:t>22 084 400,00</w:t>
            </w:r>
          </w:p>
        </w:tc>
        <w:tc>
          <w:tcPr>
            <w:tcW w:w="1463" w:type="dxa"/>
            <w:tcBorders>
              <w:top w:val="nil"/>
              <w:left w:val="nil"/>
              <w:bottom w:val="single" w:sz="4" w:space="0" w:color="auto"/>
              <w:right w:val="single" w:sz="4" w:space="0" w:color="auto"/>
            </w:tcBorders>
            <w:shd w:val="clear" w:color="auto" w:fill="auto"/>
            <w:hideMark/>
          </w:tcPr>
          <w:p w14:paraId="57310B34" w14:textId="77777777" w:rsidR="00464FA4" w:rsidRPr="00D65ADB" w:rsidRDefault="00464FA4" w:rsidP="00A037F4">
            <w:pPr>
              <w:jc w:val="right"/>
              <w:rPr>
                <w:rFonts w:ascii="Garamond" w:hAnsi="Garamond" w:cs="Calibri"/>
                <w:sz w:val="22"/>
                <w:szCs w:val="22"/>
              </w:rPr>
            </w:pPr>
            <w:r w:rsidRPr="00D65ADB">
              <w:rPr>
                <w:rFonts w:ascii="Garamond" w:hAnsi="Garamond" w:cs="Calibri"/>
                <w:sz w:val="22"/>
                <w:szCs w:val="22"/>
              </w:rPr>
              <w:t>-501 190,00</w:t>
            </w:r>
          </w:p>
        </w:tc>
      </w:tr>
      <w:tr w:rsidR="00464FA4" w:rsidRPr="00D65ADB" w14:paraId="5D4B448A" w14:textId="77777777" w:rsidTr="00434BE3">
        <w:trPr>
          <w:trHeight w:val="435"/>
        </w:trPr>
        <w:tc>
          <w:tcPr>
            <w:tcW w:w="2992" w:type="dxa"/>
            <w:tcBorders>
              <w:top w:val="nil"/>
              <w:left w:val="single" w:sz="4" w:space="0" w:color="auto"/>
              <w:bottom w:val="single" w:sz="4" w:space="0" w:color="auto"/>
              <w:right w:val="nil"/>
            </w:tcBorders>
            <w:shd w:val="clear" w:color="auto" w:fill="auto"/>
            <w:hideMark/>
          </w:tcPr>
          <w:p w14:paraId="6298437B" w14:textId="77777777" w:rsidR="00464FA4" w:rsidRPr="00D65ADB" w:rsidRDefault="00464FA4" w:rsidP="00A037F4">
            <w:pPr>
              <w:rPr>
                <w:rFonts w:ascii="Garamond" w:hAnsi="Garamond" w:cs="Calibri"/>
              </w:rPr>
            </w:pPr>
            <w:r w:rsidRPr="00D65ADB">
              <w:rPr>
                <w:rFonts w:ascii="Garamond" w:hAnsi="Garamond" w:cs="Calibri"/>
              </w:rPr>
              <w:t>Организации дополнительного образования</w:t>
            </w:r>
          </w:p>
        </w:tc>
        <w:tc>
          <w:tcPr>
            <w:tcW w:w="425" w:type="dxa"/>
            <w:tcBorders>
              <w:top w:val="nil"/>
              <w:left w:val="single" w:sz="4" w:space="0" w:color="auto"/>
              <w:bottom w:val="single" w:sz="4" w:space="0" w:color="auto"/>
              <w:right w:val="single" w:sz="4" w:space="0" w:color="auto"/>
            </w:tcBorders>
            <w:shd w:val="clear" w:color="auto" w:fill="auto"/>
            <w:hideMark/>
          </w:tcPr>
          <w:p w14:paraId="0661BC4D" w14:textId="77777777" w:rsidR="00464FA4" w:rsidRPr="00D65ADB" w:rsidRDefault="00464FA4" w:rsidP="00A037F4">
            <w:pPr>
              <w:jc w:val="center"/>
              <w:rPr>
                <w:rFonts w:ascii="Garamond" w:hAnsi="Garamond" w:cs="Calibri"/>
                <w:sz w:val="21"/>
                <w:szCs w:val="21"/>
              </w:rPr>
            </w:pPr>
            <w:r w:rsidRPr="00D65ADB">
              <w:rPr>
                <w:rFonts w:ascii="Garamond" w:hAnsi="Garamond" w:cs="Calibri"/>
                <w:sz w:val="21"/>
                <w:szCs w:val="21"/>
              </w:rPr>
              <w:t>52</w:t>
            </w:r>
          </w:p>
        </w:tc>
        <w:tc>
          <w:tcPr>
            <w:tcW w:w="426" w:type="dxa"/>
            <w:tcBorders>
              <w:top w:val="nil"/>
              <w:left w:val="nil"/>
              <w:bottom w:val="single" w:sz="4" w:space="0" w:color="auto"/>
              <w:right w:val="single" w:sz="4" w:space="0" w:color="auto"/>
            </w:tcBorders>
            <w:shd w:val="clear" w:color="auto" w:fill="auto"/>
            <w:hideMark/>
          </w:tcPr>
          <w:p w14:paraId="6E8177B0" w14:textId="77777777" w:rsidR="00464FA4" w:rsidRPr="00D65ADB" w:rsidRDefault="00464FA4" w:rsidP="00A037F4">
            <w:pPr>
              <w:jc w:val="center"/>
              <w:rPr>
                <w:rFonts w:ascii="Garamond" w:hAnsi="Garamond" w:cs="Calibri"/>
                <w:sz w:val="21"/>
                <w:szCs w:val="21"/>
              </w:rPr>
            </w:pPr>
            <w:r w:rsidRPr="00D65ADB">
              <w:rPr>
                <w:rFonts w:ascii="Garamond" w:hAnsi="Garamond" w:cs="Calibri"/>
                <w:sz w:val="21"/>
                <w:szCs w:val="21"/>
              </w:rPr>
              <w:t>0</w:t>
            </w:r>
          </w:p>
        </w:tc>
        <w:tc>
          <w:tcPr>
            <w:tcW w:w="425" w:type="dxa"/>
            <w:tcBorders>
              <w:top w:val="nil"/>
              <w:left w:val="nil"/>
              <w:bottom w:val="single" w:sz="4" w:space="0" w:color="auto"/>
              <w:right w:val="single" w:sz="4" w:space="0" w:color="auto"/>
            </w:tcBorders>
            <w:shd w:val="clear" w:color="auto" w:fill="auto"/>
            <w:hideMark/>
          </w:tcPr>
          <w:p w14:paraId="77D99119" w14:textId="77777777" w:rsidR="00464FA4" w:rsidRPr="00D65ADB" w:rsidRDefault="00464FA4" w:rsidP="00A037F4">
            <w:pPr>
              <w:jc w:val="center"/>
              <w:rPr>
                <w:rFonts w:ascii="Garamond" w:hAnsi="Garamond" w:cs="Calibri"/>
                <w:sz w:val="21"/>
                <w:szCs w:val="21"/>
              </w:rPr>
            </w:pPr>
            <w:r w:rsidRPr="00D65ADB">
              <w:rPr>
                <w:rFonts w:ascii="Garamond" w:hAnsi="Garamond" w:cs="Calibri"/>
                <w:sz w:val="21"/>
                <w:szCs w:val="21"/>
              </w:rPr>
              <w:t>02</w:t>
            </w:r>
          </w:p>
        </w:tc>
        <w:tc>
          <w:tcPr>
            <w:tcW w:w="567" w:type="dxa"/>
            <w:tcBorders>
              <w:top w:val="nil"/>
              <w:left w:val="nil"/>
              <w:bottom w:val="single" w:sz="4" w:space="0" w:color="auto"/>
              <w:right w:val="single" w:sz="4" w:space="0" w:color="auto"/>
            </w:tcBorders>
            <w:shd w:val="clear" w:color="auto" w:fill="auto"/>
            <w:hideMark/>
          </w:tcPr>
          <w:p w14:paraId="70A05727" w14:textId="77777777" w:rsidR="00464FA4" w:rsidRPr="00D65ADB" w:rsidRDefault="00464FA4" w:rsidP="00A037F4">
            <w:pPr>
              <w:jc w:val="center"/>
              <w:rPr>
                <w:rFonts w:ascii="Garamond" w:hAnsi="Garamond" w:cs="Calibri"/>
                <w:sz w:val="21"/>
                <w:szCs w:val="21"/>
              </w:rPr>
            </w:pPr>
            <w:r w:rsidRPr="00D65ADB">
              <w:rPr>
                <w:rFonts w:ascii="Garamond" w:hAnsi="Garamond" w:cs="Calibri"/>
                <w:sz w:val="21"/>
                <w:szCs w:val="21"/>
              </w:rPr>
              <w:t>852</w:t>
            </w:r>
          </w:p>
        </w:tc>
        <w:tc>
          <w:tcPr>
            <w:tcW w:w="709" w:type="dxa"/>
            <w:tcBorders>
              <w:top w:val="nil"/>
              <w:left w:val="nil"/>
              <w:bottom w:val="single" w:sz="4" w:space="0" w:color="auto"/>
              <w:right w:val="single" w:sz="4" w:space="0" w:color="auto"/>
            </w:tcBorders>
            <w:shd w:val="clear" w:color="auto" w:fill="auto"/>
            <w:hideMark/>
          </w:tcPr>
          <w:p w14:paraId="523C62BC" w14:textId="77777777" w:rsidR="00464FA4" w:rsidRPr="00D65ADB" w:rsidRDefault="00464FA4" w:rsidP="00A037F4">
            <w:pPr>
              <w:jc w:val="center"/>
              <w:rPr>
                <w:rFonts w:ascii="Garamond" w:hAnsi="Garamond" w:cs="Calibri"/>
                <w:sz w:val="21"/>
                <w:szCs w:val="21"/>
              </w:rPr>
            </w:pPr>
            <w:r w:rsidRPr="00D65ADB">
              <w:rPr>
                <w:rFonts w:ascii="Garamond" w:hAnsi="Garamond" w:cs="Calibri"/>
                <w:sz w:val="21"/>
                <w:szCs w:val="21"/>
              </w:rPr>
              <w:t>80320</w:t>
            </w:r>
          </w:p>
        </w:tc>
        <w:tc>
          <w:tcPr>
            <w:tcW w:w="1559" w:type="dxa"/>
            <w:tcBorders>
              <w:top w:val="nil"/>
              <w:left w:val="nil"/>
              <w:bottom w:val="single" w:sz="4" w:space="0" w:color="auto"/>
              <w:right w:val="single" w:sz="4" w:space="0" w:color="auto"/>
            </w:tcBorders>
            <w:shd w:val="clear" w:color="auto" w:fill="auto"/>
            <w:noWrap/>
            <w:hideMark/>
          </w:tcPr>
          <w:p w14:paraId="71A4B1F7" w14:textId="77777777" w:rsidR="00464FA4" w:rsidRPr="00D65ADB" w:rsidRDefault="00464FA4" w:rsidP="00A037F4">
            <w:pPr>
              <w:jc w:val="right"/>
              <w:rPr>
                <w:rFonts w:ascii="Garamond" w:hAnsi="Garamond" w:cs="Calibri"/>
                <w:sz w:val="22"/>
                <w:szCs w:val="22"/>
              </w:rPr>
            </w:pPr>
            <w:r w:rsidRPr="00D65ADB">
              <w:rPr>
                <w:rFonts w:ascii="Garamond" w:hAnsi="Garamond" w:cs="Calibri"/>
                <w:sz w:val="22"/>
                <w:szCs w:val="22"/>
              </w:rPr>
              <w:t>7 050 990,00</w:t>
            </w:r>
          </w:p>
        </w:tc>
        <w:tc>
          <w:tcPr>
            <w:tcW w:w="1559" w:type="dxa"/>
            <w:tcBorders>
              <w:top w:val="nil"/>
              <w:left w:val="nil"/>
              <w:bottom w:val="single" w:sz="4" w:space="0" w:color="auto"/>
              <w:right w:val="single" w:sz="4" w:space="0" w:color="auto"/>
            </w:tcBorders>
            <w:shd w:val="clear" w:color="auto" w:fill="auto"/>
            <w:noWrap/>
            <w:hideMark/>
          </w:tcPr>
          <w:p w14:paraId="564C519B" w14:textId="77777777" w:rsidR="00464FA4" w:rsidRPr="00D65ADB" w:rsidRDefault="00464FA4" w:rsidP="00A037F4">
            <w:pPr>
              <w:jc w:val="right"/>
              <w:rPr>
                <w:rFonts w:ascii="Garamond" w:hAnsi="Garamond" w:cs="Calibri"/>
                <w:sz w:val="22"/>
                <w:szCs w:val="22"/>
              </w:rPr>
            </w:pPr>
            <w:r w:rsidRPr="00D65ADB">
              <w:rPr>
                <w:rFonts w:ascii="Garamond" w:hAnsi="Garamond" w:cs="Calibri"/>
                <w:sz w:val="22"/>
                <w:szCs w:val="22"/>
              </w:rPr>
              <w:t>7 418 700,00</w:t>
            </w:r>
          </w:p>
        </w:tc>
        <w:tc>
          <w:tcPr>
            <w:tcW w:w="1463" w:type="dxa"/>
            <w:tcBorders>
              <w:top w:val="nil"/>
              <w:left w:val="nil"/>
              <w:bottom w:val="single" w:sz="4" w:space="0" w:color="auto"/>
              <w:right w:val="single" w:sz="4" w:space="0" w:color="auto"/>
            </w:tcBorders>
            <w:shd w:val="clear" w:color="auto" w:fill="auto"/>
            <w:hideMark/>
          </w:tcPr>
          <w:p w14:paraId="48E39155" w14:textId="77777777" w:rsidR="00464FA4" w:rsidRPr="00D65ADB" w:rsidRDefault="00464FA4" w:rsidP="00A037F4">
            <w:pPr>
              <w:jc w:val="right"/>
              <w:rPr>
                <w:rFonts w:ascii="Garamond" w:hAnsi="Garamond" w:cs="Calibri"/>
                <w:sz w:val="22"/>
                <w:szCs w:val="22"/>
              </w:rPr>
            </w:pPr>
            <w:r w:rsidRPr="00D65ADB">
              <w:rPr>
                <w:rFonts w:ascii="Garamond" w:hAnsi="Garamond" w:cs="Calibri"/>
                <w:sz w:val="22"/>
                <w:szCs w:val="22"/>
              </w:rPr>
              <w:t>367 710,00</w:t>
            </w:r>
          </w:p>
        </w:tc>
      </w:tr>
      <w:tr w:rsidR="00464FA4" w:rsidRPr="00D65ADB" w14:paraId="129C3E23" w14:textId="77777777" w:rsidTr="00434BE3">
        <w:trPr>
          <w:trHeight w:val="435"/>
        </w:trPr>
        <w:tc>
          <w:tcPr>
            <w:tcW w:w="2992" w:type="dxa"/>
            <w:tcBorders>
              <w:top w:val="nil"/>
              <w:left w:val="single" w:sz="4" w:space="0" w:color="auto"/>
              <w:bottom w:val="single" w:sz="4" w:space="0" w:color="auto"/>
              <w:right w:val="nil"/>
            </w:tcBorders>
            <w:shd w:val="clear" w:color="auto" w:fill="auto"/>
            <w:hideMark/>
          </w:tcPr>
          <w:p w14:paraId="2B915A18" w14:textId="77777777" w:rsidR="00464FA4" w:rsidRPr="00D65ADB" w:rsidRDefault="00464FA4" w:rsidP="00A037F4">
            <w:pPr>
              <w:rPr>
                <w:rFonts w:ascii="Garamond" w:hAnsi="Garamond" w:cs="Calibri"/>
              </w:rPr>
            </w:pPr>
            <w:r w:rsidRPr="00D65ADB">
              <w:rPr>
                <w:rFonts w:ascii="Garamond" w:hAnsi="Garamond" w:cs="Calibri"/>
              </w:rPr>
              <w:t xml:space="preserve">Мероприятия по развитию образования </w:t>
            </w:r>
          </w:p>
        </w:tc>
        <w:tc>
          <w:tcPr>
            <w:tcW w:w="425" w:type="dxa"/>
            <w:tcBorders>
              <w:top w:val="nil"/>
              <w:left w:val="single" w:sz="4" w:space="0" w:color="auto"/>
              <w:bottom w:val="single" w:sz="4" w:space="0" w:color="auto"/>
              <w:right w:val="single" w:sz="4" w:space="0" w:color="auto"/>
            </w:tcBorders>
            <w:shd w:val="clear" w:color="auto" w:fill="auto"/>
            <w:hideMark/>
          </w:tcPr>
          <w:p w14:paraId="023A1D25" w14:textId="77777777" w:rsidR="00464FA4" w:rsidRPr="00D65ADB" w:rsidRDefault="00464FA4" w:rsidP="00A037F4">
            <w:pPr>
              <w:jc w:val="center"/>
              <w:rPr>
                <w:rFonts w:ascii="Garamond" w:hAnsi="Garamond" w:cs="Calibri"/>
                <w:sz w:val="21"/>
                <w:szCs w:val="21"/>
              </w:rPr>
            </w:pPr>
            <w:r w:rsidRPr="00D65ADB">
              <w:rPr>
                <w:rFonts w:ascii="Garamond" w:hAnsi="Garamond" w:cs="Calibri"/>
                <w:sz w:val="21"/>
                <w:szCs w:val="21"/>
              </w:rPr>
              <w:t>52</w:t>
            </w:r>
          </w:p>
        </w:tc>
        <w:tc>
          <w:tcPr>
            <w:tcW w:w="426" w:type="dxa"/>
            <w:tcBorders>
              <w:top w:val="nil"/>
              <w:left w:val="nil"/>
              <w:bottom w:val="single" w:sz="4" w:space="0" w:color="auto"/>
              <w:right w:val="single" w:sz="4" w:space="0" w:color="auto"/>
            </w:tcBorders>
            <w:shd w:val="clear" w:color="auto" w:fill="auto"/>
            <w:hideMark/>
          </w:tcPr>
          <w:p w14:paraId="0A7CC06E" w14:textId="77777777" w:rsidR="00464FA4" w:rsidRPr="00D65ADB" w:rsidRDefault="00464FA4" w:rsidP="00A037F4">
            <w:pPr>
              <w:jc w:val="center"/>
              <w:rPr>
                <w:rFonts w:ascii="Garamond" w:hAnsi="Garamond" w:cs="Calibri"/>
                <w:sz w:val="21"/>
                <w:szCs w:val="21"/>
              </w:rPr>
            </w:pPr>
            <w:r w:rsidRPr="00D65ADB">
              <w:rPr>
                <w:rFonts w:ascii="Garamond" w:hAnsi="Garamond" w:cs="Calibri"/>
                <w:sz w:val="21"/>
                <w:szCs w:val="21"/>
              </w:rPr>
              <w:t>0</w:t>
            </w:r>
          </w:p>
        </w:tc>
        <w:tc>
          <w:tcPr>
            <w:tcW w:w="425" w:type="dxa"/>
            <w:tcBorders>
              <w:top w:val="nil"/>
              <w:left w:val="nil"/>
              <w:bottom w:val="single" w:sz="4" w:space="0" w:color="auto"/>
              <w:right w:val="single" w:sz="4" w:space="0" w:color="auto"/>
            </w:tcBorders>
            <w:shd w:val="clear" w:color="auto" w:fill="auto"/>
            <w:hideMark/>
          </w:tcPr>
          <w:p w14:paraId="6EEEE0FA" w14:textId="77777777" w:rsidR="00464FA4" w:rsidRPr="00D65ADB" w:rsidRDefault="00464FA4" w:rsidP="00A037F4">
            <w:pPr>
              <w:jc w:val="center"/>
              <w:rPr>
                <w:rFonts w:ascii="Garamond" w:hAnsi="Garamond" w:cs="Calibri"/>
                <w:sz w:val="21"/>
                <w:szCs w:val="21"/>
              </w:rPr>
            </w:pPr>
            <w:r w:rsidRPr="00D65ADB">
              <w:rPr>
                <w:rFonts w:ascii="Garamond" w:hAnsi="Garamond" w:cs="Calibri"/>
                <w:sz w:val="21"/>
                <w:szCs w:val="21"/>
              </w:rPr>
              <w:t>02</w:t>
            </w:r>
          </w:p>
        </w:tc>
        <w:tc>
          <w:tcPr>
            <w:tcW w:w="567" w:type="dxa"/>
            <w:tcBorders>
              <w:top w:val="nil"/>
              <w:left w:val="nil"/>
              <w:bottom w:val="single" w:sz="4" w:space="0" w:color="auto"/>
              <w:right w:val="single" w:sz="4" w:space="0" w:color="auto"/>
            </w:tcBorders>
            <w:shd w:val="clear" w:color="auto" w:fill="auto"/>
            <w:hideMark/>
          </w:tcPr>
          <w:p w14:paraId="5D39BD50" w14:textId="77777777" w:rsidR="00464FA4" w:rsidRPr="00D65ADB" w:rsidRDefault="00464FA4" w:rsidP="00A037F4">
            <w:pPr>
              <w:jc w:val="center"/>
              <w:rPr>
                <w:rFonts w:ascii="Garamond" w:hAnsi="Garamond" w:cs="Calibri"/>
                <w:sz w:val="21"/>
                <w:szCs w:val="21"/>
              </w:rPr>
            </w:pPr>
            <w:r w:rsidRPr="00D65ADB">
              <w:rPr>
                <w:rFonts w:ascii="Garamond" w:hAnsi="Garamond" w:cs="Calibri"/>
                <w:sz w:val="21"/>
                <w:szCs w:val="21"/>
              </w:rPr>
              <w:t>852</w:t>
            </w:r>
          </w:p>
        </w:tc>
        <w:tc>
          <w:tcPr>
            <w:tcW w:w="709" w:type="dxa"/>
            <w:tcBorders>
              <w:top w:val="nil"/>
              <w:left w:val="nil"/>
              <w:bottom w:val="single" w:sz="4" w:space="0" w:color="auto"/>
              <w:right w:val="single" w:sz="4" w:space="0" w:color="auto"/>
            </w:tcBorders>
            <w:shd w:val="clear" w:color="auto" w:fill="auto"/>
            <w:noWrap/>
            <w:hideMark/>
          </w:tcPr>
          <w:p w14:paraId="0B20835A" w14:textId="77777777" w:rsidR="00464FA4" w:rsidRPr="00D65ADB" w:rsidRDefault="00464FA4" w:rsidP="00A037F4">
            <w:pPr>
              <w:jc w:val="center"/>
              <w:rPr>
                <w:rFonts w:ascii="Garamond" w:hAnsi="Garamond" w:cs="Calibri"/>
                <w:sz w:val="21"/>
                <w:szCs w:val="21"/>
              </w:rPr>
            </w:pPr>
            <w:r w:rsidRPr="00D65ADB">
              <w:rPr>
                <w:rFonts w:ascii="Garamond" w:hAnsi="Garamond" w:cs="Calibri"/>
                <w:sz w:val="21"/>
                <w:szCs w:val="21"/>
              </w:rPr>
              <w:t>82330</w:t>
            </w:r>
          </w:p>
        </w:tc>
        <w:tc>
          <w:tcPr>
            <w:tcW w:w="1559" w:type="dxa"/>
            <w:tcBorders>
              <w:top w:val="nil"/>
              <w:left w:val="nil"/>
              <w:bottom w:val="single" w:sz="4" w:space="0" w:color="auto"/>
              <w:right w:val="single" w:sz="4" w:space="0" w:color="auto"/>
            </w:tcBorders>
            <w:shd w:val="clear" w:color="auto" w:fill="auto"/>
            <w:noWrap/>
            <w:hideMark/>
          </w:tcPr>
          <w:p w14:paraId="795BCCA3" w14:textId="77777777" w:rsidR="00464FA4" w:rsidRPr="00D65ADB" w:rsidRDefault="00464FA4" w:rsidP="00A037F4">
            <w:pPr>
              <w:jc w:val="right"/>
              <w:rPr>
                <w:rFonts w:ascii="Garamond" w:hAnsi="Garamond" w:cs="Calibri"/>
                <w:sz w:val="22"/>
                <w:szCs w:val="22"/>
              </w:rPr>
            </w:pPr>
            <w:r w:rsidRPr="00D65ADB">
              <w:rPr>
                <w:rFonts w:ascii="Garamond" w:hAnsi="Garamond" w:cs="Calibri"/>
                <w:sz w:val="22"/>
                <w:szCs w:val="22"/>
              </w:rPr>
              <w:t>473 059,00</w:t>
            </w:r>
          </w:p>
        </w:tc>
        <w:tc>
          <w:tcPr>
            <w:tcW w:w="1559" w:type="dxa"/>
            <w:tcBorders>
              <w:top w:val="nil"/>
              <w:left w:val="nil"/>
              <w:bottom w:val="single" w:sz="4" w:space="0" w:color="auto"/>
              <w:right w:val="single" w:sz="4" w:space="0" w:color="auto"/>
            </w:tcBorders>
            <w:shd w:val="clear" w:color="auto" w:fill="auto"/>
            <w:noWrap/>
            <w:hideMark/>
          </w:tcPr>
          <w:p w14:paraId="51C68B37" w14:textId="77777777" w:rsidR="00464FA4" w:rsidRPr="00D65ADB" w:rsidRDefault="00464FA4" w:rsidP="00A037F4">
            <w:pPr>
              <w:jc w:val="right"/>
              <w:rPr>
                <w:rFonts w:ascii="Garamond" w:hAnsi="Garamond" w:cs="Calibri"/>
                <w:sz w:val="22"/>
                <w:szCs w:val="22"/>
              </w:rPr>
            </w:pPr>
            <w:r w:rsidRPr="00D65ADB">
              <w:rPr>
                <w:rFonts w:ascii="Garamond" w:hAnsi="Garamond" w:cs="Calibri"/>
                <w:sz w:val="22"/>
                <w:szCs w:val="22"/>
              </w:rPr>
              <w:t>3 711 958,00</w:t>
            </w:r>
          </w:p>
        </w:tc>
        <w:tc>
          <w:tcPr>
            <w:tcW w:w="1463" w:type="dxa"/>
            <w:tcBorders>
              <w:top w:val="nil"/>
              <w:left w:val="nil"/>
              <w:bottom w:val="single" w:sz="4" w:space="0" w:color="auto"/>
              <w:right w:val="single" w:sz="4" w:space="0" w:color="auto"/>
            </w:tcBorders>
            <w:shd w:val="clear" w:color="auto" w:fill="auto"/>
            <w:hideMark/>
          </w:tcPr>
          <w:p w14:paraId="48D79C84" w14:textId="77777777" w:rsidR="00464FA4" w:rsidRPr="00D65ADB" w:rsidRDefault="00464FA4" w:rsidP="00A037F4">
            <w:pPr>
              <w:jc w:val="right"/>
              <w:rPr>
                <w:rFonts w:ascii="Garamond" w:hAnsi="Garamond" w:cs="Calibri"/>
                <w:sz w:val="22"/>
                <w:szCs w:val="22"/>
              </w:rPr>
            </w:pPr>
            <w:r w:rsidRPr="00D65ADB">
              <w:rPr>
                <w:rFonts w:ascii="Garamond" w:hAnsi="Garamond" w:cs="Calibri"/>
                <w:sz w:val="22"/>
                <w:szCs w:val="22"/>
              </w:rPr>
              <w:t>3 238 899,00</w:t>
            </w:r>
          </w:p>
        </w:tc>
      </w:tr>
      <w:tr w:rsidR="00464FA4" w:rsidRPr="00D65ADB" w14:paraId="2FD4112F" w14:textId="77777777" w:rsidTr="00434BE3">
        <w:trPr>
          <w:trHeight w:val="435"/>
        </w:trPr>
        <w:tc>
          <w:tcPr>
            <w:tcW w:w="2992" w:type="dxa"/>
            <w:tcBorders>
              <w:top w:val="nil"/>
              <w:left w:val="single" w:sz="4" w:space="0" w:color="000000"/>
              <w:bottom w:val="single" w:sz="4" w:space="0" w:color="000000"/>
              <w:right w:val="single" w:sz="4" w:space="0" w:color="000000"/>
            </w:tcBorders>
            <w:shd w:val="clear" w:color="auto" w:fill="auto"/>
            <w:hideMark/>
          </w:tcPr>
          <w:p w14:paraId="0F087173" w14:textId="77777777" w:rsidR="00464FA4" w:rsidRPr="00D65ADB" w:rsidRDefault="00464FA4" w:rsidP="00A037F4">
            <w:pPr>
              <w:rPr>
                <w:rFonts w:ascii="Garamond" w:hAnsi="Garamond" w:cs="Calibri"/>
              </w:rPr>
            </w:pPr>
            <w:r w:rsidRPr="00D65ADB">
              <w:rPr>
                <w:rFonts w:ascii="Garamond" w:hAnsi="Garamond" w:cs="Calibri"/>
              </w:rPr>
              <w:t>Мероприятия по комплексной безопасности муниципальных учреждений</w:t>
            </w:r>
          </w:p>
        </w:tc>
        <w:tc>
          <w:tcPr>
            <w:tcW w:w="425" w:type="dxa"/>
            <w:tcBorders>
              <w:top w:val="nil"/>
              <w:left w:val="nil"/>
              <w:bottom w:val="single" w:sz="4" w:space="0" w:color="auto"/>
              <w:right w:val="single" w:sz="4" w:space="0" w:color="auto"/>
            </w:tcBorders>
            <w:shd w:val="clear" w:color="auto" w:fill="auto"/>
            <w:hideMark/>
          </w:tcPr>
          <w:p w14:paraId="51F50D1C" w14:textId="77777777" w:rsidR="00464FA4" w:rsidRPr="00D65ADB" w:rsidRDefault="00464FA4" w:rsidP="00A037F4">
            <w:pPr>
              <w:jc w:val="center"/>
              <w:rPr>
                <w:rFonts w:ascii="Garamond" w:hAnsi="Garamond" w:cs="Calibri"/>
                <w:sz w:val="21"/>
                <w:szCs w:val="21"/>
              </w:rPr>
            </w:pPr>
            <w:r w:rsidRPr="00D65ADB">
              <w:rPr>
                <w:rFonts w:ascii="Garamond" w:hAnsi="Garamond" w:cs="Calibri"/>
                <w:sz w:val="21"/>
                <w:szCs w:val="21"/>
              </w:rPr>
              <w:t>52</w:t>
            </w:r>
          </w:p>
        </w:tc>
        <w:tc>
          <w:tcPr>
            <w:tcW w:w="426" w:type="dxa"/>
            <w:tcBorders>
              <w:top w:val="nil"/>
              <w:left w:val="nil"/>
              <w:bottom w:val="single" w:sz="4" w:space="0" w:color="auto"/>
              <w:right w:val="single" w:sz="4" w:space="0" w:color="auto"/>
            </w:tcBorders>
            <w:shd w:val="clear" w:color="auto" w:fill="auto"/>
            <w:hideMark/>
          </w:tcPr>
          <w:p w14:paraId="4104DE30" w14:textId="77777777" w:rsidR="00464FA4" w:rsidRPr="00D65ADB" w:rsidRDefault="00464FA4" w:rsidP="00A037F4">
            <w:pPr>
              <w:jc w:val="center"/>
              <w:rPr>
                <w:rFonts w:ascii="Garamond" w:hAnsi="Garamond" w:cs="Calibri"/>
                <w:sz w:val="21"/>
                <w:szCs w:val="21"/>
              </w:rPr>
            </w:pPr>
            <w:r w:rsidRPr="00D65ADB">
              <w:rPr>
                <w:rFonts w:ascii="Garamond" w:hAnsi="Garamond" w:cs="Calibri"/>
                <w:sz w:val="21"/>
                <w:szCs w:val="21"/>
              </w:rPr>
              <w:t>0</w:t>
            </w:r>
          </w:p>
        </w:tc>
        <w:tc>
          <w:tcPr>
            <w:tcW w:w="425" w:type="dxa"/>
            <w:tcBorders>
              <w:top w:val="nil"/>
              <w:left w:val="nil"/>
              <w:bottom w:val="single" w:sz="4" w:space="0" w:color="auto"/>
              <w:right w:val="single" w:sz="4" w:space="0" w:color="auto"/>
            </w:tcBorders>
            <w:shd w:val="clear" w:color="auto" w:fill="auto"/>
            <w:hideMark/>
          </w:tcPr>
          <w:p w14:paraId="72CCAA4E" w14:textId="77777777" w:rsidR="00464FA4" w:rsidRPr="00D65ADB" w:rsidRDefault="00464FA4" w:rsidP="00A037F4">
            <w:pPr>
              <w:jc w:val="center"/>
              <w:rPr>
                <w:rFonts w:ascii="Garamond" w:hAnsi="Garamond" w:cs="Calibri"/>
                <w:sz w:val="21"/>
                <w:szCs w:val="21"/>
              </w:rPr>
            </w:pPr>
            <w:r w:rsidRPr="00D65ADB">
              <w:rPr>
                <w:rFonts w:ascii="Garamond" w:hAnsi="Garamond" w:cs="Calibri"/>
                <w:sz w:val="21"/>
                <w:szCs w:val="21"/>
              </w:rPr>
              <w:t>02</w:t>
            </w:r>
          </w:p>
        </w:tc>
        <w:tc>
          <w:tcPr>
            <w:tcW w:w="567" w:type="dxa"/>
            <w:tcBorders>
              <w:top w:val="nil"/>
              <w:left w:val="nil"/>
              <w:bottom w:val="single" w:sz="4" w:space="0" w:color="auto"/>
              <w:right w:val="single" w:sz="4" w:space="0" w:color="auto"/>
            </w:tcBorders>
            <w:shd w:val="clear" w:color="auto" w:fill="auto"/>
            <w:hideMark/>
          </w:tcPr>
          <w:p w14:paraId="30AE6E7E" w14:textId="77777777" w:rsidR="00464FA4" w:rsidRPr="00D65ADB" w:rsidRDefault="00464FA4" w:rsidP="00A037F4">
            <w:pPr>
              <w:jc w:val="center"/>
              <w:rPr>
                <w:rFonts w:ascii="Garamond" w:hAnsi="Garamond" w:cs="Calibri"/>
                <w:sz w:val="21"/>
                <w:szCs w:val="21"/>
              </w:rPr>
            </w:pPr>
            <w:r w:rsidRPr="00D65ADB">
              <w:rPr>
                <w:rFonts w:ascii="Garamond" w:hAnsi="Garamond" w:cs="Calibri"/>
                <w:sz w:val="21"/>
                <w:szCs w:val="21"/>
              </w:rPr>
              <w:t>852</w:t>
            </w:r>
          </w:p>
        </w:tc>
        <w:tc>
          <w:tcPr>
            <w:tcW w:w="709" w:type="dxa"/>
            <w:tcBorders>
              <w:top w:val="nil"/>
              <w:left w:val="nil"/>
              <w:bottom w:val="single" w:sz="4" w:space="0" w:color="auto"/>
              <w:right w:val="single" w:sz="4" w:space="0" w:color="auto"/>
            </w:tcBorders>
            <w:shd w:val="clear" w:color="auto" w:fill="auto"/>
            <w:noWrap/>
            <w:hideMark/>
          </w:tcPr>
          <w:p w14:paraId="2ED1B0DD" w14:textId="77777777" w:rsidR="00464FA4" w:rsidRPr="00D65ADB" w:rsidRDefault="00464FA4" w:rsidP="00A037F4">
            <w:pPr>
              <w:jc w:val="center"/>
              <w:rPr>
                <w:rFonts w:ascii="Garamond" w:hAnsi="Garamond" w:cs="Calibri"/>
                <w:sz w:val="21"/>
                <w:szCs w:val="21"/>
              </w:rPr>
            </w:pPr>
            <w:r w:rsidRPr="00D65ADB">
              <w:rPr>
                <w:rFonts w:ascii="Garamond" w:hAnsi="Garamond" w:cs="Calibri"/>
                <w:sz w:val="21"/>
                <w:szCs w:val="21"/>
              </w:rPr>
              <w:t>82430</w:t>
            </w:r>
          </w:p>
        </w:tc>
        <w:tc>
          <w:tcPr>
            <w:tcW w:w="1559" w:type="dxa"/>
            <w:tcBorders>
              <w:top w:val="nil"/>
              <w:left w:val="nil"/>
              <w:bottom w:val="single" w:sz="4" w:space="0" w:color="auto"/>
              <w:right w:val="single" w:sz="4" w:space="0" w:color="auto"/>
            </w:tcBorders>
            <w:shd w:val="clear" w:color="auto" w:fill="auto"/>
            <w:noWrap/>
            <w:hideMark/>
          </w:tcPr>
          <w:p w14:paraId="3D7AE700" w14:textId="77777777" w:rsidR="00464FA4" w:rsidRPr="00D65ADB" w:rsidRDefault="00464FA4" w:rsidP="00A037F4">
            <w:pPr>
              <w:jc w:val="right"/>
              <w:rPr>
                <w:rFonts w:ascii="Garamond" w:hAnsi="Garamond" w:cs="Calibri"/>
                <w:sz w:val="22"/>
                <w:szCs w:val="22"/>
              </w:rPr>
            </w:pPr>
            <w:r w:rsidRPr="00D65ADB">
              <w:rPr>
                <w:rFonts w:ascii="Garamond" w:hAnsi="Garamond" w:cs="Calibri"/>
                <w:sz w:val="22"/>
                <w:szCs w:val="22"/>
              </w:rPr>
              <w:t>1 646 055,78</w:t>
            </w:r>
          </w:p>
        </w:tc>
        <w:tc>
          <w:tcPr>
            <w:tcW w:w="1559" w:type="dxa"/>
            <w:tcBorders>
              <w:top w:val="nil"/>
              <w:left w:val="nil"/>
              <w:bottom w:val="single" w:sz="4" w:space="0" w:color="auto"/>
              <w:right w:val="single" w:sz="4" w:space="0" w:color="auto"/>
            </w:tcBorders>
            <w:shd w:val="clear" w:color="auto" w:fill="auto"/>
            <w:noWrap/>
            <w:hideMark/>
          </w:tcPr>
          <w:p w14:paraId="2EFCC73D" w14:textId="77777777" w:rsidR="00464FA4" w:rsidRPr="00D65ADB" w:rsidRDefault="00464FA4" w:rsidP="00A037F4">
            <w:pPr>
              <w:jc w:val="right"/>
              <w:rPr>
                <w:rFonts w:ascii="Garamond" w:hAnsi="Garamond" w:cs="Calibri"/>
                <w:sz w:val="22"/>
                <w:szCs w:val="22"/>
              </w:rPr>
            </w:pPr>
            <w:r w:rsidRPr="00D65ADB">
              <w:rPr>
                <w:rFonts w:ascii="Garamond" w:hAnsi="Garamond" w:cs="Calibri"/>
                <w:sz w:val="22"/>
                <w:szCs w:val="22"/>
              </w:rPr>
              <w:t>4 461 860,00</w:t>
            </w:r>
          </w:p>
        </w:tc>
        <w:tc>
          <w:tcPr>
            <w:tcW w:w="1463" w:type="dxa"/>
            <w:tcBorders>
              <w:top w:val="nil"/>
              <w:left w:val="nil"/>
              <w:bottom w:val="single" w:sz="4" w:space="0" w:color="auto"/>
              <w:right w:val="single" w:sz="4" w:space="0" w:color="auto"/>
            </w:tcBorders>
            <w:shd w:val="clear" w:color="auto" w:fill="auto"/>
            <w:hideMark/>
          </w:tcPr>
          <w:p w14:paraId="327439A4" w14:textId="77777777" w:rsidR="00464FA4" w:rsidRPr="00D65ADB" w:rsidRDefault="00464FA4" w:rsidP="00A037F4">
            <w:pPr>
              <w:jc w:val="right"/>
              <w:rPr>
                <w:rFonts w:ascii="Garamond" w:hAnsi="Garamond" w:cs="Calibri"/>
                <w:sz w:val="22"/>
                <w:szCs w:val="22"/>
              </w:rPr>
            </w:pPr>
            <w:r w:rsidRPr="00D65ADB">
              <w:rPr>
                <w:rFonts w:ascii="Garamond" w:hAnsi="Garamond" w:cs="Calibri"/>
                <w:sz w:val="22"/>
                <w:szCs w:val="22"/>
              </w:rPr>
              <w:t>2 815 804,22</w:t>
            </w:r>
          </w:p>
        </w:tc>
      </w:tr>
      <w:tr w:rsidR="00464FA4" w:rsidRPr="00D65ADB" w14:paraId="6793350B" w14:textId="77777777" w:rsidTr="00434BE3">
        <w:trPr>
          <w:trHeight w:val="435"/>
        </w:trPr>
        <w:tc>
          <w:tcPr>
            <w:tcW w:w="2992" w:type="dxa"/>
            <w:tcBorders>
              <w:top w:val="nil"/>
              <w:left w:val="single" w:sz="4" w:space="0" w:color="000000"/>
              <w:bottom w:val="single" w:sz="4" w:space="0" w:color="000000"/>
              <w:right w:val="single" w:sz="4" w:space="0" w:color="000000"/>
            </w:tcBorders>
            <w:shd w:val="clear" w:color="auto" w:fill="auto"/>
            <w:hideMark/>
          </w:tcPr>
          <w:p w14:paraId="75A41249" w14:textId="77777777" w:rsidR="00464FA4" w:rsidRPr="00D65ADB" w:rsidRDefault="00464FA4" w:rsidP="00A037F4">
            <w:pPr>
              <w:rPr>
                <w:rFonts w:ascii="Garamond" w:hAnsi="Garamond" w:cs="Calibri"/>
              </w:rPr>
            </w:pPr>
            <w:r w:rsidRPr="00D65ADB">
              <w:rPr>
                <w:rFonts w:ascii="Garamond" w:hAnsi="Garamond" w:cs="Calibri"/>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425" w:type="dxa"/>
            <w:tcBorders>
              <w:top w:val="nil"/>
              <w:left w:val="nil"/>
              <w:bottom w:val="single" w:sz="4" w:space="0" w:color="auto"/>
              <w:right w:val="single" w:sz="4" w:space="0" w:color="auto"/>
            </w:tcBorders>
            <w:shd w:val="clear" w:color="auto" w:fill="auto"/>
            <w:hideMark/>
          </w:tcPr>
          <w:p w14:paraId="325E6F09" w14:textId="77777777" w:rsidR="00464FA4" w:rsidRPr="00D65ADB" w:rsidRDefault="00464FA4" w:rsidP="00A037F4">
            <w:pPr>
              <w:jc w:val="center"/>
              <w:rPr>
                <w:rFonts w:ascii="Garamond" w:hAnsi="Garamond" w:cs="Calibri"/>
                <w:sz w:val="21"/>
                <w:szCs w:val="21"/>
              </w:rPr>
            </w:pPr>
            <w:r w:rsidRPr="00D65ADB">
              <w:rPr>
                <w:rFonts w:ascii="Garamond" w:hAnsi="Garamond" w:cs="Calibri"/>
                <w:sz w:val="21"/>
                <w:szCs w:val="21"/>
              </w:rPr>
              <w:t>52</w:t>
            </w:r>
          </w:p>
        </w:tc>
        <w:tc>
          <w:tcPr>
            <w:tcW w:w="426" w:type="dxa"/>
            <w:tcBorders>
              <w:top w:val="nil"/>
              <w:left w:val="nil"/>
              <w:bottom w:val="single" w:sz="4" w:space="0" w:color="auto"/>
              <w:right w:val="single" w:sz="4" w:space="0" w:color="auto"/>
            </w:tcBorders>
            <w:shd w:val="clear" w:color="auto" w:fill="auto"/>
            <w:hideMark/>
          </w:tcPr>
          <w:p w14:paraId="6BD67120" w14:textId="77777777" w:rsidR="00464FA4" w:rsidRPr="00D65ADB" w:rsidRDefault="00464FA4" w:rsidP="00A037F4">
            <w:pPr>
              <w:jc w:val="center"/>
              <w:rPr>
                <w:rFonts w:ascii="Garamond" w:hAnsi="Garamond" w:cs="Calibri"/>
                <w:sz w:val="21"/>
                <w:szCs w:val="21"/>
              </w:rPr>
            </w:pPr>
            <w:r w:rsidRPr="00D65ADB">
              <w:rPr>
                <w:rFonts w:ascii="Garamond" w:hAnsi="Garamond" w:cs="Calibri"/>
                <w:sz w:val="21"/>
                <w:szCs w:val="21"/>
              </w:rPr>
              <w:t>0</w:t>
            </w:r>
          </w:p>
        </w:tc>
        <w:tc>
          <w:tcPr>
            <w:tcW w:w="425" w:type="dxa"/>
            <w:tcBorders>
              <w:top w:val="nil"/>
              <w:left w:val="nil"/>
              <w:bottom w:val="single" w:sz="4" w:space="0" w:color="auto"/>
              <w:right w:val="single" w:sz="4" w:space="0" w:color="auto"/>
            </w:tcBorders>
            <w:shd w:val="clear" w:color="auto" w:fill="auto"/>
            <w:hideMark/>
          </w:tcPr>
          <w:p w14:paraId="1CBED60F" w14:textId="77777777" w:rsidR="00464FA4" w:rsidRPr="00D65ADB" w:rsidRDefault="00464FA4" w:rsidP="00A037F4">
            <w:pPr>
              <w:jc w:val="center"/>
              <w:rPr>
                <w:rFonts w:ascii="Garamond" w:hAnsi="Garamond" w:cs="Calibri"/>
                <w:sz w:val="21"/>
                <w:szCs w:val="21"/>
              </w:rPr>
            </w:pPr>
            <w:r w:rsidRPr="00D65ADB">
              <w:rPr>
                <w:rFonts w:ascii="Garamond" w:hAnsi="Garamond" w:cs="Calibri"/>
                <w:sz w:val="21"/>
                <w:szCs w:val="21"/>
              </w:rPr>
              <w:t>02</w:t>
            </w:r>
          </w:p>
        </w:tc>
        <w:tc>
          <w:tcPr>
            <w:tcW w:w="567" w:type="dxa"/>
            <w:tcBorders>
              <w:top w:val="nil"/>
              <w:left w:val="nil"/>
              <w:bottom w:val="single" w:sz="4" w:space="0" w:color="auto"/>
              <w:right w:val="single" w:sz="4" w:space="0" w:color="auto"/>
            </w:tcBorders>
            <w:shd w:val="clear" w:color="auto" w:fill="auto"/>
            <w:hideMark/>
          </w:tcPr>
          <w:p w14:paraId="6026B39F" w14:textId="77777777" w:rsidR="00464FA4" w:rsidRPr="00D65ADB" w:rsidRDefault="00464FA4" w:rsidP="00A037F4">
            <w:pPr>
              <w:jc w:val="center"/>
              <w:rPr>
                <w:rFonts w:ascii="Garamond" w:hAnsi="Garamond" w:cs="Calibri"/>
                <w:sz w:val="21"/>
                <w:szCs w:val="21"/>
              </w:rPr>
            </w:pPr>
            <w:r w:rsidRPr="00D65ADB">
              <w:rPr>
                <w:rFonts w:ascii="Garamond" w:hAnsi="Garamond" w:cs="Calibri"/>
                <w:sz w:val="21"/>
                <w:szCs w:val="21"/>
              </w:rPr>
              <w:t>852</w:t>
            </w:r>
          </w:p>
        </w:tc>
        <w:tc>
          <w:tcPr>
            <w:tcW w:w="709" w:type="dxa"/>
            <w:tcBorders>
              <w:top w:val="nil"/>
              <w:left w:val="nil"/>
              <w:bottom w:val="single" w:sz="4" w:space="0" w:color="auto"/>
              <w:right w:val="single" w:sz="4" w:space="0" w:color="auto"/>
            </w:tcBorders>
            <w:shd w:val="clear" w:color="auto" w:fill="auto"/>
            <w:noWrap/>
            <w:hideMark/>
          </w:tcPr>
          <w:p w14:paraId="47C5C11D" w14:textId="77777777" w:rsidR="00464FA4" w:rsidRPr="00D65ADB" w:rsidRDefault="00464FA4" w:rsidP="00A037F4">
            <w:pPr>
              <w:jc w:val="center"/>
              <w:rPr>
                <w:rFonts w:ascii="Garamond" w:hAnsi="Garamond" w:cs="Calibri"/>
                <w:sz w:val="20"/>
                <w:szCs w:val="21"/>
              </w:rPr>
            </w:pPr>
            <w:r w:rsidRPr="00D65ADB">
              <w:rPr>
                <w:rFonts w:ascii="Garamond" w:hAnsi="Garamond" w:cs="Calibri"/>
                <w:sz w:val="20"/>
                <w:szCs w:val="21"/>
              </w:rPr>
              <w:t>L3040</w:t>
            </w:r>
          </w:p>
        </w:tc>
        <w:tc>
          <w:tcPr>
            <w:tcW w:w="1559" w:type="dxa"/>
            <w:tcBorders>
              <w:top w:val="nil"/>
              <w:left w:val="nil"/>
              <w:bottom w:val="single" w:sz="4" w:space="0" w:color="auto"/>
              <w:right w:val="single" w:sz="4" w:space="0" w:color="auto"/>
            </w:tcBorders>
            <w:shd w:val="clear" w:color="auto" w:fill="auto"/>
            <w:noWrap/>
            <w:hideMark/>
          </w:tcPr>
          <w:p w14:paraId="088E5406" w14:textId="77777777" w:rsidR="00464FA4" w:rsidRPr="00D65ADB" w:rsidRDefault="00464FA4" w:rsidP="00A037F4">
            <w:pPr>
              <w:jc w:val="right"/>
              <w:rPr>
                <w:rFonts w:ascii="Garamond" w:hAnsi="Garamond" w:cs="Calibri"/>
                <w:sz w:val="22"/>
                <w:szCs w:val="22"/>
              </w:rPr>
            </w:pPr>
            <w:r w:rsidRPr="00D65ADB">
              <w:rPr>
                <w:rFonts w:ascii="Garamond" w:hAnsi="Garamond" w:cs="Calibri"/>
                <w:sz w:val="22"/>
                <w:szCs w:val="22"/>
              </w:rPr>
              <w:t>4 889 415,11</w:t>
            </w:r>
          </w:p>
        </w:tc>
        <w:tc>
          <w:tcPr>
            <w:tcW w:w="1559" w:type="dxa"/>
            <w:tcBorders>
              <w:top w:val="nil"/>
              <w:left w:val="nil"/>
              <w:bottom w:val="single" w:sz="4" w:space="0" w:color="auto"/>
              <w:right w:val="single" w:sz="4" w:space="0" w:color="auto"/>
            </w:tcBorders>
            <w:shd w:val="clear" w:color="auto" w:fill="auto"/>
            <w:noWrap/>
            <w:hideMark/>
          </w:tcPr>
          <w:p w14:paraId="573A1F87" w14:textId="77777777" w:rsidR="00464FA4" w:rsidRPr="00D65ADB" w:rsidRDefault="00464FA4" w:rsidP="00A037F4">
            <w:pPr>
              <w:jc w:val="right"/>
              <w:rPr>
                <w:rFonts w:ascii="Garamond" w:hAnsi="Garamond" w:cs="Calibri"/>
                <w:sz w:val="22"/>
                <w:szCs w:val="22"/>
              </w:rPr>
            </w:pPr>
            <w:r w:rsidRPr="00D65ADB">
              <w:rPr>
                <w:rFonts w:ascii="Garamond" w:hAnsi="Garamond" w:cs="Calibri"/>
                <w:sz w:val="22"/>
                <w:szCs w:val="22"/>
              </w:rPr>
              <w:t>4 738 991,14</w:t>
            </w:r>
          </w:p>
        </w:tc>
        <w:tc>
          <w:tcPr>
            <w:tcW w:w="1463" w:type="dxa"/>
            <w:tcBorders>
              <w:top w:val="nil"/>
              <w:left w:val="nil"/>
              <w:bottom w:val="single" w:sz="4" w:space="0" w:color="auto"/>
              <w:right w:val="single" w:sz="4" w:space="0" w:color="auto"/>
            </w:tcBorders>
            <w:shd w:val="clear" w:color="auto" w:fill="auto"/>
            <w:hideMark/>
          </w:tcPr>
          <w:p w14:paraId="6BD86478" w14:textId="77777777" w:rsidR="00464FA4" w:rsidRPr="00D65ADB" w:rsidRDefault="00464FA4" w:rsidP="00A037F4">
            <w:pPr>
              <w:jc w:val="right"/>
              <w:rPr>
                <w:rFonts w:ascii="Garamond" w:hAnsi="Garamond" w:cs="Calibri"/>
                <w:sz w:val="22"/>
                <w:szCs w:val="22"/>
              </w:rPr>
            </w:pPr>
            <w:r w:rsidRPr="00D65ADB">
              <w:rPr>
                <w:rFonts w:ascii="Garamond" w:hAnsi="Garamond" w:cs="Calibri"/>
                <w:sz w:val="22"/>
                <w:szCs w:val="22"/>
              </w:rPr>
              <w:t>-150 423,97</w:t>
            </w:r>
          </w:p>
        </w:tc>
      </w:tr>
      <w:tr w:rsidR="00464FA4" w:rsidRPr="00D65ADB" w14:paraId="6D508D28" w14:textId="77777777" w:rsidTr="00434BE3">
        <w:trPr>
          <w:trHeight w:val="435"/>
        </w:trPr>
        <w:tc>
          <w:tcPr>
            <w:tcW w:w="2992" w:type="dxa"/>
            <w:tcBorders>
              <w:top w:val="nil"/>
              <w:left w:val="single" w:sz="4" w:space="0" w:color="000000"/>
              <w:bottom w:val="single" w:sz="4" w:space="0" w:color="000000"/>
              <w:right w:val="single" w:sz="4" w:space="0" w:color="000000"/>
            </w:tcBorders>
            <w:shd w:val="clear" w:color="auto" w:fill="auto"/>
            <w:hideMark/>
          </w:tcPr>
          <w:p w14:paraId="1566E51A" w14:textId="77777777" w:rsidR="00464FA4" w:rsidRPr="00D65ADB" w:rsidRDefault="00464FA4" w:rsidP="00A037F4">
            <w:pPr>
              <w:rPr>
                <w:rFonts w:ascii="Garamond" w:hAnsi="Garamond" w:cs="Calibri"/>
              </w:rPr>
            </w:pPr>
            <w:r w:rsidRPr="00D65ADB">
              <w:rPr>
                <w:rFonts w:ascii="Garamond" w:hAnsi="Garamond" w:cs="Calibri"/>
              </w:rPr>
              <w:t>Создание цифровой образовательной среды в общеобразовательных организациях и профессиональных образовательных организациях Брянской области</w:t>
            </w:r>
          </w:p>
        </w:tc>
        <w:tc>
          <w:tcPr>
            <w:tcW w:w="425" w:type="dxa"/>
            <w:tcBorders>
              <w:top w:val="nil"/>
              <w:left w:val="nil"/>
              <w:bottom w:val="single" w:sz="4" w:space="0" w:color="auto"/>
              <w:right w:val="single" w:sz="4" w:space="0" w:color="auto"/>
            </w:tcBorders>
            <w:shd w:val="clear" w:color="auto" w:fill="auto"/>
            <w:hideMark/>
          </w:tcPr>
          <w:p w14:paraId="276FE4D2" w14:textId="77777777" w:rsidR="00464FA4" w:rsidRPr="00D65ADB" w:rsidRDefault="00464FA4" w:rsidP="00A037F4">
            <w:pPr>
              <w:jc w:val="center"/>
              <w:rPr>
                <w:rFonts w:ascii="Garamond" w:hAnsi="Garamond" w:cs="Calibri"/>
                <w:sz w:val="21"/>
                <w:szCs w:val="21"/>
              </w:rPr>
            </w:pPr>
            <w:r w:rsidRPr="00D65ADB">
              <w:rPr>
                <w:rFonts w:ascii="Garamond" w:hAnsi="Garamond" w:cs="Calibri"/>
                <w:sz w:val="21"/>
                <w:szCs w:val="21"/>
              </w:rPr>
              <w:t>52</w:t>
            </w:r>
          </w:p>
        </w:tc>
        <w:tc>
          <w:tcPr>
            <w:tcW w:w="426" w:type="dxa"/>
            <w:tcBorders>
              <w:top w:val="nil"/>
              <w:left w:val="nil"/>
              <w:bottom w:val="single" w:sz="4" w:space="0" w:color="auto"/>
              <w:right w:val="single" w:sz="4" w:space="0" w:color="auto"/>
            </w:tcBorders>
            <w:shd w:val="clear" w:color="auto" w:fill="auto"/>
            <w:hideMark/>
          </w:tcPr>
          <w:p w14:paraId="0AAA25FB" w14:textId="77777777" w:rsidR="00464FA4" w:rsidRPr="00D65ADB" w:rsidRDefault="00464FA4" w:rsidP="00A037F4">
            <w:pPr>
              <w:jc w:val="center"/>
              <w:rPr>
                <w:rFonts w:ascii="Garamond" w:hAnsi="Garamond" w:cs="Calibri"/>
                <w:sz w:val="21"/>
                <w:szCs w:val="21"/>
              </w:rPr>
            </w:pPr>
            <w:r w:rsidRPr="00D65ADB">
              <w:rPr>
                <w:rFonts w:ascii="Garamond" w:hAnsi="Garamond" w:cs="Calibri"/>
                <w:sz w:val="21"/>
                <w:szCs w:val="21"/>
              </w:rPr>
              <w:t>0</w:t>
            </w:r>
          </w:p>
        </w:tc>
        <w:tc>
          <w:tcPr>
            <w:tcW w:w="425" w:type="dxa"/>
            <w:tcBorders>
              <w:top w:val="nil"/>
              <w:left w:val="nil"/>
              <w:bottom w:val="single" w:sz="4" w:space="0" w:color="auto"/>
              <w:right w:val="single" w:sz="4" w:space="0" w:color="auto"/>
            </w:tcBorders>
            <w:shd w:val="clear" w:color="auto" w:fill="auto"/>
            <w:hideMark/>
          </w:tcPr>
          <w:p w14:paraId="3C7FD1EB" w14:textId="77777777" w:rsidR="00464FA4" w:rsidRPr="00D65ADB" w:rsidRDefault="00464FA4" w:rsidP="00A037F4">
            <w:pPr>
              <w:jc w:val="center"/>
              <w:rPr>
                <w:rFonts w:ascii="Garamond" w:hAnsi="Garamond" w:cs="Calibri"/>
                <w:sz w:val="21"/>
                <w:szCs w:val="21"/>
              </w:rPr>
            </w:pPr>
            <w:r w:rsidRPr="00D65ADB">
              <w:rPr>
                <w:rFonts w:ascii="Garamond" w:hAnsi="Garamond" w:cs="Calibri"/>
                <w:sz w:val="21"/>
                <w:szCs w:val="21"/>
              </w:rPr>
              <w:t>02</w:t>
            </w:r>
          </w:p>
        </w:tc>
        <w:tc>
          <w:tcPr>
            <w:tcW w:w="567" w:type="dxa"/>
            <w:tcBorders>
              <w:top w:val="nil"/>
              <w:left w:val="nil"/>
              <w:bottom w:val="single" w:sz="4" w:space="0" w:color="auto"/>
              <w:right w:val="single" w:sz="4" w:space="0" w:color="auto"/>
            </w:tcBorders>
            <w:shd w:val="clear" w:color="auto" w:fill="auto"/>
            <w:hideMark/>
          </w:tcPr>
          <w:p w14:paraId="0EA50602" w14:textId="77777777" w:rsidR="00464FA4" w:rsidRPr="00D65ADB" w:rsidRDefault="00464FA4" w:rsidP="00A037F4">
            <w:pPr>
              <w:jc w:val="center"/>
              <w:rPr>
                <w:rFonts w:ascii="Garamond" w:hAnsi="Garamond" w:cs="Calibri"/>
                <w:sz w:val="21"/>
                <w:szCs w:val="21"/>
              </w:rPr>
            </w:pPr>
            <w:r w:rsidRPr="00D65ADB">
              <w:rPr>
                <w:rFonts w:ascii="Garamond" w:hAnsi="Garamond" w:cs="Calibri"/>
                <w:sz w:val="21"/>
                <w:szCs w:val="21"/>
              </w:rPr>
              <w:t>852</w:t>
            </w:r>
          </w:p>
        </w:tc>
        <w:tc>
          <w:tcPr>
            <w:tcW w:w="709" w:type="dxa"/>
            <w:tcBorders>
              <w:top w:val="nil"/>
              <w:left w:val="nil"/>
              <w:bottom w:val="single" w:sz="4" w:space="0" w:color="auto"/>
              <w:right w:val="single" w:sz="4" w:space="0" w:color="auto"/>
            </w:tcBorders>
            <w:shd w:val="clear" w:color="auto" w:fill="auto"/>
            <w:noWrap/>
            <w:hideMark/>
          </w:tcPr>
          <w:p w14:paraId="6BE421D6" w14:textId="77777777" w:rsidR="00464FA4" w:rsidRPr="00D65ADB" w:rsidRDefault="00464FA4" w:rsidP="00A037F4">
            <w:pPr>
              <w:jc w:val="center"/>
              <w:rPr>
                <w:rFonts w:ascii="Garamond" w:hAnsi="Garamond" w:cs="Calibri"/>
                <w:sz w:val="20"/>
                <w:szCs w:val="21"/>
              </w:rPr>
            </w:pPr>
            <w:r w:rsidRPr="00D65ADB">
              <w:rPr>
                <w:rFonts w:ascii="Garamond" w:hAnsi="Garamond" w:cs="Calibri"/>
                <w:sz w:val="20"/>
                <w:szCs w:val="21"/>
              </w:rPr>
              <w:t>S4900</w:t>
            </w:r>
          </w:p>
        </w:tc>
        <w:tc>
          <w:tcPr>
            <w:tcW w:w="1559" w:type="dxa"/>
            <w:tcBorders>
              <w:top w:val="nil"/>
              <w:left w:val="nil"/>
              <w:bottom w:val="single" w:sz="4" w:space="0" w:color="auto"/>
              <w:right w:val="single" w:sz="4" w:space="0" w:color="auto"/>
            </w:tcBorders>
            <w:shd w:val="clear" w:color="auto" w:fill="auto"/>
            <w:noWrap/>
            <w:hideMark/>
          </w:tcPr>
          <w:p w14:paraId="29F307E7" w14:textId="77777777" w:rsidR="00464FA4" w:rsidRPr="00D65ADB" w:rsidRDefault="00464FA4" w:rsidP="00A037F4">
            <w:pPr>
              <w:jc w:val="right"/>
              <w:rPr>
                <w:rFonts w:ascii="Garamond" w:hAnsi="Garamond" w:cs="Calibri"/>
                <w:sz w:val="22"/>
                <w:szCs w:val="22"/>
              </w:rPr>
            </w:pPr>
            <w:r w:rsidRPr="00D65ADB">
              <w:rPr>
                <w:rFonts w:ascii="Garamond" w:hAnsi="Garamond" w:cs="Calibri"/>
                <w:sz w:val="22"/>
                <w:szCs w:val="22"/>
              </w:rPr>
              <w:t>232 439,00</w:t>
            </w:r>
          </w:p>
        </w:tc>
        <w:tc>
          <w:tcPr>
            <w:tcW w:w="1559" w:type="dxa"/>
            <w:tcBorders>
              <w:top w:val="nil"/>
              <w:left w:val="nil"/>
              <w:bottom w:val="single" w:sz="4" w:space="0" w:color="auto"/>
              <w:right w:val="single" w:sz="4" w:space="0" w:color="auto"/>
            </w:tcBorders>
            <w:shd w:val="clear" w:color="auto" w:fill="auto"/>
            <w:noWrap/>
            <w:hideMark/>
          </w:tcPr>
          <w:p w14:paraId="6B82F7D1" w14:textId="77777777" w:rsidR="00464FA4" w:rsidRPr="00D65ADB" w:rsidRDefault="00464FA4" w:rsidP="00A037F4">
            <w:pPr>
              <w:jc w:val="right"/>
              <w:rPr>
                <w:rFonts w:ascii="Garamond" w:hAnsi="Garamond" w:cs="Calibri"/>
                <w:sz w:val="22"/>
                <w:szCs w:val="22"/>
              </w:rPr>
            </w:pPr>
            <w:r w:rsidRPr="00D65ADB">
              <w:rPr>
                <w:rFonts w:ascii="Garamond" w:hAnsi="Garamond" w:cs="Calibri"/>
                <w:sz w:val="22"/>
                <w:szCs w:val="22"/>
              </w:rPr>
              <w:t>227 904,00</w:t>
            </w:r>
          </w:p>
        </w:tc>
        <w:tc>
          <w:tcPr>
            <w:tcW w:w="1463" w:type="dxa"/>
            <w:tcBorders>
              <w:top w:val="nil"/>
              <w:left w:val="nil"/>
              <w:bottom w:val="single" w:sz="4" w:space="0" w:color="auto"/>
              <w:right w:val="single" w:sz="4" w:space="0" w:color="auto"/>
            </w:tcBorders>
            <w:shd w:val="clear" w:color="auto" w:fill="auto"/>
            <w:hideMark/>
          </w:tcPr>
          <w:p w14:paraId="1A69F108" w14:textId="77777777" w:rsidR="00464FA4" w:rsidRPr="00D65ADB" w:rsidRDefault="00464FA4" w:rsidP="00A037F4">
            <w:pPr>
              <w:jc w:val="right"/>
              <w:rPr>
                <w:rFonts w:ascii="Garamond" w:hAnsi="Garamond" w:cs="Calibri"/>
                <w:sz w:val="22"/>
                <w:szCs w:val="22"/>
              </w:rPr>
            </w:pPr>
            <w:r w:rsidRPr="00D65ADB">
              <w:rPr>
                <w:rFonts w:ascii="Garamond" w:hAnsi="Garamond" w:cs="Calibri"/>
                <w:sz w:val="22"/>
                <w:szCs w:val="22"/>
              </w:rPr>
              <w:t>-4 535,00</w:t>
            </w:r>
          </w:p>
        </w:tc>
      </w:tr>
      <w:tr w:rsidR="00464FA4" w:rsidRPr="00D65ADB" w14:paraId="46784CA6" w14:textId="77777777" w:rsidTr="00434BE3">
        <w:trPr>
          <w:trHeight w:val="435"/>
        </w:trPr>
        <w:tc>
          <w:tcPr>
            <w:tcW w:w="2992" w:type="dxa"/>
            <w:tcBorders>
              <w:top w:val="nil"/>
              <w:left w:val="single" w:sz="4" w:space="0" w:color="000000"/>
              <w:bottom w:val="single" w:sz="4" w:space="0" w:color="000000"/>
              <w:right w:val="single" w:sz="4" w:space="0" w:color="000000"/>
            </w:tcBorders>
            <w:shd w:val="clear" w:color="auto" w:fill="auto"/>
            <w:hideMark/>
          </w:tcPr>
          <w:p w14:paraId="46441BC9" w14:textId="77777777" w:rsidR="00464FA4" w:rsidRPr="00D65ADB" w:rsidRDefault="00464FA4" w:rsidP="00A037F4">
            <w:pPr>
              <w:rPr>
                <w:rFonts w:ascii="Garamond" w:hAnsi="Garamond" w:cs="Calibri"/>
              </w:rPr>
            </w:pPr>
            <w:r w:rsidRPr="00D65ADB">
              <w:rPr>
                <w:rFonts w:ascii="Garamond" w:hAnsi="Garamond" w:cs="Calibri"/>
              </w:rPr>
              <w:t>Приведение в соответствии с брендбуком "Точка роста" помещений муниципальных общеобразовательных организаций</w:t>
            </w:r>
          </w:p>
        </w:tc>
        <w:tc>
          <w:tcPr>
            <w:tcW w:w="425" w:type="dxa"/>
            <w:tcBorders>
              <w:top w:val="nil"/>
              <w:left w:val="nil"/>
              <w:bottom w:val="single" w:sz="4" w:space="0" w:color="auto"/>
              <w:right w:val="single" w:sz="4" w:space="0" w:color="auto"/>
            </w:tcBorders>
            <w:shd w:val="clear" w:color="auto" w:fill="auto"/>
            <w:hideMark/>
          </w:tcPr>
          <w:p w14:paraId="3DEAC95C" w14:textId="77777777" w:rsidR="00464FA4" w:rsidRPr="00D65ADB" w:rsidRDefault="00464FA4" w:rsidP="00A037F4">
            <w:pPr>
              <w:jc w:val="center"/>
              <w:rPr>
                <w:rFonts w:ascii="Garamond" w:hAnsi="Garamond" w:cs="Calibri"/>
                <w:sz w:val="21"/>
                <w:szCs w:val="21"/>
              </w:rPr>
            </w:pPr>
            <w:r w:rsidRPr="00D65ADB">
              <w:rPr>
                <w:rFonts w:ascii="Garamond" w:hAnsi="Garamond" w:cs="Calibri"/>
                <w:sz w:val="21"/>
                <w:szCs w:val="21"/>
              </w:rPr>
              <w:t>52</w:t>
            </w:r>
          </w:p>
        </w:tc>
        <w:tc>
          <w:tcPr>
            <w:tcW w:w="426" w:type="dxa"/>
            <w:tcBorders>
              <w:top w:val="nil"/>
              <w:left w:val="nil"/>
              <w:bottom w:val="single" w:sz="4" w:space="0" w:color="auto"/>
              <w:right w:val="single" w:sz="4" w:space="0" w:color="auto"/>
            </w:tcBorders>
            <w:shd w:val="clear" w:color="auto" w:fill="auto"/>
            <w:hideMark/>
          </w:tcPr>
          <w:p w14:paraId="733B9201" w14:textId="77777777" w:rsidR="00464FA4" w:rsidRPr="00D65ADB" w:rsidRDefault="00464FA4" w:rsidP="00A037F4">
            <w:pPr>
              <w:jc w:val="center"/>
              <w:rPr>
                <w:rFonts w:ascii="Garamond" w:hAnsi="Garamond" w:cs="Calibri"/>
                <w:sz w:val="21"/>
                <w:szCs w:val="21"/>
              </w:rPr>
            </w:pPr>
            <w:r w:rsidRPr="00D65ADB">
              <w:rPr>
                <w:rFonts w:ascii="Garamond" w:hAnsi="Garamond" w:cs="Calibri"/>
                <w:sz w:val="21"/>
                <w:szCs w:val="21"/>
              </w:rPr>
              <w:t>0</w:t>
            </w:r>
          </w:p>
        </w:tc>
        <w:tc>
          <w:tcPr>
            <w:tcW w:w="425" w:type="dxa"/>
            <w:tcBorders>
              <w:top w:val="nil"/>
              <w:left w:val="nil"/>
              <w:bottom w:val="single" w:sz="4" w:space="0" w:color="auto"/>
              <w:right w:val="single" w:sz="4" w:space="0" w:color="auto"/>
            </w:tcBorders>
            <w:shd w:val="clear" w:color="auto" w:fill="auto"/>
            <w:hideMark/>
          </w:tcPr>
          <w:p w14:paraId="4F5D2A6C" w14:textId="77777777" w:rsidR="00464FA4" w:rsidRPr="00D65ADB" w:rsidRDefault="00464FA4" w:rsidP="00A037F4">
            <w:pPr>
              <w:jc w:val="center"/>
              <w:rPr>
                <w:rFonts w:ascii="Garamond" w:hAnsi="Garamond" w:cs="Calibri"/>
                <w:sz w:val="21"/>
                <w:szCs w:val="21"/>
              </w:rPr>
            </w:pPr>
            <w:r w:rsidRPr="00D65ADB">
              <w:rPr>
                <w:rFonts w:ascii="Garamond" w:hAnsi="Garamond" w:cs="Calibri"/>
                <w:sz w:val="21"/>
                <w:szCs w:val="21"/>
              </w:rPr>
              <w:t>02</w:t>
            </w:r>
          </w:p>
        </w:tc>
        <w:tc>
          <w:tcPr>
            <w:tcW w:w="567" w:type="dxa"/>
            <w:tcBorders>
              <w:top w:val="nil"/>
              <w:left w:val="nil"/>
              <w:bottom w:val="single" w:sz="4" w:space="0" w:color="auto"/>
              <w:right w:val="single" w:sz="4" w:space="0" w:color="auto"/>
            </w:tcBorders>
            <w:shd w:val="clear" w:color="auto" w:fill="auto"/>
            <w:hideMark/>
          </w:tcPr>
          <w:p w14:paraId="44314707" w14:textId="77777777" w:rsidR="00464FA4" w:rsidRPr="00D65ADB" w:rsidRDefault="00464FA4" w:rsidP="00A037F4">
            <w:pPr>
              <w:jc w:val="center"/>
              <w:rPr>
                <w:rFonts w:ascii="Garamond" w:hAnsi="Garamond" w:cs="Calibri"/>
                <w:sz w:val="21"/>
                <w:szCs w:val="21"/>
              </w:rPr>
            </w:pPr>
            <w:r w:rsidRPr="00D65ADB">
              <w:rPr>
                <w:rFonts w:ascii="Garamond" w:hAnsi="Garamond" w:cs="Calibri"/>
                <w:sz w:val="21"/>
                <w:szCs w:val="21"/>
              </w:rPr>
              <w:t>852</w:t>
            </w:r>
          </w:p>
        </w:tc>
        <w:tc>
          <w:tcPr>
            <w:tcW w:w="709" w:type="dxa"/>
            <w:tcBorders>
              <w:top w:val="nil"/>
              <w:left w:val="nil"/>
              <w:bottom w:val="single" w:sz="4" w:space="0" w:color="auto"/>
              <w:right w:val="single" w:sz="4" w:space="0" w:color="auto"/>
            </w:tcBorders>
            <w:shd w:val="clear" w:color="auto" w:fill="auto"/>
            <w:noWrap/>
            <w:hideMark/>
          </w:tcPr>
          <w:p w14:paraId="317EB08F" w14:textId="77777777" w:rsidR="00464FA4" w:rsidRPr="00D65ADB" w:rsidRDefault="00464FA4" w:rsidP="00A037F4">
            <w:pPr>
              <w:jc w:val="center"/>
              <w:rPr>
                <w:rFonts w:ascii="Garamond" w:hAnsi="Garamond" w:cs="Calibri"/>
                <w:sz w:val="20"/>
                <w:szCs w:val="21"/>
              </w:rPr>
            </w:pPr>
            <w:r w:rsidRPr="00D65ADB">
              <w:rPr>
                <w:rFonts w:ascii="Garamond" w:hAnsi="Garamond" w:cs="Calibri"/>
                <w:sz w:val="20"/>
                <w:szCs w:val="21"/>
              </w:rPr>
              <w:t>S4910</w:t>
            </w:r>
          </w:p>
        </w:tc>
        <w:tc>
          <w:tcPr>
            <w:tcW w:w="1559" w:type="dxa"/>
            <w:tcBorders>
              <w:top w:val="nil"/>
              <w:left w:val="nil"/>
              <w:bottom w:val="single" w:sz="4" w:space="0" w:color="auto"/>
              <w:right w:val="single" w:sz="4" w:space="0" w:color="auto"/>
            </w:tcBorders>
            <w:shd w:val="clear" w:color="auto" w:fill="auto"/>
            <w:noWrap/>
            <w:hideMark/>
          </w:tcPr>
          <w:p w14:paraId="64482FB2" w14:textId="77777777" w:rsidR="00464FA4" w:rsidRPr="00D65ADB" w:rsidRDefault="00464FA4" w:rsidP="00A037F4">
            <w:pPr>
              <w:jc w:val="right"/>
              <w:rPr>
                <w:rFonts w:ascii="Garamond" w:hAnsi="Garamond" w:cs="Calibri"/>
                <w:sz w:val="22"/>
                <w:szCs w:val="22"/>
              </w:rPr>
            </w:pPr>
            <w:r w:rsidRPr="00D65ADB">
              <w:rPr>
                <w:rFonts w:ascii="Garamond" w:hAnsi="Garamond" w:cs="Calibri"/>
                <w:sz w:val="22"/>
                <w:szCs w:val="22"/>
              </w:rPr>
              <w:t>398 724,88</w:t>
            </w:r>
          </w:p>
        </w:tc>
        <w:tc>
          <w:tcPr>
            <w:tcW w:w="1559" w:type="dxa"/>
            <w:tcBorders>
              <w:top w:val="nil"/>
              <w:left w:val="nil"/>
              <w:bottom w:val="single" w:sz="4" w:space="0" w:color="auto"/>
              <w:right w:val="single" w:sz="4" w:space="0" w:color="auto"/>
            </w:tcBorders>
            <w:shd w:val="clear" w:color="auto" w:fill="auto"/>
            <w:noWrap/>
            <w:hideMark/>
          </w:tcPr>
          <w:p w14:paraId="405AA006" w14:textId="77777777" w:rsidR="00464FA4" w:rsidRPr="00D65ADB" w:rsidRDefault="00464FA4" w:rsidP="00A037F4">
            <w:pPr>
              <w:jc w:val="right"/>
              <w:rPr>
                <w:rFonts w:ascii="Garamond" w:hAnsi="Garamond" w:cs="Calibri"/>
                <w:sz w:val="22"/>
                <w:szCs w:val="22"/>
              </w:rPr>
            </w:pPr>
            <w:r w:rsidRPr="00D65ADB">
              <w:rPr>
                <w:rFonts w:ascii="Garamond" w:hAnsi="Garamond" w:cs="Calibri"/>
                <w:sz w:val="22"/>
                <w:szCs w:val="22"/>
              </w:rPr>
              <w:t>354 322,00</w:t>
            </w:r>
          </w:p>
        </w:tc>
        <w:tc>
          <w:tcPr>
            <w:tcW w:w="1463" w:type="dxa"/>
            <w:tcBorders>
              <w:top w:val="nil"/>
              <w:left w:val="nil"/>
              <w:bottom w:val="single" w:sz="4" w:space="0" w:color="auto"/>
              <w:right w:val="single" w:sz="4" w:space="0" w:color="auto"/>
            </w:tcBorders>
            <w:shd w:val="clear" w:color="auto" w:fill="auto"/>
            <w:hideMark/>
          </w:tcPr>
          <w:p w14:paraId="6FB9D048" w14:textId="77777777" w:rsidR="00464FA4" w:rsidRPr="00D65ADB" w:rsidRDefault="00464FA4" w:rsidP="00A037F4">
            <w:pPr>
              <w:jc w:val="right"/>
              <w:rPr>
                <w:rFonts w:ascii="Garamond" w:hAnsi="Garamond" w:cs="Calibri"/>
                <w:sz w:val="22"/>
                <w:szCs w:val="22"/>
              </w:rPr>
            </w:pPr>
            <w:r w:rsidRPr="00D65ADB">
              <w:rPr>
                <w:rFonts w:ascii="Garamond" w:hAnsi="Garamond" w:cs="Calibri"/>
                <w:sz w:val="22"/>
                <w:szCs w:val="22"/>
              </w:rPr>
              <w:t>-44 402,88</w:t>
            </w:r>
          </w:p>
        </w:tc>
      </w:tr>
      <w:tr w:rsidR="00464FA4" w:rsidRPr="00D65ADB" w14:paraId="2BC2E240" w14:textId="77777777" w:rsidTr="00434BE3">
        <w:trPr>
          <w:trHeight w:val="435"/>
        </w:trPr>
        <w:tc>
          <w:tcPr>
            <w:tcW w:w="2992" w:type="dxa"/>
            <w:tcBorders>
              <w:top w:val="nil"/>
              <w:left w:val="single" w:sz="4" w:space="0" w:color="auto"/>
              <w:bottom w:val="single" w:sz="4" w:space="0" w:color="auto"/>
              <w:right w:val="single" w:sz="4" w:space="0" w:color="auto"/>
            </w:tcBorders>
            <w:shd w:val="clear" w:color="auto" w:fill="auto"/>
            <w:hideMark/>
          </w:tcPr>
          <w:p w14:paraId="102144C3" w14:textId="77777777" w:rsidR="00464FA4" w:rsidRPr="00D65ADB" w:rsidRDefault="00464FA4" w:rsidP="00A037F4">
            <w:pPr>
              <w:rPr>
                <w:rFonts w:ascii="Garamond" w:hAnsi="Garamond" w:cs="Calibri"/>
              </w:rPr>
            </w:pPr>
            <w:r w:rsidRPr="00D65ADB">
              <w:rPr>
                <w:rFonts w:ascii="Garamond" w:hAnsi="Garamond" w:cs="Calibri"/>
              </w:rPr>
              <w:t>Развитие материально-технической базы муниципальных образовательных организаций в сфере фи</w:t>
            </w:r>
            <w:r w:rsidRPr="00D65ADB">
              <w:rPr>
                <w:rFonts w:ascii="Garamond" w:hAnsi="Garamond" w:cs="Calibri"/>
              </w:rPr>
              <w:lastRenderedPageBreak/>
              <w:t>зической культуры и спорта</w:t>
            </w:r>
          </w:p>
        </w:tc>
        <w:tc>
          <w:tcPr>
            <w:tcW w:w="425" w:type="dxa"/>
            <w:tcBorders>
              <w:top w:val="nil"/>
              <w:left w:val="nil"/>
              <w:bottom w:val="single" w:sz="4" w:space="0" w:color="auto"/>
              <w:right w:val="single" w:sz="4" w:space="0" w:color="auto"/>
            </w:tcBorders>
            <w:shd w:val="clear" w:color="auto" w:fill="auto"/>
            <w:hideMark/>
          </w:tcPr>
          <w:p w14:paraId="6757B91D" w14:textId="77777777" w:rsidR="00464FA4" w:rsidRPr="00D65ADB" w:rsidRDefault="00464FA4" w:rsidP="00A037F4">
            <w:pPr>
              <w:jc w:val="center"/>
              <w:rPr>
                <w:rFonts w:ascii="Garamond" w:hAnsi="Garamond" w:cs="Calibri"/>
                <w:sz w:val="21"/>
                <w:szCs w:val="21"/>
              </w:rPr>
            </w:pPr>
            <w:r w:rsidRPr="00D65ADB">
              <w:rPr>
                <w:rFonts w:ascii="Garamond" w:hAnsi="Garamond" w:cs="Calibri"/>
                <w:sz w:val="21"/>
                <w:szCs w:val="21"/>
              </w:rPr>
              <w:lastRenderedPageBreak/>
              <w:t>52</w:t>
            </w:r>
          </w:p>
        </w:tc>
        <w:tc>
          <w:tcPr>
            <w:tcW w:w="426" w:type="dxa"/>
            <w:tcBorders>
              <w:top w:val="nil"/>
              <w:left w:val="nil"/>
              <w:bottom w:val="single" w:sz="4" w:space="0" w:color="auto"/>
              <w:right w:val="single" w:sz="4" w:space="0" w:color="auto"/>
            </w:tcBorders>
            <w:shd w:val="clear" w:color="auto" w:fill="auto"/>
            <w:hideMark/>
          </w:tcPr>
          <w:p w14:paraId="2B658A4B" w14:textId="77777777" w:rsidR="00464FA4" w:rsidRPr="00D65ADB" w:rsidRDefault="00464FA4" w:rsidP="00A037F4">
            <w:pPr>
              <w:jc w:val="center"/>
              <w:rPr>
                <w:rFonts w:ascii="Garamond" w:hAnsi="Garamond" w:cs="Calibri"/>
                <w:sz w:val="21"/>
                <w:szCs w:val="21"/>
              </w:rPr>
            </w:pPr>
            <w:r w:rsidRPr="00D65ADB">
              <w:rPr>
                <w:rFonts w:ascii="Garamond" w:hAnsi="Garamond" w:cs="Calibri"/>
                <w:sz w:val="21"/>
                <w:szCs w:val="21"/>
              </w:rPr>
              <w:t>0</w:t>
            </w:r>
          </w:p>
        </w:tc>
        <w:tc>
          <w:tcPr>
            <w:tcW w:w="425" w:type="dxa"/>
            <w:tcBorders>
              <w:top w:val="nil"/>
              <w:left w:val="nil"/>
              <w:bottom w:val="single" w:sz="4" w:space="0" w:color="auto"/>
              <w:right w:val="single" w:sz="4" w:space="0" w:color="auto"/>
            </w:tcBorders>
            <w:shd w:val="clear" w:color="auto" w:fill="auto"/>
            <w:hideMark/>
          </w:tcPr>
          <w:p w14:paraId="71772347" w14:textId="77777777" w:rsidR="00464FA4" w:rsidRPr="00D65ADB" w:rsidRDefault="00464FA4" w:rsidP="00A037F4">
            <w:pPr>
              <w:jc w:val="center"/>
              <w:rPr>
                <w:rFonts w:ascii="Garamond" w:hAnsi="Garamond" w:cs="Calibri"/>
                <w:sz w:val="21"/>
                <w:szCs w:val="21"/>
              </w:rPr>
            </w:pPr>
            <w:r w:rsidRPr="00D65ADB">
              <w:rPr>
                <w:rFonts w:ascii="Garamond" w:hAnsi="Garamond" w:cs="Calibri"/>
                <w:sz w:val="21"/>
                <w:szCs w:val="21"/>
              </w:rPr>
              <w:t>02</w:t>
            </w:r>
          </w:p>
        </w:tc>
        <w:tc>
          <w:tcPr>
            <w:tcW w:w="567" w:type="dxa"/>
            <w:tcBorders>
              <w:top w:val="nil"/>
              <w:left w:val="nil"/>
              <w:bottom w:val="single" w:sz="4" w:space="0" w:color="auto"/>
              <w:right w:val="single" w:sz="4" w:space="0" w:color="auto"/>
            </w:tcBorders>
            <w:shd w:val="clear" w:color="auto" w:fill="auto"/>
            <w:hideMark/>
          </w:tcPr>
          <w:p w14:paraId="0291584D" w14:textId="77777777" w:rsidR="00464FA4" w:rsidRPr="00D65ADB" w:rsidRDefault="00464FA4" w:rsidP="00A037F4">
            <w:pPr>
              <w:jc w:val="center"/>
              <w:rPr>
                <w:rFonts w:ascii="Garamond" w:hAnsi="Garamond" w:cs="Calibri"/>
                <w:sz w:val="21"/>
                <w:szCs w:val="21"/>
              </w:rPr>
            </w:pPr>
            <w:r w:rsidRPr="00D65ADB">
              <w:rPr>
                <w:rFonts w:ascii="Garamond" w:hAnsi="Garamond" w:cs="Calibri"/>
                <w:sz w:val="21"/>
                <w:szCs w:val="21"/>
              </w:rPr>
              <w:t>852</w:t>
            </w:r>
          </w:p>
        </w:tc>
        <w:tc>
          <w:tcPr>
            <w:tcW w:w="709" w:type="dxa"/>
            <w:tcBorders>
              <w:top w:val="nil"/>
              <w:left w:val="nil"/>
              <w:bottom w:val="single" w:sz="4" w:space="0" w:color="auto"/>
              <w:right w:val="single" w:sz="4" w:space="0" w:color="auto"/>
            </w:tcBorders>
            <w:shd w:val="clear" w:color="auto" w:fill="auto"/>
            <w:noWrap/>
            <w:hideMark/>
          </w:tcPr>
          <w:p w14:paraId="1CF53F0B" w14:textId="77777777" w:rsidR="00464FA4" w:rsidRPr="00D65ADB" w:rsidRDefault="00464FA4" w:rsidP="00A037F4">
            <w:pPr>
              <w:jc w:val="center"/>
              <w:rPr>
                <w:rFonts w:ascii="Garamond" w:hAnsi="Garamond" w:cs="Calibri"/>
                <w:sz w:val="20"/>
                <w:szCs w:val="21"/>
              </w:rPr>
            </w:pPr>
            <w:r w:rsidRPr="00D65ADB">
              <w:rPr>
                <w:rFonts w:ascii="Garamond" w:hAnsi="Garamond" w:cs="Calibri"/>
                <w:sz w:val="20"/>
                <w:szCs w:val="21"/>
              </w:rPr>
              <w:t>S7670</w:t>
            </w:r>
          </w:p>
        </w:tc>
        <w:tc>
          <w:tcPr>
            <w:tcW w:w="1559" w:type="dxa"/>
            <w:tcBorders>
              <w:top w:val="nil"/>
              <w:left w:val="nil"/>
              <w:bottom w:val="single" w:sz="4" w:space="0" w:color="auto"/>
              <w:right w:val="single" w:sz="4" w:space="0" w:color="auto"/>
            </w:tcBorders>
            <w:shd w:val="clear" w:color="auto" w:fill="auto"/>
            <w:noWrap/>
            <w:hideMark/>
          </w:tcPr>
          <w:p w14:paraId="07803DE7" w14:textId="77777777" w:rsidR="00464FA4" w:rsidRPr="00D65ADB" w:rsidRDefault="00464FA4" w:rsidP="00A037F4">
            <w:pPr>
              <w:jc w:val="right"/>
              <w:rPr>
                <w:rFonts w:ascii="Garamond" w:hAnsi="Garamond" w:cs="Calibri"/>
                <w:sz w:val="22"/>
                <w:szCs w:val="22"/>
              </w:rPr>
            </w:pPr>
            <w:r w:rsidRPr="00D65ADB">
              <w:rPr>
                <w:rFonts w:ascii="Garamond" w:hAnsi="Garamond" w:cs="Calibri"/>
                <w:sz w:val="22"/>
                <w:szCs w:val="22"/>
              </w:rPr>
              <w:t>0,00</w:t>
            </w:r>
          </w:p>
        </w:tc>
        <w:tc>
          <w:tcPr>
            <w:tcW w:w="1559" w:type="dxa"/>
            <w:tcBorders>
              <w:top w:val="nil"/>
              <w:left w:val="nil"/>
              <w:bottom w:val="single" w:sz="4" w:space="0" w:color="auto"/>
              <w:right w:val="single" w:sz="4" w:space="0" w:color="auto"/>
            </w:tcBorders>
            <w:shd w:val="clear" w:color="auto" w:fill="auto"/>
            <w:noWrap/>
            <w:hideMark/>
          </w:tcPr>
          <w:p w14:paraId="5DD3742C" w14:textId="77777777" w:rsidR="00464FA4" w:rsidRPr="00D65ADB" w:rsidRDefault="00464FA4" w:rsidP="00A037F4">
            <w:pPr>
              <w:jc w:val="right"/>
              <w:rPr>
                <w:rFonts w:ascii="Garamond" w:hAnsi="Garamond" w:cs="Calibri"/>
                <w:sz w:val="22"/>
                <w:szCs w:val="22"/>
              </w:rPr>
            </w:pPr>
            <w:r w:rsidRPr="00D65ADB">
              <w:rPr>
                <w:rFonts w:ascii="Garamond" w:hAnsi="Garamond" w:cs="Calibri"/>
                <w:sz w:val="22"/>
                <w:szCs w:val="22"/>
              </w:rPr>
              <w:t>10 000,00</w:t>
            </w:r>
          </w:p>
        </w:tc>
        <w:tc>
          <w:tcPr>
            <w:tcW w:w="1463" w:type="dxa"/>
            <w:tcBorders>
              <w:top w:val="nil"/>
              <w:left w:val="nil"/>
              <w:bottom w:val="single" w:sz="4" w:space="0" w:color="auto"/>
              <w:right w:val="single" w:sz="4" w:space="0" w:color="auto"/>
            </w:tcBorders>
            <w:shd w:val="clear" w:color="auto" w:fill="auto"/>
            <w:hideMark/>
          </w:tcPr>
          <w:p w14:paraId="141CB11A" w14:textId="77777777" w:rsidR="00464FA4" w:rsidRPr="00D65ADB" w:rsidRDefault="00464FA4" w:rsidP="00A037F4">
            <w:pPr>
              <w:jc w:val="right"/>
              <w:rPr>
                <w:rFonts w:ascii="Garamond" w:hAnsi="Garamond" w:cs="Calibri"/>
                <w:sz w:val="22"/>
                <w:szCs w:val="22"/>
              </w:rPr>
            </w:pPr>
            <w:r w:rsidRPr="00D65ADB">
              <w:rPr>
                <w:rFonts w:ascii="Garamond" w:hAnsi="Garamond" w:cs="Calibri"/>
                <w:sz w:val="22"/>
                <w:szCs w:val="22"/>
              </w:rPr>
              <w:t>10 000,00</w:t>
            </w:r>
          </w:p>
        </w:tc>
      </w:tr>
      <w:tr w:rsidR="00464FA4" w:rsidRPr="00D65ADB" w14:paraId="07245314" w14:textId="77777777" w:rsidTr="00434BE3">
        <w:trPr>
          <w:trHeight w:val="435"/>
        </w:trPr>
        <w:tc>
          <w:tcPr>
            <w:tcW w:w="2992" w:type="dxa"/>
            <w:tcBorders>
              <w:top w:val="nil"/>
              <w:left w:val="single" w:sz="4" w:space="0" w:color="auto"/>
              <w:bottom w:val="single" w:sz="4" w:space="0" w:color="auto"/>
              <w:right w:val="nil"/>
            </w:tcBorders>
            <w:shd w:val="clear" w:color="auto" w:fill="auto"/>
            <w:hideMark/>
          </w:tcPr>
          <w:p w14:paraId="6E6E86BE" w14:textId="77777777" w:rsidR="00464FA4" w:rsidRPr="00D65ADB" w:rsidRDefault="00464FA4" w:rsidP="00A037F4">
            <w:pPr>
              <w:rPr>
                <w:rFonts w:ascii="Garamond" w:hAnsi="Garamond" w:cs="Calibri"/>
              </w:rPr>
            </w:pPr>
            <w:r w:rsidRPr="00D65ADB">
              <w:rPr>
                <w:rFonts w:ascii="Garamond" w:hAnsi="Garamond" w:cs="Calibri"/>
              </w:rPr>
              <w:t>Реализация мер государственной поддержки работников образования</w:t>
            </w:r>
          </w:p>
        </w:tc>
        <w:tc>
          <w:tcPr>
            <w:tcW w:w="425" w:type="dxa"/>
            <w:tcBorders>
              <w:top w:val="nil"/>
              <w:left w:val="single" w:sz="4" w:space="0" w:color="auto"/>
              <w:bottom w:val="single" w:sz="4" w:space="0" w:color="auto"/>
              <w:right w:val="single" w:sz="4" w:space="0" w:color="auto"/>
            </w:tcBorders>
            <w:shd w:val="clear" w:color="auto" w:fill="auto"/>
            <w:hideMark/>
          </w:tcPr>
          <w:p w14:paraId="21340A88" w14:textId="77777777" w:rsidR="00464FA4" w:rsidRPr="00D65ADB" w:rsidRDefault="00464FA4" w:rsidP="00A037F4">
            <w:pPr>
              <w:jc w:val="center"/>
              <w:rPr>
                <w:rFonts w:ascii="Garamond" w:hAnsi="Garamond" w:cs="Calibri"/>
                <w:sz w:val="21"/>
                <w:szCs w:val="21"/>
              </w:rPr>
            </w:pPr>
            <w:r w:rsidRPr="00D65ADB">
              <w:rPr>
                <w:rFonts w:ascii="Garamond" w:hAnsi="Garamond" w:cs="Calibri"/>
                <w:sz w:val="21"/>
                <w:szCs w:val="21"/>
              </w:rPr>
              <w:t>52</w:t>
            </w:r>
          </w:p>
        </w:tc>
        <w:tc>
          <w:tcPr>
            <w:tcW w:w="426" w:type="dxa"/>
            <w:tcBorders>
              <w:top w:val="nil"/>
              <w:left w:val="nil"/>
              <w:bottom w:val="single" w:sz="4" w:space="0" w:color="auto"/>
              <w:right w:val="single" w:sz="4" w:space="0" w:color="auto"/>
            </w:tcBorders>
            <w:shd w:val="clear" w:color="auto" w:fill="auto"/>
            <w:hideMark/>
          </w:tcPr>
          <w:p w14:paraId="6484BF46" w14:textId="77777777" w:rsidR="00464FA4" w:rsidRPr="00D65ADB" w:rsidRDefault="00464FA4" w:rsidP="00A037F4">
            <w:pPr>
              <w:jc w:val="center"/>
              <w:rPr>
                <w:rFonts w:ascii="Garamond" w:hAnsi="Garamond" w:cs="Calibri"/>
                <w:sz w:val="21"/>
                <w:szCs w:val="21"/>
              </w:rPr>
            </w:pPr>
            <w:r w:rsidRPr="00D65ADB">
              <w:rPr>
                <w:rFonts w:ascii="Garamond" w:hAnsi="Garamond" w:cs="Calibri"/>
                <w:sz w:val="21"/>
                <w:szCs w:val="21"/>
              </w:rPr>
              <w:t>0</w:t>
            </w:r>
          </w:p>
        </w:tc>
        <w:tc>
          <w:tcPr>
            <w:tcW w:w="425" w:type="dxa"/>
            <w:tcBorders>
              <w:top w:val="nil"/>
              <w:left w:val="nil"/>
              <w:bottom w:val="single" w:sz="4" w:space="0" w:color="auto"/>
              <w:right w:val="single" w:sz="4" w:space="0" w:color="auto"/>
            </w:tcBorders>
            <w:shd w:val="clear" w:color="auto" w:fill="auto"/>
            <w:noWrap/>
            <w:hideMark/>
          </w:tcPr>
          <w:p w14:paraId="53AABF4A" w14:textId="77777777" w:rsidR="00464FA4" w:rsidRPr="00D65ADB" w:rsidRDefault="00464FA4" w:rsidP="00A037F4">
            <w:pPr>
              <w:jc w:val="center"/>
              <w:rPr>
                <w:rFonts w:ascii="Garamond" w:hAnsi="Garamond" w:cs="Calibri"/>
                <w:sz w:val="21"/>
                <w:szCs w:val="21"/>
              </w:rPr>
            </w:pPr>
            <w:r w:rsidRPr="00D65ADB">
              <w:rPr>
                <w:rFonts w:ascii="Garamond" w:hAnsi="Garamond" w:cs="Calibri"/>
                <w:sz w:val="21"/>
                <w:szCs w:val="21"/>
              </w:rPr>
              <w:t>03</w:t>
            </w:r>
          </w:p>
        </w:tc>
        <w:tc>
          <w:tcPr>
            <w:tcW w:w="567" w:type="dxa"/>
            <w:tcBorders>
              <w:top w:val="nil"/>
              <w:left w:val="nil"/>
              <w:bottom w:val="single" w:sz="4" w:space="0" w:color="auto"/>
              <w:right w:val="single" w:sz="4" w:space="0" w:color="auto"/>
            </w:tcBorders>
            <w:shd w:val="clear" w:color="auto" w:fill="auto"/>
            <w:hideMark/>
          </w:tcPr>
          <w:p w14:paraId="58795212" w14:textId="77777777" w:rsidR="00464FA4" w:rsidRPr="00D65ADB" w:rsidRDefault="00464FA4" w:rsidP="00A037F4">
            <w:pPr>
              <w:jc w:val="center"/>
              <w:rPr>
                <w:rFonts w:ascii="Garamond" w:hAnsi="Garamond" w:cs="Calibri"/>
                <w:sz w:val="21"/>
                <w:szCs w:val="21"/>
              </w:rPr>
            </w:pPr>
            <w:r w:rsidRPr="00D65ADB">
              <w:rPr>
                <w:rFonts w:ascii="Garamond" w:hAnsi="Garamond" w:cs="Calibri"/>
                <w:sz w:val="21"/>
                <w:szCs w:val="21"/>
              </w:rPr>
              <w:t> </w:t>
            </w:r>
          </w:p>
        </w:tc>
        <w:tc>
          <w:tcPr>
            <w:tcW w:w="709" w:type="dxa"/>
            <w:tcBorders>
              <w:top w:val="nil"/>
              <w:left w:val="nil"/>
              <w:bottom w:val="single" w:sz="4" w:space="0" w:color="auto"/>
              <w:right w:val="single" w:sz="4" w:space="0" w:color="auto"/>
            </w:tcBorders>
            <w:shd w:val="clear" w:color="auto" w:fill="auto"/>
            <w:noWrap/>
            <w:hideMark/>
          </w:tcPr>
          <w:p w14:paraId="414E74B9" w14:textId="77777777" w:rsidR="00464FA4" w:rsidRPr="00D65ADB" w:rsidRDefault="00464FA4" w:rsidP="00A037F4">
            <w:pPr>
              <w:jc w:val="center"/>
              <w:rPr>
                <w:rFonts w:ascii="Garamond" w:hAnsi="Garamond" w:cs="Calibri"/>
                <w:sz w:val="21"/>
                <w:szCs w:val="21"/>
              </w:rPr>
            </w:pPr>
            <w:r w:rsidRPr="00D65ADB">
              <w:rPr>
                <w:rFonts w:ascii="Garamond" w:hAnsi="Garamond" w:cs="Calibri"/>
                <w:sz w:val="21"/>
                <w:szCs w:val="21"/>
              </w:rPr>
              <w:t> </w:t>
            </w:r>
          </w:p>
        </w:tc>
        <w:tc>
          <w:tcPr>
            <w:tcW w:w="1559" w:type="dxa"/>
            <w:tcBorders>
              <w:top w:val="nil"/>
              <w:left w:val="nil"/>
              <w:bottom w:val="single" w:sz="4" w:space="0" w:color="auto"/>
              <w:right w:val="single" w:sz="4" w:space="0" w:color="auto"/>
            </w:tcBorders>
            <w:shd w:val="clear" w:color="auto" w:fill="auto"/>
            <w:noWrap/>
            <w:hideMark/>
          </w:tcPr>
          <w:p w14:paraId="79E0C488" w14:textId="77777777" w:rsidR="00464FA4" w:rsidRPr="00D65ADB" w:rsidRDefault="00464FA4" w:rsidP="00A037F4">
            <w:pPr>
              <w:jc w:val="right"/>
              <w:rPr>
                <w:rFonts w:ascii="Garamond" w:hAnsi="Garamond" w:cs="Calibri"/>
                <w:sz w:val="22"/>
                <w:szCs w:val="22"/>
              </w:rPr>
            </w:pPr>
            <w:r w:rsidRPr="00D65ADB">
              <w:rPr>
                <w:rFonts w:ascii="Garamond" w:hAnsi="Garamond" w:cs="Calibri"/>
                <w:sz w:val="22"/>
                <w:szCs w:val="22"/>
              </w:rPr>
              <w:t>3 820 800,00</w:t>
            </w:r>
          </w:p>
        </w:tc>
        <w:tc>
          <w:tcPr>
            <w:tcW w:w="1559" w:type="dxa"/>
            <w:tcBorders>
              <w:top w:val="nil"/>
              <w:left w:val="nil"/>
              <w:bottom w:val="single" w:sz="4" w:space="0" w:color="auto"/>
              <w:right w:val="single" w:sz="4" w:space="0" w:color="auto"/>
            </w:tcBorders>
            <w:shd w:val="clear" w:color="auto" w:fill="auto"/>
            <w:noWrap/>
            <w:hideMark/>
          </w:tcPr>
          <w:p w14:paraId="3EE081C1" w14:textId="77777777" w:rsidR="00464FA4" w:rsidRPr="00D65ADB" w:rsidRDefault="00464FA4" w:rsidP="00A037F4">
            <w:pPr>
              <w:jc w:val="right"/>
              <w:rPr>
                <w:rFonts w:ascii="Garamond" w:hAnsi="Garamond" w:cs="Calibri"/>
                <w:sz w:val="22"/>
                <w:szCs w:val="22"/>
              </w:rPr>
            </w:pPr>
            <w:r w:rsidRPr="00D65ADB">
              <w:rPr>
                <w:rFonts w:ascii="Garamond" w:hAnsi="Garamond" w:cs="Calibri"/>
                <w:sz w:val="22"/>
                <w:szCs w:val="22"/>
              </w:rPr>
              <w:t>3 746 400,00</w:t>
            </w:r>
          </w:p>
        </w:tc>
        <w:tc>
          <w:tcPr>
            <w:tcW w:w="1463" w:type="dxa"/>
            <w:tcBorders>
              <w:top w:val="nil"/>
              <w:left w:val="nil"/>
              <w:bottom w:val="single" w:sz="4" w:space="0" w:color="auto"/>
              <w:right w:val="single" w:sz="4" w:space="0" w:color="auto"/>
            </w:tcBorders>
            <w:shd w:val="clear" w:color="auto" w:fill="auto"/>
            <w:hideMark/>
          </w:tcPr>
          <w:p w14:paraId="45DE95C4" w14:textId="77777777" w:rsidR="00464FA4" w:rsidRPr="00D65ADB" w:rsidRDefault="00464FA4" w:rsidP="00A037F4">
            <w:pPr>
              <w:jc w:val="right"/>
              <w:rPr>
                <w:rFonts w:ascii="Garamond" w:hAnsi="Garamond" w:cs="Calibri"/>
                <w:sz w:val="22"/>
                <w:szCs w:val="22"/>
              </w:rPr>
            </w:pPr>
            <w:r w:rsidRPr="00D65ADB">
              <w:rPr>
                <w:rFonts w:ascii="Garamond" w:hAnsi="Garamond" w:cs="Calibri"/>
                <w:sz w:val="22"/>
                <w:szCs w:val="22"/>
              </w:rPr>
              <w:t>-74 400,00</w:t>
            </w:r>
          </w:p>
        </w:tc>
      </w:tr>
      <w:tr w:rsidR="00464FA4" w:rsidRPr="00D65ADB" w14:paraId="68862C25" w14:textId="77777777" w:rsidTr="00434BE3">
        <w:trPr>
          <w:trHeight w:val="435"/>
        </w:trPr>
        <w:tc>
          <w:tcPr>
            <w:tcW w:w="2992" w:type="dxa"/>
            <w:tcBorders>
              <w:top w:val="nil"/>
              <w:left w:val="single" w:sz="4" w:space="0" w:color="000000"/>
              <w:bottom w:val="single" w:sz="4" w:space="0" w:color="000000"/>
              <w:right w:val="single" w:sz="4" w:space="0" w:color="000000"/>
            </w:tcBorders>
            <w:shd w:val="clear" w:color="auto" w:fill="auto"/>
            <w:hideMark/>
          </w:tcPr>
          <w:p w14:paraId="1793D5B3" w14:textId="77777777" w:rsidR="00464FA4" w:rsidRPr="00D65ADB" w:rsidRDefault="00464FA4" w:rsidP="00A037F4">
            <w:pPr>
              <w:rPr>
                <w:rFonts w:ascii="Garamond" w:hAnsi="Garamond" w:cs="Calibri"/>
              </w:rPr>
            </w:pPr>
            <w:r w:rsidRPr="00D65ADB">
              <w:rPr>
                <w:rFonts w:ascii="Garamond" w:hAnsi="Garamond" w:cs="Calibri"/>
              </w:rPr>
              <w:t>Осуществление отдельных полномочий в сфере образования (предоставление мер социальной поддержки педагогическим работникам и специалистам образовательных организаций (за исключением педагогических работников), работающим в сельских населенных пунктах и поселках городского типа на территории Брянской области)</w:t>
            </w:r>
          </w:p>
        </w:tc>
        <w:tc>
          <w:tcPr>
            <w:tcW w:w="425" w:type="dxa"/>
            <w:tcBorders>
              <w:top w:val="nil"/>
              <w:left w:val="nil"/>
              <w:bottom w:val="single" w:sz="4" w:space="0" w:color="auto"/>
              <w:right w:val="single" w:sz="4" w:space="0" w:color="auto"/>
            </w:tcBorders>
            <w:shd w:val="clear" w:color="auto" w:fill="auto"/>
            <w:hideMark/>
          </w:tcPr>
          <w:p w14:paraId="1D79E6AE" w14:textId="77777777" w:rsidR="00464FA4" w:rsidRPr="00D65ADB" w:rsidRDefault="00464FA4" w:rsidP="00A037F4">
            <w:pPr>
              <w:jc w:val="center"/>
              <w:rPr>
                <w:rFonts w:ascii="Garamond" w:hAnsi="Garamond" w:cs="Calibri"/>
                <w:sz w:val="21"/>
                <w:szCs w:val="21"/>
              </w:rPr>
            </w:pPr>
            <w:r w:rsidRPr="00D65ADB">
              <w:rPr>
                <w:rFonts w:ascii="Garamond" w:hAnsi="Garamond" w:cs="Calibri"/>
                <w:sz w:val="21"/>
                <w:szCs w:val="21"/>
              </w:rPr>
              <w:t>52</w:t>
            </w:r>
          </w:p>
        </w:tc>
        <w:tc>
          <w:tcPr>
            <w:tcW w:w="426" w:type="dxa"/>
            <w:tcBorders>
              <w:top w:val="nil"/>
              <w:left w:val="nil"/>
              <w:bottom w:val="single" w:sz="4" w:space="0" w:color="auto"/>
              <w:right w:val="single" w:sz="4" w:space="0" w:color="auto"/>
            </w:tcBorders>
            <w:shd w:val="clear" w:color="auto" w:fill="auto"/>
            <w:hideMark/>
          </w:tcPr>
          <w:p w14:paraId="689372F5" w14:textId="77777777" w:rsidR="00464FA4" w:rsidRPr="00D65ADB" w:rsidRDefault="00464FA4" w:rsidP="00A037F4">
            <w:pPr>
              <w:jc w:val="center"/>
              <w:rPr>
                <w:rFonts w:ascii="Garamond" w:hAnsi="Garamond" w:cs="Calibri"/>
                <w:sz w:val="21"/>
                <w:szCs w:val="21"/>
              </w:rPr>
            </w:pPr>
            <w:r w:rsidRPr="00D65ADB">
              <w:rPr>
                <w:rFonts w:ascii="Garamond" w:hAnsi="Garamond" w:cs="Calibri"/>
                <w:sz w:val="21"/>
                <w:szCs w:val="21"/>
              </w:rPr>
              <w:t>0</w:t>
            </w:r>
          </w:p>
        </w:tc>
        <w:tc>
          <w:tcPr>
            <w:tcW w:w="425" w:type="dxa"/>
            <w:tcBorders>
              <w:top w:val="nil"/>
              <w:left w:val="nil"/>
              <w:bottom w:val="single" w:sz="4" w:space="0" w:color="auto"/>
              <w:right w:val="single" w:sz="4" w:space="0" w:color="auto"/>
            </w:tcBorders>
            <w:shd w:val="clear" w:color="auto" w:fill="auto"/>
            <w:noWrap/>
            <w:hideMark/>
          </w:tcPr>
          <w:p w14:paraId="7BAE015C" w14:textId="77777777" w:rsidR="00464FA4" w:rsidRPr="00D65ADB" w:rsidRDefault="00464FA4" w:rsidP="00A037F4">
            <w:pPr>
              <w:jc w:val="center"/>
              <w:rPr>
                <w:rFonts w:ascii="Garamond" w:hAnsi="Garamond" w:cs="Calibri"/>
                <w:sz w:val="21"/>
                <w:szCs w:val="21"/>
              </w:rPr>
            </w:pPr>
            <w:r w:rsidRPr="00D65ADB">
              <w:rPr>
                <w:rFonts w:ascii="Garamond" w:hAnsi="Garamond" w:cs="Calibri"/>
                <w:sz w:val="21"/>
                <w:szCs w:val="21"/>
              </w:rPr>
              <w:t>03</w:t>
            </w:r>
          </w:p>
        </w:tc>
        <w:tc>
          <w:tcPr>
            <w:tcW w:w="567" w:type="dxa"/>
            <w:tcBorders>
              <w:top w:val="nil"/>
              <w:left w:val="nil"/>
              <w:bottom w:val="single" w:sz="4" w:space="0" w:color="auto"/>
              <w:right w:val="single" w:sz="4" w:space="0" w:color="auto"/>
            </w:tcBorders>
            <w:shd w:val="clear" w:color="auto" w:fill="auto"/>
            <w:hideMark/>
          </w:tcPr>
          <w:p w14:paraId="5D7716E3" w14:textId="77777777" w:rsidR="00464FA4" w:rsidRPr="00D65ADB" w:rsidRDefault="00464FA4" w:rsidP="00A037F4">
            <w:pPr>
              <w:jc w:val="center"/>
              <w:rPr>
                <w:rFonts w:ascii="Garamond" w:hAnsi="Garamond" w:cs="Calibri"/>
                <w:sz w:val="21"/>
                <w:szCs w:val="21"/>
              </w:rPr>
            </w:pPr>
            <w:r w:rsidRPr="00D65ADB">
              <w:rPr>
                <w:rFonts w:ascii="Garamond" w:hAnsi="Garamond" w:cs="Calibri"/>
                <w:sz w:val="21"/>
                <w:szCs w:val="21"/>
              </w:rPr>
              <w:t>852</w:t>
            </w:r>
          </w:p>
        </w:tc>
        <w:tc>
          <w:tcPr>
            <w:tcW w:w="709" w:type="dxa"/>
            <w:tcBorders>
              <w:top w:val="nil"/>
              <w:left w:val="nil"/>
              <w:bottom w:val="single" w:sz="4" w:space="0" w:color="auto"/>
              <w:right w:val="single" w:sz="4" w:space="0" w:color="auto"/>
            </w:tcBorders>
            <w:shd w:val="clear" w:color="auto" w:fill="auto"/>
            <w:noWrap/>
            <w:hideMark/>
          </w:tcPr>
          <w:p w14:paraId="3CB5F508" w14:textId="77777777" w:rsidR="00464FA4" w:rsidRPr="00D65ADB" w:rsidRDefault="00464FA4" w:rsidP="00A037F4">
            <w:pPr>
              <w:jc w:val="center"/>
              <w:rPr>
                <w:rFonts w:ascii="Garamond" w:hAnsi="Garamond" w:cs="Calibri"/>
                <w:sz w:val="21"/>
                <w:szCs w:val="21"/>
              </w:rPr>
            </w:pPr>
            <w:r w:rsidRPr="00D65ADB">
              <w:rPr>
                <w:rFonts w:ascii="Garamond" w:hAnsi="Garamond" w:cs="Calibri"/>
                <w:sz w:val="21"/>
                <w:szCs w:val="21"/>
              </w:rPr>
              <w:t>14723</w:t>
            </w:r>
          </w:p>
        </w:tc>
        <w:tc>
          <w:tcPr>
            <w:tcW w:w="1559" w:type="dxa"/>
            <w:tcBorders>
              <w:top w:val="nil"/>
              <w:left w:val="nil"/>
              <w:bottom w:val="single" w:sz="4" w:space="0" w:color="auto"/>
              <w:right w:val="single" w:sz="4" w:space="0" w:color="auto"/>
            </w:tcBorders>
            <w:shd w:val="clear" w:color="auto" w:fill="auto"/>
            <w:noWrap/>
            <w:hideMark/>
          </w:tcPr>
          <w:p w14:paraId="2B860355" w14:textId="77777777" w:rsidR="00464FA4" w:rsidRPr="00D65ADB" w:rsidRDefault="00464FA4" w:rsidP="00A037F4">
            <w:pPr>
              <w:jc w:val="right"/>
              <w:rPr>
                <w:rFonts w:ascii="Garamond" w:hAnsi="Garamond" w:cs="Calibri"/>
                <w:sz w:val="22"/>
                <w:szCs w:val="22"/>
              </w:rPr>
            </w:pPr>
            <w:r w:rsidRPr="00D65ADB">
              <w:rPr>
                <w:rFonts w:ascii="Garamond" w:hAnsi="Garamond" w:cs="Calibri"/>
                <w:sz w:val="22"/>
                <w:szCs w:val="22"/>
              </w:rPr>
              <w:t>3 820 800,00</w:t>
            </w:r>
          </w:p>
        </w:tc>
        <w:tc>
          <w:tcPr>
            <w:tcW w:w="1559" w:type="dxa"/>
            <w:tcBorders>
              <w:top w:val="nil"/>
              <w:left w:val="nil"/>
              <w:bottom w:val="single" w:sz="4" w:space="0" w:color="auto"/>
              <w:right w:val="single" w:sz="4" w:space="0" w:color="auto"/>
            </w:tcBorders>
            <w:shd w:val="clear" w:color="auto" w:fill="auto"/>
            <w:noWrap/>
            <w:hideMark/>
          </w:tcPr>
          <w:p w14:paraId="4F3A9C09" w14:textId="77777777" w:rsidR="00464FA4" w:rsidRPr="00D65ADB" w:rsidRDefault="00464FA4" w:rsidP="00A037F4">
            <w:pPr>
              <w:jc w:val="right"/>
              <w:rPr>
                <w:rFonts w:ascii="Garamond" w:hAnsi="Garamond" w:cs="Calibri"/>
                <w:sz w:val="22"/>
                <w:szCs w:val="22"/>
              </w:rPr>
            </w:pPr>
            <w:r w:rsidRPr="00D65ADB">
              <w:rPr>
                <w:rFonts w:ascii="Garamond" w:hAnsi="Garamond" w:cs="Calibri"/>
                <w:sz w:val="22"/>
                <w:szCs w:val="22"/>
              </w:rPr>
              <w:t>3 746 400,00</w:t>
            </w:r>
          </w:p>
        </w:tc>
        <w:tc>
          <w:tcPr>
            <w:tcW w:w="1463" w:type="dxa"/>
            <w:tcBorders>
              <w:top w:val="nil"/>
              <w:left w:val="nil"/>
              <w:bottom w:val="single" w:sz="4" w:space="0" w:color="auto"/>
              <w:right w:val="single" w:sz="4" w:space="0" w:color="auto"/>
            </w:tcBorders>
            <w:shd w:val="clear" w:color="auto" w:fill="auto"/>
            <w:hideMark/>
          </w:tcPr>
          <w:p w14:paraId="1680DC0A" w14:textId="77777777" w:rsidR="00464FA4" w:rsidRPr="00D65ADB" w:rsidRDefault="00464FA4" w:rsidP="00A037F4">
            <w:pPr>
              <w:jc w:val="right"/>
              <w:rPr>
                <w:rFonts w:ascii="Garamond" w:hAnsi="Garamond" w:cs="Calibri"/>
                <w:sz w:val="22"/>
                <w:szCs w:val="22"/>
              </w:rPr>
            </w:pPr>
            <w:r w:rsidRPr="00D65ADB">
              <w:rPr>
                <w:rFonts w:ascii="Garamond" w:hAnsi="Garamond" w:cs="Calibri"/>
                <w:sz w:val="22"/>
                <w:szCs w:val="22"/>
              </w:rPr>
              <w:t>-74 400,00</w:t>
            </w:r>
          </w:p>
        </w:tc>
      </w:tr>
      <w:tr w:rsidR="00464FA4" w:rsidRPr="00D65ADB" w14:paraId="7E64A4AE" w14:textId="77777777" w:rsidTr="00434BE3">
        <w:trPr>
          <w:trHeight w:val="435"/>
        </w:trPr>
        <w:tc>
          <w:tcPr>
            <w:tcW w:w="2992" w:type="dxa"/>
            <w:tcBorders>
              <w:top w:val="nil"/>
              <w:left w:val="single" w:sz="4" w:space="0" w:color="auto"/>
              <w:bottom w:val="single" w:sz="4" w:space="0" w:color="auto"/>
              <w:right w:val="nil"/>
            </w:tcBorders>
            <w:shd w:val="clear" w:color="auto" w:fill="auto"/>
            <w:hideMark/>
          </w:tcPr>
          <w:p w14:paraId="7E587056" w14:textId="77777777" w:rsidR="00464FA4" w:rsidRPr="00D65ADB" w:rsidRDefault="00464FA4" w:rsidP="00A037F4">
            <w:pPr>
              <w:rPr>
                <w:rFonts w:ascii="Garamond" w:hAnsi="Garamond" w:cs="Calibri"/>
              </w:rPr>
            </w:pPr>
            <w:r w:rsidRPr="00D65ADB">
              <w:rPr>
                <w:rFonts w:ascii="Garamond" w:hAnsi="Garamond" w:cs="Calibri"/>
              </w:rPr>
              <w:t>Развитие кадрового потенциала сферы образования</w:t>
            </w:r>
          </w:p>
        </w:tc>
        <w:tc>
          <w:tcPr>
            <w:tcW w:w="425" w:type="dxa"/>
            <w:tcBorders>
              <w:top w:val="nil"/>
              <w:left w:val="single" w:sz="4" w:space="0" w:color="auto"/>
              <w:bottom w:val="single" w:sz="4" w:space="0" w:color="auto"/>
              <w:right w:val="single" w:sz="4" w:space="0" w:color="auto"/>
            </w:tcBorders>
            <w:shd w:val="clear" w:color="auto" w:fill="auto"/>
            <w:hideMark/>
          </w:tcPr>
          <w:p w14:paraId="21DA9ED6" w14:textId="77777777" w:rsidR="00464FA4" w:rsidRPr="00D65ADB" w:rsidRDefault="00464FA4" w:rsidP="00A037F4">
            <w:pPr>
              <w:jc w:val="center"/>
              <w:rPr>
                <w:rFonts w:ascii="Garamond" w:hAnsi="Garamond" w:cs="Calibri"/>
                <w:sz w:val="21"/>
                <w:szCs w:val="21"/>
              </w:rPr>
            </w:pPr>
            <w:r w:rsidRPr="00D65ADB">
              <w:rPr>
                <w:rFonts w:ascii="Garamond" w:hAnsi="Garamond" w:cs="Calibri"/>
                <w:sz w:val="21"/>
                <w:szCs w:val="21"/>
              </w:rPr>
              <w:t>52</w:t>
            </w:r>
          </w:p>
        </w:tc>
        <w:tc>
          <w:tcPr>
            <w:tcW w:w="426" w:type="dxa"/>
            <w:tcBorders>
              <w:top w:val="nil"/>
              <w:left w:val="nil"/>
              <w:bottom w:val="single" w:sz="4" w:space="0" w:color="auto"/>
              <w:right w:val="single" w:sz="4" w:space="0" w:color="auto"/>
            </w:tcBorders>
            <w:shd w:val="clear" w:color="auto" w:fill="auto"/>
            <w:hideMark/>
          </w:tcPr>
          <w:p w14:paraId="5B0C3A81" w14:textId="77777777" w:rsidR="00464FA4" w:rsidRPr="00D65ADB" w:rsidRDefault="00464FA4" w:rsidP="00A037F4">
            <w:pPr>
              <w:jc w:val="center"/>
              <w:rPr>
                <w:rFonts w:ascii="Garamond" w:hAnsi="Garamond" w:cs="Calibri"/>
                <w:sz w:val="21"/>
                <w:szCs w:val="21"/>
              </w:rPr>
            </w:pPr>
            <w:r w:rsidRPr="00D65ADB">
              <w:rPr>
                <w:rFonts w:ascii="Garamond" w:hAnsi="Garamond" w:cs="Calibri"/>
                <w:sz w:val="21"/>
                <w:szCs w:val="21"/>
              </w:rPr>
              <w:t>0</w:t>
            </w:r>
          </w:p>
        </w:tc>
        <w:tc>
          <w:tcPr>
            <w:tcW w:w="425" w:type="dxa"/>
            <w:tcBorders>
              <w:top w:val="nil"/>
              <w:left w:val="nil"/>
              <w:bottom w:val="single" w:sz="4" w:space="0" w:color="auto"/>
              <w:right w:val="single" w:sz="4" w:space="0" w:color="auto"/>
            </w:tcBorders>
            <w:shd w:val="clear" w:color="auto" w:fill="auto"/>
            <w:noWrap/>
            <w:hideMark/>
          </w:tcPr>
          <w:p w14:paraId="7F2D3AA1" w14:textId="77777777" w:rsidR="00464FA4" w:rsidRPr="00D65ADB" w:rsidRDefault="00464FA4" w:rsidP="00A037F4">
            <w:pPr>
              <w:jc w:val="center"/>
              <w:rPr>
                <w:rFonts w:ascii="Garamond" w:hAnsi="Garamond" w:cs="Calibri"/>
                <w:sz w:val="21"/>
                <w:szCs w:val="21"/>
              </w:rPr>
            </w:pPr>
            <w:r w:rsidRPr="00D65ADB">
              <w:rPr>
                <w:rFonts w:ascii="Garamond" w:hAnsi="Garamond" w:cs="Calibri"/>
                <w:sz w:val="21"/>
                <w:szCs w:val="21"/>
              </w:rPr>
              <w:t>04</w:t>
            </w:r>
          </w:p>
        </w:tc>
        <w:tc>
          <w:tcPr>
            <w:tcW w:w="567" w:type="dxa"/>
            <w:tcBorders>
              <w:top w:val="nil"/>
              <w:left w:val="nil"/>
              <w:bottom w:val="single" w:sz="4" w:space="0" w:color="auto"/>
              <w:right w:val="single" w:sz="4" w:space="0" w:color="auto"/>
            </w:tcBorders>
            <w:shd w:val="clear" w:color="auto" w:fill="auto"/>
            <w:hideMark/>
          </w:tcPr>
          <w:p w14:paraId="052F358B" w14:textId="77777777" w:rsidR="00464FA4" w:rsidRPr="00D65ADB" w:rsidRDefault="00464FA4" w:rsidP="00A037F4">
            <w:pPr>
              <w:jc w:val="center"/>
              <w:rPr>
                <w:rFonts w:ascii="Garamond" w:hAnsi="Garamond" w:cs="Calibri"/>
                <w:sz w:val="21"/>
                <w:szCs w:val="21"/>
              </w:rPr>
            </w:pPr>
            <w:r w:rsidRPr="00D65ADB">
              <w:rPr>
                <w:rFonts w:ascii="Garamond" w:hAnsi="Garamond" w:cs="Calibri"/>
                <w:sz w:val="21"/>
                <w:szCs w:val="21"/>
              </w:rPr>
              <w:t> </w:t>
            </w:r>
          </w:p>
        </w:tc>
        <w:tc>
          <w:tcPr>
            <w:tcW w:w="709" w:type="dxa"/>
            <w:tcBorders>
              <w:top w:val="nil"/>
              <w:left w:val="nil"/>
              <w:bottom w:val="single" w:sz="4" w:space="0" w:color="auto"/>
              <w:right w:val="single" w:sz="4" w:space="0" w:color="auto"/>
            </w:tcBorders>
            <w:shd w:val="clear" w:color="auto" w:fill="auto"/>
            <w:noWrap/>
            <w:hideMark/>
          </w:tcPr>
          <w:p w14:paraId="7F25BD21" w14:textId="77777777" w:rsidR="00464FA4" w:rsidRPr="00D65ADB" w:rsidRDefault="00464FA4" w:rsidP="00A037F4">
            <w:pPr>
              <w:jc w:val="center"/>
              <w:rPr>
                <w:rFonts w:ascii="Garamond" w:hAnsi="Garamond" w:cs="Calibri"/>
                <w:sz w:val="21"/>
                <w:szCs w:val="21"/>
              </w:rPr>
            </w:pPr>
            <w:r w:rsidRPr="00D65ADB">
              <w:rPr>
                <w:rFonts w:ascii="Garamond" w:hAnsi="Garamond" w:cs="Calibri"/>
                <w:sz w:val="21"/>
                <w:szCs w:val="21"/>
              </w:rPr>
              <w:t> </w:t>
            </w:r>
          </w:p>
        </w:tc>
        <w:tc>
          <w:tcPr>
            <w:tcW w:w="1559" w:type="dxa"/>
            <w:tcBorders>
              <w:top w:val="nil"/>
              <w:left w:val="nil"/>
              <w:bottom w:val="single" w:sz="4" w:space="0" w:color="auto"/>
              <w:right w:val="single" w:sz="4" w:space="0" w:color="auto"/>
            </w:tcBorders>
            <w:shd w:val="clear" w:color="auto" w:fill="auto"/>
            <w:noWrap/>
            <w:hideMark/>
          </w:tcPr>
          <w:p w14:paraId="65D59E8F" w14:textId="77777777" w:rsidR="00464FA4" w:rsidRPr="00D65ADB" w:rsidRDefault="00464FA4" w:rsidP="00A037F4">
            <w:pPr>
              <w:jc w:val="right"/>
              <w:rPr>
                <w:rFonts w:ascii="Garamond" w:hAnsi="Garamond" w:cs="Calibri"/>
                <w:sz w:val="22"/>
                <w:szCs w:val="22"/>
              </w:rPr>
            </w:pPr>
            <w:r w:rsidRPr="00D65ADB">
              <w:rPr>
                <w:rFonts w:ascii="Garamond" w:hAnsi="Garamond" w:cs="Calibri"/>
                <w:sz w:val="22"/>
                <w:szCs w:val="22"/>
              </w:rPr>
              <w:t>7 812 000,00</w:t>
            </w:r>
          </w:p>
        </w:tc>
        <w:tc>
          <w:tcPr>
            <w:tcW w:w="1559" w:type="dxa"/>
            <w:tcBorders>
              <w:top w:val="nil"/>
              <w:left w:val="nil"/>
              <w:bottom w:val="single" w:sz="4" w:space="0" w:color="auto"/>
              <w:right w:val="single" w:sz="4" w:space="0" w:color="auto"/>
            </w:tcBorders>
            <w:shd w:val="clear" w:color="auto" w:fill="auto"/>
            <w:noWrap/>
            <w:hideMark/>
          </w:tcPr>
          <w:p w14:paraId="4F30D2A7" w14:textId="77777777" w:rsidR="00464FA4" w:rsidRPr="00D65ADB" w:rsidRDefault="00464FA4" w:rsidP="00A037F4">
            <w:pPr>
              <w:jc w:val="right"/>
              <w:rPr>
                <w:rFonts w:ascii="Garamond" w:hAnsi="Garamond" w:cs="Calibri"/>
                <w:sz w:val="22"/>
                <w:szCs w:val="22"/>
              </w:rPr>
            </w:pPr>
            <w:r w:rsidRPr="00D65ADB">
              <w:rPr>
                <w:rFonts w:ascii="Garamond" w:hAnsi="Garamond" w:cs="Calibri"/>
                <w:sz w:val="22"/>
                <w:szCs w:val="22"/>
              </w:rPr>
              <w:t>7 421 400,00</w:t>
            </w:r>
          </w:p>
        </w:tc>
        <w:tc>
          <w:tcPr>
            <w:tcW w:w="1463" w:type="dxa"/>
            <w:tcBorders>
              <w:top w:val="nil"/>
              <w:left w:val="nil"/>
              <w:bottom w:val="single" w:sz="4" w:space="0" w:color="auto"/>
              <w:right w:val="single" w:sz="4" w:space="0" w:color="auto"/>
            </w:tcBorders>
            <w:shd w:val="clear" w:color="auto" w:fill="auto"/>
            <w:hideMark/>
          </w:tcPr>
          <w:p w14:paraId="1F0E306E" w14:textId="77777777" w:rsidR="00464FA4" w:rsidRPr="00D65ADB" w:rsidRDefault="00464FA4" w:rsidP="00A037F4">
            <w:pPr>
              <w:jc w:val="right"/>
              <w:rPr>
                <w:rFonts w:ascii="Garamond" w:hAnsi="Garamond" w:cs="Calibri"/>
                <w:sz w:val="22"/>
                <w:szCs w:val="22"/>
              </w:rPr>
            </w:pPr>
            <w:r w:rsidRPr="00D65ADB">
              <w:rPr>
                <w:rFonts w:ascii="Garamond" w:hAnsi="Garamond" w:cs="Calibri"/>
                <w:sz w:val="22"/>
                <w:szCs w:val="22"/>
              </w:rPr>
              <w:t>-390 600,00</w:t>
            </w:r>
          </w:p>
        </w:tc>
      </w:tr>
      <w:tr w:rsidR="00464FA4" w:rsidRPr="00D65ADB" w14:paraId="05A688F2" w14:textId="77777777" w:rsidTr="00434BE3">
        <w:trPr>
          <w:trHeight w:val="435"/>
        </w:trPr>
        <w:tc>
          <w:tcPr>
            <w:tcW w:w="2992" w:type="dxa"/>
            <w:tcBorders>
              <w:top w:val="nil"/>
              <w:left w:val="single" w:sz="4" w:space="0" w:color="000000"/>
              <w:bottom w:val="single" w:sz="4" w:space="0" w:color="000000"/>
              <w:right w:val="single" w:sz="4" w:space="0" w:color="000000"/>
            </w:tcBorders>
            <w:shd w:val="clear" w:color="auto" w:fill="auto"/>
            <w:hideMark/>
          </w:tcPr>
          <w:p w14:paraId="760E944E" w14:textId="77777777" w:rsidR="00464FA4" w:rsidRPr="00D65ADB" w:rsidRDefault="00464FA4" w:rsidP="00A037F4">
            <w:pPr>
              <w:rPr>
                <w:rFonts w:ascii="Garamond" w:hAnsi="Garamond" w:cs="Calibri"/>
              </w:rPr>
            </w:pPr>
            <w:r w:rsidRPr="00D65ADB">
              <w:rPr>
                <w:rFonts w:ascii="Garamond" w:hAnsi="Garamond" w:cs="Calibri"/>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425" w:type="dxa"/>
            <w:tcBorders>
              <w:top w:val="nil"/>
              <w:left w:val="nil"/>
              <w:bottom w:val="single" w:sz="4" w:space="0" w:color="auto"/>
              <w:right w:val="single" w:sz="4" w:space="0" w:color="auto"/>
            </w:tcBorders>
            <w:shd w:val="clear" w:color="auto" w:fill="auto"/>
            <w:hideMark/>
          </w:tcPr>
          <w:p w14:paraId="285C6029" w14:textId="77777777" w:rsidR="00464FA4" w:rsidRPr="00D65ADB" w:rsidRDefault="00464FA4" w:rsidP="00A037F4">
            <w:pPr>
              <w:jc w:val="center"/>
              <w:rPr>
                <w:rFonts w:ascii="Garamond" w:hAnsi="Garamond" w:cs="Calibri"/>
                <w:sz w:val="21"/>
                <w:szCs w:val="21"/>
              </w:rPr>
            </w:pPr>
            <w:r w:rsidRPr="00D65ADB">
              <w:rPr>
                <w:rFonts w:ascii="Garamond" w:hAnsi="Garamond" w:cs="Calibri"/>
                <w:sz w:val="21"/>
                <w:szCs w:val="21"/>
              </w:rPr>
              <w:t>52</w:t>
            </w:r>
          </w:p>
        </w:tc>
        <w:tc>
          <w:tcPr>
            <w:tcW w:w="426" w:type="dxa"/>
            <w:tcBorders>
              <w:top w:val="nil"/>
              <w:left w:val="nil"/>
              <w:bottom w:val="single" w:sz="4" w:space="0" w:color="auto"/>
              <w:right w:val="single" w:sz="4" w:space="0" w:color="auto"/>
            </w:tcBorders>
            <w:shd w:val="clear" w:color="auto" w:fill="auto"/>
            <w:hideMark/>
          </w:tcPr>
          <w:p w14:paraId="7AE1C70E" w14:textId="77777777" w:rsidR="00464FA4" w:rsidRPr="00D65ADB" w:rsidRDefault="00464FA4" w:rsidP="00A037F4">
            <w:pPr>
              <w:jc w:val="center"/>
              <w:rPr>
                <w:rFonts w:ascii="Garamond" w:hAnsi="Garamond" w:cs="Calibri"/>
                <w:sz w:val="21"/>
                <w:szCs w:val="21"/>
              </w:rPr>
            </w:pPr>
            <w:r w:rsidRPr="00D65ADB">
              <w:rPr>
                <w:rFonts w:ascii="Garamond" w:hAnsi="Garamond" w:cs="Calibri"/>
                <w:sz w:val="21"/>
                <w:szCs w:val="21"/>
              </w:rPr>
              <w:t>0</w:t>
            </w:r>
          </w:p>
        </w:tc>
        <w:tc>
          <w:tcPr>
            <w:tcW w:w="425" w:type="dxa"/>
            <w:tcBorders>
              <w:top w:val="nil"/>
              <w:left w:val="nil"/>
              <w:bottom w:val="single" w:sz="4" w:space="0" w:color="auto"/>
              <w:right w:val="single" w:sz="4" w:space="0" w:color="auto"/>
            </w:tcBorders>
            <w:shd w:val="clear" w:color="auto" w:fill="auto"/>
            <w:noWrap/>
            <w:hideMark/>
          </w:tcPr>
          <w:p w14:paraId="429E4CD6" w14:textId="77777777" w:rsidR="00464FA4" w:rsidRPr="00D65ADB" w:rsidRDefault="00464FA4" w:rsidP="00A037F4">
            <w:pPr>
              <w:jc w:val="center"/>
              <w:rPr>
                <w:rFonts w:ascii="Garamond" w:hAnsi="Garamond" w:cs="Calibri"/>
                <w:sz w:val="21"/>
                <w:szCs w:val="21"/>
              </w:rPr>
            </w:pPr>
            <w:r w:rsidRPr="00D65ADB">
              <w:rPr>
                <w:rFonts w:ascii="Garamond" w:hAnsi="Garamond" w:cs="Calibri"/>
                <w:sz w:val="21"/>
                <w:szCs w:val="21"/>
              </w:rPr>
              <w:t>04</w:t>
            </w:r>
          </w:p>
        </w:tc>
        <w:tc>
          <w:tcPr>
            <w:tcW w:w="567" w:type="dxa"/>
            <w:tcBorders>
              <w:top w:val="nil"/>
              <w:left w:val="nil"/>
              <w:bottom w:val="single" w:sz="4" w:space="0" w:color="auto"/>
              <w:right w:val="single" w:sz="4" w:space="0" w:color="auto"/>
            </w:tcBorders>
            <w:shd w:val="clear" w:color="auto" w:fill="auto"/>
            <w:hideMark/>
          </w:tcPr>
          <w:p w14:paraId="4DF6852F" w14:textId="77777777" w:rsidR="00464FA4" w:rsidRPr="00D65ADB" w:rsidRDefault="00464FA4" w:rsidP="00A037F4">
            <w:pPr>
              <w:jc w:val="center"/>
              <w:rPr>
                <w:rFonts w:ascii="Garamond" w:hAnsi="Garamond" w:cs="Calibri"/>
                <w:sz w:val="21"/>
                <w:szCs w:val="21"/>
              </w:rPr>
            </w:pPr>
            <w:r w:rsidRPr="00D65ADB">
              <w:rPr>
                <w:rFonts w:ascii="Garamond" w:hAnsi="Garamond" w:cs="Calibri"/>
                <w:sz w:val="21"/>
                <w:szCs w:val="21"/>
              </w:rPr>
              <w:t>852</w:t>
            </w:r>
          </w:p>
        </w:tc>
        <w:tc>
          <w:tcPr>
            <w:tcW w:w="709" w:type="dxa"/>
            <w:tcBorders>
              <w:top w:val="nil"/>
              <w:left w:val="nil"/>
              <w:bottom w:val="single" w:sz="4" w:space="0" w:color="auto"/>
              <w:right w:val="single" w:sz="4" w:space="0" w:color="auto"/>
            </w:tcBorders>
            <w:shd w:val="clear" w:color="auto" w:fill="auto"/>
            <w:noWrap/>
            <w:hideMark/>
          </w:tcPr>
          <w:p w14:paraId="056034F1" w14:textId="77777777" w:rsidR="00464FA4" w:rsidRPr="00D65ADB" w:rsidRDefault="00464FA4" w:rsidP="00A037F4">
            <w:pPr>
              <w:jc w:val="center"/>
              <w:rPr>
                <w:rFonts w:ascii="Garamond" w:hAnsi="Garamond" w:cs="Calibri"/>
                <w:sz w:val="21"/>
                <w:szCs w:val="21"/>
              </w:rPr>
            </w:pPr>
            <w:r w:rsidRPr="00D65ADB">
              <w:rPr>
                <w:rFonts w:ascii="Garamond" w:hAnsi="Garamond" w:cs="Calibri"/>
                <w:sz w:val="21"/>
                <w:szCs w:val="21"/>
              </w:rPr>
              <w:t>53030</w:t>
            </w:r>
          </w:p>
        </w:tc>
        <w:tc>
          <w:tcPr>
            <w:tcW w:w="1559" w:type="dxa"/>
            <w:tcBorders>
              <w:top w:val="nil"/>
              <w:left w:val="nil"/>
              <w:bottom w:val="single" w:sz="4" w:space="0" w:color="auto"/>
              <w:right w:val="single" w:sz="4" w:space="0" w:color="auto"/>
            </w:tcBorders>
            <w:shd w:val="clear" w:color="auto" w:fill="auto"/>
            <w:noWrap/>
            <w:hideMark/>
          </w:tcPr>
          <w:p w14:paraId="56DBC55C" w14:textId="77777777" w:rsidR="00464FA4" w:rsidRPr="00D65ADB" w:rsidRDefault="00464FA4" w:rsidP="00A037F4">
            <w:pPr>
              <w:jc w:val="right"/>
              <w:rPr>
                <w:rFonts w:ascii="Garamond" w:hAnsi="Garamond" w:cs="Calibri"/>
                <w:sz w:val="22"/>
                <w:szCs w:val="22"/>
              </w:rPr>
            </w:pPr>
            <w:r w:rsidRPr="00D65ADB">
              <w:rPr>
                <w:rFonts w:ascii="Garamond" w:hAnsi="Garamond" w:cs="Calibri"/>
                <w:sz w:val="22"/>
                <w:szCs w:val="22"/>
              </w:rPr>
              <w:t>7 812 000,00</w:t>
            </w:r>
          </w:p>
        </w:tc>
        <w:tc>
          <w:tcPr>
            <w:tcW w:w="1559" w:type="dxa"/>
            <w:tcBorders>
              <w:top w:val="nil"/>
              <w:left w:val="nil"/>
              <w:bottom w:val="single" w:sz="4" w:space="0" w:color="auto"/>
              <w:right w:val="single" w:sz="4" w:space="0" w:color="auto"/>
            </w:tcBorders>
            <w:shd w:val="clear" w:color="auto" w:fill="auto"/>
            <w:noWrap/>
            <w:hideMark/>
          </w:tcPr>
          <w:p w14:paraId="482F4306" w14:textId="77777777" w:rsidR="00464FA4" w:rsidRPr="00D65ADB" w:rsidRDefault="00464FA4" w:rsidP="00A037F4">
            <w:pPr>
              <w:jc w:val="right"/>
              <w:rPr>
                <w:rFonts w:ascii="Garamond" w:hAnsi="Garamond" w:cs="Calibri"/>
                <w:sz w:val="22"/>
                <w:szCs w:val="22"/>
              </w:rPr>
            </w:pPr>
            <w:r w:rsidRPr="00D65ADB">
              <w:rPr>
                <w:rFonts w:ascii="Garamond" w:hAnsi="Garamond" w:cs="Calibri"/>
                <w:sz w:val="22"/>
                <w:szCs w:val="22"/>
              </w:rPr>
              <w:t>7 421 400,00</w:t>
            </w:r>
          </w:p>
        </w:tc>
        <w:tc>
          <w:tcPr>
            <w:tcW w:w="1463" w:type="dxa"/>
            <w:tcBorders>
              <w:top w:val="nil"/>
              <w:left w:val="nil"/>
              <w:bottom w:val="single" w:sz="4" w:space="0" w:color="auto"/>
              <w:right w:val="single" w:sz="4" w:space="0" w:color="auto"/>
            </w:tcBorders>
            <w:shd w:val="clear" w:color="auto" w:fill="auto"/>
            <w:hideMark/>
          </w:tcPr>
          <w:p w14:paraId="582B0689" w14:textId="77777777" w:rsidR="00464FA4" w:rsidRPr="00D65ADB" w:rsidRDefault="00464FA4" w:rsidP="00A037F4">
            <w:pPr>
              <w:jc w:val="right"/>
              <w:rPr>
                <w:rFonts w:ascii="Garamond" w:hAnsi="Garamond" w:cs="Calibri"/>
                <w:sz w:val="22"/>
                <w:szCs w:val="22"/>
              </w:rPr>
            </w:pPr>
            <w:r w:rsidRPr="00D65ADB">
              <w:rPr>
                <w:rFonts w:ascii="Garamond" w:hAnsi="Garamond" w:cs="Calibri"/>
                <w:sz w:val="22"/>
                <w:szCs w:val="22"/>
              </w:rPr>
              <w:t>-390 600,00</w:t>
            </w:r>
          </w:p>
        </w:tc>
      </w:tr>
      <w:tr w:rsidR="00464FA4" w:rsidRPr="00D65ADB" w14:paraId="700B5446" w14:textId="77777777" w:rsidTr="00434BE3">
        <w:trPr>
          <w:trHeight w:val="435"/>
        </w:trPr>
        <w:tc>
          <w:tcPr>
            <w:tcW w:w="2992" w:type="dxa"/>
            <w:tcBorders>
              <w:top w:val="nil"/>
              <w:left w:val="single" w:sz="4" w:space="0" w:color="auto"/>
              <w:bottom w:val="single" w:sz="4" w:space="0" w:color="auto"/>
              <w:right w:val="nil"/>
            </w:tcBorders>
            <w:shd w:val="clear" w:color="auto" w:fill="auto"/>
            <w:hideMark/>
          </w:tcPr>
          <w:p w14:paraId="60E050DA" w14:textId="77777777" w:rsidR="00464FA4" w:rsidRPr="00D65ADB" w:rsidRDefault="00464FA4" w:rsidP="00A037F4">
            <w:pPr>
              <w:rPr>
                <w:rFonts w:ascii="Garamond" w:hAnsi="Garamond" w:cs="Calibri"/>
              </w:rPr>
            </w:pPr>
            <w:r w:rsidRPr="00D65ADB">
              <w:rPr>
                <w:rFonts w:ascii="Garamond" w:hAnsi="Garamond" w:cs="Calibri"/>
              </w:rPr>
              <w:t>Проведение оздоровительной кампании детей и молодежи</w:t>
            </w:r>
          </w:p>
        </w:tc>
        <w:tc>
          <w:tcPr>
            <w:tcW w:w="425" w:type="dxa"/>
            <w:tcBorders>
              <w:top w:val="nil"/>
              <w:left w:val="single" w:sz="4" w:space="0" w:color="auto"/>
              <w:bottom w:val="single" w:sz="4" w:space="0" w:color="auto"/>
              <w:right w:val="single" w:sz="4" w:space="0" w:color="auto"/>
            </w:tcBorders>
            <w:shd w:val="clear" w:color="auto" w:fill="auto"/>
            <w:hideMark/>
          </w:tcPr>
          <w:p w14:paraId="188AAA18" w14:textId="77777777" w:rsidR="00464FA4" w:rsidRPr="00D65ADB" w:rsidRDefault="00464FA4" w:rsidP="00A037F4">
            <w:pPr>
              <w:jc w:val="center"/>
              <w:rPr>
                <w:rFonts w:ascii="Garamond" w:hAnsi="Garamond" w:cs="Calibri"/>
                <w:sz w:val="21"/>
                <w:szCs w:val="21"/>
              </w:rPr>
            </w:pPr>
            <w:r w:rsidRPr="00D65ADB">
              <w:rPr>
                <w:rFonts w:ascii="Garamond" w:hAnsi="Garamond" w:cs="Calibri"/>
                <w:sz w:val="21"/>
                <w:szCs w:val="21"/>
              </w:rPr>
              <w:t>52</w:t>
            </w:r>
          </w:p>
        </w:tc>
        <w:tc>
          <w:tcPr>
            <w:tcW w:w="426" w:type="dxa"/>
            <w:tcBorders>
              <w:top w:val="nil"/>
              <w:left w:val="nil"/>
              <w:bottom w:val="single" w:sz="4" w:space="0" w:color="auto"/>
              <w:right w:val="single" w:sz="4" w:space="0" w:color="auto"/>
            </w:tcBorders>
            <w:shd w:val="clear" w:color="auto" w:fill="auto"/>
            <w:hideMark/>
          </w:tcPr>
          <w:p w14:paraId="1AAC079A" w14:textId="77777777" w:rsidR="00464FA4" w:rsidRPr="00D65ADB" w:rsidRDefault="00464FA4" w:rsidP="00A037F4">
            <w:pPr>
              <w:jc w:val="center"/>
              <w:rPr>
                <w:rFonts w:ascii="Garamond" w:hAnsi="Garamond" w:cs="Calibri"/>
                <w:sz w:val="21"/>
                <w:szCs w:val="21"/>
              </w:rPr>
            </w:pPr>
            <w:r w:rsidRPr="00D65ADB">
              <w:rPr>
                <w:rFonts w:ascii="Garamond" w:hAnsi="Garamond" w:cs="Calibri"/>
                <w:sz w:val="21"/>
                <w:szCs w:val="21"/>
              </w:rPr>
              <w:t>0</w:t>
            </w:r>
          </w:p>
        </w:tc>
        <w:tc>
          <w:tcPr>
            <w:tcW w:w="425" w:type="dxa"/>
            <w:tcBorders>
              <w:top w:val="nil"/>
              <w:left w:val="nil"/>
              <w:bottom w:val="single" w:sz="4" w:space="0" w:color="auto"/>
              <w:right w:val="single" w:sz="4" w:space="0" w:color="auto"/>
            </w:tcBorders>
            <w:shd w:val="clear" w:color="auto" w:fill="auto"/>
            <w:noWrap/>
            <w:hideMark/>
          </w:tcPr>
          <w:p w14:paraId="54AC7137" w14:textId="77777777" w:rsidR="00464FA4" w:rsidRPr="00D65ADB" w:rsidRDefault="00464FA4" w:rsidP="00A037F4">
            <w:pPr>
              <w:jc w:val="center"/>
              <w:rPr>
                <w:rFonts w:ascii="Garamond" w:hAnsi="Garamond" w:cs="Calibri"/>
                <w:sz w:val="21"/>
                <w:szCs w:val="21"/>
              </w:rPr>
            </w:pPr>
            <w:r w:rsidRPr="00D65ADB">
              <w:rPr>
                <w:rFonts w:ascii="Garamond" w:hAnsi="Garamond" w:cs="Calibri"/>
                <w:sz w:val="21"/>
                <w:szCs w:val="21"/>
              </w:rPr>
              <w:t>06</w:t>
            </w:r>
          </w:p>
        </w:tc>
        <w:tc>
          <w:tcPr>
            <w:tcW w:w="567" w:type="dxa"/>
            <w:tcBorders>
              <w:top w:val="nil"/>
              <w:left w:val="nil"/>
              <w:bottom w:val="single" w:sz="4" w:space="0" w:color="auto"/>
              <w:right w:val="single" w:sz="4" w:space="0" w:color="auto"/>
            </w:tcBorders>
            <w:shd w:val="clear" w:color="auto" w:fill="auto"/>
            <w:hideMark/>
          </w:tcPr>
          <w:p w14:paraId="768035C0" w14:textId="77777777" w:rsidR="00464FA4" w:rsidRPr="00D65ADB" w:rsidRDefault="00464FA4" w:rsidP="00A037F4">
            <w:pPr>
              <w:jc w:val="center"/>
              <w:rPr>
                <w:rFonts w:ascii="Garamond" w:hAnsi="Garamond" w:cs="Calibri"/>
                <w:sz w:val="21"/>
                <w:szCs w:val="21"/>
              </w:rPr>
            </w:pPr>
            <w:r w:rsidRPr="00D65ADB">
              <w:rPr>
                <w:rFonts w:ascii="Garamond" w:hAnsi="Garamond" w:cs="Calibri"/>
                <w:sz w:val="21"/>
                <w:szCs w:val="21"/>
              </w:rPr>
              <w:t> </w:t>
            </w:r>
          </w:p>
        </w:tc>
        <w:tc>
          <w:tcPr>
            <w:tcW w:w="709" w:type="dxa"/>
            <w:tcBorders>
              <w:top w:val="nil"/>
              <w:left w:val="nil"/>
              <w:bottom w:val="single" w:sz="4" w:space="0" w:color="auto"/>
              <w:right w:val="single" w:sz="4" w:space="0" w:color="auto"/>
            </w:tcBorders>
            <w:shd w:val="clear" w:color="auto" w:fill="auto"/>
            <w:noWrap/>
            <w:hideMark/>
          </w:tcPr>
          <w:p w14:paraId="2F9B00BC" w14:textId="77777777" w:rsidR="00464FA4" w:rsidRPr="00D65ADB" w:rsidRDefault="00464FA4" w:rsidP="00A037F4">
            <w:pPr>
              <w:jc w:val="center"/>
              <w:rPr>
                <w:rFonts w:ascii="Garamond" w:hAnsi="Garamond" w:cs="Calibri"/>
                <w:sz w:val="21"/>
                <w:szCs w:val="21"/>
              </w:rPr>
            </w:pPr>
            <w:r w:rsidRPr="00D65ADB">
              <w:rPr>
                <w:rFonts w:ascii="Garamond" w:hAnsi="Garamond" w:cs="Calibri"/>
                <w:sz w:val="21"/>
                <w:szCs w:val="21"/>
              </w:rPr>
              <w:t> </w:t>
            </w:r>
          </w:p>
        </w:tc>
        <w:tc>
          <w:tcPr>
            <w:tcW w:w="1559" w:type="dxa"/>
            <w:tcBorders>
              <w:top w:val="nil"/>
              <w:left w:val="nil"/>
              <w:bottom w:val="single" w:sz="4" w:space="0" w:color="auto"/>
              <w:right w:val="single" w:sz="4" w:space="0" w:color="auto"/>
            </w:tcBorders>
            <w:shd w:val="clear" w:color="auto" w:fill="auto"/>
            <w:noWrap/>
            <w:hideMark/>
          </w:tcPr>
          <w:p w14:paraId="6877FB0B" w14:textId="77777777" w:rsidR="00464FA4" w:rsidRPr="00D65ADB" w:rsidRDefault="00464FA4" w:rsidP="00A037F4">
            <w:pPr>
              <w:jc w:val="right"/>
              <w:rPr>
                <w:rFonts w:ascii="Garamond" w:hAnsi="Garamond" w:cs="Calibri"/>
                <w:sz w:val="22"/>
                <w:szCs w:val="22"/>
              </w:rPr>
            </w:pPr>
            <w:r w:rsidRPr="00D65ADB">
              <w:rPr>
                <w:rFonts w:ascii="Garamond" w:hAnsi="Garamond" w:cs="Calibri"/>
                <w:sz w:val="22"/>
                <w:szCs w:val="22"/>
              </w:rPr>
              <w:t>587 880,00</w:t>
            </w:r>
          </w:p>
        </w:tc>
        <w:tc>
          <w:tcPr>
            <w:tcW w:w="1559" w:type="dxa"/>
            <w:tcBorders>
              <w:top w:val="nil"/>
              <w:left w:val="nil"/>
              <w:bottom w:val="single" w:sz="4" w:space="0" w:color="auto"/>
              <w:right w:val="single" w:sz="4" w:space="0" w:color="auto"/>
            </w:tcBorders>
            <w:shd w:val="clear" w:color="auto" w:fill="auto"/>
            <w:noWrap/>
            <w:hideMark/>
          </w:tcPr>
          <w:p w14:paraId="5DE6D187" w14:textId="77777777" w:rsidR="00464FA4" w:rsidRPr="00D65ADB" w:rsidRDefault="00464FA4" w:rsidP="00A037F4">
            <w:pPr>
              <w:jc w:val="right"/>
              <w:rPr>
                <w:rFonts w:ascii="Garamond" w:hAnsi="Garamond" w:cs="Calibri"/>
                <w:sz w:val="22"/>
                <w:szCs w:val="22"/>
              </w:rPr>
            </w:pPr>
            <w:r w:rsidRPr="00D65ADB">
              <w:rPr>
                <w:rFonts w:ascii="Garamond" w:hAnsi="Garamond" w:cs="Calibri"/>
                <w:sz w:val="22"/>
                <w:szCs w:val="22"/>
              </w:rPr>
              <w:t>587 880,00</w:t>
            </w:r>
          </w:p>
        </w:tc>
        <w:tc>
          <w:tcPr>
            <w:tcW w:w="1463" w:type="dxa"/>
            <w:tcBorders>
              <w:top w:val="nil"/>
              <w:left w:val="nil"/>
              <w:bottom w:val="single" w:sz="4" w:space="0" w:color="auto"/>
              <w:right w:val="single" w:sz="4" w:space="0" w:color="auto"/>
            </w:tcBorders>
            <w:shd w:val="clear" w:color="auto" w:fill="auto"/>
            <w:hideMark/>
          </w:tcPr>
          <w:p w14:paraId="7B00FD88" w14:textId="77777777" w:rsidR="00464FA4" w:rsidRPr="00D65ADB" w:rsidRDefault="00464FA4" w:rsidP="00A037F4">
            <w:pPr>
              <w:jc w:val="right"/>
              <w:rPr>
                <w:rFonts w:ascii="Garamond" w:hAnsi="Garamond" w:cs="Calibri"/>
                <w:sz w:val="22"/>
                <w:szCs w:val="22"/>
              </w:rPr>
            </w:pPr>
            <w:r w:rsidRPr="00D65ADB">
              <w:rPr>
                <w:rFonts w:ascii="Garamond" w:hAnsi="Garamond" w:cs="Calibri"/>
                <w:sz w:val="22"/>
                <w:szCs w:val="22"/>
              </w:rPr>
              <w:t>0,00</w:t>
            </w:r>
          </w:p>
        </w:tc>
      </w:tr>
      <w:tr w:rsidR="00464FA4" w:rsidRPr="00D65ADB" w14:paraId="791B055B" w14:textId="77777777" w:rsidTr="00434BE3">
        <w:trPr>
          <w:trHeight w:val="435"/>
        </w:trPr>
        <w:tc>
          <w:tcPr>
            <w:tcW w:w="2992" w:type="dxa"/>
            <w:tcBorders>
              <w:top w:val="nil"/>
              <w:left w:val="single" w:sz="4" w:space="0" w:color="auto"/>
              <w:bottom w:val="single" w:sz="4" w:space="0" w:color="auto"/>
              <w:right w:val="nil"/>
            </w:tcBorders>
            <w:shd w:val="clear" w:color="auto" w:fill="auto"/>
            <w:hideMark/>
          </w:tcPr>
          <w:p w14:paraId="7DACE3A8" w14:textId="77777777" w:rsidR="00464FA4" w:rsidRPr="00D65ADB" w:rsidRDefault="00464FA4" w:rsidP="00A037F4">
            <w:pPr>
              <w:rPr>
                <w:rFonts w:ascii="Garamond" w:hAnsi="Garamond" w:cs="Calibri"/>
              </w:rPr>
            </w:pPr>
            <w:r w:rsidRPr="00D65ADB">
              <w:rPr>
                <w:rFonts w:ascii="Garamond" w:hAnsi="Garamond" w:cs="Calibri"/>
              </w:rPr>
              <w:t>Мероприятия по проведению оздоровительной кампании детей</w:t>
            </w:r>
          </w:p>
        </w:tc>
        <w:tc>
          <w:tcPr>
            <w:tcW w:w="425" w:type="dxa"/>
            <w:tcBorders>
              <w:top w:val="nil"/>
              <w:left w:val="single" w:sz="4" w:space="0" w:color="auto"/>
              <w:bottom w:val="single" w:sz="4" w:space="0" w:color="auto"/>
              <w:right w:val="single" w:sz="4" w:space="0" w:color="auto"/>
            </w:tcBorders>
            <w:shd w:val="clear" w:color="auto" w:fill="auto"/>
            <w:hideMark/>
          </w:tcPr>
          <w:p w14:paraId="6CA6A954" w14:textId="77777777" w:rsidR="00464FA4" w:rsidRPr="00D65ADB" w:rsidRDefault="00464FA4" w:rsidP="00A037F4">
            <w:pPr>
              <w:jc w:val="center"/>
              <w:rPr>
                <w:rFonts w:ascii="Garamond" w:hAnsi="Garamond" w:cs="Calibri"/>
                <w:sz w:val="21"/>
                <w:szCs w:val="21"/>
              </w:rPr>
            </w:pPr>
            <w:r w:rsidRPr="00D65ADB">
              <w:rPr>
                <w:rFonts w:ascii="Garamond" w:hAnsi="Garamond" w:cs="Calibri"/>
                <w:sz w:val="21"/>
                <w:szCs w:val="21"/>
              </w:rPr>
              <w:t>52</w:t>
            </w:r>
          </w:p>
        </w:tc>
        <w:tc>
          <w:tcPr>
            <w:tcW w:w="426" w:type="dxa"/>
            <w:tcBorders>
              <w:top w:val="nil"/>
              <w:left w:val="nil"/>
              <w:bottom w:val="single" w:sz="4" w:space="0" w:color="auto"/>
              <w:right w:val="single" w:sz="4" w:space="0" w:color="auto"/>
            </w:tcBorders>
            <w:shd w:val="clear" w:color="auto" w:fill="auto"/>
            <w:hideMark/>
          </w:tcPr>
          <w:p w14:paraId="50BADAC0" w14:textId="77777777" w:rsidR="00464FA4" w:rsidRPr="00D65ADB" w:rsidRDefault="00464FA4" w:rsidP="00A037F4">
            <w:pPr>
              <w:jc w:val="center"/>
              <w:rPr>
                <w:rFonts w:ascii="Garamond" w:hAnsi="Garamond" w:cs="Calibri"/>
                <w:sz w:val="21"/>
                <w:szCs w:val="21"/>
              </w:rPr>
            </w:pPr>
            <w:r w:rsidRPr="00D65ADB">
              <w:rPr>
                <w:rFonts w:ascii="Garamond" w:hAnsi="Garamond" w:cs="Calibri"/>
                <w:sz w:val="21"/>
                <w:szCs w:val="21"/>
              </w:rPr>
              <w:t>0</w:t>
            </w:r>
          </w:p>
        </w:tc>
        <w:tc>
          <w:tcPr>
            <w:tcW w:w="425" w:type="dxa"/>
            <w:tcBorders>
              <w:top w:val="nil"/>
              <w:left w:val="nil"/>
              <w:bottom w:val="single" w:sz="4" w:space="0" w:color="auto"/>
              <w:right w:val="single" w:sz="4" w:space="0" w:color="auto"/>
            </w:tcBorders>
            <w:shd w:val="clear" w:color="auto" w:fill="auto"/>
            <w:noWrap/>
            <w:hideMark/>
          </w:tcPr>
          <w:p w14:paraId="2B66CC7F" w14:textId="77777777" w:rsidR="00464FA4" w:rsidRPr="00D65ADB" w:rsidRDefault="00464FA4" w:rsidP="00A037F4">
            <w:pPr>
              <w:jc w:val="center"/>
              <w:rPr>
                <w:rFonts w:ascii="Garamond" w:hAnsi="Garamond" w:cs="Calibri"/>
                <w:sz w:val="21"/>
                <w:szCs w:val="21"/>
              </w:rPr>
            </w:pPr>
            <w:r w:rsidRPr="00D65ADB">
              <w:rPr>
                <w:rFonts w:ascii="Garamond" w:hAnsi="Garamond" w:cs="Calibri"/>
                <w:sz w:val="21"/>
                <w:szCs w:val="21"/>
              </w:rPr>
              <w:t>06</w:t>
            </w:r>
          </w:p>
        </w:tc>
        <w:tc>
          <w:tcPr>
            <w:tcW w:w="567" w:type="dxa"/>
            <w:tcBorders>
              <w:top w:val="nil"/>
              <w:left w:val="nil"/>
              <w:bottom w:val="single" w:sz="4" w:space="0" w:color="auto"/>
              <w:right w:val="single" w:sz="4" w:space="0" w:color="auto"/>
            </w:tcBorders>
            <w:shd w:val="clear" w:color="auto" w:fill="auto"/>
            <w:hideMark/>
          </w:tcPr>
          <w:p w14:paraId="21BFE853" w14:textId="77777777" w:rsidR="00464FA4" w:rsidRPr="00D65ADB" w:rsidRDefault="00464FA4" w:rsidP="00A037F4">
            <w:pPr>
              <w:jc w:val="center"/>
              <w:rPr>
                <w:rFonts w:ascii="Garamond" w:hAnsi="Garamond" w:cs="Calibri"/>
                <w:sz w:val="21"/>
                <w:szCs w:val="21"/>
              </w:rPr>
            </w:pPr>
            <w:r w:rsidRPr="00D65ADB">
              <w:rPr>
                <w:rFonts w:ascii="Garamond" w:hAnsi="Garamond" w:cs="Calibri"/>
                <w:sz w:val="21"/>
                <w:szCs w:val="21"/>
              </w:rPr>
              <w:t>852</w:t>
            </w:r>
          </w:p>
        </w:tc>
        <w:tc>
          <w:tcPr>
            <w:tcW w:w="709" w:type="dxa"/>
            <w:tcBorders>
              <w:top w:val="nil"/>
              <w:left w:val="nil"/>
              <w:bottom w:val="single" w:sz="4" w:space="0" w:color="auto"/>
              <w:right w:val="single" w:sz="4" w:space="0" w:color="auto"/>
            </w:tcBorders>
            <w:shd w:val="clear" w:color="auto" w:fill="auto"/>
            <w:noWrap/>
            <w:hideMark/>
          </w:tcPr>
          <w:p w14:paraId="5A4076DE" w14:textId="77777777" w:rsidR="00464FA4" w:rsidRPr="00D65ADB" w:rsidRDefault="00464FA4" w:rsidP="00A037F4">
            <w:pPr>
              <w:jc w:val="center"/>
              <w:rPr>
                <w:rFonts w:ascii="Garamond" w:hAnsi="Garamond" w:cs="Calibri"/>
                <w:sz w:val="21"/>
                <w:szCs w:val="21"/>
              </w:rPr>
            </w:pPr>
            <w:r w:rsidRPr="00D65ADB">
              <w:rPr>
                <w:rFonts w:ascii="Garamond" w:hAnsi="Garamond" w:cs="Calibri"/>
                <w:sz w:val="20"/>
                <w:szCs w:val="21"/>
              </w:rPr>
              <w:t>S4790</w:t>
            </w:r>
          </w:p>
        </w:tc>
        <w:tc>
          <w:tcPr>
            <w:tcW w:w="1559" w:type="dxa"/>
            <w:tcBorders>
              <w:top w:val="nil"/>
              <w:left w:val="nil"/>
              <w:bottom w:val="single" w:sz="4" w:space="0" w:color="auto"/>
              <w:right w:val="single" w:sz="4" w:space="0" w:color="auto"/>
            </w:tcBorders>
            <w:shd w:val="clear" w:color="auto" w:fill="auto"/>
            <w:noWrap/>
            <w:hideMark/>
          </w:tcPr>
          <w:p w14:paraId="761CFDC2" w14:textId="77777777" w:rsidR="00464FA4" w:rsidRPr="00D65ADB" w:rsidRDefault="00464FA4" w:rsidP="00A037F4">
            <w:pPr>
              <w:jc w:val="right"/>
              <w:rPr>
                <w:rFonts w:ascii="Garamond" w:hAnsi="Garamond" w:cs="Calibri"/>
                <w:sz w:val="22"/>
                <w:szCs w:val="22"/>
              </w:rPr>
            </w:pPr>
            <w:r w:rsidRPr="00D65ADB">
              <w:rPr>
                <w:rFonts w:ascii="Garamond" w:hAnsi="Garamond" w:cs="Calibri"/>
                <w:sz w:val="22"/>
                <w:szCs w:val="22"/>
              </w:rPr>
              <w:t>587 880,00</w:t>
            </w:r>
          </w:p>
        </w:tc>
        <w:tc>
          <w:tcPr>
            <w:tcW w:w="1559" w:type="dxa"/>
            <w:tcBorders>
              <w:top w:val="nil"/>
              <w:left w:val="nil"/>
              <w:bottom w:val="single" w:sz="4" w:space="0" w:color="auto"/>
              <w:right w:val="single" w:sz="4" w:space="0" w:color="auto"/>
            </w:tcBorders>
            <w:shd w:val="clear" w:color="auto" w:fill="auto"/>
            <w:noWrap/>
            <w:hideMark/>
          </w:tcPr>
          <w:p w14:paraId="513FF6E2" w14:textId="77777777" w:rsidR="00464FA4" w:rsidRPr="00D65ADB" w:rsidRDefault="00464FA4" w:rsidP="00A037F4">
            <w:pPr>
              <w:jc w:val="right"/>
              <w:rPr>
                <w:rFonts w:ascii="Garamond" w:hAnsi="Garamond" w:cs="Calibri"/>
                <w:sz w:val="22"/>
                <w:szCs w:val="22"/>
              </w:rPr>
            </w:pPr>
            <w:r w:rsidRPr="00D65ADB">
              <w:rPr>
                <w:rFonts w:ascii="Garamond" w:hAnsi="Garamond" w:cs="Calibri"/>
                <w:sz w:val="22"/>
                <w:szCs w:val="22"/>
              </w:rPr>
              <w:t>587 880,00</w:t>
            </w:r>
          </w:p>
        </w:tc>
        <w:tc>
          <w:tcPr>
            <w:tcW w:w="1463" w:type="dxa"/>
            <w:tcBorders>
              <w:top w:val="nil"/>
              <w:left w:val="nil"/>
              <w:bottom w:val="single" w:sz="4" w:space="0" w:color="auto"/>
              <w:right w:val="single" w:sz="4" w:space="0" w:color="auto"/>
            </w:tcBorders>
            <w:shd w:val="clear" w:color="auto" w:fill="auto"/>
            <w:hideMark/>
          </w:tcPr>
          <w:p w14:paraId="1DEF1C3D" w14:textId="77777777" w:rsidR="00464FA4" w:rsidRPr="00D65ADB" w:rsidRDefault="00464FA4" w:rsidP="00A037F4">
            <w:pPr>
              <w:jc w:val="right"/>
              <w:rPr>
                <w:rFonts w:ascii="Garamond" w:hAnsi="Garamond" w:cs="Calibri"/>
                <w:sz w:val="22"/>
                <w:szCs w:val="22"/>
              </w:rPr>
            </w:pPr>
            <w:r w:rsidRPr="00D65ADB">
              <w:rPr>
                <w:rFonts w:ascii="Garamond" w:hAnsi="Garamond" w:cs="Calibri"/>
                <w:sz w:val="22"/>
                <w:szCs w:val="22"/>
              </w:rPr>
              <w:t>0,00</w:t>
            </w:r>
          </w:p>
        </w:tc>
      </w:tr>
      <w:tr w:rsidR="00464FA4" w:rsidRPr="00D65ADB" w14:paraId="062F155F" w14:textId="77777777" w:rsidTr="00434BE3">
        <w:trPr>
          <w:trHeight w:val="435"/>
        </w:trPr>
        <w:tc>
          <w:tcPr>
            <w:tcW w:w="2992" w:type="dxa"/>
            <w:tcBorders>
              <w:top w:val="nil"/>
              <w:left w:val="single" w:sz="4" w:space="0" w:color="auto"/>
              <w:bottom w:val="single" w:sz="4" w:space="0" w:color="auto"/>
              <w:right w:val="nil"/>
            </w:tcBorders>
            <w:shd w:val="clear" w:color="auto" w:fill="auto"/>
            <w:hideMark/>
          </w:tcPr>
          <w:p w14:paraId="1CA972EA" w14:textId="77777777" w:rsidR="00464FA4" w:rsidRPr="00D65ADB" w:rsidRDefault="00464FA4" w:rsidP="00A037F4">
            <w:pPr>
              <w:rPr>
                <w:rFonts w:ascii="Garamond" w:hAnsi="Garamond" w:cs="Calibri"/>
              </w:rPr>
            </w:pPr>
            <w:r w:rsidRPr="00D65ADB">
              <w:rPr>
                <w:rFonts w:ascii="Garamond" w:hAnsi="Garamond" w:cs="Calibri"/>
              </w:rPr>
              <w:t>Создание условий эффективной самореализации молодежи</w:t>
            </w:r>
          </w:p>
        </w:tc>
        <w:tc>
          <w:tcPr>
            <w:tcW w:w="425" w:type="dxa"/>
            <w:tcBorders>
              <w:top w:val="nil"/>
              <w:left w:val="single" w:sz="4" w:space="0" w:color="auto"/>
              <w:bottom w:val="single" w:sz="4" w:space="0" w:color="auto"/>
              <w:right w:val="single" w:sz="4" w:space="0" w:color="auto"/>
            </w:tcBorders>
            <w:shd w:val="clear" w:color="auto" w:fill="auto"/>
            <w:hideMark/>
          </w:tcPr>
          <w:p w14:paraId="2BAA426B" w14:textId="77777777" w:rsidR="00464FA4" w:rsidRPr="00D65ADB" w:rsidRDefault="00464FA4" w:rsidP="00A037F4">
            <w:pPr>
              <w:jc w:val="center"/>
              <w:rPr>
                <w:rFonts w:ascii="Garamond" w:hAnsi="Garamond" w:cs="Calibri"/>
                <w:sz w:val="21"/>
                <w:szCs w:val="21"/>
              </w:rPr>
            </w:pPr>
            <w:r w:rsidRPr="00D65ADB">
              <w:rPr>
                <w:rFonts w:ascii="Garamond" w:hAnsi="Garamond" w:cs="Calibri"/>
                <w:sz w:val="21"/>
                <w:szCs w:val="21"/>
              </w:rPr>
              <w:t>52</w:t>
            </w:r>
          </w:p>
        </w:tc>
        <w:tc>
          <w:tcPr>
            <w:tcW w:w="426" w:type="dxa"/>
            <w:tcBorders>
              <w:top w:val="nil"/>
              <w:left w:val="nil"/>
              <w:bottom w:val="single" w:sz="4" w:space="0" w:color="auto"/>
              <w:right w:val="single" w:sz="4" w:space="0" w:color="auto"/>
            </w:tcBorders>
            <w:shd w:val="clear" w:color="auto" w:fill="auto"/>
            <w:hideMark/>
          </w:tcPr>
          <w:p w14:paraId="3DC2BA52" w14:textId="77777777" w:rsidR="00464FA4" w:rsidRPr="00D65ADB" w:rsidRDefault="00464FA4" w:rsidP="00A037F4">
            <w:pPr>
              <w:jc w:val="center"/>
              <w:rPr>
                <w:rFonts w:ascii="Garamond" w:hAnsi="Garamond" w:cs="Calibri"/>
                <w:sz w:val="21"/>
                <w:szCs w:val="21"/>
              </w:rPr>
            </w:pPr>
            <w:r w:rsidRPr="00D65ADB">
              <w:rPr>
                <w:rFonts w:ascii="Garamond" w:hAnsi="Garamond" w:cs="Calibri"/>
                <w:sz w:val="21"/>
                <w:szCs w:val="21"/>
              </w:rPr>
              <w:t>0</w:t>
            </w:r>
          </w:p>
        </w:tc>
        <w:tc>
          <w:tcPr>
            <w:tcW w:w="425" w:type="dxa"/>
            <w:tcBorders>
              <w:top w:val="nil"/>
              <w:left w:val="nil"/>
              <w:bottom w:val="single" w:sz="4" w:space="0" w:color="auto"/>
              <w:right w:val="single" w:sz="4" w:space="0" w:color="auto"/>
            </w:tcBorders>
            <w:shd w:val="clear" w:color="auto" w:fill="auto"/>
            <w:noWrap/>
            <w:hideMark/>
          </w:tcPr>
          <w:p w14:paraId="72729F26" w14:textId="77777777" w:rsidR="00464FA4" w:rsidRPr="00D65ADB" w:rsidRDefault="00464FA4" w:rsidP="00A037F4">
            <w:pPr>
              <w:jc w:val="center"/>
              <w:rPr>
                <w:rFonts w:ascii="Garamond" w:hAnsi="Garamond" w:cs="Calibri"/>
                <w:sz w:val="21"/>
                <w:szCs w:val="21"/>
              </w:rPr>
            </w:pPr>
            <w:r w:rsidRPr="00D65ADB">
              <w:rPr>
                <w:rFonts w:ascii="Garamond" w:hAnsi="Garamond" w:cs="Calibri"/>
                <w:sz w:val="21"/>
                <w:szCs w:val="21"/>
              </w:rPr>
              <w:t>07</w:t>
            </w:r>
          </w:p>
        </w:tc>
        <w:tc>
          <w:tcPr>
            <w:tcW w:w="567" w:type="dxa"/>
            <w:tcBorders>
              <w:top w:val="nil"/>
              <w:left w:val="nil"/>
              <w:bottom w:val="single" w:sz="4" w:space="0" w:color="auto"/>
              <w:right w:val="single" w:sz="4" w:space="0" w:color="auto"/>
            </w:tcBorders>
            <w:shd w:val="clear" w:color="auto" w:fill="auto"/>
            <w:hideMark/>
          </w:tcPr>
          <w:p w14:paraId="325059F6" w14:textId="77777777" w:rsidR="00464FA4" w:rsidRPr="00D65ADB" w:rsidRDefault="00464FA4" w:rsidP="00A037F4">
            <w:pPr>
              <w:jc w:val="center"/>
              <w:rPr>
                <w:rFonts w:ascii="Garamond" w:hAnsi="Garamond" w:cs="Calibri"/>
                <w:sz w:val="21"/>
                <w:szCs w:val="21"/>
              </w:rPr>
            </w:pPr>
            <w:r w:rsidRPr="00D65ADB">
              <w:rPr>
                <w:rFonts w:ascii="Garamond" w:hAnsi="Garamond" w:cs="Calibri"/>
                <w:sz w:val="21"/>
                <w:szCs w:val="21"/>
              </w:rPr>
              <w:t> </w:t>
            </w:r>
          </w:p>
        </w:tc>
        <w:tc>
          <w:tcPr>
            <w:tcW w:w="709" w:type="dxa"/>
            <w:tcBorders>
              <w:top w:val="nil"/>
              <w:left w:val="nil"/>
              <w:bottom w:val="single" w:sz="4" w:space="0" w:color="auto"/>
              <w:right w:val="single" w:sz="4" w:space="0" w:color="auto"/>
            </w:tcBorders>
            <w:shd w:val="clear" w:color="auto" w:fill="auto"/>
            <w:noWrap/>
            <w:hideMark/>
          </w:tcPr>
          <w:p w14:paraId="4F97EE3C" w14:textId="77777777" w:rsidR="00464FA4" w:rsidRPr="00D65ADB" w:rsidRDefault="00464FA4" w:rsidP="00A037F4">
            <w:pPr>
              <w:jc w:val="center"/>
              <w:rPr>
                <w:rFonts w:ascii="Garamond" w:hAnsi="Garamond" w:cs="Calibri"/>
                <w:sz w:val="21"/>
                <w:szCs w:val="21"/>
              </w:rPr>
            </w:pPr>
            <w:r w:rsidRPr="00D65ADB">
              <w:rPr>
                <w:rFonts w:ascii="Garamond" w:hAnsi="Garamond" w:cs="Calibri"/>
                <w:sz w:val="21"/>
                <w:szCs w:val="21"/>
              </w:rPr>
              <w:t> </w:t>
            </w:r>
          </w:p>
        </w:tc>
        <w:tc>
          <w:tcPr>
            <w:tcW w:w="1559" w:type="dxa"/>
            <w:tcBorders>
              <w:top w:val="nil"/>
              <w:left w:val="nil"/>
              <w:bottom w:val="single" w:sz="4" w:space="0" w:color="auto"/>
              <w:right w:val="single" w:sz="4" w:space="0" w:color="auto"/>
            </w:tcBorders>
            <w:shd w:val="clear" w:color="auto" w:fill="auto"/>
            <w:noWrap/>
            <w:hideMark/>
          </w:tcPr>
          <w:p w14:paraId="129B52A9" w14:textId="77777777" w:rsidR="00464FA4" w:rsidRPr="00D65ADB" w:rsidRDefault="00464FA4" w:rsidP="00A037F4">
            <w:pPr>
              <w:jc w:val="right"/>
              <w:rPr>
                <w:rFonts w:ascii="Garamond" w:hAnsi="Garamond" w:cs="Calibri"/>
                <w:sz w:val="22"/>
                <w:szCs w:val="22"/>
              </w:rPr>
            </w:pPr>
            <w:r w:rsidRPr="00D65ADB">
              <w:rPr>
                <w:rFonts w:ascii="Garamond" w:hAnsi="Garamond" w:cs="Calibri"/>
                <w:sz w:val="22"/>
                <w:szCs w:val="22"/>
              </w:rPr>
              <w:t>123 400,00</w:t>
            </w:r>
          </w:p>
        </w:tc>
        <w:tc>
          <w:tcPr>
            <w:tcW w:w="1559" w:type="dxa"/>
            <w:tcBorders>
              <w:top w:val="nil"/>
              <w:left w:val="nil"/>
              <w:bottom w:val="single" w:sz="4" w:space="0" w:color="auto"/>
              <w:right w:val="single" w:sz="4" w:space="0" w:color="auto"/>
            </w:tcBorders>
            <w:shd w:val="clear" w:color="auto" w:fill="auto"/>
            <w:noWrap/>
            <w:hideMark/>
          </w:tcPr>
          <w:p w14:paraId="6BBECF38" w14:textId="77777777" w:rsidR="00464FA4" w:rsidRPr="00D65ADB" w:rsidRDefault="00464FA4" w:rsidP="00A037F4">
            <w:pPr>
              <w:jc w:val="right"/>
              <w:rPr>
                <w:rFonts w:ascii="Garamond" w:hAnsi="Garamond" w:cs="Calibri"/>
                <w:sz w:val="22"/>
                <w:szCs w:val="22"/>
              </w:rPr>
            </w:pPr>
            <w:r w:rsidRPr="00D65ADB">
              <w:rPr>
                <w:rFonts w:ascii="Garamond" w:hAnsi="Garamond" w:cs="Calibri"/>
                <w:sz w:val="22"/>
                <w:szCs w:val="22"/>
              </w:rPr>
              <w:t>263 845,00</w:t>
            </w:r>
          </w:p>
        </w:tc>
        <w:tc>
          <w:tcPr>
            <w:tcW w:w="1463" w:type="dxa"/>
            <w:tcBorders>
              <w:top w:val="nil"/>
              <w:left w:val="nil"/>
              <w:bottom w:val="single" w:sz="4" w:space="0" w:color="auto"/>
              <w:right w:val="single" w:sz="4" w:space="0" w:color="auto"/>
            </w:tcBorders>
            <w:shd w:val="clear" w:color="auto" w:fill="auto"/>
            <w:hideMark/>
          </w:tcPr>
          <w:p w14:paraId="12208F88" w14:textId="77777777" w:rsidR="00464FA4" w:rsidRPr="00D65ADB" w:rsidRDefault="00464FA4" w:rsidP="00A037F4">
            <w:pPr>
              <w:jc w:val="right"/>
              <w:rPr>
                <w:rFonts w:ascii="Garamond" w:hAnsi="Garamond" w:cs="Calibri"/>
                <w:sz w:val="22"/>
                <w:szCs w:val="22"/>
              </w:rPr>
            </w:pPr>
            <w:r w:rsidRPr="00D65ADB">
              <w:rPr>
                <w:rFonts w:ascii="Garamond" w:hAnsi="Garamond" w:cs="Calibri"/>
                <w:sz w:val="22"/>
                <w:szCs w:val="22"/>
              </w:rPr>
              <w:t>140 445,00</w:t>
            </w:r>
          </w:p>
        </w:tc>
      </w:tr>
      <w:tr w:rsidR="00464FA4" w:rsidRPr="00D65ADB" w14:paraId="56B3A1A3" w14:textId="77777777" w:rsidTr="00434BE3">
        <w:trPr>
          <w:trHeight w:val="435"/>
        </w:trPr>
        <w:tc>
          <w:tcPr>
            <w:tcW w:w="2992" w:type="dxa"/>
            <w:tcBorders>
              <w:top w:val="nil"/>
              <w:left w:val="single" w:sz="4" w:space="0" w:color="auto"/>
              <w:bottom w:val="single" w:sz="4" w:space="0" w:color="auto"/>
              <w:right w:val="single" w:sz="4" w:space="0" w:color="auto"/>
            </w:tcBorders>
            <w:shd w:val="clear" w:color="auto" w:fill="auto"/>
            <w:hideMark/>
          </w:tcPr>
          <w:p w14:paraId="5753A37E" w14:textId="77777777" w:rsidR="00464FA4" w:rsidRPr="00D65ADB" w:rsidRDefault="00464FA4" w:rsidP="00A037F4">
            <w:pPr>
              <w:rPr>
                <w:rFonts w:ascii="Garamond" w:hAnsi="Garamond" w:cs="Calibri"/>
              </w:rPr>
            </w:pPr>
            <w:r w:rsidRPr="00D65ADB">
              <w:rPr>
                <w:rFonts w:ascii="Garamond" w:hAnsi="Garamond" w:cs="Calibri"/>
              </w:rPr>
              <w:t>Мероприятия по развитию физической культуры и спорта</w:t>
            </w:r>
          </w:p>
        </w:tc>
        <w:tc>
          <w:tcPr>
            <w:tcW w:w="425" w:type="dxa"/>
            <w:tcBorders>
              <w:top w:val="nil"/>
              <w:left w:val="nil"/>
              <w:bottom w:val="single" w:sz="4" w:space="0" w:color="auto"/>
              <w:right w:val="single" w:sz="4" w:space="0" w:color="auto"/>
            </w:tcBorders>
            <w:shd w:val="clear" w:color="auto" w:fill="auto"/>
            <w:hideMark/>
          </w:tcPr>
          <w:p w14:paraId="3EB40BA4" w14:textId="77777777" w:rsidR="00464FA4" w:rsidRPr="00D65ADB" w:rsidRDefault="00464FA4" w:rsidP="00A037F4">
            <w:pPr>
              <w:jc w:val="center"/>
              <w:rPr>
                <w:rFonts w:ascii="Garamond" w:hAnsi="Garamond" w:cs="Calibri"/>
                <w:sz w:val="21"/>
                <w:szCs w:val="21"/>
              </w:rPr>
            </w:pPr>
            <w:r w:rsidRPr="00D65ADB">
              <w:rPr>
                <w:rFonts w:ascii="Garamond" w:hAnsi="Garamond" w:cs="Calibri"/>
                <w:sz w:val="21"/>
                <w:szCs w:val="21"/>
              </w:rPr>
              <w:t>52</w:t>
            </w:r>
          </w:p>
        </w:tc>
        <w:tc>
          <w:tcPr>
            <w:tcW w:w="426" w:type="dxa"/>
            <w:tcBorders>
              <w:top w:val="nil"/>
              <w:left w:val="nil"/>
              <w:bottom w:val="single" w:sz="4" w:space="0" w:color="auto"/>
              <w:right w:val="single" w:sz="4" w:space="0" w:color="auto"/>
            </w:tcBorders>
            <w:shd w:val="clear" w:color="auto" w:fill="auto"/>
            <w:hideMark/>
          </w:tcPr>
          <w:p w14:paraId="1C2F5784" w14:textId="77777777" w:rsidR="00464FA4" w:rsidRPr="00D65ADB" w:rsidRDefault="00464FA4" w:rsidP="00A037F4">
            <w:pPr>
              <w:jc w:val="center"/>
              <w:rPr>
                <w:rFonts w:ascii="Garamond" w:hAnsi="Garamond" w:cs="Calibri"/>
                <w:sz w:val="21"/>
                <w:szCs w:val="21"/>
              </w:rPr>
            </w:pPr>
            <w:r w:rsidRPr="00D65ADB">
              <w:rPr>
                <w:rFonts w:ascii="Garamond" w:hAnsi="Garamond" w:cs="Calibri"/>
                <w:sz w:val="21"/>
                <w:szCs w:val="21"/>
              </w:rPr>
              <w:t>0</w:t>
            </w:r>
          </w:p>
        </w:tc>
        <w:tc>
          <w:tcPr>
            <w:tcW w:w="425" w:type="dxa"/>
            <w:tcBorders>
              <w:top w:val="nil"/>
              <w:left w:val="nil"/>
              <w:bottom w:val="single" w:sz="4" w:space="0" w:color="auto"/>
              <w:right w:val="single" w:sz="4" w:space="0" w:color="auto"/>
            </w:tcBorders>
            <w:shd w:val="clear" w:color="auto" w:fill="auto"/>
            <w:noWrap/>
            <w:hideMark/>
          </w:tcPr>
          <w:p w14:paraId="5F3D1AA0" w14:textId="77777777" w:rsidR="00464FA4" w:rsidRPr="00D65ADB" w:rsidRDefault="00464FA4" w:rsidP="00A037F4">
            <w:pPr>
              <w:jc w:val="center"/>
              <w:rPr>
                <w:rFonts w:ascii="Garamond" w:hAnsi="Garamond" w:cs="Calibri"/>
                <w:sz w:val="21"/>
                <w:szCs w:val="21"/>
              </w:rPr>
            </w:pPr>
            <w:r w:rsidRPr="00D65ADB">
              <w:rPr>
                <w:rFonts w:ascii="Garamond" w:hAnsi="Garamond" w:cs="Calibri"/>
                <w:sz w:val="21"/>
                <w:szCs w:val="21"/>
              </w:rPr>
              <w:t>07</w:t>
            </w:r>
          </w:p>
        </w:tc>
        <w:tc>
          <w:tcPr>
            <w:tcW w:w="567" w:type="dxa"/>
            <w:tcBorders>
              <w:top w:val="nil"/>
              <w:left w:val="nil"/>
              <w:bottom w:val="single" w:sz="4" w:space="0" w:color="auto"/>
              <w:right w:val="single" w:sz="4" w:space="0" w:color="auto"/>
            </w:tcBorders>
            <w:shd w:val="clear" w:color="auto" w:fill="auto"/>
            <w:hideMark/>
          </w:tcPr>
          <w:p w14:paraId="46334464" w14:textId="77777777" w:rsidR="00464FA4" w:rsidRPr="00D65ADB" w:rsidRDefault="00464FA4" w:rsidP="00A037F4">
            <w:pPr>
              <w:jc w:val="center"/>
              <w:rPr>
                <w:rFonts w:ascii="Garamond" w:hAnsi="Garamond" w:cs="Calibri"/>
                <w:sz w:val="21"/>
                <w:szCs w:val="21"/>
              </w:rPr>
            </w:pPr>
            <w:r w:rsidRPr="00D65ADB">
              <w:rPr>
                <w:rFonts w:ascii="Garamond" w:hAnsi="Garamond" w:cs="Calibri"/>
                <w:sz w:val="21"/>
                <w:szCs w:val="21"/>
              </w:rPr>
              <w:t>852</w:t>
            </w:r>
          </w:p>
        </w:tc>
        <w:tc>
          <w:tcPr>
            <w:tcW w:w="709" w:type="dxa"/>
            <w:tcBorders>
              <w:top w:val="nil"/>
              <w:left w:val="nil"/>
              <w:bottom w:val="single" w:sz="4" w:space="0" w:color="auto"/>
              <w:right w:val="single" w:sz="4" w:space="0" w:color="auto"/>
            </w:tcBorders>
            <w:shd w:val="clear" w:color="auto" w:fill="auto"/>
            <w:hideMark/>
          </w:tcPr>
          <w:p w14:paraId="37D3891E" w14:textId="77777777" w:rsidR="00464FA4" w:rsidRPr="00D65ADB" w:rsidRDefault="00464FA4" w:rsidP="00A037F4">
            <w:pPr>
              <w:jc w:val="center"/>
              <w:rPr>
                <w:rFonts w:ascii="Garamond" w:hAnsi="Garamond" w:cs="Calibri"/>
                <w:sz w:val="21"/>
                <w:szCs w:val="21"/>
              </w:rPr>
            </w:pPr>
            <w:r w:rsidRPr="00D65ADB">
              <w:rPr>
                <w:rFonts w:ascii="Garamond" w:hAnsi="Garamond" w:cs="Calibri"/>
                <w:sz w:val="21"/>
                <w:szCs w:val="21"/>
              </w:rPr>
              <w:t>82300</w:t>
            </w:r>
          </w:p>
        </w:tc>
        <w:tc>
          <w:tcPr>
            <w:tcW w:w="1559" w:type="dxa"/>
            <w:tcBorders>
              <w:top w:val="nil"/>
              <w:left w:val="nil"/>
              <w:bottom w:val="single" w:sz="4" w:space="0" w:color="auto"/>
              <w:right w:val="single" w:sz="4" w:space="0" w:color="auto"/>
            </w:tcBorders>
            <w:shd w:val="clear" w:color="auto" w:fill="auto"/>
            <w:noWrap/>
            <w:hideMark/>
          </w:tcPr>
          <w:p w14:paraId="4940271A" w14:textId="77777777" w:rsidR="00464FA4" w:rsidRPr="00D65ADB" w:rsidRDefault="00464FA4" w:rsidP="00A037F4">
            <w:pPr>
              <w:jc w:val="right"/>
              <w:rPr>
                <w:rFonts w:ascii="Garamond" w:hAnsi="Garamond" w:cs="Calibri"/>
                <w:sz w:val="22"/>
                <w:szCs w:val="22"/>
              </w:rPr>
            </w:pPr>
            <w:r w:rsidRPr="00D65ADB">
              <w:rPr>
                <w:rFonts w:ascii="Garamond" w:hAnsi="Garamond" w:cs="Calibri"/>
                <w:sz w:val="22"/>
                <w:szCs w:val="22"/>
              </w:rPr>
              <w:t>0,00</w:t>
            </w:r>
          </w:p>
        </w:tc>
        <w:tc>
          <w:tcPr>
            <w:tcW w:w="1559" w:type="dxa"/>
            <w:tcBorders>
              <w:top w:val="nil"/>
              <w:left w:val="nil"/>
              <w:bottom w:val="single" w:sz="4" w:space="0" w:color="auto"/>
              <w:right w:val="single" w:sz="4" w:space="0" w:color="auto"/>
            </w:tcBorders>
            <w:shd w:val="clear" w:color="auto" w:fill="auto"/>
            <w:noWrap/>
            <w:hideMark/>
          </w:tcPr>
          <w:p w14:paraId="3D28FD2B" w14:textId="77777777" w:rsidR="00464FA4" w:rsidRPr="00D65ADB" w:rsidRDefault="00464FA4" w:rsidP="00A037F4">
            <w:pPr>
              <w:jc w:val="right"/>
              <w:rPr>
                <w:rFonts w:ascii="Garamond" w:hAnsi="Garamond" w:cs="Calibri"/>
                <w:sz w:val="22"/>
                <w:szCs w:val="22"/>
              </w:rPr>
            </w:pPr>
            <w:r w:rsidRPr="00D65ADB">
              <w:rPr>
                <w:rFonts w:ascii="Garamond" w:hAnsi="Garamond" w:cs="Calibri"/>
                <w:sz w:val="22"/>
                <w:szCs w:val="22"/>
              </w:rPr>
              <w:t>140 445,00</w:t>
            </w:r>
          </w:p>
        </w:tc>
        <w:tc>
          <w:tcPr>
            <w:tcW w:w="1463" w:type="dxa"/>
            <w:tcBorders>
              <w:top w:val="nil"/>
              <w:left w:val="nil"/>
              <w:bottom w:val="single" w:sz="4" w:space="0" w:color="auto"/>
              <w:right w:val="single" w:sz="4" w:space="0" w:color="auto"/>
            </w:tcBorders>
            <w:shd w:val="clear" w:color="auto" w:fill="auto"/>
            <w:hideMark/>
          </w:tcPr>
          <w:p w14:paraId="68852399" w14:textId="77777777" w:rsidR="00464FA4" w:rsidRPr="00D65ADB" w:rsidRDefault="00464FA4" w:rsidP="00A037F4">
            <w:pPr>
              <w:jc w:val="right"/>
              <w:rPr>
                <w:rFonts w:ascii="Garamond" w:hAnsi="Garamond" w:cs="Calibri"/>
                <w:sz w:val="22"/>
                <w:szCs w:val="22"/>
              </w:rPr>
            </w:pPr>
            <w:r w:rsidRPr="00D65ADB">
              <w:rPr>
                <w:rFonts w:ascii="Garamond" w:hAnsi="Garamond" w:cs="Calibri"/>
                <w:sz w:val="22"/>
                <w:szCs w:val="22"/>
              </w:rPr>
              <w:t>140 445,00</w:t>
            </w:r>
          </w:p>
        </w:tc>
      </w:tr>
      <w:tr w:rsidR="00464FA4" w:rsidRPr="00D65ADB" w14:paraId="09A81206" w14:textId="77777777" w:rsidTr="00434BE3">
        <w:trPr>
          <w:trHeight w:val="435"/>
        </w:trPr>
        <w:tc>
          <w:tcPr>
            <w:tcW w:w="2992" w:type="dxa"/>
            <w:tcBorders>
              <w:top w:val="nil"/>
              <w:left w:val="single" w:sz="4" w:space="0" w:color="auto"/>
              <w:bottom w:val="single" w:sz="4" w:space="0" w:color="auto"/>
              <w:right w:val="nil"/>
            </w:tcBorders>
            <w:shd w:val="clear" w:color="auto" w:fill="auto"/>
            <w:hideMark/>
          </w:tcPr>
          <w:p w14:paraId="444CCA20" w14:textId="77777777" w:rsidR="00464FA4" w:rsidRPr="00D65ADB" w:rsidRDefault="00464FA4" w:rsidP="00A037F4">
            <w:pPr>
              <w:rPr>
                <w:rFonts w:ascii="Garamond" w:hAnsi="Garamond" w:cs="Calibri"/>
              </w:rPr>
            </w:pPr>
            <w:r w:rsidRPr="00D65ADB">
              <w:rPr>
                <w:rFonts w:ascii="Garamond" w:hAnsi="Garamond" w:cs="Calibri"/>
              </w:rPr>
              <w:t>Мероприятия по работе с семьей, детьми и молодежью</w:t>
            </w:r>
          </w:p>
        </w:tc>
        <w:tc>
          <w:tcPr>
            <w:tcW w:w="425" w:type="dxa"/>
            <w:tcBorders>
              <w:top w:val="nil"/>
              <w:left w:val="single" w:sz="4" w:space="0" w:color="auto"/>
              <w:bottom w:val="single" w:sz="4" w:space="0" w:color="auto"/>
              <w:right w:val="single" w:sz="4" w:space="0" w:color="auto"/>
            </w:tcBorders>
            <w:shd w:val="clear" w:color="auto" w:fill="auto"/>
            <w:hideMark/>
          </w:tcPr>
          <w:p w14:paraId="50F2F448" w14:textId="77777777" w:rsidR="00464FA4" w:rsidRPr="00D65ADB" w:rsidRDefault="00464FA4" w:rsidP="00A037F4">
            <w:pPr>
              <w:jc w:val="center"/>
              <w:rPr>
                <w:rFonts w:ascii="Garamond" w:hAnsi="Garamond" w:cs="Calibri"/>
                <w:sz w:val="21"/>
                <w:szCs w:val="21"/>
              </w:rPr>
            </w:pPr>
            <w:r w:rsidRPr="00D65ADB">
              <w:rPr>
                <w:rFonts w:ascii="Garamond" w:hAnsi="Garamond" w:cs="Calibri"/>
                <w:sz w:val="21"/>
                <w:szCs w:val="21"/>
              </w:rPr>
              <w:t>52</w:t>
            </w:r>
          </w:p>
        </w:tc>
        <w:tc>
          <w:tcPr>
            <w:tcW w:w="426" w:type="dxa"/>
            <w:tcBorders>
              <w:top w:val="nil"/>
              <w:left w:val="nil"/>
              <w:bottom w:val="single" w:sz="4" w:space="0" w:color="auto"/>
              <w:right w:val="single" w:sz="4" w:space="0" w:color="auto"/>
            </w:tcBorders>
            <w:shd w:val="clear" w:color="auto" w:fill="auto"/>
            <w:hideMark/>
          </w:tcPr>
          <w:p w14:paraId="13925303" w14:textId="77777777" w:rsidR="00464FA4" w:rsidRPr="00D65ADB" w:rsidRDefault="00464FA4" w:rsidP="00A037F4">
            <w:pPr>
              <w:jc w:val="center"/>
              <w:rPr>
                <w:rFonts w:ascii="Garamond" w:hAnsi="Garamond" w:cs="Calibri"/>
                <w:sz w:val="21"/>
                <w:szCs w:val="21"/>
              </w:rPr>
            </w:pPr>
            <w:r w:rsidRPr="00D65ADB">
              <w:rPr>
                <w:rFonts w:ascii="Garamond" w:hAnsi="Garamond" w:cs="Calibri"/>
                <w:sz w:val="21"/>
                <w:szCs w:val="21"/>
              </w:rPr>
              <w:t>0</w:t>
            </w:r>
          </w:p>
        </w:tc>
        <w:tc>
          <w:tcPr>
            <w:tcW w:w="425" w:type="dxa"/>
            <w:tcBorders>
              <w:top w:val="nil"/>
              <w:left w:val="nil"/>
              <w:bottom w:val="single" w:sz="4" w:space="0" w:color="auto"/>
              <w:right w:val="single" w:sz="4" w:space="0" w:color="auto"/>
            </w:tcBorders>
            <w:shd w:val="clear" w:color="auto" w:fill="auto"/>
            <w:noWrap/>
            <w:hideMark/>
          </w:tcPr>
          <w:p w14:paraId="6F87604C" w14:textId="77777777" w:rsidR="00464FA4" w:rsidRPr="00D65ADB" w:rsidRDefault="00464FA4" w:rsidP="00A037F4">
            <w:pPr>
              <w:jc w:val="center"/>
              <w:rPr>
                <w:rFonts w:ascii="Garamond" w:hAnsi="Garamond" w:cs="Calibri"/>
                <w:sz w:val="21"/>
                <w:szCs w:val="21"/>
              </w:rPr>
            </w:pPr>
            <w:r w:rsidRPr="00D65ADB">
              <w:rPr>
                <w:rFonts w:ascii="Garamond" w:hAnsi="Garamond" w:cs="Calibri"/>
                <w:sz w:val="21"/>
                <w:szCs w:val="21"/>
              </w:rPr>
              <w:t>07</w:t>
            </w:r>
          </w:p>
        </w:tc>
        <w:tc>
          <w:tcPr>
            <w:tcW w:w="567" w:type="dxa"/>
            <w:tcBorders>
              <w:top w:val="nil"/>
              <w:left w:val="nil"/>
              <w:bottom w:val="single" w:sz="4" w:space="0" w:color="auto"/>
              <w:right w:val="single" w:sz="4" w:space="0" w:color="auto"/>
            </w:tcBorders>
            <w:shd w:val="clear" w:color="auto" w:fill="auto"/>
            <w:hideMark/>
          </w:tcPr>
          <w:p w14:paraId="37862504" w14:textId="77777777" w:rsidR="00464FA4" w:rsidRPr="00D65ADB" w:rsidRDefault="00464FA4" w:rsidP="00A037F4">
            <w:pPr>
              <w:jc w:val="center"/>
              <w:rPr>
                <w:rFonts w:ascii="Garamond" w:hAnsi="Garamond" w:cs="Calibri"/>
                <w:sz w:val="21"/>
                <w:szCs w:val="21"/>
              </w:rPr>
            </w:pPr>
            <w:r w:rsidRPr="00D65ADB">
              <w:rPr>
                <w:rFonts w:ascii="Garamond" w:hAnsi="Garamond" w:cs="Calibri"/>
                <w:sz w:val="21"/>
                <w:szCs w:val="21"/>
              </w:rPr>
              <w:t>852</w:t>
            </w:r>
          </w:p>
        </w:tc>
        <w:tc>
          <w:tcPr>
            <w:tcW w:w="709" w:type="dxa"/>
            <w:tcBorders>
              <w:top w:val="nil"/>
              <w:left w:val="nil"/>
              <w:bottom w:val="single" w:sz="4" w:space="0" w:color="auto"/>
              <w:right w:val="single" w:sz="4" w:space="0" w:color="auto"/>
            </w:tcBorders>
            <w:shd w:val="clear" w:color="auto" w:fill="auto"/>
            <w:noWrap/>
            <w:hideMark/>
          </w:tcPr>
          <w:p w14:paraId="3046E963" w14:textId="77777777" w:rsidR="00464FA4" w:rsidRPr="00D65ADB" w:rsidRDefault="00464FA4" w:rsidP="00A037F4">
            <w:pPr>
              <w:jc w:val="center"/>
              <w:rPr>
                <w:rFonts w:ascii="Garamond" w:hAnsi="Garamond" w:cs="Calibri"/>
                <w:sz w:val="21"/>
                <w:szCs w:val="21"/>
              </w:rPr>
            </w:pPr>
            <w:r w:rsidRPr="00D65ADB">
              <w:rPr>
                <w:rFonts w:ascii="Garamond" w:hAnsi="Garamond" w:cs="Calibri"/>
                <w:sz w:val="21"/>
                <w:szCs w:val="21"/>
              </w:rPr>
              <w:t>82360</w:t>
            </w:r>
          </w:p>
        </w:tc>
        <w:tc>
          <w:tcPr>
            <w:tcW w:w="1559" w:type="dxa"/>
            <w:tcBorders>
              <w:top w:val="nil"/>
              <w:left w:val="nil"/>
              <w:bottom w:val="single" w:sz="4" w:space="0" w:color="auto"/>
              <w:right w:val="single" w:sz="4" w:space="0" w:color="auto"/>
            </w:tcBorders>
            <w:shd w:val="clear" w:color="auto" w:fill="auto"/>
            <w:noWrap/>
            <w:hideMark/>
          </w:tcPr>
          <w:p w14:paraId="2B745A20" w14:textId="77777777" w:rsidR="00464FA4" w:rsidRPr="00D65ADB" w:rsidRDefault="00464FA4" w:rsidP="00A037F4">
            <w:pPr>
              <w:jc w:val="right"/>
              <w:rPr>
                <w:rFonts w:ascii="Garamond" w:hAnsi="Garamond" w:cs="Calibri"/>
                <w:sz w:val="22"/>
                <w:szCs w:val="22"/>
              </w:rPr>
            </w:pPr>
            <w:r w:rsidRPr="00D65ADB">
              <w:rPr>
                <w:rFonts w:ascii="Garamond" w:hAnsi="Garamond" w:cs="Calibri"/>
                <w:sz w:val="22"/>
                <w:szCs w:val="22"/>
              </w:rPr>
              <w:t>123 400,00</w:t>
            </w:r>
          </w:p>
        </w:tc>
        <w:tc>
          <w:tcPr>
            <w:tcW w:w="1559" w:type="dxa"/>
            <w:tcBorders>
              <w:top w:val="nil"/>
              <w:left w:val="nil"/>
              <w:bottom w:val="single" w:sz="4" w:space="0" w:color="auto"/>
              <w:right w:val="single" w:sz="4" w:space="0" w:color="auto"/>
            </w:tcBorders>
            <w:shd w:val="clear" w:color="auto" w:fill="auto"/>
            <w:noWrap/>
            <w:hideMark/>
          </w:tcPr>
          <w:p w14:paraId="29B24B54" w14:textId="77777777" w:rsidR="00464FA4" w:rsidRPr="00D65ADB" w:rsidRDefault="00464FA4" w:rsidP="00A037F4">
            <w:pPr>
              <w:jc w:val="right"/>
              <w:rPr>
                <w:rFonts w:ascii="Garamond" w:hAnsi="Garamond" w:cs="Calibri"/>
                <w:sz w:val="22"/>
                <w:szCs w:val="22"/>
              </w:rPr>
            </w:pPr>
            <w:r w:rsidRPr="00D65ADB">
              <w:rPr>
                <w:rFonts w:ascii="Garamond" w:hAnsi="Garamond" w:cs="Calibri"/>
                <w:sz w:val="22"/>
                <w:szCs w:val="22"/>
              </w:rPr>
              <w:t>123 400,00</w:t>
            </w:r>
          </w:p>
        </w:tc>
        <w:tc>
          <w:tcPr>
            <w:tcW w:w="1463" w:type="dxa"/>
            <w:tcBorders>
              <w:top w:val="nil"/>
              <w:left w:val="nil"/>
              <w:bottom w:val="single" w:sz="4" w:space="0" w:color="auto"/>
              <w:right w:val="single" w:sz="4" w:space="0" w:color="auto"/>
            </w:tcBorders>
            <w:shd w:val="clear" w:color="auto" w:fill="auto"/>
            <w:hideMark/>
          </w:tcPr>
          <w:p w14:paraId="380096DB" w14:textId="77777777" w:rsidR="00464FA4" w:rsidRPr="00D65ADB" w:rsidRDefault="00464FA4" w:rsidP="00A037F4">
            <w:pPr>
              <w:jc w:val="right"/>
              <w:rPr>
                <w:rFonts w:ascii="Garamond" w:hAnsi="Garamond" w:cs="Calibri"/>
                <w:sz w:val="22"/>
                <w:szCs w:val="22"/>
              </w:rPr>
            </w:pPr>
            <w:r w:rsidRPr="00D65ADB">
              <w:rPr>
                <w:rFonts w:ascii="Garamond" w:hAnsi="Garamond" w:cs="Calibri"/>
                <w:sz w:val="22"/>
                <w:szCs w:val="22"/>
              </w:rPr>
              <w:t>0,00</w:t>
            </w:r>
          </w:p>
        </w:tc>
      </w:tr>
      <w:tr w:rsidR="00464FA4" w:rsidRPr="00D65ADB" w14:paraId="29E39DE8" w14:textId="77777777" w:rsidTr="00434BE3">
        <w:trPr>
          <w:trHeight w:val="435"/>
        </w:trPr>
        <w:tc>
          <w:tcPr>
            <w:tcW w:w="2992" w:type="dxa"/>
            <w:tcBorders>
              <w:top w:val="nil"/>
              <w:left w:val="single" w:sz="4" w:space="0" w:color="auto"/>
              <w:bottom w:val="single" w:sz="4" w:space="0" w:color="auto"/>
              <w:right w:val="nil"/>
            </w:tcBorders>
            <w:shd w:val="clear" w:color="auto" w:fill="auto"/>
            <w:hideMark/>
          </w:tcPr>
          <w:p w14:paraId="0FC82814" w14:textId="77777777" w:rsidR="00464FA4" w:rsidRPr="00D65ADB" w:rsidRDefault="00464FA4" w:rsidP="00A037F4">
            <w:pPr>
              <w:rPr>
                <w:rFonts w:ascii="Garamond" w:hAnsi="Garamond" w:cs="Calibri"/>
              </w:rPr>
            </w:pPr>
            <w:r w:rsidRPr="00D65ADB">
              <w:rPr>
                <w:rFonts w:ascii="Garamond" w:hAnsi="Garamond" w:cs="Calibri"/>
              </w:rPr>
              <w:t xml:space="preserve">Защита прав и законных интересов детей, в том </w:t>
            </w:r>
            <w:r w:rsidRPr="00D65ADB">
              <w:rPr>
                <w:rFonts w:ascii="Garamond" w:hAnsi="Garamond" w:cs="Calibri"/>
              </w:rPr>
              <w:lastRenderedPageBreak/>
              <w:t>числе детей-сирот и детей, оставшихся без попечения родителей</w:t>
            </w:r>
          </w:p>
        </w:tc>
        <w:tc>
          <w:tcPr>
            <w:tcW w:w="425" w:type="dxa"/>
            <w:tcBorders>
              <w:top w:val="nil"/>
              <w:left w:val="single" w:sz="4" w:space="0" w:color="auto"/>
              <w:bottom w:val="single" w:sz="4" w:space="0" w:color="auto"/>
              <w:right w:val="single" w:sz="4" w:space="0" w:color="auto"/>
            </w:tcBorders>
            <w:shd w:val="clear" w:color="auto" w:fill="auto"/>
            <w:hideMark/>
          </w:tcPr>
          <w:p w14:paraId="0CB64E14" w14:textId="77777777" w:rsidR="00464FA4" w:rsidRPr="00D65ADB" w:rsidRDefault="00464FA4" w:rsidP="00A037F4">
            <w:pPr>
              <w:jc w:val="center"/>
              <w:rPr>
                <w:rFonts w:ascii="Garamond" w:hAnsi="Garamond" w:cs="Calibri"/>
                <w:sz w:val="21"/>
                <w:szCs w:val="21"/>
              </w:rPr>
            </w:pPr>
            <w:r w:rsidRPr="00D65ADB">
              <w:rPr>
                <w:rFonts w:ascii="Garamond" w:hAnsi="Garamond" w:cs="Calibri"/>
                <w:sz w:val="21"/>
                <w:szCs w:val="21"/>
              </w:rPr>
              <w:lastRenderedPageBreak/>
              <w:t>52</w:t>
            </w:r>
          </w:p>
        </w:tc>
        <w:tc>
          <w:tcPr>
            <w:tcW w:w="426" w:type="dxa"/>
            <w:tcBorders>
              <w:top w:val="nil"/>
              <w:left w:val="nil"/>
              <w:bottom w:val="single" w:sz="4" w:space="0" w:color="auto"/>
              <w:right w:val="single" w:sz="4" w:space="0" w:color="auto"/>
            </w:tcBorders>
            <w:shd w:val="clear" w:color="auto" w:fill="auto"/>
            <w:hideMark/>
          </w:tcPr>
          <w:p w14:paraId="48DDFB54" w14:textId="77777777" w:rsidR="00464FA4" w:rsidRPr="00D65ADB" w:rsidRDefault="00464FA4" w:rsidP="00A037F4">
            <w:pPr>
              <w:jc w:val="center"/>
              <w:rPr>
                <w:rFonts w:ascii="Garamond" w:hAnsi="Garamond" w:cs="Calibri"/>
                <w:sz w:val="21"/>
                <w:szCs w:val="21"/>
              </w:rPr>
            </w:pPr>
            <w:r w:rsidRPr="00D65ADB">
              <w:rPr>
                <w:rFonts w:ascii="Garamond" w:hAnsi="Garamond" w:cs="Calibri"/>
                <w:sz w:val="21"/>
                <w:szCs w:val="21"/>
              </w:rPr>
              <w:t>0</w:t>
            </w:r>
          </w:p>
        </w:tc>
        <w:tc>
          <w:tcPr>
            <w:tcW w:w="425" w:type="dxa"/>
            <w:tcBorders>
              <w:top w:val="nil"/>
              <w:left w:val="nil"/>
              <w:bottom w:val="single" w:sz="4" w:space="0" w:color="auto"/>
              <w:right w:val="single" w:sz="4" w:space="0" w:color="auto"/>
            </w:tcBorders>
            <w:shd w:val="clear" w:color="auto" w:fill="auto"/>
            <w:noWrap/>
            <w:hideMark/>
          </w:tcPr>
          <w:p w14:paraId="06FFA9D9" w14:textId="77777777" w:rsidR="00464FA4" w:rsidRPr="00D65ADB" w:rsidRDefault="00464FA4" w:rsidP="00A037F4">
            <w:pPr>
              <w:jc w:val="center"/>
              <w:rPr>
                <w:rFonts w:ascii="Garamond" w:hAnsi="Garamond" w:cs="Calibri"/>
                <w:sz w:val="21"/>
                <w:szCs w:val="21"/>
              </w:rPr>
            </w:pPr>
            <w:r w:rsidRPr="00D65ADB">
              <w:rPr>
                <w:rFonts w:ascii="Garamond" w:hAnsi="Garamond" w:cs="Calibri"/>
                <w:sz w:val="21"/>
                <w:szCs w:val="21"/>
              </w:rPr>
              <w:t>08</w:t>
            </w:r>
          </w:p>
        </w:tc>
        <w:tc>
          <w:tcPr>
            <w:tcW w:w="567" w:type="dxa"/>
            <w:tcBorders>
              <w:top w:val="nil"/>
              <w:left w:val="nil"/>
              <w:bottom w:val="single" w:sz="4" w:space="0" w:color="auto"/>
              <w:right w:val="single" w:sz="4" w:space="0" w:color="auto"/>
            </w:tcBorders>
            <w:shd w:val="clear" w:color="auto" w:fill="auto"/>
            <w:hideMark/>
          </w:tcPr>
          <w:p w14:paraId="1923A5A1" w14:textId="77777777" w:rsidR="00464FA4" w:rsidRPr="00D65ADB" w:rsidRDefault="00464FA4" w:rsidP="00A037F4">
            <w:pPr>
              <w:jc w:val="center"/>
              <w:rPr>
                <w:rFonts w:ascii="Garamond" w:hAnsi="Garamond" w:cs="Calibri"/>
                <w:sz w:val="21"/>
                <w:szCs w:val="21"/>
              </w:rPr>
            </w:pPr>
            <w:r w:rsidRPr="00D65ADB">
              <w:rPr>
                <w:rFonts w:ascii="Garamond" w:hAnsi="Garamond" w:cs="Calibri"/>
                <w:sz w:val="21"/>
                <w:szCs w:val="21"/>
              </w:rPr>
              <w:t> </w:t>
            </w:r>
          </w:p>
        </w:tc>
        <w:tc>
          <w:tcPr>
            <w:tcW w:w="709" w:type="dxa"/>
            <w:tcBorders>
              <w:top w:val="nil"/>
              <w:left w:val="nil"/>
              <w:bottom w:val="single" w:sz="4" w:space="0" w:color="auto"/>
              <w:right w:val="single" w:sz="4" w:space="0" w:color="auto"/>
            </w:tcBorders>
            <w:shd w:val="clear" w:color="auto" w:fill="auto"/>
            <w:noWrap/>
            <w:hideMark/>
          </w:tcPr>
          <w:p w14:paraId="0795C305" w14:textId="77777777" w:rsidR="00464FA4" w:rsidRPr="00D65ADB" w:rsidRDefault="00464FA4" w:rsidP="00A037F4">
            <w:pPr>
              <w:jc w:val="center"/>
              <w:rPr>
                <w:rFonts w:ascii="Garamond" w:hAnsi="Garamond" w:cs="Calibri"/>
                <w:sz w:val="21"/>
                <w:szCs w:val="21"/>
              </w:rPr>
            </w:pPr>
            <w:r w:rsidRPr="00D65ADB">
              <w:rPr>
                <w:rFonts w:ascii="Garamond" w:hAnsi="Garamond" w:cs="Calibri"/>
                <w:sz w:val="21"/>
                <w:szCs w:val="21"/>
              </w:rPr>
              <w:t> </w:t>
            </w:r>
          </w:p>
        </w:tc>
        <w:tc>
          <w:tcPr>
            <w:tcW w:w="1559" w:type="dxa"/>
            <w:tcBorders>
              <w:top w:val="nil"/>
              <w:left w:val="nil"/>
              <w:bottom w:val="single" w:sz="4" w:space="0" w:color="auto"/>
              <w:right w:val="single" w:sz="4" w:space="0" w:color="auto"/>
            </w:tcBorders>
            <w:shd w:val="clear" w:color="auto" w:fill="auto"/>
            <w:noWrap/>
            <w:hideMark/>
          </w:tcPr>
          <w:p w14:paraId="17674CC5" w14:textId="77777777" w:rsidR="00464FA4" w:rsidRPr="00D65ADB" w:rsidRDefault="00464FA4" w:rsidP="00A037F4">
            <w:pPr>
              <w:jc w:val="right"/>
              <w:rPr>
                <w:rFonts w:ascii="Garamond" w:hAnsi="Garamond" w:cs="Calibri"/>
                <w:sz w:val="22"/>
                <w:szCs w:val="22"/>
              </w:rPr>
            </w:pPr>
            <w:r w:rsidRPr="00D65ADB">
              <w:rPr>
                <w:rFonts w:ascii="Garamond" w:hAnsi="Garamond" w:cs="Calibri"/>
                <w:sz w:val="22"/>
                <w:szCs w:val="22"/>
              </w:rPr>
              <w:t>7 449 394,00</w:t>
            </w:r>
          </w:p>
        </w:tc>
        <w:tc>
          <w:tcPr>
            <w:tcW w:w="1559" w:type="dxa"/>
            <w:tcBorders>
              <w:top w:val="nil"/>
              <w:left w:val="nil"/>
              <w:bottom w:val="single" w:sz="4" w:space="0" w:color="auto"/>
              <w:right w:val="single" w:sz="4" w:space="0" w:color="auto"/>
            </w:tcBorders>
            <w:shd w:val="clear" w:color="auto" w:fill="auto"/>
            <w:noWrap/>
            <w:hideMark/>
          </w:tcPr>
          <w:p w14:paraId="70F8CCA6" w14:textId="77777777" w:rsidR="00464FA4" w:rsidRPr="00D65ADB" w:rsidRDefault="00464FA4" w:rsidP="00A037F4">
            <w:pPr>
              <w:jc w:val="right"/>
              <w:rPr>
                <w:rFonts w:ascii="Garamond" w:hAnsi="Garamond" w:cs="Calibri"/>
                <w:sz w:val="22"/>
                <w:szCs w:val="22"/>
              </w:rPr>
            </w:pPr>
            <w:r w:rsidRPr="00D65ADB">
              <w:rPr>
                <w:rFonts w:ascii="Garamond" w:hAnsi="Garamond" w:cs="Calibri"/>
                <w:sz w:val="22"/>
                <w:szCs w:val="22"/>
              </w:rPr>
              <w:t>8 643 428,00</w:t>
            </w:r>
          </w:p>
        </w:tc>
        <w:tc>
          <w:tcPr>
            <w:tcW w:w="1463" w:type="dxa"/>
            <w:tcBorders>
              <w:top w:val="nil"/>
              <w:left w:val="nil"/>
              <w:bottom w:val="single" w:sz="4" w:space="0" w:color="auto"/>
              <w:right w:val="single" w:sz="4" w:space="0" w:color="auto"/>
            </w:tcBorders>
            <w:shd w:val="clear" w:color="auto" w:fill="auto"/>
            <w:hideMark/>
          </w:tcPr>
          <w:p w14:paraId="13CFE728" w14:textId="77777777" w:rsidR="00464FA4" w:rsidRPr="00D65ADB" w:rsidRDefault="00464FA4" w:rsidP="00A037F4">
            <w:pPr>
              <w:jc w:val="right"/>
              <w:rPr>
                <w:rFonts w:ascii="Garamond" w:hAnsi="Garamond" w:cs="Calibri"/>
                <w:sz w:val="22"/>
                <w:szCs w:val="22"/>
              </w:rPr>
            </w:pPr>
            <w:r w:rsidRPr="00D65ADB">
              <w:rPr>
                <w:rFonts w:ascii="Garamond" w:hAnsi="Garamond" w:cs="Calibri"/>
                <w:sz w:val="22"/>
                <w:szCs w:val="22"/>
              </w:rPr>
              <w:t>1 194 034,00</w:t>
            </w:r>
          </w:p>
        </w:tc>
      </w:tr>
      <w:tr w:rsidR="00464FA4" w:rsidRPr="00D65ADB" w14:paraId="169FC2BC" w14:textId="77777777" w:rsidTr="00434BE3">
        <w:trPr>
          <w:trHeight w:val="435"/>
        </w:trPr>
        <w:tc>
          <w:tcPr>
            <w:tcW w:w="2992" w:type="dxa"/>
            <w:tcBorders>
              <w:top w:val="nil"/>
              <w:left w:val="single" w:sz="4" w:space="0" w:color="auto"/>
              <w:bottom w:val="single" w:sz="4" w:space="0" w:color="auto"/>
              <w:right w:val="nil"/>
            </w:tcBorders>
            <w:shd w:val="clear" w:color="auto" w:fill="auto"/>
            <w:hideMark/>
          </w:tcPr>
          <w:p w14:paraId="1C2DA5D9" w14:textId="77777777" w:rsidR="00464FA4" w:rsidRPr="00D65ADB" w:rsidRDefault="00464FA4" w:rsidP="00A037F4">
            <w:pPr>
              <w:rPr>
                <w:rFonts w:ascii="Garamond" w:hAnsi="Garamond" w:cs="Calibri"/>
              </w:rPr>
            </w:pPr>
            <w:r w:rsidRPr="00D65ADB">
              <w:rPr>
                <w:rFonts w:ascii="Garamond" w:hAnsi="Garamond" w:cs="Calibri"/>
              </w:rPr>
              <w:t>Обеспечение сохранности жилых помещений, закрепленных за детьми-сиротами и детьми, оставшимися без попечения родителей</w:t>
            </w:r>
          </w:p>
        </w:tc>
        <w:tc>
          <w:tcPr>
            <w:tcW w:w="425" w:type="dxa"/>
            <w:tcBorders>
              <w:top w:val="nil"/>
              <w:left w:val="single" w:sz="4" w:space="0" w:color="auto"/>
              <w:bottom w:val="single" w:sz="4" w:space="0" w:color="auto"/>
              <w:right w:val="single" w:sz="4" w:space="0" w:color="auto"/>
            </w:tcBorders>
            <w:shd w:val="clear" w:color="auto" w:fill="auto"/>
            <w:hideMark/>
          </w:tcPr>
          <w:p w14:paraId="1E404422" w14:textId="77777777" w:rsidR="00464FA4" w:rsidRPr="00D65ADB" w:rsidRDefault="00464FA4" w:rsidP="00A037F4">
            <w:pPr>
              <w:jc w:val="center"/>
              <w:rPr>
                <w:rFonts w:ascii="Garamond" w:hAnsi="Garamond" w:cs="Calibri"/>
                <w:sz w:val="21"/>
                <w:szCs w:val="21"/>
              </w:rPr>
            </w:pPr>
            <w:r w:rsidRPr="00D65ADB">
              <w:rPr>
                <w:rFonts w:ascii="Garamond" w:hAnsi="Garamond" w:cs="Calibri"/>
                <w:sz w:val="21"/>
                <w:szCs w:val="21"/>
              </w:rPr>
              <w:t>52</w:t>
            </w:r>
          </w:p>
        </w:tc>
        <w:tc>
          <w:tcPr>
            <w:tcW w:w="426" w:type="dxa"/>
            <w:tcBorders>
              <w:top w:val="nil"/>
              <w:left w:val="nil"/>
              <w:bottom w:val="single" w:sz="4" w:space="0" w:color="auto"/>
              <w:right w:val="single" w:sz="4" w:space="0" w:color="auto"/>
            </w:tcBorders>
            <w:shd w:val="clear" w:color="auto" w:fill="auto"/>
            <w:hideMark/>
          </w:tcPr>
          <w:p w14:paraId="22829F13" w14:textId="77777777" w:rsidR="00464FA4" w:rsidRPr="00D65ADB" w:rsidRDefault="00464FA4" w:rsidP="00A037F4">
            <w:pPr>
              <w:jc w:val="center"/>
              <w:rPr>
                <w:rFonts w:ascii="Garamond" w:hAnsi="Garamond" w:cs="Calibri"/>
                <w:sz w:val="21"/>
                <w:szCs w:val="21"/>
              </w:rPr>
            </w:pPr>
            <w:r w:rsidRPr="00D65ADB">
              <w:rPr>
                <w:rFonts w:ascii="Garamond" w:hAnsi="Garamond" w:cs="Calibri"/>
                <w:sz w:val="21"/>
                <w:szCs w:val="21"/>
              </w:rPr>
              <w:t>0</w:t>
            </w:r>
          </w:p>
        </w:tc>
        <w:tc>
          <w:tcPr>
            <w:tcW w:w="425" w:type="dxa"/>
            <w:tcBorders>
              <w:top w:val="nil"/>
              <w:left w:val="nil"/>
              <w:bottom w:val="single" w:sz="4" w:space="0" w:color="auto"/>
              <w:right w:val="single" w:sz="4" w:space="0" w:color="auto"/>
            </w:tcBorders>
            <w:shd w:val="clear" w:color="auto" w:fill="auto"/>
            <w:noWrap/>
            <w:hideMark/>
          </w:tcPr>
          <w:p w14:paraId="081D63C3" w14:textId="77777777" w:rsidR="00464FA4" w:rsidRPr="00D65ADB" w:rsidRDefault="00464FA4" w:rsidP="00A037F4">
            <w:pPr>
              <w:jc w:val="center"/>
              <w:rPr>
                <w:rFonts w:ascii="Garamond" w:hAnsi="Garamond" w:cs="Calibri"/>
                <w:sz w:val="21"/>
                <w:szCs w:val="21"/>
              </w:rPr>
            </w:pPr>
            <w:r w:rsidRPr="00D65ADB">
              <w:rPr>
                <w:rFonts w:ascii="Garamond" w:hAnsi="Garamond" w:cs="Calibri"/>
                <w:sz w:val="21"/>
                <w:szCs w:val="21"/>
              </w:rPr>
              <w:t>08</w:t>
            </w:r>
          </w:p>
        </w:tc>
        <w:tc>
          <w:tcPr>
            <w:tcW w:w="567" w:type="dxa"/>
            <w:tcBorders>
              <w:top w:val="nil"/>
              <w:left w:val="nil"/>
              <w:bottom w:val="single" w:sz="4" w:space="0" w:color="auto"/>
              <w:right w:val="single" w:sz="4" w:space="0" w:color="auto"/>
            </w:tcBorders>
            <w:shd w:val="clear" w:color="auto" w:fill="auto"/>
            <w:hideMark/>
          </w:tcPr>
          <w:p w14:paraId="6A88EABB" w14:textId="77777777" w:rsidR="00464FA4" w:rsidRPr="00D65ADB" w:rsidRDefault="00464FA4" w:rsidP="00A037F4">
            <w:pPr>
              <w:jc w:val="center"/>
              <w:rPr>
                <w:rFonts w:ascii="Garamond" w:hAnsi="Garamond" w:cs="Calibri"/>
                <w:sz w:val="21"/>
                <w:szCs w:val="21"/>
              </w:rPr>
            </w:pPr>
            <w:r w:rsidRPr="00D65ADB">
              <w:rPr>
                <w:rFonts w:ascii="Garamond" w:hAnsi="Garamond" w:cs="Calibri"/>
                <w:sz w:val="21"/>
                <w:szCs w:val="21"/>
              </w:rPr>
              <w:t>852</w:t>
            </w:r>
          </w:p>
        </w:tc>
        <w:tc>
          <w:tcPr>
            <w:tcW w:w="709" w:type="dxa"/>
            <w:tcBorders>
              <w:top w:val="nil"/>
              <w:left w:val="nil"/>
              <w:bottom w:val="single" w:sz="4" w:space="0" w:color="auto"/>
              <w:right w:val="single" w:sz="4" w:space="0" w:color="auto"/>
            </w:tcBorders>
            <w:shd w:val="clear" w:color="auto" w:fill="auto"/>
            <w:noWrap/>
            <w:hideMark/>
          </w:tcPr>
          <w:p w14:paraId="21A1FF4C" w14:textId="77777777" w:rsidR="00464FA4" w:rsidRPr="00D65ADB" w:rsidRDefault="00464FA4" w:rsidP="00A037F4">
            <w:pPr>
              <w:jc w:val="center"/>
              <w:rPr>
                <w:rFonts w:ascii="Garamond" w:hAnsi="Garamond" w:cs="Calibri"/>
                <w:sz w:val="21"/>
                <w:szCs w:val="21"/>
              </w:rPr>
            </w:pPr>
            <w:r w:rsidRPr="00D65ADB">
              <w:rPr>
                <w:rFonts w:ascii="Garamond" w:hAnsi="Garamond" w:cs="Calibri"/>
                <w:sz w:val="21"/>
                <w:szCs w:val="21"/>
              </w:rPr>
              <w:t>16710</w:t>
            </w:r>
          </w:p>
        </w:tc>
        <w:tc>
          <w:tcPr>
            <w:tcW w:w="1559" w:type="dxa"/>
            <w:tcBorders>
              <w:top w:val="nil"/>
              <w:left w:val="nil"/>
              <w:bottom w:val="single" w:sz="4" w:space="0" w:color="auto"/>
              <w:right w:val="single" w:sz="4" w:space="0" w:color="auto"/>
            </w:tcBorders>
            <w:shd w:val="clear" w:color="auto" w:fill="auto"/>
            <w:noWrap/>
            <w:hideMark/>
          </w:tcPr>
          <w:p w14:paraId="5ECBC7A5" w14:textId="77777777" w:rsidR="00464FA4" w:rsidRPr="00D65ADB" w:rsidRDefault="00464FA4" w:rsidP="00A037F4">
            <w:pPr>
              <w:jc w:val="right"/>
              <w:rPr>
                <w:rFonts w:ascii="Garamond" w:hAnsi="Garamond" w:cs="Calibri"/>
                <w:sz w:val="22"/>
                <w:szCs w:val="22"/>
              </w:rPr>
            </w:pPr>
            <w:r w:rsidRPr="00D65ADB">
              <w:rPr>
                <w:rFonts w:ascii="Garamond" w:hAnsi="Garamond" w:cs="Calibri"/>
                <w:sz w:val="22"/>
                <w:szCs w:val="22"/>
              </w:rPr>
              <w:t>187 600,00</w:t>
            </w:r>
          </w:p>
        </w:tc>
        <w:tc>
          <w:tcPr>
            <w:tcW w:w="1559" w:type="dxa"/>
            <w:tcBorders>
              <w:top w:val="nil"/>
              <w:left w:val="nil"/>
              <w:bottom w:val="single" w:sz="4" w:space="0" w:color="auto"/>
              <w:right w:val="single" w:sz="4" w:space="0" w:color="auto"/>
            </w:tcBorders>
            <w:shd w:val="clear" w:color="auto" w:fill="auto"/>
            <w:noWrap/>
            <w:hideMark/>
          </w:tcPr>
          <w:p w14:paraId="4AB6F841" w14:textId="77777777" w:rsidR="00464FA4" w:rsidRPr="00D65ADB" w:rsidRDefault="00464FA4" w:rsidP="00A037F4">
            <w:pPr>
              <w:jc w:val="right"/>
              <w:rPr>
                <w:rFonts w:ascii="Garamond" w:hAnsi="Garamond" w:cs="Calibri"/>
                <w:sz w:val="22"/>
                <w:szCs w:val="22"/>
              </w:rPr>
            </w:pPr>
            <w:r w:rsidRPr="00D65ADB">
              <w:rPr>
                <w:rFonts w:ascii="Garamond" w:hAnsi="Garamond" w:cs="Calibri"/>
                <w:sz w:val="22"/>
                <w:szCs w:val="22"/>
              </w:rPr>
              <w:t>119 600,00</w:t>
            </w:r>
          </w:p>
        </w:tc>
        <w:tc>
          <w:tcPr>
            <w:tcW w:w="1463" w:type="dxa"/>
            <w:tcBorders>
              <w:top w:val="nil"/>
              <w:left w:val="nil"/>
              <w:bottom w:val="single" w:sz="4" w:space="0" w:color="auto"/>
              <w:right w:val="single" w:sz="4" w:space="0" w:color="auto"/>
            </w:tcBorders>
            <w:shd w:val="clear" w:color="auto" w:fill="auto"/>
            <w:hideMark/>
          </w:tcPr>
          <w:p w14:paraId="685EC45B" w14:textId="77777777" w:rsidR="00464FA4" w:rsidRPr="00D65ADB" w:rsidRDefault="00464FA4" w:rsidP="00A037F4">
            <w:pPr>
              <w:jc w:val="right"/>
              <w:rPr>
                <w:rFonts w:ascii="Garamond" w:hAnsi="Garamond" w:cs="Calibri"/>
                <w:sz w:val="22"/>
                <w:szCs w:val="22"/>
              </w:rPr>
            </w:pPr>
            <w:r w:rsidRPr="00D65ADB">
              <w:rPr>
                <w:rFonts w:ascii="Garamond" w:hAnsi="Garamond" w:cs="Calibri"/>
                <w:sz w:val="22"/>
                <w:szCs w:val="22"/>
              </w:rPr>
              <w:t>-68 000,00</w:t>
            </w:r>
          </w:p>
        </w:tc>
      </w:tr>
      <w:tr w:rsidR="00464FA4" w:rsidRPr="00D65ADB" w14:paraId="13836B19" w14:textId="77777777" w:rsidTr="00434BE3">
        <w:trPr>
          <w:trHeight w:val="435"/>
        </w:trPr>
        <w:tc>
          <w:tcPr>
            <w:tcW w:w="2992" w:type="dxa"/>
            <w:tcBorders>
              <w:top w:val="nil"/>
              <w:left w:val="single" w:sz="4" w:space="0" w:color="auto"/>
              <w:bottom w:val="single" w:sz="4" w:space="0" w:color="auto"/>
              <w:right w:val="nil"/>
            </w:tcBorders>
            <w:shd w:val="clear" w:color="auto" w:fill="auto"/>
            <w:hideMark/>
          </w:tcPr>
          <w:p w14:paraId="09FE5A73" w14:textId="77777777" w:rsidR="00464FA4" w:rsidRPr="00D65ADB" w:rsidRDefault="00464FA4" w:rsidP="00A037F4">
            <w:pPr>
              <w:rPr>
                <w:rFonts w:ascii="Garamond" w:hAnsi="Garamond" w:cs="Calibri"/>
              </w:rPr>
            </w:pPr>
            <w:r w:rsidRPr="00D65ADB">
              <w:rPr>
                <w:rFonts w:ascii="Garamond" w:hAnsi="Garamond" w:cs="Calibri"/>
              </w:rPr>
              <w:t>Организация и осуществление деятельности по опеке и попечительству (подготовка лиц, желающих принять на воспитание в свою семью ребенка, оставшегося без попечения родителей; подготовка граждан выразивших желание стать опекунами или попечителями совершеннолетних недееспособных или не полностью дееспособных граждан)</w:t>
            </w:r>
          </w:p>
        </w:tc>
        <w:tc>
          <w:tcPr>
            <w:tcW w:w="425" w:type="dxa"/>
            <w:tcBorders>
              <w:top w:val="nil"/>
              <w:left w:val="single" w:sz="4" w:space="0" w:color="auto"/>
              <w:bottom w:val="single" w:sz="4" w:space="0" w:color="auto"/>
              <w:right w:val="single" w:sz="4" w:space="0" w:color="auto"/>
            </w:tcBorders>
            <w:shd w:val="clear" w:color="auto" w:fill="auto"/>
            <w:hideMark/>
          </w:tcPr>
          <w:p w14:paraId="7DE0B16F" w14:textId="77777777" w:rsidR="00464FA4" w:rsidRPr="00D65ADB" w:rsidRDefault="00464FA4" w:rsidP="00A037F4">
            <w:pPr>
              <w:jc w:val="center"/>
              <w:rPr>
                <w:rFonts w:ascii="Garamond" w:hAnsi="Garamond" w:cs="Calibri"/>
                <w:sz w:val="21"/>
                <w:szCs w:val="21"/>
              </w:rPr>
            </w:pPr>
            <w:r w:rsidRPr="00D65ADB">
              <w:rPr>
                <w:rFonts w:ascii="Garamond" w:hAnsi="Garamond" w:cs="Calibri"/>
                <w:sz w:val="21"/>
                <w:szCs w:val="21"/>
              </w:rPr>
              <w:t>52</w:t>
            </w:r>
          </w:p>
        </w:tc>
        <w:tc>
          <w:tcPr>
            <w:tcW w:w="426" w:type="dxa"/>
            <w:tcBorders>
              <w:top w:val="nil"/>
              <w:left w:val="nil"/>
              <w:bottom w:val="single" w:sz="4" w:space="0" w:color="auto"/>
              <w:right w:val="single" w:sz="4" w:space="0" w:color="auto"/>
            </w:tcBorders>
            <w:shd w:val="clear" w:color="auto" w:fill="auto"/>
            <w:hideMark/>
          </w:tcPr>
          <w:p w14:paraId="3003F05A" w14:textId="77777777" w:rsidR="00464FA4" w:rsidRPr="00D65ADB" w:rsidRDefault="00464FA4" w:rsidP="00A037F4">
            <w:pPr>
              <w:jc w:val="center"/>
              <w:rPr>
                <w:rFonts w:ascii="Garamond" w:hAnsi="Garamond" w:cs="Calibri"/>
                <w:sz w:val="21"/>
                <w:szCs w:val="21"/>
              </w:rPr>
            </w:pPr>
            <w:r w:rsidRPr="00D65ADB">
              <w:rPr>
                <w:rFonts w:ascii="Garamond" w:hAnsi="Garamond" w:cs="Calibri"/>
                <w:sz w:val="21"/>
                <w:szCs w:val="21"/>
              </w:rPr>
              <w:t>0</w:t>
            </w:r>
          </w:p>
        </w:tc>
        <w:tc>
          <w:tcPr>
            <w:tcW w:w="425" w:type="dxa"/>
            <w:tcBorders>
              <w:top w:val="nil"/>
              <w:left w:val="nil"/>
              <w:bottom w:val="single" w:sz="4" w:space="0" w:color="auto"/>
              <w:right w:val="single" w:sz="4" w:space="0" w:color="auto"/>
            </w:tcBorders>
            <w:shd w:val="clear" w:color="auto" w:fill="auto"/>
            <w:noWrap/>
            <w:hideMark/>
          </w:tcPr>
          <w:p w14:paraId="22287E72" w14:textId="77777777" w:rsidR="00464FA4" w:rsidRPr="00D65ADB" w:rsidRDefault="00464FA4" w:rsidP="00A037F4">
            <w:pPr>
              <w:jc w:val="center"/>
              <w:rPr>
                <w:rFonts w:ascii="Garamond" w:hAnsi="Garamond" w:cs="Calibri"/>
                <w:sz w:val="21"/>
                <w:szCs w:val="21"/>
              </w:rPr>
            </w:pPr>
            <w:r w:rsidRPr="00D65ADB">
              <w:rPr>
                <w:rFonts w:ascii="Garamond" w:hAnsi="Garamond" w:cs="Calibri"/>
                <w:sz w:val="21"/>
                <w:szCs w:val="21"/>
              </w:rPr>
              <w:t>08</w:t>
            </w:r>
          </w:p>
        </w:tc>
        <w:tc>
          <w:tcPr>
            <w:tcW w:w="567" w:type="dxa"/>
            <w:tcBorders>
              <w:top w:val="nil"/>
              <w:left w:val="nil"/>
              <w:bottom w:val="single" w:sz="4" w:space="0" w:color="auto"/>
              <w:right w:val="single" w:sz="4" w:space="0" w:color="auto"/>
            </w:tcBorders>
            <w:shd w:val="clear" w:color="auto" w:fill="auto"/>
            <w:hideMark/>
          </w:tcPr>
          <w:p w14:paraId="0687956A" w14:textId="77777777" w:rsidR="00464FA4" w:rsidRPr="00D65ADB" w:rsidRDefault="00464FA4" w:rsidP="00A037F4">
            <w:pPr>
              <w:jc w:val="center"/>
              <w:rPr>
                <w:rFonts w:ascii="Garamond" w:hAnsi="Garamond" w:cs="Calibri"/>
                <w:sz w:val="21"/>
                <w:szCs w:val="21"/>
              </w:rPr>
            </w:pPr>
            <w:r w:rsidRPr="00D65ADB">
              <w:rPr>
                <w:rFonts w:ascii="Garamond" w:hAnsi="Garamond" w:cs="Calibri"/>
                <w:sz w:val="21"/>
                <w:szCs w:val="21"/>
              </w:rPr>
              <w:t>852</w:t>
            </w:r>
          </w:p>
        </w:tc>
        <w:tc>
          <w:tcPr>
            <w:tcW w:w="709" w:type="dxa"/>
            <w:tcBorders>
              <w:top w:val="nil"/>
              <w:left w:val="nil"/>
              <w:bottom w:val="single" w:sz="4" w:space="0" w:color="auto"/>
              <w:right w:val="single" w:sz="4" w:space="0" w:color="auto"/>
            </w:tcBorders>
            <w:shd w:val="clear" w:color="auto" w:fill="auto"/>
            <w:noWrap/>
            <w:hideMark/>
          </w:tcPr>
          <w:p w14:paraId="1A7BA740" w14:textId="77777777" w:rsidR="00464FA4" w:rsidRPr="00D65ADB" w:rsidRDefault="00464FA4" w:rsidP="00A037F4">
            <w:pPr>
              <w:jc w:val="center"/>
              <w:rPr>
                <w:rFonts w:ascii="Garamond" w:hAnsi="Garamond" w:cs="Calibri"/>
                <w:sz w:val="21"/>
                <w:szCs w:val="21"/>
              </w:rPr>
            </w:pPr>
            <w:r w:rsidRPr="00D65ADB">
              <w:rPr>
                <w:rFonts w:ascii="Garamond" w:hAnsi="Garamond" w:cs="Calibri"/>
                <w:sz w:val="21"/>
                <w:szCs w:val="21"/>
              </w:rPr>
              <w:t>16722</w:t>
            </w:r>
          </w:p>
        </w:tc>
        <w:tc>
          <w:tcPr>
            <w:tcW w:w="1559" w:type="dxa"/>
            <w:tcBorders>
              <w:top w:val="nil"/>
              <w:left w:val="nil"/>
              <w:bottom w:val="single" w:sz="4" w:space="0" w:color="auto"/>
              <w:right w:val="single" w:sz="4" w:space="0" w:color="auto"/>
            </w:tcBorders>
            <w:shd w:val="clear" w:color="auto" w:fill="auto"/>
            <w:noWrap/>
            <w:hideMark/>
          </w:tcPr>
          <w:p w14:paraId="14CC0E61" w14:textId="77777777" w:rsidR="00464FA4" w:rsidRPr="00D65ADB" w:rsidRDefault="00464FA4" w:rsidP="00A037F4">
            <w:pPr>
              <w:jc w:val="right"/>
              <w:rPr>
                <w:rFonts w:ascii="Garamond" w:hAnsi="Garamond" w:cs="Calibri"/>
                <w:sz w:val="22"/>
                <w:szCs w:val="22"/>
              </w:rPr>
            </w:pPr>
            <w:r w:rsidRPr="00D65ADB">
              <w:rPr>
                <w:rFonts w:ascii="Garamond" w:hAnsi="Garamond" w:cs="Calibri"/>
                <w:sz w:val="22"/>
                <w:szCs w:val="22"/>
              </w:rPr>
              <w:t>50 000,00</w:t>
            </w:r>
          </w:p>
        </w:tc>
        <w:tc>
          <w:tcPr>
            <w:tcW w:w="1559" w:type="dxa"/>
            <w:tcBorders>
              <w:top w:val="nil"/>
              <w:left w:val="nil"/>
              <w:bottom w:val="single" w:sz="4" w:space="0" w:color="auto"/>
              <w:right w:val="single" w:sz="4" w:space="0" w:color="auto"/>
            </w:tcBorders>
            <w:shd w:val="clear" w:color="auto" w:fill="auto"/>
            <w:noWrap/>
            <w:hideMark/>
          </w:tcPr>
          <w:p w14:paraId="735067B1" w14:textId="77777777" w:rsidR="00464FA4" w:rsidRPr="00D65ADB" w:rsidRDefault="00464FA4" w:rsidP="00A037F4">
            <w:pPr>
              <w:jc w:val="right"/>
              <w:rPr>
                <w:rFonts w:ascii="Garamond" w:hAnsi="Garamond" w:cs="Calibri"/>
                <w:sz w:val="22"/>
                <w:szCs w:val="22"/>
              </w:rPr>
            </w:pPr>
            <w:r w:rsidRPr="00D65ADB">
              <w:rPr>
                <w:rFonts w:ascii="Garamond" w:hAnsi="Garamond" w:cs="Calibri"/>
                <w:sz w:val="22"/>
                <w:szCs w:val="22"/>
              </w:rPr>
              <w:t>43 000,00</w:t>
            </w:r>
          </w:p>
        </w:tc>
        <w:tc>
          <w:tcPr>
            <w:tcW w:w="1463" w:type="dxa"/>
            <w:tcBorders>
              <w:top w:val="nil"/>
              <w:left w:val="nil"/>
              <w:bottom w:val="single" w:sz="4" w:space="0" w:color="auto"/>
              <w:right w:val="single" w:sz="4" w:space="0" w:color="auto"/>
            </w:tcBorders>
            <w:shd w:val="clear" w:color="auto" w:fill="auto"/>
            <w:hideMark/>
          </w:tcPr>
          <w:p w14:paraId="6EA6E3F0" w14:textId="77777777" w:rsidR="00464FA4" w:rsidRPr="00D65ADB" w:rsidRDefault="00464FA4" w:rsidP="00A037F4">
            <w:pPr>
              <w:jc w:val="right"/>
              <w:rPr>
                <w:rFonts w:ascii="Garamond" w:hAnsi="Garamond" w:cs="Calibri"/>
                <w:sz w:val="22"/>
                <w:szCs w:val="22"/>
              </w:rPr>
            </w:pPr>
            <w:r w:rsidRPr="00D65ADB">
              <w:rPr>
                <w:rFonts w:ascii="Garamond" w:hAnsi="Garamond" w:cs="Calibri"/>
                <w:sz w:val="22"/>
                <w:szCs w:val="22"/>
              </w:rPr>
              <w:t>-7 000,00</w:t>
            </w:r>
          </w:p>
        </w:tc>
      </w:tr>
      <w:tr w:rsidR="00464FA4" w:rsidRPr="00D65ADB" w14:paraId="14559E77" w14:textId="77777777" w:rsidTr="00434BE3">
        <w:trPr>
          <w:trHeight w:val="1545"/>
        </w:trPr>
        <w:tc>
          <w:tcPr>
            <w:tcW w:w="2992" w:type="dxa"/>
            <w:tcBorders>
              <w:top w:val="nil"/>
              <w:left w:val="single" w:sz="4" w:space="0" w:color="auto"/>
              <w:bottom w:val="single" w:sz="4" w:space="0" w:color="auto"/>
              <w:right w:val="single" w:sz="4" w:space="0" w:color="auto"/>
            </w:tcBorders>
            <w:shd w:val="clear" w:color="auto" w:fill="auto"/>
            <w:hideMark/>
          </w:tcPr>
          <w:p w14:paraId="33B049C4" w14:textId="77777777" w:rsidR="00464FA4" w:rsidRPr="00D65ADB" w:rsidRDefault="00464FA4" w:rsidP="00A037F4">
            <w:pPr>
              <w:rPr>
                <w:rFonts w:ascii="Garamond" w:hAnsi="Garamond" w:cs="Calibri"/>
              </w:rPr>
            </w:pPr>
            <w:r w:rsidRPr="00D65ADB">
              <w:rPr>
                <w:rFonts w:ascii="Garamond" w:hAnsi="Garamond" w:cs="Calibri"/>
              </w:rPr>
              <w:t>Организация и осуществление деятельности по опеке и попечительству (выплата ежемесячных денежных средств на содержание и проезд ребенка, переданного на воспитание в семью опекуна (попечителя), приемную семью, вознаграждения приемным родителям)</w:t>
            </w:r>
          </w:p>
        </w:tc>
        <w:tc>
          <w:tcPr>
            <w:tcW w:w="425" w:type="dxa"/>
            <w:tcBorders>
              <w:top w:val="nil"/>
              <w:left w:val="nil"/>
              <w:bottom w:val="single" w:sz="4" w:space="0" w:color="auto"/>
              <w:right w:val="single" w:sz="4" w:space="0" w:color="auto"/>
            </w:tcBorders>
            <w:shd w:val="clear" w:color="auto" w:fill="auto"/>
            <w:hideMark/>
          </w:tcPr>
          <w:p w14:paraId="0D0ABA13" w14:textId="77777777" w:rsidR="00464FA4" w:rsidRPr="00D65ADB" w:rsidRDefault="00464FA4" w:rsidP="00A037F4">
            <w:pPr>
              <w:jc w:val="center"/>
              <w:rPr>
                <w:rFonts w:ascii="Garamond" w:hAnsi="Garamond" w:cs="Calibri"/>
                <w:sz w:val="21"/>
                <w:szCs w:val="21"/>
              </w:rPr>
            </w:pPr>
            <w:r w:rsidRPr="00D65ADB">
              <w:rPr>
                <w:rFonts w:ascii="Garamond" w:hAnsi="Garamond" w:cs="Calibri"/>
                <w:sz w:val="21"/>
                <w:szCs w:val="21"/>
              </w:rPr>
              <w:t>52</w:t>
            </w:r>
          </w:p>
        </w:tc>
        <w:tc>
          <w:tcPr>
            <w:tcW w:w="426" w:type="dxa"/>
            <w:tcBorders>
              <w:top w:val="nil"/>
              <w:left w:val="nil"/>
              <w:bottom w:val="single" w:sz="4" w:space="0" w:color="auto"/>
              <w:right w:val="single" w:sz="4" w:space="0" w:color="auto"/>
            </w:tcBorders>
            <w:shd w:val="clear" w:color="auto" w:fill="auto"/>
            <w:hideMark/>
          </w:tcPr>
          <w:p w14:paraId="6F912485" w14:textId="77777777" w:rsidR="00464FA4" w:rsidRPr="00D65ADB" w:rsidRDefault="00464FA4" w:rsidP="00A037F4">
            <w:pPr>
              <w:jc w:val="center"/>
              <w:rPr>
                <w:rFonts w:ascii="Garamond" w:hAnsi="Garamond" w:cs="Calibri"/>
                <w:sz w:val="21"/>
                <w:szCs w:val="21"/>
              </w:rPr>
            </w:pPr>
            <w:r w:rsidRPr="00D65ADB">
              <w:rPr>
                <w:rFonts w:ascii="Garamond" w:hAnsi="Garamond" w:cs="Calibri"/>
                <w:sz w:val="21"/>
                <w:szCs w:val="21"/>
              </w:rPr>
              <w:t>0</w:t>
            </w:r>
          </w:p>
        </w:tc>
        <w:tc>
          <w:tcPr>
            <w:tcW w:w="425" w:type="dxa"/>
            <w:tcBorders>
              <w:top w:val="nil"/>
              <w:left w:val="nil"/>
              <w:bottom w:val="single" w:sz="4" w:space="0" w:color="auto"/>
              <w:right w:val="single" w:sz="4" w:space="0" w:color="auto"/>
            </w:tcBorders>
            <w:shd w:val="clear" w:color="auto" w:fill="auto"/>
            <w:noWrap/>
            <w:hideMark/>
          </w:tcPr>
          <w:p w14:paraId="2E32F64F" w14:textId="77777777" w:rsidR="00464FA4" w:rsidRPr="00D65ADB" w:rsidRDefault="00464FA4" w:rsidP="00A037F4">
            <w:pPr>
              <w:jc w:val="center"/>
              <w:rPr>
                <w:rFonts w:ascii="Garamond" w:hAnsi="Garamond" w:cs="Calibri"/>
                <w:sz w:val="21"/>
                <w:szCs w:val="21"/>
              </w:rPr>
            </w:pPr>
            <w:r w:rsidRPr="00D65ADB">
              <w:rPr>
                <w:rFonts w:ascii="Garamond" w:hAnsi="Garamond" w:cs="Calibri"/>
                <w:sz w:val="21"/>
                <w:szCs w:val="21"/>
              </w:rPr>
              <w:t>08</w:t>
            </w:r>
          </w:p>
        </w:tc>
        <w:tc>
          <w:tcPr>
            <w:tcW w:w="567" w:type="dxa"/>
            <w:tcBorders>
              <w:top w:val="nil"/>
              <w:left w:val="nil"/>
              <w:bottom w:val="single" w:sz="4" w:space="0" w:color="auto"/>
              <w:right w:val="single" w:sz="4" w:space="0" w:color="auto"/>
            </w:tcBorders>
            <w:shd w:val="clear" w:color="auto" w:fill="auto"/>
            <w:hideMark/>
          </w:tcPr>
          <w:p w14:paraId="741FEF11" w14:textId="77777777" w:rsidR="00464FA4" w:rsidRPr="00D65ADB" w:rsidRDefault="00464FA4" w:rsidP="00A037F4">
            <w:pPr>
              <w:jc w:val="center"/>
              <w:rPr>
                <w:rFonts w:ascii="Garamond" w:hAnsi="Garamond" w:cs="Calibri"/>
                <w:sz w:val="21"/>
                <w:szCs w:val="21"/>
              </w:rPr>
            </w:pPr>
            <w:r w:rsidRPr="00D65ADB">
              <w:rPr>
                <w:rFonts w:ascii="Garamond" w:hAnsi="Garamond" w:cs="Calibri"/>
                <w:sz w:val="21"/>
                <w:szCs w:val="21"/>
              </w:rPr>
              <w:t>852</w:t>
            </w:r>
          </w:p>
        </w:tc>
        <w:tc>
          <w:tcPr>
            <w:tcW w:w="709" w:type="dxa"/>
            <w:tcBorders>
              <w:top w:val="nil"/>
              <w:left w:val="nil"/>
              <w:bottom w:val="single" w:sz="4" w:space="0" w:color="auto"/>
              <w:right w:val="single" w:sz="4" w:space="0" w:color="auto"/>
            </w:tcBorders>
            <w:shd w:val="clear" w:color="auto" w:fill="auto"/>
            <w:noWrap/>
            <w:hideMark/>
          </w:tcPr>
          <w:p w14:paraId="08234C20" w14:textId="77777777" w:rsidR="00464FA4" w:rsidRPr="00D65ADB" w:rsidRDefault="00464FA4" w:rsidP="00A037F4">
            <w:pPr>
              <w:jc w:val="center"/>
              <w:rPr>
                <w:rFonts w:ascii="Garamond" w:hAnsi="Garamond" w:cs="Calibri"/>
                <w:sz w:val="21"/>
                <w:szCs w:val="21"/>
              </w:rPr>
            </w:pPr>
            <w:r w:rsidRPr="00D65ADB">
              <w:rPr>
                <w:rFonts w:ascii="Garamond" w:hAnsi="Garamond" w:cs="Calibri"/>
                <w:sz w:val="21"/>
                <w:szCs w:val="21"/>
              </w:rPr>
              <w:t>16723</w:t>
            </w:r>
          </w:p>
        </w:tc>
        <w:tc>
          <w:tcPr>
            <w:tcW w:w="1559" w:type="dxa"/>
            <w:tcBorders>
              <w:top w:val="nil"/>
              <w:left w:val="nil"/>
              <w:bottom w:val="single" w:sz="4" w:space="0" w:color="auto"/>
              <w:right w:val="single" w:sz="4" w:space="0" w:color="auto"/>
            </w:tcBorders>
            <w:shd w:val="clear" w:color="auto" w:fill="auto"/>
            <w:noWrap/>
            <w:hideMark/>
          </w:tcPr>
          <w:p w14:paraId="4D2C1F4C" w14:textId="77777777" w:rsidR="00464FA4" w:rsidRPr="00D65ADB" w:rsidRDefault="00464FA4" w:rsidP="00A037F4">
            <w:pPr>
              <w:jc w:val="right"/>
              <w:rPr>
                <w:rFonts w:ascii="Garamond" w:hAnsi="Garamond" w:cs="Calibri"/>
                <w:sz w:val="22"/>
                <w:szCs w:val="22"/>
              </w:rPr>
            </w:pPr>
            <w:r w:rsidRPr="00D65ADB">
              <w:rPr>
                <w:rFonts w:ascii="Garamond" w:hAnsi="Garamond" w:cs="Calibri"/>
                <w:sz w:val="22"/>
                <w:szCs w:val="22"/>
              </w:rPr>
              <w:t>7 211 794,00</w:t>
            </w:r>
          </w:p>
        </w:tc>
        <w:tc>
          <w:tcPr>
            <w:tcW w:w="1559" w:type="dxa"/>
            <w:tcBorders>
              <w:top w:val="nil"/>
              <w:left w:val="nil"/>
              <w:bottom w:val="single" w:sz="4" w:space="0" w:color="auto"/>
              <w:right w:val="single" w:sz="4" w:space="0" w:color="auto"/>
            </w:tcBorders>
            <w:shd w:val="clear" w:color="auto" w:fill="auto"/>
            <w:noWrap/>
            <w:hideMark/>
          </w:tcPr>
          <w:p w14:paraId="30B97EE0" w14:textId="77777777" w:rsidR="00464FA4" w:rsidRPr="00D65ADB" w:rsidRDefault="00464FA4" w:rsidP="00A037F4">
            <w:pPr>
              <w:jc w:val="right"/>
              <w:rPr>
                <w:rFonts w:ascii="Garamond" w:hAnsi="Garamond" w:cs="Calibri"/>
                <w:sz w:val="22"/>
                <w:szCs w:val="22"/>
              </w:rPr>
            </w:pPr>
            <w:r w:rsidRPr="00D65ADB">
              <w:rPr>
                <w:rFonts w:ascii="Garamond" w:hAnsi="Garamond" w:cs="Calibri"/>
                <w:sz w:val="22"/>
                <w:szCs w:val="22"/>
              </w:rPr>
              <w:t>8 480 828,00</w:t>
            </w:r>
          </w:p>
        </w:tc>
        <w:tc>
          <w:tcPr>
            <w:tcW w:w="1463" w:type="dxa"/>
            <w:tcBorders>
              <w:top w:val="nil"/>
              <w:left w:val="nil"/>
              <w:bottom w:val="single" w:sz="4" w:space="0" w:color="auto"/>
              <w:right w:val="single" w:sz="4" w:space="0" w:color="auto"/>
            </w:tcBorders>
            <w:shd w:val="clear" w:color="auto" w:fill="auto"/>
            <w:hideMark/>
          </w:tcPr>
          <w:p w14:paraId="5745302A" w14:textId="77777777" w:rsidR="00464FA4" w:rsidRPr="00D65ADB" w:rsidRDefault="00464FA4" w:rsidP="00A037F4">
            <w:pPr>
              <w:jc w:val="right"/>
              <w:rPr>
                <w:rFonts w:ascii="Garamond" w:hAnsi="Garamond" w:cs="Calibri"/>
                <w:sz w:val="22"/>
                <w:szCs w:val="22"/>
              </w:rPr>
            </w:pPr>
            <w:r w:rsidRPr="00D65ADB">
              <w:rPr>
                <w:rFonts w:ascii="Garamond" w:hAnsi="Garamond" w:cs="Calibri"/>
                <w:sz w:val="22"/>
                <w:szCs w:val="22"/>
              </w:rPr>
              <w:t>1 269 034,00</w:t>
            </w:r>
          </w:p>
        </w:tc>
      </w:tr>
    </w:tbl>
    <w:p w14:paraId="33AD0197" w14:textId="77777777" w:rsidR="00464FA4" w:rsidRPr="00D65ADB" w:rsidRDefault="00464FA4" w:rsidP="00A037F4">
      <w:pPr>
        <w:rPr>
          <w:rFonts w:ascii="Garamond" w:hAnsi="Garamond"/>
        </w:rPr>
      </w:pPr>
    </w:p>
    <w:p w14:paraId="676321B2" w14:textId="60DF061C" w:rsidR="00A85F15" w:rsidRPr="00D65ADB" w:rsidRDefault="00A85F15" w:rsidP="00A037F4">
      <w:pPr>
        <w:pStyle w:val="002"/>
        <w:rPr>
          <w:rStyle w:val="00210"/>
          <w:rFonts w:ascii="Garamond" w:hAnsi="Garamond"/>
          <w:color w:val="000000" w:themeColor="text1"/>
        </w:rPr>
      </w:pPr>
      <w:r w:rsidRPr="00D65ADB">
        <w:rPr>
          <w:rStyle w:val="00210"/>
          <w:rFonts w:ascii="Garamond" w:hAnsi="Garamond"/>
          <w:color w:val="000000" w:themeColor="text1"/>
        </w:rPr>
        <w:t>Общий объем расходов на реализацию муниципальной</w:t>
      </w:r>
      <w:r w:rsidR="00681985" w:rsidRPr="00D65ADB">
        <w:rPr>
          <w:rStyle w:val="00210"/>
          <w:rFonts w:ascii="Garamond" w:hAnsi="Garamond"/>
          <w:color w:val="000000" w:themeColor="text1"/>
        </w:rPr>
        <w:t xml:space="preserve"> программы на 202</w:t>
      </w:r>
      <w:r w:rsidR="00464FA4" w:rsidRPr="00D65ADB">
        <w:rPr>
          <w:rStyle w:val="00210"/>
          <w:rFonts w:ascii="Garamond" w:hAnsi="Garamond"/>
          <w:color w:val="000000" w:themeColor="text1"/>
        </w:rPr>
        <w:t>4</w:t>
      </w:r>
      <w:r w:rsidRPr="00D65ADB">
        <w:rPr>
          <w:rStyle w:val="00210"/>
          <w:rFonts w:ascii="Garamond" w:hAnsi="Garamond"/>
          <w:color w:val="000000" w:themeColor="text1"/>
        </w:rPr>
        <w:t xml:space="preserve"> год составит </w:t>
      </w:r>
      <w:r w:rsidR="00464FA4" w:rsidRPr="00D65ADB">
        <w:rPr>
          <w:rStyle w:val="00210"/>
          <w:rFonts w:ascii="Garamond" w:hAnsi="Garamond"/>
          <w:b/>
          <w:color w:val="000000" w:themeColor="text1"/>
        </w:rPr>
        <w:t>224977,8</w:t>
      </w:r>
      <w:r w:rsidRPr="00D65ADB">
        <w:rPr>
          <w:rStyle w:val="00210"/>
          <w:rFonts w:ascii="Garamond" w:hAnsi="Garamond"/>
          <w:color w:val="000000" w:themeColor="text1"/>
        </w:rPr>
        <w:t xml:space="preserve"> тыс.</w:t>
      </w:r>
      <w:r w:rsidR="003631FD" w:rsidRPr="00D65ADB">
        <w:rPr>
          <w:rStyle w:val="00210"/>
          <w:rFonts w:ascii="Garamond" w:hAnsi="Garamond"/>
          <w:color w:val="000000" w:themeColor="text1"/>
        </w:rPr>
        <w:t xml:space="preserve"> </w:t>
      </w:r>
      <w:r w:rsidRPr="00D65ADB">
        <w:rPr>
          <w:rStyle w:val="00210"/>
          <w:rFonts w:ascii="Garamond" w:hAnsi="Garamond"/>
          <w:color w:val="000000" w:themeColor="text1"/>
        </w:rPr>
        <w:t xml:space="preserve">рублей, что </w:t>
      </w:r>
      <w:r w:rsidR="007F0665" w:rsidRPr="00D65ADB">
        <w:rPr>
          <w:rStyle w:val="00210"/>
          <w:rFonts w:ascii="Garamond" w:hAnsi="Garamond"/>
          <w:color w:val="000000" w:themeColor="text1"/>
        </w:rPr>
        <w:t>вы</w:t>
      </w:r>
      <w:r w:rsidR="004F1DB0" w:rsidRPr="00D65ADB">
        <w:rPr>
          <w:rStyle w:val="00210"/>
          <w:rFonts w:ascii="Garamond" w:hAnsi="Garamond"/>
          <w:color w:val="000000" w:themeColor="text1"/>
        </w:rPr>
        <w:t>ше</w:t>
      </w:r>
      <w:r w:rsidR="00373AA7" w:rsidRPr="00D65ADB">
        <w:rPr>
          <w:rStyle w:val="00210"/>
          <w:rFonts w:ascii="Garamond" w:hAnsi="Garamond"/>
          <w:color w:val="000000" w:themeColor="text1"/>
        </w:rPr>
        <w:t xml:space="preserve"> первоначального</w:t>
      </w:r>
      <w:r w:rsidRPr="00D65ADB">
        <w:rPr>
          <w:rStyle w:val="00210"/>
          <w:rFonts w:ascii="Garamond" w:hAnsi="Garamond"/>
          <w:color w:val="000000" w:themeColor="text1"/>
        </w:rPr>
        <w:t xml:space="preserve"> уровн</w:t>
      </w:r>
      <w:r w:rsidR="00681985" w:rsidRPr="00D65ADB">
        <w:rPr>
          <w:rStyle w:val="00210"/>
          <w:rFonts w:ascii="Garamond" w:hAnsi="Garamond"/>
          <w:color w:val="000000" w:themeColor="text1"/>
        </w:rPr>
        <w:t>я 202</w:t>
      </w:r>
      <w:r w:rsidR="00464FA4" w:rsidRPr="00D65ADB">
        <w:rPr>
          <w:rStyle w:val="00210"/>
          <w:rFonts w:ascii="Garamond" w:hAnsi="Garamond"/>
          <w:color w:val="000000" w:themeColor="text1"/>
        </w:rPr>
        <w:t>3</w:t>
      </w:r>
      <w:r w:rsidRPr="00D65ADB">
        <w:rPr>
          <w:rStyle w:val="00210"/>
          <w:rFonts w:ascii="Garamond" w:hAnsi="Garamond"/>
          <w:color w:val="000000" w:themeColor="text1"/>
        </w:rPr>
        <w:t xml:space="preserve"> года на </w:t>
      </w:r>
      <w:r w:rsidR="00681985" w:rsidRPr="00D65ADB">
        <w:rPr>
          <w:rStyle w:val="00210"/>
          <w:rFonts w:ascii="Garamond" w:hAnsi="Garamond"/>
          <w:color w:val="000000" w:themeColor="text1"/>
        </w:rPr>
        <w:t>1</w:t>
      </w:r>
      <w:r w:rsidR="00464FA4" w:rsidRPr="00D65ADB">
        <w:rPr>
          <w:rStyle w:val="00210"/>
          <w:rFonts w:ascii="Garamond" w:hAnsi="Garamond"/>
          <w:color w:val="000000" w:themeColor="text1"/>
        </w:rPr>
        <w:t>3150,3</w:t>
      </w:r>
      <w:r w:rsidRPr="00D65ADB">
        <w:rPr>
          <w:rStyle w:val="00210"/>
          <w:rFonts w:ascii="Garamond" w:hAnsi="Garamond"/>
          <w:color w:val="000000" w:themeColor="text1"/>
        </w:rPr>
        <w:t xml:space="preserve"> тыс. руб</w:t>
      </w:r>
      <w:r w:rsidR="00373AA7" w:rsidRPr="00D65ADB">
        <w:rPr>
          <w:rStyle w:val="00210"/>
          <w:rFonts w:ascii="Garamond" w:hAnsi="Garamond"/>
          <w:color w:val="000000" w:themeColor="text1"/>
        </w:rPr>
        <w:t>лей</w:t>
      </w:r>
      <w:r w:rsidR="00681985" w:rsidRPr="00D65ADB">
        <w:rPr>
          <w:rStyle w:val="00210"/>
          <w:rFonts w:ascii="Garamond" w:hAnsi="Garamond"/>
          <w:color w:val="000000" w:themeColor="text1"/>
        </w:rPr>
        <w:t xml:space="preserve"> или 106,</w:t>
      </w:r>
      <w:r w:rsidR="00464FA4" w:rsidRPr="00D65ADB">
        <w:rPr>
          <w:rStyle w:val="00210"/>
          <w:rFonts w:ascii="Garamond" w:hAnsi="Garamond"/>
          <w:color w:val="000000" w:themeColor="text1"/>
        </w:rPr>
        <w:t>2</w:t>
      </w:r>
      <w:r w:rsidR="00681985" w:rsidRPr="00D65ADB">
        <w:rPr>
          <w:rStyle w:val="00210"/>
          <w:rFonts w:ascii="Garamond" w:hAnsi="Garamond"/>
          <w:color w:val="000000" w:themeColor="text1"/>
        </w:rPr>
        <w:t xml:space="preserve"> процентов.</w:t>
      </w:r>
    </w:p>
    <w:p w14:paraId="61109389" w14:textId="035B9E0B" w:rsidR="0030457D" w:rsidRPr="00D65ADB" w:rsidRDefault="0030457D" w:rsidP="00A037F4">
      <w:pPr>
        <w:pStyle w:val="002"/>
        <w:rPr>
          <w:rStyle w:val="00210"/>
          <w:rFonts w:ascii="Garamond" w:hAnsi="Garamond"/>
          <w:color w:val="000000" w:themeColor="text1"/>
        </w:rPr>
      </w:pPr>
      <w:r w:rsidRPr="00D65ADB">
        <w:rPr>
          <w:rFonts w:ascii="Garamond" w:hAnsi="Garamond"/>
          <w:color w:val="000000"/>
          <w:lang w:eastAsia="en-US"/>
        </w:rPr>
        <w:t>Увеличение расходов обусловлено: доведением средней заработной платы отдельных категорий работников бюджетной сферы до целевых значений показателе</w:t>
      </w:r>
      <w:r w:rsidR="00681985" w:rsidRPr="00D65ADB">
        <w:rPr>
          <w:rFonts w:ascii="Garamond" w:hAnsi="Garamond"/>
          <w:color w:val="000000"/>
          <w:lang w:eastAsia="en-US"/>
        </w:rPr>
        <w:t xml:space="preserve">й оплаты труда; индексацией на </w:t>
      </w:r>
      <w:r w:rsidR="00870E87" w:rsidRPr="00D65ADB">
        <w:rPr>
          <w:rFonts w:ascii="Garamond" w:hAnsi="Garamond"/>
          <w:color w:val="000000"/>
          <w:lang w:eastAsia="en-US"/>
        </w:rPr>
        <w:t>4</w:t>
      </w:r>
      <w:r w:rsidR="00681985" w:rsidRPr="00D65ADB">
        <w:rPr>
          <w:rFonts w:ascii="Garamond" w:hAnsi="Garamond"/>
          <w:color w:val="000000"/>
          <w:lang w:eastAsia="en-US"/>
        </w:rPr>
        <w:t>,5</w:t>
      </w:r>
      <w:r w:rsidRPr="00D65ADB">
        <w:rPr>
          <w:rFonts w:ascii="Garamond" w:hAnsi="Garamond"/>
          <w:color w:val="000000"/>
          <w:lang w:eastAsia="en-US"/>
        </w:rPr>
        <w:t>% с</w:t>
      </w:r>
      <w:r w:rsidR="00681985" w:rsidRPr="00D65ADB">
        <w:rPr>
          <w:rFonts w:ascii="Garamond" w:hAnsi="Garamond"/>
          <w:color w:val="000000"/>
          <w:lang w:eastAsia="en-US"/>
        </w:rPr>
        <w:t xml:space="preserve"> 01.10.202</w:t>
      </w:r>
      <w:r w:rsidR="00870E87" w:rsidRPr="00D65ADB">
        <w:rPr>
          <w:rFonts w:ascii="Garamond" w:hAnsi="Garamond"/>
          <w:color w:val="000000"/>
          <w:lang w:eastAsia="en-US"/>
        </w:rPr>
        <w:t>4</w:t>
      </w:r>
      <w:r w:rsidRPr="00D65ADB">
        <w:rPr>
          <w:rFonts w:ascii="Garamond" w:hAnsi="Garamond"/>
          <w:color w:val="000000"/>
          <w:lang w:eastAsia="en-US"/>
        </w:rPr>
        <w:t xml:space="preserve"> года оплаты труда работнико</w:t>
      </w:r>
      <w:r w:rsidR="00681985" w:rsidRPr="00D65ADB">
        <w:rPr>
          <w:rFonts w:ascii="Garamond" w:hAnsi="Garamond"/>
          <w:color w:val="000000"/>
          <w:lang w:eastAsia="en-US"/>
        </w:rPr>
        <w:t>в</w:t>
      </w:r>
      <w:r w:rsidR="000A6755" w:rsidRPr="00D65ADB">
        <w:rPr>
          <w:rFonts w:ascii="Garamond" w:hAnsi="Garamond"/>
          <w:color w:val="000000"/>
          <w:lang w:eastAsia="en-US"/>
        </w:rPr>
        <w:t xml:space="preserve"> бюджетных учреждений</w:t>
      </w:r>
      <w:r w:rsidR="00681985" w:rsidRPr="00D65ADB">
        <w:rPr>
          <w:rFonts w:ascii="Garamond" w:hAnsi="Garamond"/>
          <w:color w:val="000000"/>
          <w:lang w:eastAsia="en-US"/>
        </w:rPr>
        <w:t>; увеличением МРОТ с 01.01.202</w:t>
      </w:r>
      <w:r w:rsidR="00870E87" w:rsidRPr="00D65ADB">
        <w:rPr>
          <w:rFonts w:ascii="Garamond" w:hAnsi="Garamond"/>
          <w:color w:val="000000"/>
          <w:lang w:eastAsia="en-US"/>
        </w:rPr>
        <w:t>4</w:t>
      </w:r>
      <w:r w:rsidRPr="00D65ADB">
        <w:rPr>
          <w:rFonts w:ascii="Garamond" w:hAnsi="Garamond"/>
          <w:color w:val="000000"/>
          <w:lang w:eastAsia="en-US"/>
        </w:rPr>
        <w:t xml:space="preserve"> года</w:t>
      </w:r>
      <w:r w:rsidR="00681985" w:rsidRPr="00D65ADB">
        <w:rPr>
          <w:rFonts w:ascii="Garamond" w:hAnsi="Garamond"/>
          <w:color w:val="000000"/>
          <w:lang w:eastAsia="en-US"/>
        </w:rPr>
        <w:t xml:space="preserve"> до размера 1</w:t>
      </w:r>
      <w:r w:rsidR="00870E87" w:rsidRPr="00D65ADB">
        <w:rPr>
          <w:rFonts w:ascii="Garamond" w:hAnsi="Garamond"/>
          <w:color w:val="000000"/>
          <w:lang w:eastAsia="en-US"/>
        </w:rPr>
        <w:t>9</w:t>
      </w:r>
      <w:r w:rsidR="00681985" w:rsidRPr="00D65ADB">
        <w:rPr>
          <w:rFonts w:ascii="Garamond" w:hAnsi="Garamond"/>
          <w:color w:val="000000"/>
          <w:lang w:eastAsia="en-US"/>
        </w:rPr>
        <w:t>242 рубля</w:t>
      </w:r>
      <w:r w:rsidRPr="00D65ADB">
        <w:rPr>
          <w:rFonts w:ascii="Garamond" w:hAnsi="Garamond"/>
          <w:color w:val="000000"/>
          <w:lang w:eastAsia="en-US"/>
        </w:rPr>
        <w:t>; ростом тарифов на коммунальные услуги и связь</w:t>
      </w:r>
      <w:r w:rsidR="00C43E89" w:rsidRPr="00D65ADB">
        <w:rPr>
          <w:rFonts w:ascii="Garamond" w:hAnsi="Garamond"/>
          <w:color w:val="000000"/>
          <w:lang w:eastAsia="en-US"/>
        </w:rPr>
        <w:t>.</w:t>
      </w:r>
    </w:p>
    <w:p w14:paraId="53F8E1DC" w14:textId="24436B03" w:rsidR="00A85F15" w:rsidRPr="00D65ADB" w:rsidRDefault="00A85F15" w:rsidP="00A037F4">
      <w:pPr>
        <w:pStyle w:val="002"/>
        <w:rPr>
          <w:rStyle w:val="00210"/>
          <w:rFonts w:ascii="Garamond" w:hAnsi="Garamond"/>
          <w:color w:val="000000" w:themeColor="text1"/>
        </w:rPr>
      </w:pPr>
      <w:r w:rsidRPr="00D65ADB">
        <w:rPr>
          <w:rFonts w:ascii="Garamond" w:hAnsi="Garamond"/>
          <w:color w:val="000000" w:themeColor="text1"/>
        </w:rPr>
        <w:t>Расходы учреждений за счет собственных средств</w:t>
      </w:r>
      <w:r w:rsidR="00CF27CD" w:rsidRPr="00D65ADB">
        <w:rPr>
          <w:rFonts w:ascii="Garamond" w:hAnsi="Garamond"/>
          <w:color w:val="000000" w:themeColor="text1"/>
        </w:rPr>
        <w:t xml:space="preserve"> районного</w:t>
      </w:r>
      <w:r w:rsidRPr="00D65ADB">
        <w:rPr>
          <w:rFonts w:ascii="Garamond" w:hAnsi="Garamond"/>
          <w:color w:val="000000" w:themeColor="text1"/>
        </w:rPr>
        <w:t xml:space="preserve"> бюджета предусмотрены на</w:t>
      </w:r>
      <w:r w:rsidR="00975666" w:rsidRPr="00D65ADB">
        <w:rPr>
          <w:rFonts w:ascii="Garamond" w:hAnsi="Garamond"/>
          <w:color w:val="000000" w:themeColor="text1"/>
        </w:rPr>
        <w:t xml:space="preserve"> уровне 202</w:t>
      </w:r>
      <w:r w:rsidR="00255324" w:rsidRPr="00D65ADB">
        <w:rPr>
          <w:rFonts w:ascii="Garamond" w:hAnsi="Garamond"/>
          <w:color w:val="000000" w:themeColor="text1"/>
        </w:rPr>
        <w:t>3</w:t>
      </w:r>
      <w:r w:rsidRPr="00D65ADB">
        <w:rPr>
          <w:rFonts w:ascii="Garamond" w:hAnsi="Garamond"/>
          <w:color w:val="000000" w:themeColor="text1"/>
        </w:rPr>
        <w:t xml:space="preserve"> года в соответствии с реестром договоров на оплату услуг, за исключением расходов на оплату энергоресурсов, которые учтены не по лимитам, а по факту натурального потребления</w:t>
      </w:r>
      <w:r w:rsidR="00310708" w:rsidRPr="00D65ADB">
        <w:rPr>
          <w:rFonts w:ascii="Garamond" w:hAnsi="Garamond"/>
          <w:color w:val="000000" w:themeColor="text1"/>
        </w:rPr>
        <w:t xml:space="preserve"> и по тарифам, действующим на момент формирования бюджета</w:t>
      </w:r>
      <w:r w:rsidR="00E9776C" w:rsidRPr="00D65ADB">
        <w:rPr>
          <w:rFonts w:ascii="Garamond" w:hAnsi="Garamond"/>
          <w:color w:val="000000" w:themeColor="text1"/>
        </w:rPr>
        <w:t xml:space="preserve"> с учетом индексации.</w:t>
      </w:r>
    </w:p>
    <w:p w14:paraId="0DFD8EC4" w14:textId="6224EDBF" w:rsidR="00A85F15" w:rsidRPr="00D65ADB" w:rsidRDefault="00A85F15" w:rsidP="00A037F4">
      <w:pPr>
        <w:pStyle w:val="002"/>
        <w:rPr>
          <w:rFonts w:ascii="Garamond" w:hAnsi="Garamond"/>
          <w:color w:val="000000" w:themeColor="text1"/>
        </w:rPr>
      </w:pPr>
      <w:r w:rsidRPr="00D65ADB">
        <w:rPr>
          <w:rFonts w:ascii="Garamond" w:hAnsi="Garamond"/>
          <w:color w:val="000000" w:themeColor="text1"/>
        </w:rPr>
        <w:t xml:space="preserve">На </w:t>
      </w:r>
      <w:r w:rsidRPr="00D65ADB">
        <w:rPr>
          <w:rFonts w:ascii="Garamond" w:hAnsi="Garamond"/>
          <w:b/>
          <w:color w:val="000000" w:themeColor="text1"/>
        </w:rPr>
        <w:t>дошкольное образование</w:t>
      </w:r>
      <w:r w:rsidR="00975666" w:rsidRPr="00D65ADB">
        <w:rPr>
          <w:rFonts w:ascii="Garamond" w:hAnsi="Garamond"/>
          <w:color w:val="000000" w:themeColor="text1"/>
        </w:rPr>
        <w:t xml:space="preserve"> в 202</w:t>
      </w:r>
      <w:r w:rsidR="00255324" w:rsidRPr="00D65ADB">
        <w:rPr>
          <w:rFonts w:ascii="Garamond" w:hAnsi="Garamond"/>
          <w:color w:val="000000" w:themeColor="text1"/>
        </w:rPr>
        <w:t>4</w:t>
      </w:r>
      <w:r w:rsidR="00DF134D" w:rsidRPr="00D65ADB">
        <w:rPr>
          <w:rFonts w:ascii="Garamond" w:hAnsi="Garamond"/>
          <w:color w:val="000000" w:themeColor="text1"/>
        </w:rPr>
        <w:t xml:space="preserve"> </w:t>
      </w:r>
      <w:r w:rsidR="00CF27CD" w:rsidRPr="00D65ADB">
        <w:rPr>
          <w:rFonts w:ascii="Garamond" w:hAnsi="Garamond"/>
          <w:color w:val="000000" w:themeColor="text1"/>
        </w:rPr>
        <w:t>году предусмотрены расходы в объеме</w:t>
      </w:r>
      <w:r w:rsidRPr="00D65ADB">
        <w:rPr>
          <w:rFonts w:ascii="Garamond" w:hAnsi="Garamond"/>
          <w:color w:val="000000" w:themeColor="text1"/>
        </w:rPr>
        <w:t xml:space="preserve"> </w:t>
      </w:r>
      <w:r w:rsidR="00255324" w:rsidRPr="00D65ADB">
        <w:rPr>
          <w:rFonts w:ascii="Garamond" w:hAnsi="Garamond"/>
          <w:color w:val="000000" w:themeColor="text1"/>
        </w:rPr>
        <w:t>47593,1</w:t>
      </w:r>
      <w:r w:rsidRPr="00D65ADB">
        <w:rPr>
          <w:rFonts w:ascii="Garamond" w:hAnsi="Garamond"/>
          <w:color w:val="000000" w:themeColor="text1"/>
        </w:rPr>
        <w:t xml:space="preserve"> тыс. рублей, на содержание 3 детских дошкольных учреждений и 2 до</w:t>
      </w:r>
      <w:r w:rsidRPr="00D65ADB">
        <w:rPr>
          <w:rFonts w:ascii="Garamond" w:hAnsi="Garamond"/>
          <w:color w:val="000000" w:themeColor="text1"/>
        </w:rPr>
        <w:lastRenderedPageBreak/>
        <w:t>школьных групп в 2-</w:t>
      </w:r>
      <w:r w:rsidR="00F766F1" w:rsidRPr="00D65ADB">
        <w:rPr>
          <w:rFonts w:ascii="Garamond" w:hAnsi="Garamond"/>
          <w:color w:val="000000" w:themeColor="text1"/>
        </w:rPr>
        <w:t>х сельских</w:t>
      </w:r>
      <w:r w:rsidRPr="00D65ADB">
        <w:rPr>
          <w:rFonts w:ascii="Garamond" w:hAnsi="Garamond"/>
          <w:color w:val="000000" w:themeColor="text1"/>
        </w:rPr>
        <w:t xml:space="preserve"> школах района</w:t>
      </w:r>
      <w:r w:rsidR="0042129B" w:rsidRPr="00D65ADB">
        <w:rPr>
          <w:rFonts w:ascii="Garamond" w:hAnsi="Garamond"/>
          <w:color w:val="000000" w:themeColor="text1"/>
        </w:rPr>
        <w:t>,</w:t>
      </w:r>
      <w:r w:rsidR="00A97F1D" w:rsidRPr="00D65ADB">
        <w:rPr>
          <w:rFonts w:ascii="Garamond" w:hAnsi="Garamond"/>
          <w:color w:val="000000" w:themeColor="text1"/>
        </w:rPr>
        <w:t xml:space="preserve"> что</w:t>
      </w:r>
      <w:r w:rsidR="00D055DC" w:rsidRPr="00D65ADB">
        <w:rPr>
          <w:rFonts w:ascii="Garamond" w:hAnsi="Garamond"/>
          <w:color w:val="000000" w:themeColor="text1"/>
        </w:rPr>
        <w:t xml:space="preserve"> </w:t>
      </w:r>
      <w:r w:rsidR="003E4BD6" w:rsidRPr="00D65ADB">
        <w:rPr>
          <w:rFonts w:ascii="Garamond" w:hAnsi="Garamond"/>
          <w:color w:val="000000" w:themeColor="text1"/>
        </w:rPr>
        <w:t>больше</w:t>
      </w:r>
      <w:r w:rsidR="003E3B92" w:rsidRPr="00D65ADB">
        <w:rPr>
          <w:rFonts w:ascii="Garamond" w:hAnsi="Garamond"/>
          <w:color w:val="000000" w:themeColor="text1"/>
        </w:rPr>
        <w:t xml:space="preserve"> уров</w:t>
      </w:r>
      <w:r w:rsidR="00975666" w:rsidRPr="00D65ADB">
        <w:rPr>
          <w:rFonts w:ascii="Garamond" w:hAnsi="Garamond"/>
          <w:color w:val="000000" w:themeColor="text1"/>
        </w:rPr>
        <w:t>ня 202</w:t>
      </w:r>
      <w:r w:rsidR="00255324" w:rsidRPr="00D65ADB">
        <w:rPr>
          <w:rFonts w:ascii="Garamond" w:hAnsi="Garamond"/>
          <w:color w:val="000000" w:themeColor="text1"/>
        </w:rPr>
        <w:t>3</w:t>
      </w:r>
      <w:r w:rsidR="00A17FF9" w:rsidRPr="00D65ADB">
        <w:rPr>
          <w:rFonts w:ascii="Garamond" w:hAnsi="Garamond"/>
          <w:color w:val="000000" w:themeColor="text1"/>
        </w:rPr>
        <w:t xml:space="preserve"> года</w:t>
      </w:r>
      <w:r w:rsidR="002B1BC1" w:rsidRPr="00D65ADB">
        <w:rPr>
          <w:rFonts w:ascii="Garamond" w:hAnsi="Garamond"/>
          <w:color w:val="000000" w:themeColor="text1"/>
        </w:rPr>
        <w:t xml:space="preserve"> на </w:t>
      </w:r>
      <w:r w:rsidR="00255324" w:rsidRPr="00D65ADB">
        <w:rPr>
          <w:rFonts w:ascii="Garamond" w:hAnsi="Garamond"/>
          <w:color w:val="000000" w:themeColor="text1"/>
        </w:rPr>
        <w:t>2098,2</w:t>
      </w:r>
      <w:r w:rsidR="00975666" w:rsidRPr="00D65ADB">
        <w:rPr>
          <w:rFonts w:ascii="Garamond" w:hAnsi="Garamond"/>
          <w:color w:val="000000" w:themeColor="text1"/>
        </w:rPr>
        <w:t xml:space="preserve"> тыс. рублей или 10</w:t>
      </w:r>
      <w:r w:rsidR="00255324" w:rsidRPr="00D65ADB">
        <w:rPr>
          <w:rFonts w:ascii="Garamond" w:hAnsi="Garamond"/>
          <w:color w:val="000000" w:themeColor="text1"/>
        </w:rPr>
        <w:t>4,6</w:t>
      </w:r>
      <w:r w:rsidR="00975666" w:rsidRPr="00D65ADB">
        <w:rPr>
          <w:rFonts w:ascii="Garamond" w:hAnsi="Garamond"/>
          <w:color w:val="000000" w:themeColor="text1"/>
        </w:rPr>
        <w:t xml:space="preserve"> процента.</w:t>
      </w:r>
    </w:p>
    <w:p w14:paraId="535AA083" w14:textId="1821C8C7" w:rsidR="00DF134D" w:rsidRPr="00D65ADB" w:rsidRDefault="00A85F15" w:rsidP="00A037F4">
      <w:pPr>
        <w:ind w:firstLine="708"/>
        <w:jc w:val="both"/>
        <w:rPr>
          <w:rFonts w:ascii="Garamond" w:hAnsi="Garamond"/>
          <w:color w:val="000000" w:themeColor="text1"/>
          <w:sz w:val="28"/>
          <w:szCs w:val="28"/>
        </w:rPr>
      </w:pPr>
      <w:r w:rsidRPr="00D65ADB">
        <w:rPr>
          <w:rFonts w:ascii="Garamond" w:hAnsi="Garamond"/>
          <w:color w:val="000000" w:themeColor="text1"/>
          <w:sz w:val="28"/>
          <w:szCs w:val="28"/>
        </w:rPr>
        <w:t>Расходы</w:t>
      </w:r>
      <w:r w:rsidR="00337889" w:rsidRPr="00D65ADB">
        <w:rPr>
          <w:rFonts w:ascii="Garamond" w:hAnsi="Garamond"/>
          <w:color w:val="000000" w:themeColor="text1"/>
          <w:sz w:val="28"/>
          <w:szCs w:val="28"/>
        </w:rPr>
        <w:t xml:space="preserve"> по содержанию</w:t>
      </w:r>
      <w:r w:rsidRPr="00D65ADB">
        <w:rPr>
          <w:rFonts w:ascii="Garamond" w:hAnsi="Garamond"/>
          <w:color w:val="000000" w:themeColor="text1"/>
          <w:sz w:val="28"/>
          <w:szCs w:val="28"/>
        </w:rPr>
        <w:t xml:space="preserve"> бюджетных учреждений</w:t>
      </w:r>
      <w:r w:rsidR="00357437" w:rsidRPr="00D65ADB">
        <w:rPr>
          <w:rFonts w:ascii="Garamond" w:hAnsi="Garamond"/>
          <w:color w:val="000000" w:themeColor="text1"/>
          <w:sz w:val="28"/>
          <w:szCs w:val="28"/>
        </w:rPr>
        <w:t xml:space="preserve"> дошкольного образования</w:t>
      </w:r>
      <w:r w:rsidRPr="00D65ADB">
        <w:rPr>
          <w:rFonts w:ascii="Garamond" w:hAnsi="Garamond"/>
          <w:color w:val="000000" w:themeColor="text1"/>
          <w:sz w:val="28"/>
          <w:szCs w:val="28"/>
        </w:rPr>
        <w:t xml:space="preserve"> за счет собственных средств районного бюджета предусмотрены на</w:t>
      </w:r>
      <w:r w:rsidR="00D54387" w:rsidRPr="00D65ADB">
        <w:rPr>
          <w:rFonts w:ascii="Garamond" w:hAnsi="Garamond"/>
          <w:color w:val="000000" w:themeColor="text1"/>
          <w:sz w:val="28"/>
          <w:szCs w:val="28"/>
        </w:rPr>
        <w:t xml:space="preserve"> </w:t>
      </w:r>
      <w:r w:rsidR="00CF27CD" w:rsidRPr="00D65ADB">
        <w:rPr>
          <w:rFonts w:ascii="Garamond" w:hAnsi="Garamond"/>
          <w:color w:val="000000" w:themeColor="text1"/>
          <w:sz w:val="28"/>
          <w:szCs w:val="28"/>
        </w:rPr>
        <w:t xml:space="preserve">финансовое </w:t>
      </w:r>
      <w:r w:rsidRPr="00D65ADB">
        <w:rPr>
          <w:rFonts w:ascii="Garamond" w:hAnsi="Garamond"/>
          <w:color w:val="000000" w:themeColor="text1"/>
          <w:sz w:val="28"/>
          <w:szCs w:val="28"/>
        </w:rPr>
        <w:t>обеспечение муниципальн</w:t>
      </w:r>
      <w:r w:rsidR="00337889" w:rsidRPr="00D65ADB">
        <w:rPr>
          <w:rFonts w:ascii="Garamond" w:hAnsi="Garamond"/>
          <w:color w:val="000000" w:themeColor="text1"/>
          <w:sz w:val="28"/>
          <w:szCs w:val="28"/>
        </w:rPr>
        <w:t>ых</w:t>
      </w:r>
      <w:r w:rsidRPr="00D65ADB">
        <w:rPr>
          <w:rFonts w:ascii="Garamond" w:hAnsi="Garamond"/>
          <w:color w:val="000000" w:themeColor="text1"/>
          <w:sz w:val="28"/>
          <w:szCs w:val="28"/>
        </w:rPr>
        <w:t xml:space="preserve"> </w:t>
      </w:r>
      <w:r w:rsidR="009B2135" w:rsidRPr="00D65ADB">
        <w:rPr>
          <w:rFonts w:ascii="Garamond" w:hAnsi="Garamond"/>
          <w:color w:val="000000" w:themeColor="text1"/>
          <w:sz w:val="28"/>
          <w:szCs w:val="28"/>
        </w:rPr>
        <w:t>заданий,</w:t>
      </w:r>
      <w:r w:rsidRPr="00D65ADB">
        <w:rPr>
          <w:rFonts w:ascii="Garamond" w:hAnsi="Garamond"/>
          <w:color w:val="000000" w:themeColor="text1"/>
          <w:sz w:val="28"/>
          <w:szCs w:val="28"/>
        </w:rPr>
        <w:t xml:space="preserve"> на оказание муницип</w:t>
      </w:r>
      <w:r w:rsidR="00CF27CD" w:rsidRPr="00D65ADB">
        <w:rPr>
          <w:rFonts w:ascii="Garamond" w:hAnsi="Garamond"/>
          <w:color w:val="000000" w:themeColor="text1"/>
          <w:sz w:val="28"/>
          <w:szCs w:val="28"/>
        </w:rPr>
        <w:t>альных услуг (выполнение работ)</w:t>
      </w:r>
      <w:r w:rsidRPr="00D65ADB">
        <w:rPr>
          <w:rFonts w:ascii="Garamond" w:hAnsi="Garamond"/>
          <w:color w:val="000000" w:themeColor="text1"/>
          <w:sz w:val="28"/>
          <w:szCs w:val="28"/>
        </w:rPr>
        <w:t xml:space="preserve"> в сумме </w:t>
      </w:r>
      <w:r w:rsidR="00357437" w:rsidRPr="00D65ADB">
        <w:rPr>
          <w:rFonts w:ascii="Garamond" w:hAnsi="Garamond"/>
          <w:color w:val="000000" w:themeColor="text1"/>
          <w:sz w:val="28"/>
          <w:szCs w:val="28"/>
        </w:rPr>
        <w:t>10130,3</w:t>
      </w:r>
      <w:r w:rsidRPr="00D65ADB">
        <w:rPr>
          <w:rFonts w:ascii="Garamond" w:hAnsi="Garamond"/>
          <w:color w:val="000000" w:themeColor="text1"/>
          <w:sz w:val="28"/>
          <w:szCs w:val="28"/>
        </w:rPr>
        <w:t xml:space="preserve"> тыс. рублей</w:t>
      </w:r>
      <w:r w:rsidR="00A97F1D" w:rsidRPr="00D65ADB">
        <w:rPr>
          <w:rFonts w:ascii="Garamond" w:hAnsi="Garamond"/>
          <w:color w:val="000000" w:themeColor="text1"/>
          <w:sz w:val="28"/>
          <w:szCs w:val="28"/>
        </w:rPr>
        <w:t xml:space="preserve">, что </w:t>
      </w:r>
      <w:r w:rsidR="00337889" w:rsidRPr="00D65ADB">
        <w:rPr>
          <w:rFonts w:ascii="Garamond" w:hAnsi="Garamond"/>
          <w:color w:val="000000" w:themeColor="text1"/>
          <w:sz w:val="28"/>
          <w:szCs w:val="28"/>
        </w:rPr>
        <w:t>практ</w:t>
      </w:r>
      <w:r w:rsidR="00975666" w:rsidRPr="00D65ADB">
        <w:rPr>
          <w:rFonts w:ascii="Garamond" w:hAnsi="Garamond"/>
          <w:color w:val="000000" w:themeColor="text1"/>
          <w:sz w:val="28"/>
          <w:szCs w:val="28"/>
        </w:rPr>
        <w:t>ически соответствует уровню 202</w:t>
      </w:r>
      <w:r w:rsidR="00357437" w:rsidRPr="00D65ADB">
        <w:rPr>
          <w:rFonts w:ascii="Garamond" w:hAnsi="Garamond"/>
          <w:color w:val="000000" w:themeColor="text1"/>
          <w:sz w:val="28"/>
          <w:szCs w:val="28"/>
        </w:rPr>
        <w:t>3</w:t>
      </w:r>
      <w:r w:rsidR="00975666" w:rsidRPr="00D65ADB">
        <w:rPr>
          <w:rFonts w:ascii="Garamond" w:hAnsi="Garamond"/>
          <w:color w:val="000000" w:themeColor="text1"/>
          <w:sz w:val="28"/>
          <w:szCs w:val="28"/>
        </w:rPr>
        <w:t xml:space="preserve"> года</w:t>
      </w:r>
      <w:r w:rsidR="00357437" w:rsidRPr="00D65ADB">
        <w:rPr>
          <w:rFonts w:ascii="Garamond" w:hAnsi="Garamond"/>
          <w:color w:val="000000" w:themeColor="text1"/>
          <w:sz w:val="28"/>
          <w:szCs w:val="28"/>
        </w:rPr>
        <w:t>.</w:t>
      </w:r>
    </w:p>
    <w:p w14:paraId="56CC9AFA" w14:textId="5C8D1441" w:rsidR="00A85F15" w:rsidRPr="00D65ADB" w:rsidRDefault="00DF134D" w:rsidP="00A037F4">
      <w:pPr>
        <w:ind w:firstLine="708"/>
        <w:jc w:val="both"/>
        <w:rPr>
          <w:rFonts w:ascii="Garamond" w:hAnsi="Garamond"/>
          <w:color w:val="000000" w:themeColor="text1"/>
          <w:sz w:val="28"/>
          <w:szCs w:val="28"/>
        </w:rPr>
      </w:pPr>
      <w:r w:rsidRPr="001B1431">
        <w:rPr>
          <w:rStyle w:val="00210"/>
          <w:rFonts w:ascii="Garamond" w:hAnsi="Garamond"/>
          <w:color w:val="000000" w:themeColor="text1"/>
        </w:rPr>
        <w:t>Н</w:t>
      </w:r>
      <w:r w:rsidR="00A85F15" w:rsidRPr="001B1431">
        <w:rPr>
          <w:rStyle w:val="00210"/>
          <w:rFonts w:ascii="Garamond" w:hAnsi="Garamond"/>
          <w:color w:val="000000" w:themeColor="text1"/>
        </w:rPr>
        <w:t>а организацию питания</w:t>
      </w:r>
      <w:r w:rsidR="00A85F15" w:rsidRPr="00D65ADB">
        <w:rPr>
          <w:rStyle w:val="00210"/>
          <w:rFonts w:ascii="Garamond" w:hAnsi="Garamond"/>
          <w:color w:val="000000" w:themeColor="text1"/>
        </w:rPr>
        <w:t xml:space="preserve"> в дошкольных организациях запланировано </w:t>
      </w:r>
      <w:r w:rsidR="00357437" w:rsidRPr="00D65ADB">
        <w:rPr>
          <w:rStyle w:val="00210"/>
          <w:rFonts w:ascii="Garamond" w:hAnsi="Garamond"/>
          <w:color w:val="000000" w:themeColor="text1"/>
        </w:rPr>
        <w:t>2202,3</w:t>
      </w:r>
      <w:r w:rsidR="00246D25" w:rsidRPr="00D65ADB">
        <w:rPr>
          <w:rStyle w:val="00210"/>
          <w:rFonts w:ascii="Garamond" w:hAnsi="Garamond"/>
          <w:color w:val="000000" w:themeColor="text1"/>
        </w:rPr>
        <w:t xml:space="preserve"> </w:t>
      </w:r>
      <w:r w:rsidR="00A85F15" w:rsidRPr="00D65ADB">
        <w:rPr>
          <w:rStyle w:val="00210"/>
          <w:rFonts w:ascii="Garamond" w:hAnsi="Garamond"/>
          <w:color w:val="000000" w:themeColor="text1"/>
        </w:rPr>
        <w:t xml:space="preserve">тыс. рублей, </w:t>
      </w:r>
      <w:r w:rsidR="00A85F15" w:rsidRPr="00D65ADB">
        <w:rPr>
          <w:rFonts w:ascii="Garamond" w:hAnsi="Garamond"/>
          <w:color w:val="000000" w:themeColor="text1"/>
          <w:sz w:val="28"/>
          <w:szCs w:val="28"/>
        </w:rPr>
        <w:t>исходя из 35 рублей дето</w:t>
      </w:r>
      <w:r w:rsidR="00E431AC" w:rsidRPr="00D65ADB">
        <w:rPr>
          <w:rFonts w:ascii="Garamond" w:hAnsi="Garamond"/>
          <w:color w:val="000000" w:themeColor="text1"/>
          <w:sz w:val="28"/>
          <w:szCs w:val="28"/>
        </w:rPr>
        <w:t>-день посещения</w:t>
      </w:r>
      <w:r w:rsidR="00EB4CB3" w:rsidRPr="00D65ADB">
        <w:rPr>
          <w:rFonts w:ascii="Garamond" w:hAnsi="Garamond"/>
          <w:color w:val="000000" w:themeColor="text1"/>
          <w:sz w:val="28"/>
          <w:szCs w:val="28"/>
        </w:rPr>
        <w:t>.</w:t>
      </w:r>
    </w:p>
    <w:p w14:paraId="02625D6A" w14:textId="08E0FB06" w:rsidR="00AF4277" w:rsidRPr="00D65ADB" w:rsidRDefault="00FB0569" w:rsidP="00A037F4">
      <w:pPr>
        <w:jc w:val="both"/>
        <w:rPr>
          <w:rFonts w:ascii="Garamond" w:hAnsi="Garamond"/>
          <w:color w:val="000000" w:themeColor="text1"/>
          <w:sz w:val="28"/>
          <w:szCs w:val="28"/>
        </w:rPr>
      </w:pPr>
      <w:r w:rsidRPr="00D65ADB">
        <w:rPr>
          <w:rFonts w:ascii="Garamond" w:hAnsi="Garamond"/>
          <w:color w:val="000000" w:themeColor="text1"/>
          <w:sz w:val="28"/>
          <w:szCs w:val="28"/>
        </w:rPr>
        <w:t xml:space="preserve"> Субсидии бюджетным учреждениям на ф</w:t>
      </w:r>
      <w:r w:rsidR="00EB4CB3" w:rsidRPr="00D65ADB">
        <w:rPr>
          <w:rFonts w:ascii="Garamond" w:hAnsi="Garamond"/>
          <w:color w:val="000000" w:themeColor="text1"/>
          <w:sz w:val="28"/>
          <w:szCs w:val="28"/>
        </w:rPr>
        <w:t>инансовое обеспечение</w:t>
      </w:r>
      <w:r w:rsidRPr="00D65ADB">
        <w:rPr>
          <w:rFonts w:ascii="Garamond" w:hAnsi="Garamond"/>
          <w:color w:val="000000" w:themeColor="text1"/>
          <w:sz w:val="28"/>
          <w:szCs w:val="28"/>
        </w:rPr>
        <w:t xml:space="preserve"> государственных гарантий реализации прав на получение общедоступного и бесплатного дошкольного образования в обра</w:t>
      </w:r>
      <w:r w:rsidR="003E4BD6" w:rsidRPr="00D65ADB">
        <w:rPr>
          <w:rFonts w:ascii="Garamond" w:hAnsi="Garamond"/>
          <w:color w:val="000000" w:themeColor="text1"/>
          <w:sz w:val="28"/>
          <w:szCs w:val="28"/>
        </w:rPr>
        <w:t xml:space="preserve">зовательных организациях на </w:t>
      </w:r>
      <w:r w:rsidR="00551C9A" w:rsidRPr="00D65ADB">
        <w:rPr>
          <w:rFonts w:ascii="Garamond" w:hAnsi="Garamond"/>
          <w:color w:val="000000" w:themeColor="text1"/>
          <w:sz w:val="28"/>
          <w:szCs w:val="28"/>
        </w:rPr>
        <w:t>202</w:t>
      </w:r>
      <w:r w:rsidR="00357437" w:rsidRPr="00D65ADB">
        <w:rPr>
          <w:rFonts w:ascii="Garamond" w:hAnsi="Garamond"/>
          <w:color w:val="000000" w:themeColor="text1"/>
          <w:sz w:val="28"/>
          <w:szCs w:val="28"/>
        </w:rPr>
        <w:t>4</w:t>
      </w:r>
      <w:r w:rsidRPr="00D65ADB">
        <w:rPr>
          <w:rFonts w:ascii="Garamond" w:hAnsi="Garamond"/>
          <w:color w:val="000000" w:themeColor="text1"/>
          <w:sz w:val="28"/>
          <w:szCs w:val="28"/>
        </w:rPr>
        <w:t xml:space="preserve"> год предусмотре</w:t>
      </w:r>
      <w:r w:rsidR="00246D25" w:rsidRPr="00D65ADB">
        <w:rPr>
          <w:rFonts w:ascii="Garamond" w:hAnsi="Garamond"/>
          <w:color w:val="000000" w:themeColor="text1"/>
          <w:sz w:val="28"/>
          <w:szCs w:val="28"/>
        </w:rPr>
        <w:t>н</w:t>
      </w:r>
      <w:r w:rsidR="002632AD" w:rsidRPr="00D65ADB">
        <w:rPr>
          <w:rFonts w:ascii="Garamond" w:hAnsi="Garamond"/>
          <w:color w:val="000000" w:themeColor="text1"/>
          <w:sz w:val="28"/>
          <w:szCs w:val="28"/>
        </w:rPr>
        <w:t xml:space="preserve">ы в объеме </w:t>
      </w:r>
      <w:r w:rsidR="00551C9A" w:rsidRPr="00D65ADB">
        <w:rPr>
          <w:rFonts w:ascii="Garamond" w:hAnsi="Garamond"/>
          <w:color w:val="000000" w:themeColor="text1"/>
          <w:sz w:val="28"/>
          <w:szCs w:val="28"/>
        </w:rPr>
        <w:t>3</w:t>
      </w:r>
      <w:r w:rsidR="00FB0321" w:rsidRPr="00D65ADB">
        <w:rPr>
          <w:rFonts w:ascii="Garamond" w:hAnsi="Garamond"/>
          <w:color w:val="000000" w:themeColor="text1"/>
          <w:sz w:val="28"/>
          <w:szCs w:val="28"/>
        </w:rPr>
        <w:t>6585,9</w:t>
      </w:r>
      <w:r w:rsidRPr="00D65ADB">
        <w:rPr>
          <w:rFonts w:ascii="Garamond" w:hAnsi="Garamond"/>
          <w:color w:val="000000" w:themeColor="text1"/>
          <w:sz w:val="28"/>
          <w:szCs w:val="28"/>
        </w:rPr>
        <w:t xml:space="preserve"> тыс</w:t>
      </w:r>
      <w:r w:rsidR="00246D25" w:rsidRPr="00D65ADB">
        <w:rPr>
          <w:rFonts w:ascii="Garamond" w:hAnsi="Garamond"/>
          <w:color w:val="000000" w:themeColor="text1"/>
          <w:sz w:val="28"/>
          <w:szCs w:val="28"/>
        </w:rPr>
        <w:t>. рублей, что</w:t>
      </w:r>
      <w:r w:rsidR="00551C9A" w:rsidRPr="00D65ADB">
        <w:rPr>
          <w:rFonts w:ascii="Garamond" w:hAnsi="Garamond"/>
          <w:color w:val="000000" w:themeColor="text1"/>
          <w:sz w:val="28"/>
          <w:szCs w:val="28"/>
        </w:rPr>
        <w:t xml:space="preserve"> больше уровня 202</w:t>
      </w:r>
      <w:r w:rsidR="00FB0321" w:rsidRPr="00D65ADB">
        <w:rPr>
          <w:rFonts w:ascii="Garamond" w:hAnsi="Garamond"/>
          <w:color w:val="000000" w:themeColor="text1"/>
          <w:sz w:val="28"/>
          <w:szCs w:val="28"/>
        </w:rPr>
        <w:t>3</w:t>
      </w:r>
      <w:r w:rsidR="00551C9A" w:rsidRPr="00D65ADB">
        <w:rPr>
          <w:rFonts w:ascii="Garamond" w:hAnsi="Garamond"/>
          <w:color w:val="000000" w:themeColor="text1"/>
          <w:sz w:val="28"/>
          <w:szCs w:val="28"/>
        </w:rPr>
        <w:t xml:space="preserve"> года на 2</w:t>
      </w:r>
      <w:r w:rsidR="00FB0321" w:rsidRPr="00D65ADB">
        <w:rPr>
          <w:rFonts w:ascii="Garamond" w:hAnsi="Garamond"/>
          <w:color w:val="000000" w:themeColor="text1"/>
          <w:sz w:val="28"/>
          <w:szCs w:val="28"/>
        </w:rPr>
        <w:t>245,4</w:t>
      </w:r>
      <w:r w:rsidR="00B351A5" w:rsidRPr="00D65ADB">
        <w:rPr>
          <w:rFonts w:ascii="Garamond" w:hAnsi="Garamond"/>
          <w:color w:val="000000" w:themeColor="text1"/>
          <w:sz w:val="28"/>
          <w:szCs w:val="28"/>
        </w:rPr>
        <w:t xml:space="preserve"> тыс. руб</w:t>
      </w:r>
      <w:r w:rsidR="00337889" w:rsidRPr="00D65ADB">
        <w:rPr>
          <w:rFonts w:ascii="Garamond" w:hAnsi="Garamond"/>
          <w:color w:val="000000" w:themeColor="text1"/>
          <w:sz w:val="28"/>
          <w:szCs w:val="28"/>
        </w:rPr>
        <w:t xml:space="preserve">лей, или </w:t>
      </w:r>
      <w:r w:rsidR="00551C9A" w:rsidRPr="00D65ADB">
        <w:rPr>
          <w:rFonts w:ascii="Garamond" w:hAnsi="Garamond"/>
          <w:color w:val="000000" w:themeColor="text1"/>
          <w:sz w:val="28"/>
          <w:szCs w:val="28"/>
        </w:rPr>
        <w:t>10</w:t>
      </w:r>
      <w:r w:rsidR="00FB0321" w:rsidRPr="00D65ADB">
        <w:rPr>
          <w:rFonts w:ascii="Garamond" w:hAnsi="Garamond"/>
          <w:color w:val="000000" w:themeColor="text1"/>
          <w:sz w:val="28"/>
          <w:szCs w:val="28"/>
        </w:rPr>
        <w:t>6,5</w:t>
      </w:r>
      <w:r w:rsidR="00B351A5" w:rsidRPr="00D65ADB">
        <w:rPr>
          <w:rFonts w:ascii="Garamond" w:hAnsi="Garamond"/>
          <w:color w:val="000000" w:themeColor="text1"/>
          <w:sz w:val="28"/>
          <w:szCs w:val="28"/>
        </w:rPr>
        <w:t xml:space="preserve"> процентов.</w:t>
      </w:r>
    </w:p>
    <w:p w14:paraId="12A650E6" w14:textId="55BE4E73" w:rsidR="00290962" w:rsidRPr="00D65ADB" w:rsidRDefault="00290962" w:rsidP="00A037F4">
      <w:pPr>
        <w:jc w:val="both"/>
        <w:rPr>
          <w:rFonts w:ascii="Garamond" w:hAnsi="Garamond"/>
          <w:color w:val="000000" w:themeColor="text1"/>
          <w:sz w:val="28"/>
          <w:szCs w:val="28"/>
        </w:rPr>
      </w:pPr>
      <w:r w:rsidRPr="00D65ADB">
        <w:rPr>
          <w:rFonts w:ascii="Garamond" w:hAnsi="Garamond"/>
          <w:color w:val="000000" w:themeColor="text1"/>
          <w:sz w:val="28"/>
          <w:szCs w:val="28"/>
        </w:rPr>
        <w:t xml:space="preserve">      Мероприятия по развитию образования по дошкольным организациям составят на 202</w:t>
      </w:r>
      <w:r w:rsidR="0015531E" w:rsidRPr="00D65ADB">
        <w:rPr>
          <w:rFonts w:ascii="Garamond" w:hAnsi="Garamond"/>
          <w:color w:val="000000" w:themeColor="text1"/>
          <w:sz w:val="28"/>
          <w:szCs w:val="28"/>
        </w:rPr>
        <w:t>4</w:t>
      </w:r>
      <w:r w:rsidRPr="00D65ADB">
        <w:rPr>
          <w:rFonts w:ascii="Garamond" w:hAnsi="Garamond"/>
          <w:color w:val="000000" w:themeColor="text1"/>
          <w:sz w:val="28"/>
          <w:szCs w:val="28"/>
        </w:rPr>
        <w:t xml:space="preserve"> год </w:t>
      </w:r>
      <w:r w:rsidR="0015531E" w:rsidRPr="00D65ADB">
        <w:rPr>
          <w:rFonts w:ascii="Garamond" w:hAnsi="Garamond"/>
          <w:color w:val="000000" w:themeColor="text1"/>
          <w:sz w:val="28"/>
          <w:szCs w:val="28"/>
        </w:rPr>
        <w:t>72,9</w:t>
      </w:r>
      <w:r w:rsidRPr="00D65ADB">
        <w:rPr>
          <w:rFonts w:ascii="Garamond" w:hAnsi="Garamond"/>
          <w:color w:val="000000" w:themeColor="text1"/>
          <w:sz w:val="28"/>
          <w:szCs w:val="28"/>
        </w:rPr>
        <w:t xml:space="preserve"> тыс. рублей.</w:t>
      </w:r>
    </w:p>
    <w:p w14:paraId="117A538A" w14:textId="3DBB2939" w:rsidR="00FB0569" w:rsidRPr="00D65ADB" w:rsidRDefault="00FB0569" w:rsidP="00A037F4">
      <w:pPr>
        <w:ind w:firstLine="708"/>
        <w:jc w:val="both"/>
        <w:rPr>
          <w:rFonts w:ascii="Garamond" w:hAnsi="Garamond"/>
          <w:color w:val="000000" w:themeColor="text1"/>
          <w:sz w:val="28"/>
          <w:szCs w:val="28"/>
        </w:rPr>
      </w:pPr>
      <w:r w:rsidRPr="00D65ADB">
        <w:rPr>
          <w:rFonts w:ascii="Garamond" w:hAnsi="Garamond"/>
          <w:color w:val="000000" w:themeColor="text1"/>
          <w:sz w:val="28"/>
          <w:szCs w:val="28"/>
        </w:rPr>
        <w:t xml:space="preserve">На </w:t>
      </w:r>
      <w:r w:rsidR="00B812B4" w:rsidRPr="00D65ADB">
        <w:rPr>
          <w:rFonts w:ascii="Garamond" w:hAnsi="Garamond"/>
          <w:color w:val="000000" w:themeColor="text1"/>
          <w:sz w:val="28"/>
          <w:szCs w:val="28"/>
        </w:rPr>
        <w:t xml:space="preserve">мероприятия по </w:t>
      </w:r>
      <w:r w:rsidR="004768D5" w:rsidRPr="00D65ADB">
        <w:rPr>
          <w:rFonts w:ascii="Garamond" w:hAnsi="Garamond"/>
          <w:color w:val="000000" w:themeColor="text1"/>
          <w:sz w:val="28"/>
          <w:szCs w:val="28"/>
        </w:rPr>
        <w:t>комплексной безопасности</w:t>
      </w:r>
      <w:r w:rsidR="00FC7EBA" w:rsidRPr="00D65ADB">
        <w:rPr>
          <w:rFonts w:ascii="Garamond" w:hAnsi="Garamond"/>
          <w:color w:val="000000" w:themeColor="text1"/>
          <w:sz w:val="28"/>
          <w:szCs w:val="28"/>
        </w:rPr>
        <w:t xml:space="preserve"> в</w:t>
      </w:r>
      <w:r w:rsidR="007961D9" w:rsidRPr="00D65ADB">
        <w:rPr>
          <w:rFonts w:ascii="Garamond" w:hAnsi="Garamond"/>
          <w:color w:val="000000" w:themeColor="text1"/>
          <w:sz w:val="28"/>
          <w:szCs w:val="28"/>
        </w:rPr>
        <w:t xml:space="preserve"> дошкольных учреждениях предусмотрено </w:t>
      </w:r>
      <w:r w:rsidR="0015531E" w:rsidRPr="00D65ADB">
        <w:rPr>
          <w:rFonts w:ascii="Garamond" w:hAnsi="Garamond"/>
          <w:color w:val="000000" w:themeColor="text1"/>
          <w:sz w:val="28"/>
          <w:szCs w:val="28"/>
        </w:rPr>
        <w:t>347,9</w:t>
      </w:r>
      <w:r w:rsidR="00B812B4" w:rsidRPr="00D65ADB">
        <w:rPr>
          <w:rFonts w:ascii="Garamond" w:hAnsi="Garamond"/>
          <w:color w:val="000000" w:themeColor="text1"/>
          <w:sz w:val="28"/>
          <w:szCs w:val="28"/>
        </w:rPr>
        <w:t xml:space="preserve"> тыс. рублей</w:t>
      </w:r>
      <w:r w:rsidRPr="00D65ADB">
        <w:rPr>
          <w:rFonts w:ascii="Garamond" w:hAnsi="Garamond"/>
          <w:color w:val="000000" w:themeColor="text1"/>
          <w:sz w:val="28"/>
          <w:szCs w:val="28"/>
        </w:rPr>
        <w:t xml:space="preserve">. </w:t>
      </w:r>
    </w:p>
    <w:p w14:paraId="1CE3804B" w14:textId="29436D35" w:rsidR="00FB0569" w:rsidRPr="00D65ADB" w:rsidRDefault="009B2135" w:rsidP="00A037F4">
      <w:pPr>
        <w:ind w:firstLine="708"/>
        <w:jc w:val="both"/>
        <w:rPr>
          <w:rStyle w:val="00210"/>
          <w:rFonts w:ascii="Garamond" w:hAnsi="Garamond"/>
          <w:color w:val="000000" w:themeColor="text1"/>
        </w:rPr>
      </w:pPr>
      <w:r w:rsidRPr="00D65ADB">
        <w:rPr>
          <w:rFonts w:ascii="Garamond" w:hAnsi="Garamond"/>
          <w:color w:val="000000" w:themeColor="text1"/>
          <w:sz w:val="28"/>
          <w:szCs w:val="28"/>
        </w:rPr>
        <w:t>Расходы на</w:t>
      </w:r>
      <w:r w:rsidR="00911BE7" w:rsidRPr="00D65ADB">
        <w:rPr>
          <w:rFonts w:ascii="Garamond" w:hAnsi="Garamond"/>
          <w:color w:val="000000" w:themeColor="text1"/>
          <w:sz w:val="28"/>
          <w:szCs w:val="28"/>
        </w:rPr>
        <w:t xml:space="preserve"> п</w:t>
      </w:r>
      <w:r w:rsidR="00FB0569" w:rsidRPr="00D65ADB">
        <w:rPr>
          <w:rFonts w:ascii="Garamond" w:hAnsi="Garamond"/>
          <w:color w:val="000000" w:themeColor="text1"/>
          <w:sz w:val="28"/>
          <w:szCs w:val="28"/>
        </w:rPr>
        <w:t>редоставление мер социальной поддержки работникам образовательных организаций, работающи</w:t>
      </w:r>
      <w:r w:rsidR="00735BFA" w:rsidRPr="00D65ADB">
        <w:rPr>
          <w:rFonts w:ascii="Garamond" w:hAnsi="Garamond"/>
          <w:color w:val="000000" w:themeColor="text1"/>
          <w:sz w:val="28"/>
          <w:szCs w:val="28"/>
        </w:rPr>
        <w:t>х</w:t>
      </w:r>
      <w:r w:rsidR="00FB0569" w:rsidRPr="00D65ADB">
        <w:rPr>
          <w:rFonts w:ascii="Garamond" w:hAnsi="Garamond"/>
          <w:color w:val="000000" w:themeColor="text1"/>
          <w:sz w:val="28"/>
          <w:szCs w:val="28"/>
        </w:rPr>
        <w:t xml:space="preserve"> в</w:t>
      </w:r>
      <w:r w:rsidR="00735BFA" w:rsidRPr="00D65ADB">
        <w:rPr>
          <w:rFonts w:ascii="Garamond" w:hAnsi="Garamond"/>
          <w:color w:val="000000" w:themeColor="text1"/>
          <w:sz w:val="28"/>
          <w:szCs w:val="28"/>
        </w:rPr>
        <w:t xml:space="preserve"> </w:t>
      </w:r>
      <w:r w:rsidR="00F766F1" w:rsidRPr="00D65ADB">
        <w:rPr>
          <w:rFonts w:ascii="Garamond" w:hAnsi="Garamond"/>
          <w:color w:val="000000" w:themeColor="text1"/>
          <w:sz w:val="28"/>
          <w:szCs w:val="28"/>
        </w:rPr>
        <w:t>сельско</w:t>
      </w:r>
      <w:r w:rsidR="00735BFA" w:rsidRPr="00D65ADB">
        <w:rPr>
          <w:rFonts w:ascii="Garamond" w:hAnsi="Garamond"/>
          <w:color w:val="000000" w:themeColor="text1"/>
          <w:sz w:val="28"/>
          <w:szCs w:val="28"/>
        </w:rPr>
        <w:t>й</w:t>
      </w:r>
      <w:r w:rsidR="00F766F1" w:rsidRPr="00D65ADB">
        <w:rPr>
          <w:rFonts w:ascii="Garamond" w:hAnsi="Garamond"/>
          <w:color w:val="000000" w:themeColor="text1"/>
          <w:sz w:val="28"/>
          <w:szCs w:val="28"/>
        </w:rPr>
        <w:t xml:space="preserve"> местност</w:t>
      </w:r>
      <w:r w:rsidR="00735BFA" w:rsidRPr="00D65ADB">
        <w:rPr>
          <w:rFonts w:ascii="Garamond" w:hAnsi="Garamond"/>
          <w:color w:val="000000" w:themeColor="text1"/>
          <w:sz w:val="28"/>
          <w:szCs w:val="28"/>
        </w:rPr>
        <w:t xml:space="preserve">и </w:t>
      </w:r>
      <w:r w:rsidR="00FB0569" w:rsidRPr="00D65ADB">
        <w:rPr>
          <w:rFonts w:ascii="Garamond" w:hAnsi="Garamond"/>
          <w:color w:val="000000" w:themeColor="text1"/>
          <w:sz w:val="28"/>
          <w:szCs w:val="28"/>
        </w:rPr>
        <w:t>(коммунальные расхо</w:t>
      </w:r>
      <w:r w:rsidR="00246D25" w:rsidRPr="00D65ADB">
        <w:rPr>
          <w:rFonts w:ascii="Garamond" w:hAnsi="Garamond"/>
          <w:color w:val="000000" w:themeColor="text1"/>
          <w:sz w:val="28"/>
          <w:szCs w:val="28"/>
        </w:rPr>
        <w:t>ды пед</w:t>
      </w:r>
      <w:r w:rsidR="002632AD" w:rsidRPr="00D65ADB">
        <w:rPr>
          <w:rFonts w:ascii="Garamond" w:hAnsi="Garamond"/>
          <w:color w:val="000000" w:themeColor="text1"/>
          <w:sz w:val="28"/>
          <w:szCs w:val="28"/>
        </w:rPr>
        <w:t xml:space="preserve">агогическим </w:t>
      </w:r>
      <w:r w:rsidR="0094695C" w:rsidRPr="00D65ADB">
        <w:rPr>
          <w:rFonts w:ascii="Garamond" w:hAnsi="Garamond"/>
          <w:color w:val="000000" w:themeColor="text1"/>
          <w:sz w:val="28"/>
          <w:szCs w:val="28"/>
        </w:rPr>
        <w:t>работникам)</w:t>
      </w:r>
      <w:r w:rsidR="00735BFA" w:rsidRPr="00D65ADB">
        <w:rPr>
          <w:rFonts w:ascii="Garamond" w:hAnsi="Garamond"/>
          <w:color w:val="000000" w:themeColor="text1"/>
          <w:sz w:val="28"/>
          <w:szCs w:val="28"/>
        </w:rPr>
        <w:t>,</w:t>
      </w:r>
      <w:r w:rsidR="0094695C" w:rsidRPr="00D65ADB">
        <w:rPr>
          <w:rFonts w:ascii="Garamond" w:hAnsi="Garamond"/>
          <w:color w:val="000000" w:themeColor="text1"/>
          <w:sz w:val="28"/>
          <w:szCs w:val="28"/>
        </w:rPr>
        <w:t xml:space="preserve"> составят 45</w:t>
      </w:r>
      <w:r w:rsidR="0015531E" w:rsidRPr="00D65ADB">
        <w:rPr>
          <w:rFonts w:ascii="Garamond" w:hAnsi="Garamond"/>
          <w:color w:val="000000" w:themeColor="text1"/>
          <w:sz w:val="28"/>
          <w:szCs w:val="28"/>
        </w:rPr>
        <w:t xml:space="preserve">6,0 </w:t>
      </w:r>
      <w:r w:rsidR="00FB0569" w:rsidRPr="00D65ADB">
        <w:rPr>
          <w:rFonts w:ascii="Garamond" w:hAnsi="Garamond"/>
          <w:color w:val="000000" w:themeColor="text1"/>
          <w:sz w:val="28"/>
          <w:szCs w:val="28"/>
        </w:rPr>
        <w:t>тыс. рублей.</w:t>
      </w:r>
    </w:p>
    <w:p w14:paraId="5EBD88B3" w14:textId="32D5EEF9" w:rsidR="00A85F15" w:rsidRPr="00D65ADB" w:rsidRDefault="00A85F15" w:rsidP="00A037F4">
      <w:pPr>
        <w:ind w:firstLine="708"/>
        <w:jc w:val="both"/>
        <w:rPr>
          <w:rFonts w:ascii="Garamond" w:hAnsi="Garamond"/>
          <w:color w:val="000000" w:themeColor="text1"/>
          <w:sz w:val="28"/>
          <w:szCs w:val="28"/>
        </w:rPr>
      </w:pPr>
      <w:r w:rsidRPr="00D65ADB">
        <w:rPr>
          <w:rFonts w:ascii="Garamond" w:hAnsi="Garamond"/>
          <w:color w:val="000000" w:themeColor="text1"/>
          <w:sz w:val="28"/>
          <w:szCs w:val="28"/>
        </w:rPr>
        <w:t>На «</w:t>
      </w:r>
      <w:r w:rsidRPr="00D65ADB">
        <w:rPr>
          <w:rFonts w:ascii="Garamond" w:hAnsi="Garamond"/>
          <w:b/>
          <w:color w:val="000000" w:themeColor="text1"/>
          <w:sz w:val="28"/>
          <w:szCs w:val="28"/>
        </w:rPr>
        <w:t>Общее образование»</w:t>
      </w:r>
      <w:r w:rsidR="00B759E7" w:rsidRPr="00D65ADB">
        <w:rPr>
          <w:rFonts w:ascii="Garamond" w:hAnsi="Garamond"/>
          <w:color w:val="000000" w:themeColor="text1"/>
          <w:sz w:val="28"/>
          <w:szCs w:val="28"/>
        </w:rPr>
        <w:t xml:space="preserve"> в 202</w:t>
      </w:r>
      <w:r w:rsidR="00735BFA" w:rsidRPr="00D65ADB">
        <w:rPr>
          <w:rFonts w:ascii="Garamond" w:hAnsi="Garamond"/>
          <w:color w:val="000000" w:themeColor="text1"/>
          <w:sz w:val="28"/>
          <w:szCs w:val="28"/>
        </w:rPr>
        <w:t>4</w:t>
      </w:r>
      <w:r w:rsidR="00501CA6" w:rsidRPr="00D65ADB">
        <w:rPr>
          <w:rFonts w:ascii="Garamond" w:hAnsi="Garamond"/>
          <w:color w:val="000000" w:themeColor="text1"/>
          <w:sz w:val="28"/>
          <w:szCs w:val="28"/>
        </w:rPr>
        <w:t xml:space="preserve"> </w:t>
      </w:r>
      <w:r w:rsidR="00F75656" w:rsidRPr="00D65ADB">
        <w:rPr>
          <w:rFonts w:ascii="Garamond" w:hAnsi="Garamond"/>
          <w:color w:val="000000" w:themeColor="text1"/>
          <w:sz w:val="28"/>
          <w:szCs w:val="28"/>
        </w:rPr>
        <w:t>году запланированы</w:t>
      </w:r>
      <w:r w:rsidRPr="00D65ADB">
        <w:rPr>
          <w:rFonts w:ascii="Garamond" w:hAnsi="Garamond"/>
          <w:color w:val="000000" w:themeColor="text1"/>
          <w:sz w:val="28"/>
          <w:szCs w:val="28"/>
        </w:rPr>
        <w:t xml:space="preserve"> расходы на со</w:t>
      </w:r>
      <w:r w:rsidR="0048577B" w:rsidRPr="00D65ADB">
        <w:rPr>
          <w:rFonts w:ascii="Garamond" w:hAnsi="Garamond"/>
          <w:color w:val="000000" w:themeColor="text1"/>
          <w:sz w:val="28"/>
          <w:szCs w:val="28"/>
        </w:rPr>
        <w:t xml:space="preserve">держание 7 </w:t>
      </w:r>
      <w:r w:rsidR="00F75656" w:rsidRPr="00D65ADB">
        <w:rPr>
          <w:rFonts w:ascii="Garamond" w:hAnsi="Garamond"/>
          <w:color w:val="000000" w:themeColor="text1"/>
          <w:sz w:val="28"/>
          <w:szCs w:val="28"/>
        </w:rPr>
        <w:t>школ, общая</w:t>
      </w:r>
      <w:r w:rsidRPr="00D65ADB">
        <w:rPr>
          <w:rFonts w:ascii="Garamond" w:hAnsi="Garamond"/>
          <w:color w:val="000000" w:themeColor="text1"/>
          <w:sz w:val="28"/>
          <w:szCs w:val="28"/>
        </w:rPr>
        <w:t xml:space="preserve"> сумма расходов составит </w:t>
      </w:r>
      <w:r w:rsidR="00361F4B" w:rsidRPr="00D65ADB">
        <w:rPr>
          <w:rFonts w:ascii="Garamond" w:hAnsi="Garamond"/>
          <w:color w:val="000000" w:themeColor="text1"/>
          <w:sz w:val="28"/>
          <w:szCs w:val="28"/>
        </w:rPr>
        <w:t>134111,5</w:t>
      </w:r>
      <w:r w:rsidRPr="00D65ADB">
        <w:rPr>
          <w:rFonts w:ascii="Garamond" w:hAnsi="Garamond"/>
          <w:color w:val="000000" w:themeColor="text1"/>
          <w:sz w:val="28"/>
          <w:szCs w:val="28"/>
        </w:rPr>
        <w:t xml:space="preserve"> тыс.</w:t>
      </w:r>
      <w:r w:rsidR="00645B95" w:rsidRPr="00D65ADB">
        <w:rPr>
          <w:rFonts w:ascii="Garamond" w:hAnsi="Garamond"/>
          <w:color w:val="000000" w:themeColor="text1"/>
          <w:sz w:val="28"/>
          <w:szCs w:val="28"/>
        </w:rPr>
        <w:t xml:space="preserve"> </w:t>
      </w:r>
      <w:r w:rsidRPr="00D65ADB">
        <w:rPr>
          <w:rFonts w:ascii="Garamond" w:hAnsi="Garamond"/>
          <w:color w:val="000000" w:themeColor="text1"/>
          <w:sz w:val="28"/>
          <w:szCs w:val="28"/>
        </w:rPr>
        <w:t>рублей</w:t>
      </w:r>
      <w:r w:rsidR="007C0003" w:rsidRPr="00D65ADB">
        <w:rPr>
          <w:rFonts w:ascii="Garamond" w:hAnsi="Garamond"/>
          <w:color w:val="000000" w:themeColor="text1"/>
          <w:sz w:val="28"/>
          <w:szCs w:val="28"/>
        </w:rPr>
        <w:t xml:space="preserve">, или на </w:t>
      </w:r>
      <w:r w:rsidR="00361F4B" w:rsidRPr="00D65ADB">
        <w:rPr>
          <w:rFonts w:ascii="Garamond" w:hAnsi="Garamond"/>
          <w:color w:val="000000" w:themeColor="text1"/>
          <w:sz w:val="28"/>
          <w:szCs w:val="28"/>
        </w:rPr>
        <w:t>7179,7</w:t>
      </w:r>
      <w:r w:rsidR="007C0003" w:rsidRPr="00D65ADB">
        <w:rPr>
          <w:rFonts w:ascii="Garamond" w:hAnsi="Garamond"/>
          <w:color w:val="000000" w:themeColor="text1"/>
          <w:sz w:val="28"/>
          <w:szCs w:val="28"/>
        </w:rPr>
        <w:t xml:space="preserve"> тыс. </w:t>
      </w:r>
      <w:r w:rsidR="00F766F1" w:rsidRPr="00D65ADB">
        <w:rPr>
          <w:rFonts w:ascii="Garamond" w:hAnsi="Garamond"/>
          <w:color w:val="000000" w:themeColor="text1"/>
          <w:sz w:val="28"/>
          <w:szCs w:val="28"/>
        </w:rPr>
        <w:t>рублей больше</w:t>
      </w:r>
      <w:r w:rsidR="0051328D" w:rsidRPr="00D65ADB">
        <w:rPr>
          <w:rFonts w:ascii="Garamond" w:hAnsi="Garamond"/>
          <w:color w:val="000000" w:themeColor="text1"/>
          <w:sz w:val="28"/>
          <w:szCs w:val="28"/>
        </w:rPr>
        <w:t xml:space="preserve"> уровня 202</w:t>
      </w:r>
      <w:r w:rsidR="00361F4B" w:rsidRPr="00D65ADB">
        <w:rPr>
          <w:rFonts w:ascii="Garamond" w:hAnsi="Garamond"/>
          <w:color w:val="000000" w:themeColor="text1"/>
          <w:sz w:val="28"/>
          <w:szCs w:val="28"/>
        </w:rPr>
        <w:t>3</w:t>
      </w:r>
      <w:r w:rsidR="007C0003" w:rsidRPr="00D65ADB">
        <w:rPr>
          <w:rFonts w:ascii="Garamond" w:hAnsi="Garamond"/>
          <w:color w:val="000000" w:themeColor="text1"/>
          <w:sz w:val="28"/>
          <w:szCs w:val="28"/>
        </w:rPr>
        <w:t xml:space="preserve"> года</w:t>
      </w:r>
      <w:r w:rsidR="00451ACB" w:rsidRPr="00D65ADB">
        <w:rPr>
          <w:rFonts w:ascii="Garamond" w:hAnsi="Garamond"/>
          <w:color w:val="000000" w:themeColor="text1"/>
          <w:sz w:val="28"/>
          <w:szCs w:val="28"/>
        </w:rPr>
        <w:t xml:space="preserve"> (рост 105,6%)</w:t>
      </w:r>
      <w:r w:rsidR="007C0003" w:rsidRPr="00D65ADB">
        <w:rPr>
          <w:rFonts w:ascii="Garamond" w:hAnsi="Garamond"/>
          <w:color w:val="000000" w:themeColor="text1"/>
          <w:sz w:val="28"/>
          <w:szCs w:val="28"/>
        </w:rPr>
        <w:t>.</w:t>
      </w:r>
    </w:p>
    <w:p w14:paraId="65F3D781" w14:textId="14BE4F8E" w:rsidR="00B7089F" w:rsidRPr="00D65ADB" w:rsidRDefault="00B7089F" w:rsidP="00A037F4">
      <w:pPr>
        <w:jc w:val="both"/>
        <w:rPr>
          <w:rFonts w:ascii="Garamond" w:hAnsi="Garamond"/>
          <w:sz w:val="28"/>
          <w:szCs w:val="28"/>
        </w:rPr>
      </w:pPr>
      <w:r w:rsidRPr="00D65ADB">
        <w:rPr>
          <w:rFonts w:ascii="Garamond" w:hAnsi="Garamond"/>
          <w:color w:val="000000"/>
          <w:sz w:val="28"/>
          <w:szCs w:val="28"/>
        </w:rPr>
        <w:t xml:space="preserve">    В рамках </w:t>
      </w:r>
      <w:r w:rsidRPr="00D65ADB">
        <w:rPr>
          <w:rFonts w:ascii="Garamond" w:hAnsi="Garamond"/>
          <w:b/>
          <w:bCs/>
          <w:color w:val="000000"/>
          <w:sz w:val="28"/>
          <w:szCs w:val="28"/>
        </w:rPr>
        <w:t>регионального проекта "Патриотическое воспитание граждан Российской Федерации (Брянская область)"</w:t>
      </w:r>
      <w:r w:rsidRPr="00D65ADB">
        <w:rPr>
          <w:rFonts w:ascii="Garamond" w:hAnsi="Garamond"/>
          <w:color w:val="000000"/>
          <w:sz w:val="28"/>
          <w:szCs w:val="28"/>
        </w:rPr>
        <w:t xml:space="preserve"> </w:t>
      </w:r>
      <w:r w:rsidRPr="00D65ADB">
        <w:rPr>
          <w:rFonts w:ascii="Garamond" w:hAnsi="Garamond"/>
          <w:sz w:val="28"/>
          <w:szCs w:val="28"/>
        </w:rPr>
        <w:t xml:space="preserve">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w:t>
      </w:r>
      <w:r w:rsidRPr="00D65ADB">
        <w:rPr>
          <w:rFonts w:ascii="Garamond" w:hAnsi="Garamond"/>
          <w:color w:val="000000"/>
          <w:sz w:val="28"/>
          <w:szCs w:val="28"/>
        </w:rPr>
        <w:t>предусмотрено 1043,9 тыс. рублей.</w:t>
      </w:r>
    </w:p>
    <w:p w14:paraId="2832117F" w14:textId="41F52DEC" w:rsidR="007C0003" w:rsidRPr="00D65ADB" w:rsidRDefault="00A85F15" w:rsidP="00A037F4">
      <w:pPr>
        <w:ind w:firstLine="708"/>
        <w:jc w:val="both"/>
        <w:rPr>
          <w:rFonts w:ascii="Garamond" w:hAnsi="Garamond"/>
          <w:color w:val="000000" w:themeColor="text1"/>
          <w:sz w:val="28"/>
          <w:szCs w:val="28"/>
        </w:rPr>
      </w:pPr>
      <w:r w:rsidRPr="00D65ADB">
        <w:rPr>
          <w:rStyle w:val="00210"/>
          <w:rFonts w:ascii="Garamond" w:eastAsiaTheme="minorHAnsi" w:hAnsi="Garamond"/>
          <w:color w:val="000000" w:themeColor="text1"/>
        </w:rPr>
        <w:t>Предоставление субсидий учреждениям об</w:t>
      </w:r>
      <w:r w:rsidR="00CF27CD" w:rsidRPr="00D65ADB">
        <w:rPr>
          <w:rStyle w:val="00210"/>
          <w:rFonts w:ascii="Garamond" w:eastAsiaTheme="minorHAnsi" w:hAnsi="Garamond"/>
          <w:color w:val="000000" w:themeColor="text1"/>
        </w:rPr>
        <w:t>разования на текущее содержание</w:t>
      </w:r>
      <w:r w:rsidRPr="00D65ADB">
        <w:rPr>
          <w:rStyle w:val="00210"/>
          <w:rFonts w:ascii="Garamond" w:eastAsiaTheme="minorHAnsi" w:hAnsi="Garamond"/>
          <w:color w:val="000000" w:themeColor="text1"/>
        </w:rPr>
        <w:t xml:space="preserve"> семи бюджетных учреждений (школы)</w:t>
      </w:r>
      <w:r w:rsidR="007C0003" w:rsidRPr="00D65ADB">
        <w:rPr>
          <w:rStyle w:val="00210"/>
          <w:rFonts w:ascii="Garamond" w:eastAsiaTheme="minorHAnsi" w:hAnsi="Garamond"/>
          <w:color w:val="000000" w:themeColor="text1"/>
        </w:rPr>
        <w:t>,</w:t>
      </w:r>
      <w:r w:rsidRPr="00D65ADB">
        <w:rPr>
          <w:rStyle w:val="00210"/>
          <w:rFonts w:ascii="Garamond" w:eastAsiaTheme="minorHAnsi" w:hAnsi="Garamond"/>
          <w:color w:val="000000" w:themeColor="text1"/>
        </w:rPr>
        <w:t xml:space="preserve"> за счет собственных средств районного бюджета</w:t>
      </w:r>
      <w:r w:rsidR="007C0003" w:rsidRPr="00D65ADB">
        <w:rPr>
          <w:rStyle w:val="00210"/>
          <w:rFonts w:ascii="Garamond" w:eastAsiaTheme="minorHAnsi" w:hAnsi="Garamond"/>
          <w:color w:val="000000" w:themeColor="text1"/>
        </w:rPr>
        <w:t>,</w:t>
      </w:r>
      <w:r w:rsidRPr="00D65ADB">
        <w:rPr>
          <w:rStyle w:val="00210"/>
          <w:rFonts w:ascii="Garamond" w:eastAsiaTheme="minorHAnsi" w:hAnsi="Garamond"/>
          <w:color w:val="000000" w:themeColor="text1"/>
        </w:rPr>
        <w:t xml:space="preserve"> планируется</w:t>
      </w:r>
      <w:r w:rsidRPr="00D65ADB">
        <w:rPr>
          <w:rFonts w:ascii="Garamond" w:hAnsi="Garamond"/>
          <w:color w:val="000000" w:themeColor="text1"/>
          <w:sz w:val="28"/>
          <w:szCs w:val="28"/>
        </w:rPr>
        <w:t xml:space="preserve"> в сумме </w:t>
      </w:r>
      <w:r w:rsidR="001A4E5B" w:rsidRPr="00D65ADB">
        <w:rPr>
          <w:rFonts w:ascii="Garamond" w:hAnsi="Garamond"/>
          <w:color w:val="000000" w:themeColor="text1"/>
          <w:sz w:val="28"/>
          <w:szCs w:val="28"/>
        </w:rPr>
        <w:t>2</w:t>
      </w:r>
      <w:r w:rsidR="00451ACB" w:rsidRPr="00D65ADB">
        <w:rPr>
          <w:rFonts w:ascii="Garamond" w:hAnsi="Garamond"/>
          <w:color w:val="000000" w:themeColor="text1"/>
          <w:sz w:val="28"/>
          <w:szCs w:val="28"/>
        </w:rPr>
        <w:t>2084,4</w:t>
      </w:r>
      <w:r w:rsidRPr="00D65ADB">
        <w:rPr>
          <w:rFonts w:ascii="Garamond" w:hAnsi="Garamond"/>
          <w:color w:val="000000" w:themeColor="text1"/>
          <w:sz w:val="28"/>
          <w:szCs w:val="28"/>
        </w:rPr>
        <w:t xml:space="preserve"> тыс. </w:t>
      </w:r>
      <w:r w:rsidR="00F766F1" w:rsidRPr="00D65ADB">
        <w:rPr>
          <w:rFonts w:ascii="Garamond" w:hAnsi="Garamond"/>
          <w:color w:val="000000" w:themeColor="text1"/>
          <w:sz w:val="28"/>
          <w:szCs w:val="28"/>
        </w:rPr>
        <w:t xml:space="preserve">рублей, </w:t>
      </w:r>
      <w:r w:rsidR="001A4E5B" w:rsidRPr="00D65ADB">
        <w:rPr>
          <w:rFonts w:ascii="Garamond" w:hAnsi="Garamond"/>
          <w:color w:val="000000" w:themeColor="text1"/>
          <w:sz w:val="28"/>
          <w:szCs w:val="28"/>
        </w:rPr>
        <w:t>что</w:t>
      </w:r>
      <w:r w:rsidR="00E53B19" w:rsidRPr="00D65ADB">
        <w:rPr>
          <w:rFonts w:ascii="Garamond" w:hAnsi="Garamond"/>
          <w:color w:val="000000" w:themeColor="text1"/>
          <w:sz w:val="28"/>
          <w:szCs w:val="28"/>
        </w:rPr>
        <w:t xml:space="preserve">, </w:t>
      </w:r>
      <w:r w:rsidR="001A4E5B" w:rsidRPr="00D65ADB">
        <w:rPr>
          <w:rFonts w:ascii="Garamond" w:hAnsi="Garamond"/>
          <w:color w:val="000000" w:themeColor="text1"/>
          <w:sz w:val="28"/>
          <w:szCs w:val="28"/>
        </w:rPr>
        <w:t xml:space="preserve">практически соответствует </w:t>
      </w:r>
      <w:r w:rsidR="00A214AD" w:rsidRPr="00D65ADB">
        <w:rPr>
          <w:rFonts w:ascii="Garamond" w:hAnsi="Garamond"/>
          <w:color w:val="000000" w:themeColor="text1"/>
          <w:sz w:val="28"/>
          <w:szCs w:val="28"/>
        </w:rPr>
        <w:t>уров</w:t>
      </w:r>
      <w:r w:rsidR="001A4E5B" w:rsidRPr="00D65ADB">
        <w:rPr>
          <w:rFonts w:ascii="Garamond" w:hAnsi="Garamond"/>
          <w:color w:val="000000" w:themeColor="text1"/>
          <w:sz w:val="28"/>
          <w:szCs w:val="28"/>
        </w:rPr>
        <w:t>ню</w:t>
      </w:r>
      <w:r w:rsidR="00E53B19" w:rsidRPr="00D65ADB">
        <w:rPr>
          <w:rFonts w:ascii="Garamond" w:hAnsi="Garamond"/>
          <w:color w:val="000000" w:themeColor="text1"/>
          <w:sz w:val="28"/>
          <w:szCs w:val="28"/>
        </w:rPr>
        <w:t xml:space="preserve"> </w:t>
      </w:r>
      <w:r w:rsidR="001A4E5B" w:rsidRPr="00D65ADB">
        <w:rPr>
          <w:rFonts w:ascii="Garamond" w:hAnsi="Garamond"/>
          <w:color w:val="000000" w:themeColor="text1"/>
          <w:sz w:val="28"/>
          <w:szCs w:val="28"/>
        </w:rPr>
        <w:t>202</w:t>
      </w:r>
      <w:r w:rsidR="00451ACB" w:rsidRPr="00D65ADB">
        <w:rPr>
          <w:rFonts w:ascii="Garamond" w:hAnsi="Garamond"/>
          <w:color w:val="000000" w:themeColor="text1"/>
          <w:sz w:val="28"/>
          <w:szCs w:val="28"/>
        </w:rPr>
        <w:t>3</w:t>
      </w:r>
      <w:r w:rsidR="004F7745" w:rsidRPr="00D65ADB">
        <w:rPr>
          <w:rFonts w:ascii="Garamond" w:hAnsi="Garamond"/>
          <w:color w:val="000000" w:themeColor="text1"/>
          <w:sz w:val="28"/>
          <w:szCs w:val="28"/>
        </w:rPr>
        <w:t xml:space="preserve"> года</w:t>
      </w:r>
      <w:r w:rsidR="007C0003" w:rsidRPr="00D65ADB">
        <w:rPr>
          <w:rFonts w:ascii="Garamond" w:hAnsi="Garamond"/>
          <w:color w:val="000000" w:themeColor="text1"/>
          <w:sz w:val="28"/>
          <w:szCs w:val="28"/>
        </w:rPr>
        <w:t>.</w:t>
      </w:r>
    </w:p>
    <w:p w14:paraId="23D60024" w14:textId="34D98CB6" w:rsidR="00A85F15" w:rsidRPr="00D65ADB" w:rsidRDefault="00A85F15" w:rsidP="00A037F4">
      <w:pPr>
        <w:ind w:firstLine="708"/>
        <w:jc w:val="both"/>
        <w:rPr>
          <w:rFonts w:ascii="Garamond" w:hAnsi="Garamond"/>
          <w:color w:val="000000" w:themeColor="text1"/>
          <w:sz w:val="28"/>
          <w:szCs w:val="28"/>
        </w:rPr>
      </w:pPr>
      <w:r w:rsidRPr="00D65ADB">
        <w:rPr>
          <w:rFonts w:ascii="Garamond" w:hAnsi="Garamond"/>
          <w:color w:val="000000" w:themeColor="text1"/>
          <w:sz w:val="28"/>
          <w:szCs w:val="28"/>
        </w:rPr>
        <w:t xml:space="preserve">Питание учащихся в образовательных учреждениях запланировано </w:t>
      </w:r>
      <w:r w:rsidR="00D13B3C" w:rsidRPr="00D65ADB">
        <w:rPr>
          <w:rFonts w:ascii="Garamond" w:hAnsi="Garamond"/>
          <w:color w:val="000000" w:themeColor="text1"/>
          <w:sz w:val="28"/>
          <w:szCs w:val="28"/>
        </w:rPr>
        <w:t xml:space="preserve">на 5-11 классы </w:t>
      </w:r>
      <w:r w:rsidRPr="00D65ADB">
        <w:rPr>
          <w:rFonts w:ascii="Garamond" w:hAnsi="Garamond"/>
          <w:color w:val="000000" w:themeColor="text1"/>
          <w:sz w:val="28"/>
          <w:szCs w:val="28"/>
        </w:rPr>
        <w:t xml:space="preserve">и составит </w:t>
      </w:r>
      <w:r w:rsidR="00E53B19" w:rsidRPr="00D65ADB">
        <w:rPr>
          <w:rFonts w:ascii="Garamond" w:hAnsi="Garamond"/>
          <w:color w:val="000000" w:themeColor="text1"/>
          <w:sz w:val="28"/>
          <w:szCs w:val="28"/>
        </w:rPr>
        <w:t>5,0</w:t>
      </w:r>
      <w:r w:rsidRPr="00D65ADB">
        <w:rPr>
          <w:rFonts w:ascii="Garamond" w:hAnsi="Garamond"/>
          <w:color w:val="000000" w:themeColor="text1"/>
          <w:sz w:val="28"/>
          <w:szCs w:val="28"/>
        </w:rPr>
        <w:t xml:space="preserve"> рубл</w:t>
      </w:r>
      <w:r w:rsidR="00E53B19" w:rsidRPr="00D65ADB">
        <w:rPr>
          <w:rFonts w:ascii="Garamond" w:hAnsi="Garamond"/>
          <w:color w:val="000000" w:themeColor="text1"/>
          <w:sz w:val="28"/>
          <w:szCs w:val="28"/>
        </w:rPr>
        <w:t>ей</w:t>
      </w:r>
      <w:r w:rsidRPr="00D65ADB">
        <w:rPr>
          <w:rFonts w:ascii="Garamond" w:hAnsi="Garamond"/>
          <w:color w:val="000000" w:themeColor="text1"/>
          <w:sz w:val="28"/>
          <w:szCs w:val="28"/>
        </w:rPr>
        <w:t xml:space="preserve"> в день посещения для </w:t>
      </w:r>
      <w:r w:rsidR="00D13B3C" w:rsidRPr="00D65ADB">
        <w:rPr>
          <w:rFonts w:ascii="Garamond" w:hAnsi="Garamond"/>
          <w:color w:val="000000" w:themeColor="text1"/>
          <w:sz w:val="28"/>
          <w:szCs w:val="28"/>
        </w:rPr>
        <w:t>обычных</w:t>
      </w:r>
      <w:r w:rsidRPr="00D65ADB">
        <w:rPr>
          <w:rFonts w:ascii="Garamond" w:hAnsi="Garamond"/>
          <w:color w:val="000000" w:themeColor="text1"/>
          <w:sz w:val="28"/>
          <w:szCs w:val="28"/>
        </w:rPr>
        <w:t xml:space="preserve"> школьников и </w:t>
      </w:r>
      <w:r w:rsidR="00645B95" w:rsidRPr="00D65ADB">
        <w:rPr>
          <w:rFonts w:ascii="Garamond" w:hAnsi="Garamond"/>
          <w:color w:val="000000" w:themeColor="text1"/>
          <w:sz w:val="28"/>
          <w:szCs w:val="28"/>
        </w:rPr>
        <w:t>1</w:t>
      </w:r>
      <w:r w:rsidR="00E53B19" w:rsidRPr="00D65ADB">
        <w:rPr>
          <w:rFonts w:ascii="Garamond" w:hAnsi="Garamond"/>
          <w:color w:val="000000" w:themeColor="text1"/>
          <w:sz w:val="28"/>
          <w:szCs w:val="28"/>
        </w:rPr>
        <w:t>6,0</w:t>
      </w:r>
      <w:r w:rsidR="00645B95" w:rsidRPr="00D65ADB">
        <w:rPr>
          <w:rFonts w:ascii="Garamond" w:hAnsi="Garamond"/>
          <w:color w:val="000000" w:themeColor="text1"/>
          <w:sz w:val="28"/>
          <w:szCs w:val="28"/>
        </w:rPr>
        <w:t xml:space="preserve"> рублей</w:t>
      </w:r>
      <w:r w:rsidRPr="00D65ADB">
        <w:rPr>
          <w:rFonts w:ascii="Garamond" w:hAnsi="Garamond"/>
          <w:color w:val="000000" w:themeColor="text1"/>
          <w:sz w:val="28"/>
          <w:szCs w:val="28"/>
        </w:rPr>
        <w:t xml:space="preserve"> для школьников из малообеспеченных детей, у которых среднедушевой доход ниже прожиточного минимума п</w:t>
      </w:r>
      <w:r w:rsidR="00645B95" w:rsidRPr="00D65ADB">
        <w:rPr>
          <w:rFonts w:ascii="Garamond" w:hAnsi="Garamond"/>
          <w:color w:val="000000" w:themeColor="text1"/>
          <w:sz w:val="28"/>
          <w:szCs w:val="28"/>
        </w:rPr>
        <w:t xml:space="preserve">о Клетнянскому району. </w:t>
      </w:r>
      <w:r w:rsidR="00725DC8" w:rsidRPr="001B1431">
        <w:rPr>
          <w:rFonts w:ascii="Garamond" w:hAnsi="Garamond"/>
          <w:color w:val="000000" w:themeColor="text1"/>
          <w:sz w:val="28"/>
          <w:szCs w:val="28"/>
        </w:rPr>
        <w:t>На эти цел</w:t>
      </w:r>
      <w:r w:rsidR="00584794" w:rsidRPr="001B1431">
        <w:rPr>
          <w:rFonts w:ascii="Garamond" w:hAnsi="Garamond"/>
          <w:color w:val="000000" w:themeColor="text1"/>
          <w:sz w:val="28"/>
          <w:szCs w:val="28"/>
        </w:rPr>
        <w:t>и в бюджете предусмотрено 1</w:t>
      </w:r>
      <w:r w:rsidR="00E53B19" w:rsidRPr="001B1431">
        <w:rPr>
          <w:rFonts w:ascii="Garamond" w:hAnsi="Garamond"/>
          <w:color w:val="000000" w:themeColor="text1"/>
          <w:sz w:val="28"/>
          <w:szCs w:val="28"/>
        </w:rPr>
        <w:t>420,2</w:t>
      </w:r>
      <w:r w:rsidR="00725DC8" w:rsidRPr="001B1431">
        <w:rPr>
          <w:rFonts w:ascii="Garamond" w:hAnsi="Garamond"/>
          <w:color w:val="000000" w:themeColor="text1"/>
          <w:sz w:val="28"/>
          <w:szCs w:val="28"/>
        </w:rPr>
        <w:t xml:space="preserve"> тыс. рублей.</w:t>
      </w:r>
    </w:p>
    <w:p w14:paraId="63D03819" w14:textId="75EF816F" w:rsidR="00A86438" w:rsidRPr="00D65ADB" w:rsidRDefault="009E5F4C" w:rsidP="00A037F4">
      <w:pPr>
        <w:ind w:firstLine="708"/>
        <w:jc w:val="both"/>
        <w:rPr>
          <w:rFonts w:ascii="Garamond" w:hAnsi="Garamond"/>
          <w:color w:val="000000" w:themeColor="text1"/>
          <w:sz w:val="28"/>
          <w:szCs w:val="28"/>
        </w:rPr>
      </w:pPr>
      <w:r w:rsidRPr="00D65ADB">
        <w:rPr>
          <w:rFonts w:ascii="Garamond" w:hAnsi="Garamond"/>
          <w:color w:val="000000" w:themeColor="text1"/>
          <w:sz w:val="28"/>
          <w:szCs w:val="28"/>
        </w:rPr>
        <w:t xml:space="preserve">Расходы по </w:t>
      </w:r>
      <w:r w:rsidR="00FC7EBA" w:rsidRPr="00D65ADB">
        <w:rPr>
          <w:rFonts w:ascii="Garamond" w:hAnsi="Garamond"/>
          <w:color w:val="000000" w:themeColor="text1"/>
          <w:sz w:val="28"/>
          <w:szCs w:val="28"/>
        </w:rPr>
        <w:t>организации</w:t>
      </w:r>
      <w:r w:rsidR="00A86438" w:rsidRPr="00D65ADB">
        <w:rPr>
          <w:rFonts w:ascii="Garamond" w:hAnsi="Garamond"/>
          <w:color w:val="000000" w:themeColor="text1"/>
          <w:sz w:val="28"/>
          <w:szCs w:val="28"/>
        </w:rPr>
        <w:t xml:space="preserve"> бесплатного горячего питания </w:t>
      </w:r>
      <w:r w:rsidR="00A86438" w:rsidRPr="00D65ADB">
        <w:rPr>
          <w:rFonts w:ascii="Garamond" w:hAnsi="Garamond"/>
          <w:sz w:val="28"/>
          <w:szCs w:val="28"/>
        </w:rPr>
        <w:t>обучающихся, получающих начальное общее образование (1-4 классов)</w:t>
      </w:r>
      <w:r w:rsidR="008E0C98" w:rsidRPr="00D65ADB">
        <w:rPr>
          <w:rFonts w:ascii="Garamond" w:hAnsi="Garamond"/>
          <w:sz w:val="28"/>
          <w:szCs w:val="28"/>
        </w:rPr>
        <w:t>,</w:t>
      </w:r>
      <w:r w:rsidR="00A86438" w:rsidRPr="00D65ADB">
        <w:rPr>
          <w:rFonts w:ascii="Garamond" w:hAnsi="Garamond"/>
          <w:sz w:val="28"/>
          <w:szCs w:val="28"/>
        </w:rPr>
        <w:t xml:space="preserve"> </w:t>
      </w:r>
      <w:r w:rsidR="00D52D0D" w:rsidRPr="00D65ADB">
        <w:rPr>
          <w:rFonts w:ascii="Garamond" w:hAnsi="Garamond"/>
          <w:sz w:val="28"/>
          <w:szCs w:val="28"/>
        </w:rPr>
        <w:t>в рамках государственной</w:t>
      </w:r>
      <w:r w:rsidR="008E0C98" w:rsidRPr="00D65ADB">
        <w:rPr>
          <w:rFonts w:ascii="Garamond" w:hAnsi="Garamond"/>
          <w:sz w:val="28"/>
          <w:szCs w:val="28"/>
        </w:rPr>
        <w:t xml:space="preserve"> </w:t>
      </w:r>
      <w:r w:rsidR="00D52D0D" w:rsidRPr="00D65ADB">
        <w:rPr>
          <w:rFonts w:ascii="Garamond" w:hAnsi="Garamond"/>
          <w:sz w:val="28"/>
          <w:szCs w:val="28"/>
        </w:rPr>
        <w:t xml:space="preserve">  программы «Развитие образования и науки Брянской области» </w:t>
      </w:r>
      <w:r w:rsidR="00D5591A" w:rsidRPr="00D65ADB">
        <w:rPr>
          <w:rFonts w:ascii="Garamond" w:hAnsi="Garamond"/>
          <w:sz w:val="28"/>
          <w:szCs w:val="28"/>
        </w:rPr>
        <w:t xml:space="preserve">учтены в объеме </w:t>
      </w:r>
      <w:r w:rsidR="00974845" w:rsidRPr="00D65ADB">
        <w:rPr>
          <w:rFonts w:ascii="Garamond" w:hAnsi="Garamond"/>
          <w:sz w:val="28"/>
          <w:szCs w:val="28"/>
        </w:rPr>
        <w:t>4</w:t>
      </w:r>
      <w:r w:rsidR="008E6437" w:rsidRPr="00D65ADB">
        <w:rPr>
          <w:rFonts w:ascii="Garamond" w:hAnsi="Garamond"/>
          <w:sz w:val="28"/>
          <w:szCs w:val="28"/>
        </w:rPr>
        <w:t>739,0</w:t>
      </w:r>
      <w:r w:rsidR="00974845" w:rsidRPr="00D65ADB">
        <w:rPr>
          <w:rFonts w:ascii="Garamond" w:hAnsi="Garamond"/>
          <w:sz w:val="28"/>
          <w:szCs w:val="28"/>
        </w:rPr>
        <w:t xml:space="preserve"> </w:t>
      </w:r>
      <w:r w:rsidRPr="00D65ADB">
        <w:rPr>
          <w:rFonts w:ascii="Garamond" w:hAnsi="Garamond"/>
          <w:sz w:val="28"/>
          <w:szCs w:val="28"/>
        </w:rPr>
        <w:t>тыс.</w:t>
      </w:r>
      <w:r w:rsidR="00207A53" w:rsidRPr="00D65ADB">
        <w:rPr>
          <w:rFonts w:ascii="Garamond" w:hAnsi="Garamond"/>
          <w:sz w:val="28"/>
          <w:szCs w:val="28"/>
        </w:rPr>
        <w:t xml:space="preserve"> </w:t>
      </w:r>
      <w:r w:rsidRPr="00D65ADB">
        <w:rPr>
          <w:rFonts w:ascii="Garamond" w:hAnsi="Garamond"/>
          <w:sz w:val="28"/>
          <w:szCs w:val="28"/>
        </w:rPr>
        <w:t xml:space="preserve">рублей, из них </w:t>
      </w:r>
      <w:r w:rsidR="008E6437" w:rsidRPr="00D65ADB">
        <w:rPr>
          <w:rFonts w:ascii="Garamond" w:hAnsi="Garamond"/>
          <w:sz w:val="28"/>
          <w:szCs w:val="28"/>
        </w:rPr>
        <w:t>94,8</w:t>
      </w:r>
      <w:r w:rsidR="00A86438" w:rsidRPr="00D65ADB">
        <w:rPr>
          <w:rFonts w:ascii="Garamond" w:hAnsi="Garamond"/>
          <w:sz w:val="28"/>
          <w:szCs w:val="28"/>
        </w:rPr>
        <w:t xml:space="preserve"> тыс. рублей</w:t>
      </w:r>
      <w:r w:rsidR="008171B7" w:rsidRPr="00D65ADB">
        <w:rPr>
          <w:rFonts w:ascii="Garamond" w:hAnsi="Garamond"/>
          <w:sz w:val="28"/>
          <w:szCs w:val="28"/>
        </w:rPr>
        <w:t xml:space="preserve"> из местного бюджета</w:t>
      </w:r>
      <w:r w:rsidR="009D7B51" w:rsidRPr="00D65ADB">
        <w:rPr>
          <w:rFonts w:ascii="Garamond" w:hAnsi="Garamond"/>
          <w:sz w:val="28"/>
          <w:szCs w:val="28"/>
        </w:rPr>
        <w:t>,</w:t>
      </w:r>
      <w:r w:rsidRPr="00D65ADB">
        <w:rPr>
          <w:rFonts w:ascii="Garamond" w:hAnsi="Garamond"/>
          <w:sz w:val="28"/>
          <w:szCs w:val="28"/>
        </w:rPr>
        <w:t xml:space="preserve"> </w:t>
      </w:r>
      <w:r w:rsidRPr="00D65ADB">
        <w:rPr>
          <w:rFonts w:ascii="Garamond" w:hAnsi="Garamond"/>
          <w:color w:val="000000" w:themeColor="text1"/>
          <w:sz w:val="28"/>
          <w:szCs w:val="28"/>
        </w:rPr>
        <w:t xml:space="preserve">софинансирование </w:t>
      </w:r>
      <w:r w:rsidR="007F0665" w:rsidRPr="00D65ADB">
        <w:rPr>
          <w:rFonts w:ascii="Garamond" w:hAnsi="Garamond"/>
          <w:color w:val="000000" w:themeColor="text1"/>
          <w:sz w:val="28"/>
          <w:szCs w:val="28"/>
        </w:rPr>
        <w:t>расходов федерального бюджета.</w:t>
      </w:r>
    </w:p>
    <w:p w14:paraId="4604FAD0" w14:textId="2FE16490" w:rsidR="009E5F4C" w:rsidRPr="00D65ADB" w:rsidRDefault="009E5F4C" w:rsidP="00A037F4">
      <w:pPr>
        <w:ind w:firstLine="708"/>
        <w:jc w:val="both"/>
        <w:rPr>
          <w:rFonts w:ascii="Garamond" w:hAnsi="Garamond"/>
          <w:sz w:val="28"/>
          <w:szCs w:val="28"/>
        </w:rPr>
      </w:pPr>
      <w:r w:rsidRPr="00D65ADB">
        <w:rPr>
          <w:rFonts w:ascii="Garamond" w:hAnsi="Garamond"/>
          <w:color w:val="000000" w:themeColor="text1"/>
          <w:sz w:val="28"/>
          <w:szCs w:val="28"/>
        </w:rPr>
        <w:t xml:space="preserve">За счет средств федерального бюджета учтено </w:t>
      </w:r>
      <w:r w:rsidR="00536753" w:rsidRPr="00D65ADB">
        <w:rPr>
          <w:rFonts w:ascii="Garamond" w:hAnsi="Garamond"/>
          <w:color w:val="000000" w:themeColor="text1"/>
          <w:sz w:val="28"/>
          <w:szCs w:val="28"/>
        </w:rPr>
        <w:t>7</w:t>
      </w:r>
      <w:r w:rsidR="00BF350A" w:rsidRPr="00D65ADB">
        <w:rPr>
          <w:rFonts w:ascii="Garamond" w:hAnsi="Garamond"/>
          <w:color w:val="000000" w:themeColor="text1"/>
          <w:sz w:val="28"/>
          <w:szCs w:val="28"/>
        </w:rPr>
        <w:t>421,4</w:t>
      </w:r>
      <w:r w:rsidRPr="00D65ADB">
        <w:rPr>
          <w:rFonts w:ascii="Garamond" w:hAnsi="Garamond"/>
          <w:color w:val="000000" w:themeColor="text1"/>
          <w:sz w:val="28"/>
          <w:szCs w:val="28"/>
        </w:rPr>
        <w:t xml:space="preserve"> тыс.</w:t>
      </w:r>
      <w:r w:rsidR="00207A53" w:rsidRPr="00D65ADB">
        <w:rPr>
          <w:rFonts w:ascii="Garamond" w:hAnsi="Garamond"/>
          <w:color w:val="000000" w:themeColor="text1"/>
          <w:sz w:val="28"/>
          <w:szCs w:val="28"/>
        </w:rPr>
        <w:t xml:space="preserve"> </w:t>
      </w:r>
      <w:r w:rsidRPr="00D65ADB">
        <w:rPr>
          <w:rFonts w:ascii="Garamond" w:hAnsi="Garamond"/>
          <w:color w:val="000000" w:themeColor="text1"/>
          <w:sz w:val="28"/>
          <w:szCs w:val="28"/>
        </w:rPr>
        <w:t>рублей на выплату ежемесячного денежного вознаграждения за классное руководство педагогическим работникам муниципальных общеобразовательных организаций</w:t>
      </w:r>
      <w:r w:rsidR="00705E1D" w:rsidRPr="00D65ADB">
        <w:rPr>
          <w:rFonts w:ascii="Garamond" w:hAnsi="Garamond"/>
          <w:color w:val="000000" w:themeColor="text1"/>
          <w:sz w:val="28"/>
          <w:szCs w:val="28"/>
        </w:rPr>
        <w:t>.</w:t>
      </w:r>
    </w:p>
    <w:p w14:paraId="4816CE56" w14:textId="07C979E7" w:rsidR="00DC39C4" w:rsidRPr="00D65ADB" w:rsidRDefault="00DC39C4" w:rsidP="00A037F4">
      <w:pPr>
        <w:ind w:firstLine="708"/>
        <w:jc w:val="both"/>
        <w:rPr>
          <w:rFonts w:ascii="Garamond" w:hAnsi="Garamond"/>
          <w:color w:val="000000" w:themeColor="text1"/>
          <w:sz w:val="28"/>
          <w:szCs w:val="28"/>
        </w:rPr>
      </w:pPr>
      <w:r w:rsidRPr="00D65ADB">
        <w:rPr>
          <w:rFonts w:ascii="Garamond" w:hAnsi="Garamond"/>
          <w:color w:val="000000" w:themeColor="text1"/>
          <w:sz w:val="28"/>
          <w:szCs w:val="28"/>
        </w:rPr>
        <w:t>Субсидии на финансовое обеспечение государственных гарантий реализации прав на получение общедоступного и бесплатного начального общего, ос</w:t>
      </w:r>
      <w:r w:rsidRPr="00D65ADB">
        <w:rPr>
          <w:rFonts w:ascii="Garamond" w:hAnsi="Garamond"/>
          <w:color w:val="000000" w:themeColor="text1"/>
          <w:sz w:val="28"/>
          <w:szCs w:val="28"/>
        </w:rPr>
        <w:lastRenderedPageBreak/>
        <w:t>новного общего, среднего общего</w:t>
      </w:r>
      <w:r w:rsidR="00326757" w:rsidRPr="00D65ADB">
        <w:rPr>
          <w:rFonts w:ascii="Garamond" w:hAnsi="Garamond"/>
          <w:color w:val="000000" w:themeColor="text1"/>
          <w:sz w:val="28"/>
          <w:szCs w:val="28"/>
        </w:rPr>
        <w:t xml:space="preserve"> образования в общеобразовательных организациях за</w:t>
      </w:r>
      <w:r w:rsidR="00A86438" w:rsidRPr="00D65ADB">
        <w:rPr>
          <w:rFonts w:ascii="Garamond" w:hAnsi="Garamond"/>
          <w:color w:val="000000" w:themeColor="text1"/>
          <w:sz w:val="28"/>
          <w:szCs w:val="28"/>
        </w:rPr>
        <w:t xml:space="preserve">планированы в объеме </w:t>
      </w:r>
      <w:r w:rsidR="00A01E94" w:rsidRPr="00D65ADB">
        <w:rPr>
          <w:rFonts w:ascii="Garamond" w:hAnsi="Garamond"/>
          <w:color w:val="000000" w:themeColor="text1"/>
          <w:sz w:val="28"/>
          <w:szCs w:val="28"/>
        </w:rPr>
        <w:t xml:space="preserve">88154,5 </w:t>
      </w:r>
      <w:r w:rsidR="00A86438" w:rsidRPr="00D65ADB">
        <w:rPr>
          <w:rFonts w:ascii="Garamond" w:hAnsi="Garamond"/>
          <w:color w:val="000000" w:themeColor="text1"/>
          <w:sz w:val="28"/>
          <w:szCs w:val="28"/>
        </w:rPr>
        <w:t xml:space="preserve">тыс. рублей, или на </w:t>
      </w:r>
      <w:r w:rsidR="00FF3E90" w:rsidRPr="00D65ADB">
        <w:rPr>
          <w:rFonts w:ascii="Garamond" w:hAnsi="Garamond"/>
          <w:color w:val="000000" w:themeColor="text1"/>
          <w:sz w:val="28"/>
          <w:szCs w:val="28"/>
        </w:rPr>
        <w:t>1</w:t>
      </w:r>
      <w:r w:rsidR="00A01E94" w:rsidRPr="00D65ADB">
        <w:rPr>
          <w:rFonts w:ascii="Garamond" w:hAnsi="Garamond"/>
          <w:color w:val="000000" w:themeColor="text1"/>
          <w:sz w:val="28"/>
          <w:szCs w:val="28"/>
        </w:rPr>
        <w:t>814,9</w:t>
      </w:r>
      <w:r w:rsidR="00326757" w:rsidRPr="00D65ADB">
        <w:rPr>
          <w:rFonts w:ascii="Garamond" w:hAnsi="Garamond"/>
          <w:color w:val="000000" w:themeColor="text1"/>
          <w:sz w:val="28"/>
          <w:szCs w:val="28"/>
        </w:rPr>
        <w:t xml:space="preserve"> тыс. рублей </w:t>
      </w:r>
      <w:r w:rsidR="00FE53CB" w:rsidRPr="00D65ADB">
        <w:rPr>
          <w:rFonts w:ascii="Garamond" w:hAnsi="Garamond"/>
          <w:color w:val="000000" w:themeColor="text1"/>
          <w:sz w:val="28"/>
          <w:szCs w:val="28"/>
        </w:rPr>
        <w:t>больше</w:t>
      </w:r>
      <w:r w:rsidR="00326757" w:rsidRPr="00D65ADB">
        <w:rPr>
          <w:rFonts w:ascii="Garamond" w:hAnsi="Garamond"/>
          <w:color w:val="000000" w:themeColor="text1"/>
          <w:sz w:val="28"/>
          <w:szCs w:val="28"/>
        </w:rPr>
        <w:t xml:space="preserve"> уров</w:t>
      </w:r>
      <w:r w:rsidR="00FF3E90" w:rsidRPr="00D65ADB">
        <w:rPr>
          <w:rFonts w:ascii="Garamond" w:hAnsi="Garamond"/>
          <w:color w:val="000000" w:themeColor="text1"/>
          <w:sz w:val="28"/>
          <w:szCs w:val="28"/>
        </w:rPr>
        <w:t>ня 202</w:t>
      </w:r>
      <w:r w:rsidR="00A01E94" w:rsidRPr="00D65ADB">
        <w:rPr>
          <w:rFonts w:ascii="Garamond" w:hAnsi="Garamond"/>
          <w:color w:val="000000" w:themeColor="text1"/>
          <w:sz w:val="28"/>
          <w:szCs w:val="28"/>
        </w:rPr>
        <w:t>3</w:t>
      </w:r>
      <w:r w:rsidR="002A3B55" w:rsidRPr="00D65ADB">
        <w:rPr>
          <w:rFonts w:ascii="Garamond" w:hAnsi="Garamond"/>
          <w:color w:val="000000" w:themeColor="text1"/>
          <w:sz w:val="28"/>
          <w:szCs w:val="28"/>
        </w:rPr>
        <w:t xml:space="preserve"> года, или 1</w:t>
      </w:r>
      <w:r w:rsidR="00594395" w:rsidRPr="00D65ADB">
        <w:rPr>
          <w:rFonts w:ascii="Garamond" w:hAnsi="Garamond"/>
          <w:color w:val="000000" w:themeColor="text1"/>
          <w:sz w:val="28"/>
          <w:szCs w:val="28"/>
        </w:rPr>
        <w:t>02,1</w:t>
      </w:r>
      <w:r w:rsidR="002A3B55" w:rsidRPr="00D65ADB">
        <w:rPr>
          <w:rFonts w:ascii="Garamond" w:hAnsi="Garamond"/>
          <w:color w:val="000000" w:themeColor="text1"/>
          <w:sz w:val="28"/>
          <w:szCs w:val="28"/>
        </w:rPr>
        <w:t xml:space="preserve"> процента.</w:t>
      </w:r>
    </w:p>
    <w:p w14:paraId="2DF68BBD" w14:textId="5709E4CA" w:rsidR="00911BE7" w:rsidRPr="00D65ADB" w:rsidRDefault="00911BE7" w:rsidP="00A037F4">
      <w:pPr>
        <w:ind w:firstLine="708"/>
        <w:jc w:val="both"/>
        <w:rPr>
          <w:rFonts w:ascii="Garamond" w:hAnsi="Garamond"/>
          <w:color w:val="000000" w:themeColor="text1"/>
          <w:sz w:val="28"/>
          <w:szCs w:val="28"/>
        </w:rPr>
      </w:pPr>
      <w:r w:rsidRPr="00D65ADB">
        <w:rPr>
          <w:rFonts w:ascii="Garamond" w:hAnsi="Garamond"/>
          <w:color w:val="000000" w:themeColor="text1"/>
          <w:sz w:val="28"/>
          <w:szCs w:val="28"/>
        </w:rPr>
        <w:t>На мероприятия по комплексной безопасности общеобразовательных учреждений предусм</w:t>
      </w:r>
      <w:r w:rsidR="001B259C" w:rsidRPr="00D65ADB">
        <w:rPr>
          <w:rFonts w:ascii="Garamond" w:hAnsi="Garamond"/>
          <w:color w:val="000000" w:themeColor="text1"/>
          <w:sz w:val="28"/>
          <w:szCs w:val="28"/>
        </w:rPr>
        <w:t xml:space="preserve">отрено </w:t>
      </w:r>
      <w:r w:rsidR="007D767B" w:rsidRPr="00D65ADB">
        <w:rPr>
          <w:rFonts w:ascii="Garamond" w:hAnsi="Garamond"/>
          <w:color w:val="000000" w:themeColor="text1"/>
          <w:sz w:val="28"/>
          <w:szCs w:val="28"/>
        </w:rPr>
        <w:t>4089,7</w:t>
      </w:r>
      <w:r w:rsidRPr="00D65ADB">
        <w:rPr>
          <w:rFonts w:ascii="Garamond" w:hAnsi="Garamond"/>
          <w:color w:val="000000" w:themeColor="text1"/>
          <w:sz w:val="28"/>
          <w:szCs w:val="28"/>
        </w:rPr>
        <w:t xml:space="preserve"> тыс. рублей. </w:t>
      </w:r>
    </w:p>
    <w:p w14:paraId="665BAAF9" w14:textId="73BFA553" w:rsidR="00911BE7" w:rsidRPr="00D65ADB" w:rsidRDefault="00911BE7" w:rsidP="00A037F4">
      <w:pPr>
        <w:ind w:firstLine="435"/>
        <w:jc w:val="both"/>
        <w:rPr>
          <w:rFonts w:ascii="Garamond" w:hAnsi="Garamond"/>
          <w:color w:val="000000" w:themeColor="text1"/>
          <w:sz w:val="28"/>
          <w:szCs w:val="28"/>
        </w:rPr>
      </w:pPr>
      <w:r w:rsidRPr="00D65ADB">
        <w:rPr>
          <w:rFonts w:ascii="Garamond" w:hAnsi="Garamond"/>
          <w:color w:val="000000" w:themeColor="text1"/>
          <w:sz w:val="28"/>
          <w:szCs w:val="28"/>
        </w:rPr>
        <w:t>Расходы на предоставление мер социальной поддержки работникам образовательных организаций, работающих в</w:t>
      </w:r>
      <w:r w:rsidR="007D767B" w:rsidRPr="00D65ADB">
        <w:rPr>
          <w:rFonts w:ascii="Garamond" w:hAnsi="Garamond"/>
          <w:color w:val="000000" w:themeColor="text1"/>
          <w:sz w:val="28"/>
          <w:szCs w:val="28"/>
        </w:rPr>
        <w:t xml:space="preserve"> </w:t>
      </w:r>
      <w:r w:rsidR="00F75656" w:rsidRPr="00D65ADB">
        <w:rPr>
          <w:rFonts w:ascii="Garamond" w:hAnsi="Garamond"/>
          <w:color w:val="000000" w:themeColor="text1"/>
          <w:sz w:val="28"/>
          <w:szCs w:val="28"/>
        </w:rPr>
        <w:t>сельской местности</w:t>
      </w:r>
      <w:r w:rsidR="007D767B" w:rsidRPr="00D65ADB">
        <w:rPr>
          <w:rFonts w:ascii="Garamond" w:hAnsi="Garamond"/>
          <w:color w:val="000000" w:themeColor="text1"/>
          <w:sz w:val="28"/>
          <w:szCs w:val="28"/>
        </w:rPr>
        <w:t xml:space="preserve"> </w:t>
      </w:r>
      <w:r w:rsidRPr="00D65ADB">
        <w:rPr>
          <w:rFonts w:ascii="Garamond" w:hAnsi="Garamond"/>
          <w:color w:val="000000" w:themeColor="text1"/>
          <w:sz w:val="28"/>
          <w:szCs w:val="28"/>
        </w:rPr>
        <w:t>(коммунальные расход</w:t>
      </w:r>
      <w:r w:rsidR="003E6816" w:rsidRPr="00D65ADB">
        <w:rPr>
          <w:rFonts w:ascii="Garamond" w:hAnsi="Garamond"/>
          <w:color w:val="000000" w:themeColor="text1"/>
          <w:sz w:val="28"/>
          <w:szCs w:val="28"/>
        </w:rPr>
        <w:t>ы пед</w:t>
      </w:r>
      <w:r w:rsidR="001B259C" w:rsidRPr="00D65ADB">
        <w:rPr>
          <w:rFonts w:ascii="Garamond" w:hAnsi="Garamond"/>
          <w:color w:val="000000" w:themeColor="text1"/>
          <w:sz w:val="28"/>
          <w:szCs w:val="28"/>
        </w:rPr>
        <w:t xml:space="preserve">работникам) составят </w:t>
      </w:r>
      <w:r w:rsidR="00A24368" w:rsidRPr="00D65ADB">
        <w:rPr>
          <w:rFonts w:ascii="Garamond" w:hAnsi="Garamond"/>
          <w:color w:val="000000" w:themeColor="text1"/>
          <w:sz w:val="28"/>
          <w:szCs w:val="28"/>
        </w:rPr>
        <w:t>1</w:t>
      </w:r>
      <w:r w:rsidR="007D767B" w:rsidRPr="00D65ADB">
        <w:rPr>
          <w:rFonts w:ascii="Garamond" w:hAnsi="Garamond"/>
          <w:color w:val="000000" w:themeColor="text1"/>
          <w:sz w:val="28"/>
          <w:szCs w:val="28"/>
        </w:rPr>
        <w:t>791,6</w:t>
      </w:r>
      <w:r w:rsidRPr="00D65ADB">
        <w:rPr>
          <w:rFonts w:ascii="Garamond" w:hAnsi="Garamond"/>
          <w:color w:val="000000" w:themeColor="text1"/>
          <w:sz w:val="28"/>
          <w:szCs w:val="28"/>
        </w:rPr>
        <w:t xml:space="preserve"> тыс. рублей.</w:t>
      </w:r>
    </w:p>
    <w:p w14:paraId="65BB0013" w14:textId="07840126" w:rsidR="00911BE7" w:rsidRPr="00D65ADB" w:rsidRDefault="00911BE7" w:rsidP="00A037F4">
      <w:pPr>
        <w:ind w:firstLine="435"/>
        <w:jc w:val="both"/>
        <w:rPr>
          <w:rFonts w:ascii="Garamond" w:hAnsi="Garamond"/>
          <w:color w:val="000000" w:themeColor="text1"/>
          <w:sz w:val="28"/>
          <w:szCs w:val="28"/>
        </w:rPr>
      </w:pPr>
      <w:r w:rsidRPr="00D65ADB">
        <w:rPr>
          <w:rFonts w:ascii="Garamond" w:hAnsi="Garamond"/>
          <w:color w:val="000000" w:themeColor="text1"/>
          <w:sz w:val="28"/>
          <w:szCs w:val="28"/>
        </w:rPr>
        <w:t>На мероприятия по проведению оздор</w:t>
      </w:r>
      <w:r w:rsidR="00C71452" w:rsidRPr="00D65ADB">
        <w:rPr>
          <w:rFonts w:ascii="Garamond" w:hAnsi="Garamond"/>
          <w:color w:val="000000" w:themeColor="text1"/>
          <w:sz w:val="28"/>
          <w:szCs w:val="28"/>
        </w:rPr>
        <w:t>овительной кампании детей в 202</w:t>
      </w:r>
      <w:r w:rsidR="007D767B" w:rsidRPr="00D65ADB">
        <w:rPr>
          <w:rFonts w:ascii="Garamond" w:hAnsi="Garamond"/>
          <w:color w:val="000000" w:themeColor="text1"/>
          <w:sz w:val="28"/>
          <w:szCs w:val="28"/>
        </w:rPr>
        <w:t>4</w:t>
      </w:r>
      <w:r w:rsidR="001B259C" w:rsidRPr="00D65ADB">
        <w:rPr>
          <w:rFonts w:ascii="Garamond" w:hAnsi="Garamond"/>
          <w:color w:val="000000" w:themeColor="text1"/>
          <w:sz w:val="28"/>
          <w:szCs w:val="28"/>
        </w:rPr>
        <w:t xml:space="preserve"> году предусмотрено 5</w:t>
      </w:r>
      <w:r w:rsidR="007D767B" w:rsidRPr="00D65ADB">
        <w:rPr>
          <w:rFonts w:ascii="Garamond" w:hAnsi="Garamond"/>
          <w:color w:val="000000" w:themeColor="text1"/>
          <w:sz w:val="28"/>
          <w:szCs w:val="28"/>
        </w:rPr>
        <w:t>87,9</w:t>
      </w:r>
      <w:r w:rsidRPr="00D65ADB">
        <w:rPr>
          <w:rFonts w:ascii="Garamond" w:hAnsi="Garamond"/>
          <w:color w:val="000000" w:themeColor="text1"/>
          <w:sz w:val="28"/>
          <w:szCs w:val="28"/>
        </w:rPr>
        <w:t xml:space="preserve"> тыс. рублей, из них </w:t>
      </w:r>
      <w:r w:rsidR="001B259C" w:rsidRPr="00D65ADB">
        <w:rPr>
          <w:rFonts w:ascii="Garamond" w:hAnsi="Garamond"/>
          <w:color w:val="000000" w:themeColor="text1"/>
          <w:sz w:val="28"/>
          <w:szCs w:val="28"/>
        </w:rPr>
        <w:t>за счет областного бюджета 3</w:t>
      </w:r>
      <w:r w:rsidR="007D767B" w:rsidRPr="00D65ADB">
        <w:rPr>
          <w:rFonts w:ascii="Garamond" w:hAnsi="Garamond"/>
          <w:color w:val="000000" w:themeColor="text1"/>
          <w:sz w:val="28"/>
          <w:szCs w:val="28"/>
        </w:rPr>
        <w:t>96,2</w:t>
      </w:r>
      <w:r w:rsidRPr="00D65ADB">
        <w:rPr>
          <w:rFonts w:ascii="Garamond" w:hAnsi="Garamond"/>
          <w:color w:val="000000" w:themeColor="text1"/>
          <w:sz w:val="28"/>
          <w:szCs w:val="28"/>
        </w:rPr>
        <w:t xml:space="preserve"> тыс. руб</w:t>
      </w:r>
      <w:r w:rsidR="001B259C" w:rsidRPr="00D65ADB">
        <w:rPr>
          <w:rFonts w:ascii="Garamond" w:hAnsi="Garamond"/>
          <w:color w:val="000000" w:themeColor="text1"/>
          <w:sz w:val="28"/>
          <w:szCs w:val="28"/>
        </w:rPr>
        <w:t>лей, из районного бюджета 191,7</w:t>
      </w:r>
      <w:r w:rsidRPr="00D65ADB">
        <w:rPr>
          <w:rFonts w:ascii="Garamond" w:hAnsi="Garamond"/>
          <w:color w:val="000000" w:themeColor="text1"/>
          <w:sz w:val="28"/>
          <w:szCs w:val="28"/>
        </w:rPr>
        <w:t xml:space="preserve"> тыс. рублей.</w:t>
      </w:r>
    </w:p>
    <w:p w14:paraId="51FECF23" w14:textId="00F9CCAF" w:rsidR="00DC39C4" w:rsidRPr="00D65ADB" w:rsidRDefault="00A35255" w:rsidP="00A037F4">
      <w:pPr>
        <w:ind w:firstLine="435"/>
        <w:jc w:val="both"/>
        <w:rPr>
          <w:rFonts w:ascii="Garamond" w:hAnsi="Garamond"/>
          <w:color w:val="000000" w:themeColor="text1"/>
          <w:sz w:val="28"/>
          <w:szCs w:val="28"/>
        </w:rPr>
      </w:pPr>
      <w:r w:rsidRPr="00D65ADB">
        <w:rPr>
          <w:rFonts w:ascii="Garamond" w:hAnsi="Garamond"/>
          <w:color w:val="000000" w:themeColor="text1"/>
          <w:sz w:val="28"/>
          <w:szCs w:val="28"/>
        </w:rPr>
        <w:t>В рамках расходов</w:t>
      </w:r>
      <w:r w:rsidR="00EC6360" w:rsidRPr="00D65ADB">
        <w:rPr>
          <w:rFonts w:ascii="Garamond" w:hAnsi="Garamond"/>
          <w:color w:val="000000" w:themeColor="text1"/>
          <w:sz w:val="28"/>
          <w:szCs w:val="28"/>
        </w:rPr>
        <w:t xml:space="preserve"> на мероприятия по развитию образования</w:t>
      </w:r>
      <w:r w:rsidR="009677E0" w:rsidRPr="00D65ADB">
        <w:rPr>
          <w:rFonts w:ascii="Garamond" w:hAnsi="Garamond"/>
          <w:color w:val="000000" w:themeColor="text1"/>
          <w:sz w:val="28"/>
          <w:szCs w:val="28"/>
        </w:rPr>
        <w:t xml:space="preserve"> предус</w:t>
      </w:r>
      <w:r w:rsidR="00245BA2" w:rsidRPr="00D65ADB">
        <w:rPr>
          <w:rFonts w:ascii="Garamond" w:hAnsi="Garamond"/>
          <w:color w:val="000000" w:themeColor="text1"/>
          <w:sz w:val="28"/>
          <w:szCs w:val="28"/>
        </w:rPr>
        <w:t xml:space="preserve">мотрено </w:t>
      </w:r>
      <w:r w:rsidR="0085270B" w:rsidRPr="00D65ADB">
        <w:rPr>
          <w:rFonts w:ascii="Garamond" w:hAnsi="Garamond"/>
          <w:color w:val="000000" w:themeColor="text1"/>
          <w:sz w:val="28"/>
          <w:szCs w:val="28"/>
        </w:rPr>
        <w:t>3617,0</w:t>
      </w:r>
      <w:r w:rsidR="00E753B1" w:rsidRPr="00D65ADB">
        <w:rPr>
          <w:rFonts w:ascii="Garamond" w:hAnsi="Garamond"/>
          <w:color w:val="000000" w:themeColor="text1"/>
          <w:sz w:val="28"/>
          <w:szCs w:val="28"/>
        </w:rPr>
        <w:t xml:space="preserve"> </w:t>
      </w:r>
      <w:r w:rsidRPr="00D65ADB">
        <w:rPr>
          <w:rFonts w:ascii="Garamond" w:hAnsi="Garamond"/>
          <w:color w:val="000000" w:themeColor="text1"/>
          <w:sz w:val="28"/>
          <w:szCs w:val="28"/>
        </w:rPr>
        <w:t xml:space="preserve">тыс. </w:t>
      </w:r>
      <w:r w:rsidR="00F766F1" w:rsidRPr="00D65ADB">
        <w:rPr>
          <w:rFonts w:ascii="Garamond" w:hAnsi="Garamond"/>
          <w:color w:val="000000" w:themeColor="text1"/>
          <w:sz w:val="28"/>
          <w:szCs w:val="28"/>
        </w:rPr>
        <w:t>рублей (</w:t>
      </w:r>
      <w:r w:rsidR="0085270B" w:rsidRPr="00D65ADB">
        <w:rPr>
          <w:rFonts w:ascii="Garamond" w:hAnsi="Garamond"/>
          <w:color w:val="000000" w:themeColor="text1"/>
          <w:sz w:val="28"/>
          <w:szCs w:val="28"/>
        </w:rPr>
        <w:t xml:space="preserve">ремонты учреждений, </w:t>
      </w:r>
      <w:r w:rsidR="009677E0" w:rsidRPr="00D65ADB">
        <w:rPr>
          <w:rFonts w:ascii="Garamond" w:hAnsi="Garamond"/>
          <w:color w:val="000000" w:themeColor="text1"/>
          <w:sz w:val="28"/>
          <w:szCs w:val="28"/>
        </w:rPr>
        <w:t>стипендии учащимся, проведение олимпиад)</w:t>
      </w:r>
      <w:r w:rsidRPr="00D65ADB">
        <w:rPr>
          <w:rFonts w:ascii="Garamond" w:hAnsi="Garamond"/>
          <w:color w:val="000000" w:themeColor="text1"/>
          <w:sz w:val="28"/>
          <w:szCs w:val="28"/>
        </w:rPr>
        <w:t>.</w:t>
      </w:r>
    </w:p>
    <w:p w14:paraId="375D63AE" w14:textId="77777777" w:rsidR="00FB3C8C" w:rsidRPr="00D65ADB" w:rsidRDefault="00FB3C8C" w:rsidP="00A037F4">
      <w:pPr>
        <w:ind w:firstLine="435"/>
        <w:jc w:val="both"/>
        <w:rPr>
          <w:rFonts w:ascii="Garamond" w:hAnsi="Garamond"/>
          <w:color w:val="000000" w:themeColor="text1"/>
          <w:sz w:val="28"/>
          <w:szCs w:val="28"/>
        </w:rPr>
      </w:pPr>
      <w:r w:rsidRPr="001B1431">
        <w:rPr>
          <w:rFonts w:ascii="Garamond" w:hAnsi="Garamond"/>
          <w:color w:val="000000" w:themeColor="text1"/>
          <w:sz w:val="28"/>
          <w:szCs w:val="28"/>
        </w:rPr>
        <w:t>В рамках мероприятий</w:t>
      </w:r>
      <w:r w:rsidRPr="00D65ADB">
        <w:rPr>
          <w:rFonts w:ascii="Garamond" w:hAnsi="Garamond"/>
          <w:color w:val="000000" w:themeColor="text1"/>
          <w:sz w:val="28"/>
          <w:szCs w:val="28"/>
        </w:rPr>
        <w:t xml:space="preserve"> государственной </w:t>
      </w:r>
      <w:r w:rsidRPr="00D65ADB">
        <w:rPr>
          <w:rFonts w:ascii="Garamond" w:hAnsi="Garamond"/>
          <w:b/>
          <w:color w:val="000000" w:themeColor="text1"/>
          <w:sz w:val="28"/>
          <w:szCs w:val="28"/>
        </w:rPr>
        <w:t>программы «Развитие образования и науки Брянской области»</w:t>
      </w:r>
      <w:r w:rsidRPr="00D65ADB">
        <w:rPr>
          <w:rFonts w:ascii="Garamond" w:hAnsi="Garamond"/>
          <w:color w:val="000000" w:themeColor="text1"/>
          <w:sz w:val="28"/>
          <w:szCs w:val="28"/>
        </w:rPr>
        <w:t xml:space="preserve"> в сфере образования по Клетнянскому району предусмотрены</w:t>
      </w:r>
      <w:r w:rsidR="00017F15" w:rsidRPr="00D65ADB">
        <w:rPr>
          <w:rFonts w:ascii="Garamond" w:hAnsi="Garamond"/>
          <w:color w:val="000000" w:themeColor="text1"/>
          <w:sz w:val="28"/>
          <w:szCs w:val="28"/>
        </w:rPr>
        <w:t xml:space="preserve"> следующие бюджетные ассигнования</w:t>
      </w:r>
      <w:r w:rsidRPr="00D65ADB">
        <w:rPr>
          <w:rFonts w:ascii="Garamond" w:hAnsi="Garamond"/>
          <w:color w:val="000000" w:themeColor="text1"/>
          <w:sz w:val="28"/>
          <w:szCs w:val="28"/>
        </w:rPr>
        <w:t>:</w:t>
      </w:r>
    </w:p>
    <w:p w14:paraId="14C5EE9E" w14:textId="68C06266" w:rsidR="00596823" w:rsidRPr="00D65ADB" w:rsidRDefault="00EA4857" w:rsidP="00A037F4">
      <w:pPr>
        <w:pStyle w:val="afc"/>
        <w:numPr>
          <w:ilvl w:val="0"/>
          <w:numId w:val="13"/>
        </w:numPr>
        <w:jc w:val="both"/>
        <w:rPr>
          <w:rFonts w:ascii="Garamond" w:hAnsi="Garamond"/>
          <w:color w:val="000000" w:themeColor="text1"/>
          <w:sz w:val="28"/>
          <w:szCs w:val="28"/>
        </w:rPr>
      </w:pPr>
      <w:r w:rsidRPr="00D65ADB">
        <w:rPr>
          <w:rFonts w:ascii="Garamond" w:hAnsi="Garamond"/>
          <w:color w:val="000000" w:themeColor="text1"/>
          <w:sz w:val="28"/>
          <w:szCs w:val="28"/>
        </w:rPr>
        <w:t>В 202</w:t>
      </w:r>
      <w:r w:rsidR="00686405" w:rsidRPr="00D65ADB">
        <w:rPr>
          <w:rFonts w:ascii="Garamond" w:hAnsi="Garamond"/>
          <w:color w:val="000000" w:themeColor="text1"/>
          <w:sz w:val="28"/>
          <w:szCs w:val="28"/>
        </w:rPr>
        <w:t>4</w:t>
      </w:r>
      <w:r w:rsidR="007928E3" w:rsidRPr="00D65ADB">
        <w:rPr>
          <w:rFonts w:ascii="Garamond" w:hAnsi="Garamond"/>
          <w:color w:val="000000" w:themeColor="text1"/>
          <w:sz w:val="28"/>
          <w:szCs w:val="28"/>
        </w:rPr>
        <w:t xml:space="preserve"> году</w:t>
      </w:r>
      <w:r w:rsidR="00596823" w:rsidRPr="00D65ADB">
        <w:rPr>
          <w:rFonts w:ascii="Garamond" w:hAnsi="Garamond"/>
          <w:color w:val="000000" w:themeColor="text1"/>
          <w:sz w:val="28"/>
          <w:szCs w:val="28"/>
        </w:rPr>
        <w:t xml:space="preserve"> создание цифровой образовательной среды в общеобразовательных организациях</w:t>
      </w:r>
      <w:r w:rsidR="006A0580" w:rsidRPr="00D65ADB">
        <w:rPr>
          <w:rFonts w:ascii="Garamond" w:hAnsi="Garamond"/>
          <w:color w:val="000000" w:themeColor="text1"/>
          <w:sz w:val="28"/>
          <w:szCs w:val="28"/>
        </w:rPr>
        <w:t xml:space="preserve"> района </w:t>
      </w:r>
      <w:r w:rsidR="00B5558F" w:rsidRPr="00D65ADB">
        <w:rPr>
          <w:rFonts w:ascii="Garamond" w:hAnsi="Garamond"/>
          <w:color w:val="000000" w:themeColor="text1"/>
          <w:sz w:val="28"/>
          <w:szCs w:val="28"/>
        </w:rPr>
        <w:t>227,9</w:t>
      </w:r>
      <w:r w:rsidR="00FB3F49" w:rsidRPr="00D65ADB">
        <w:rPr>
          <w:rFonts w:ascii="Garamond" w:hAnsi="Garamond"/>
          <w:color w:val="000000" w:themeColor="text1"/>
          <w:sz w:val="28"/>
          <w:szCs w:val="28"/>
        </w:rPr>
        <w:t xml:space="preserve"> </w:t>
      </w:r>
      <w:r w:rsidR="00596823" w:rsidRPr="00D65ADB">
        <w:rPr>
          <w:rFonts w:ascii="Garamond" w:hAnsi="Garamond"/>
          <w:color w:val="000000" w:themeColor="text1"/>
          <w:sz w:val="28"/>
          <w:szCs w:val="28"/>
        </w:rPr>
        <w:t>тыс. рублей</w:t>
      </w:r>
      <w:r w:rsidR="006A0580" w:rsidRPr="00D65ADB">
        <w:rPr>
          <w:rFonts w:ascii="Garamond" w:hAnsi="Garamond"/>
          <w:color w:val="000000" w:themeColor="text1"/>
          <w:sz w:val="28"/>
          <w:szCs w:val="28"/>
        </w:rPr>
        <w:t>, в т.ч</w:t>
      </w:r>
      <w:r w:rsidR="00207A53" w:rsidRPr="00D65ADB">
        <w:rPr>
          <w:rFonts w:ascii="Garamond" w:hAnsi="Garamond"/>
          <w:color w:val="000000" w:themeColor="text1"/>
          <w:sz w:val="28"/>
          <w:szCs w:val="28"/>
        </w:rPr>
        <w:t>.</w:t>
      </w:r>
      <w:r w:rsidR="006A0580" w:rsidRPr="00D65ADB">
        <w:rPr>
          <w:rFonts w:ascii="Garamond" w:hAnsi="Garamond"/>
          <w:color w:val="000000" w:themeColor="text1"/>
          <w:sz w:val="28"/>
          <w:szCs w:val="28"/>
        </w:rPr>
        <w:t xml:space="preserve"> областной бюджет </w:t>
      </w:r>
      <w:r w:rsidR="00FB3F49" w:rsidRPr="00D65ADB">
        <w:rPr>
          <w:rFonts w:ascii="Garamond" w:hAnsi="Garamond"/>
          <w:color w:val="000000" w:themeColor="text1"/>
          <w:sz w:val="28"/>
          <w:szCs w:val="28"/>
        </w:rPr>
        <w:t>22</w:t>
      </w:r>
      <w:r w:rsidR="00B5558F" w:rsidRPr="00D65ADB">
        <w:rPr>
          <w:rFonts w:ascii="Garamond" w:hAnsi="Garamond"/>
          <w:color w:val="000000" w:themeColor="text1"/>
          <w:sz w:val="28"/>
          <w:szCs w:val="28"/>
        </w:rPr>
        <w:t>3,3</w:t>
      </w:r>
      <w:r w:rsidR="00FB3F49" w:rsidRPr="00D65ADB">
        <w:rPr>
          <w:rFonts w:ascii="Garamond" w:hAnsi="Garamond"/>
          <w:color w:val="000000" w:themeColor="text1"/>
          <w:sz w:val="28"/>
          <w:szCs w:val="28"/>
        </w:rPr>
        <w:t xml:space="preserve"> тыс. рублей, местный </w:t>
      </w:r>
      <w:r w:rsidR="00B5558F" w:rsidRPr="00D65ADB">
        <w:rPr>
          <w:rFonts w:ascii="Garamond" w:hAnsi="Garamond"/>
          <w:color w:val="000000" w:themeColor="text1"/>
          <w:sz w:val="28"/>
          <w:szCs w:val="28"/>
        </w:rPr>
        <w:t>4</w:t>
      </w:r>
      <w:r w:rsidR="00FB3F49" w:rsidRPr="00D65ADB">
        <w:rPr>
          <w:rFonts w:ascii="Garamond" w:hAnsi="Garamond"/>
          <w:color w:val="000000" w:themeColor="text1"/>
          <w:sz w:val="28"/>
          <w:szCs w:val="28"/>
        </w:rPr>
        <w:t>,</w:t>
      </w:r>
      <w:r w:rsidR="004114BB" w:rsidRPr="00D65ADB">
        <w:rPr>
          <w:rFonts w:ascii="Garamond" w:hAnsi="Garamond"/>
          <w:color w:val="000000" w:themeColor="text1"/>
          <w:sz w:val="28"/>
          <w:szCs w:val="28"/>
        </w:rPr>
        <w:t xml:space="preserve">6 тыс. рублей, </w:t>
      </w:r>
      <w:r w:rsidR="00A037F4" w:rsidRPr="00D65ADB">
        <w:rPr>
          <w:rFonts w:ascii="Garamond" w:hAnsi="Garamond"/>
          <w:color w:val="000000" w:themeColor="text1"/>
          <w:sz w:val="28"/>
          <w:szCs w:val="28"/>
        </w:rPr>
        <w:t>на следующие</w:t>
      </w:r>
      <w:r w:rsidR="006A0580" w:rsidRPr="00D65ADB">
        <w:rPr>
          <w:rFonts w:ascii="Garamond" w:hAnsi="Garamond"/>
          <w:color w:val="000000" w:themeColor="text1"/>
          <w:sz w:val="28"/>
          <w:szCs w:val="28"/>
        </w:rPr>
        <w:t xml:space="preserve"> организации образования: СОШ№1, СОШ№2, СОШ п. Мирный, СОШ с.</w:t>
      </w:r>
      <w:r w:rsidR="00207A53" w:rsidRPr="00D65ADB">
        <w:rPr>
          <w:rFonts w:ascii="Garamond" w:hAnsi="Garamond"/>
          <w:color w:val="000000" w:themeColor="text1"/>
          <w:sz w:val="28"/>
          <w:szCs w:val="28"/>
        </w:rPr>
        <w:t xml:space="preserve"> </w:t>
      </w:r>
      <w:r w:rsidR="006A0580" w:rsidRPr="00D65ADB">
        <w:rPr>
          <w:rFonts w:ascii="Garamond" w:hAnsi="Garamond"/>
          <w:color w:val="000000" w:themeColor="text1"/>
          <w:sz w:val="28"/>
          <w:szCs w:val="28"/>
        </w:rPr>
        <w:t>Лутна;</w:t>
      </w:r>
    </w:p>
    <w:p w14:paraId="0579D9A5" w14:textId="5AE76F69" w:rsidR="00B5558F" w:rsidRPr="00D65ADB" w:rsidRDefault="00DD68DD" w:rsidP="00A037F4">
      <w:pPr>
        <w:pStyle w:val="afc"/>
        <w:numPr>
          <w:ilvl w:val="0"/>
          <w:numId w:val="13"/>
        </w:numPr>
        <w:jc w:val="both"/>
        <w:rPr>
          <w:rFonts w:ascii="Garamond" w:hAnsi="Garamond"/>
          <w:color w:val="000000" w:themeColor="text1"/>
          <w:sz w:val="28"/>
          <w:szCs w:val="28"/>
        </w:rPr>
      </w:pPr>
      <w:r w:rsidRPr="00D65ADB">
        <w:rPr>
          <w:rFonts w:ascii="Garamond" w:hAnsi="Garamond"/>
          <w:color w:val="000000" w:themeColor="text1"/>
          <w:sz w:val="28"/>
          <w:szCs w:val="28"/>
        </w:rPr>
        <w:t>Приведение в соответствии с брендбуком «Точка роста» помещений муниципальных общеоб</w:t>
      </w:r>
      <w:r w:rsidR="00281046" w:rsidRPr="00D65ADB">
        <w:rPr>
          <w:rFonts w:ascii="Garamond" w:hAnsi="Garamond"/>
          <w:color w:val="000000" w:themeColor="text1"/>
          <w:sz w:val="28"/>
          <w:szCs w:val="28"/>
        </w:rPr>
        <w:t>разовательных организаций в 202</w:t>
      </w:r>
      <w:r w:rsidR="00B5558F" w:rsidRPr="00D65ADB">
        <w:rPr>
          <w:rFonts w:ascii="Garamond" w:hAnsi="Garamond"/>
          <w:color w:val="000000" w:themeColor="text1"/>
          <w:sz w:val="28"/>
          <w:szCs w:val="28"/>
        </w:rPr>
        <w:t>4</w:t>
      </w:r>
      <w:r w:rsidR="00FB3F49" w:rsidRPr="00D65ADB">
        <w:rPr>
          <w:rFonts w:ascii="Garamond" w:hAnsi="Garamond"/>
          <w:color w:val="000000" w:themeColor="text1"/>
          <w:sz w:val="28"/>
          <w:szCs w:val="28"/>
        </w:rPr>
        <w:t xml:space="preserve"> </w:t>
      </w:r>
      <w:r w:rsidRPr="00D65ADB">
        <w:rPr>
          <w:rFonts w:ascii="Garamond" w:hAnsi="Garamond"/>
          <w:color w:val="000000" w:themeColor="text1"/>
          <w:sz w:val="28"/>
          <w:szCs w:val="28"/>
        </w:rPr>
        <w:t xml:space="preserve">году </w:t>
      </w:r>
      <w:r w:rsidR="008D2CAF" w:rsidRPr="00D65ADB">
        <w:rPr>
          <w:rFonts w:ascii="Garamond" w:hAnsi="Garamond"/>
          <w:color w:val="000000" w:themeColor="text1"/>
          <w:sz w:val="28"/>
          <w:szCs w:val="28"/>
        </w:rPr>
        <w:t xml:space="preserve">СОШ </w:t>
      </w:r>
      <w:r w:rsidR="00E61806" w:rsidRPr="00D65ADB">
        <w:rPr>
          <w:rFonts w:ascii="Garamond" w:hAnsi="Garamond"/>
          <w:color w:val="000000" w:themeColor="text1"/>
          <w:sz w:val="28"/>
          <w:szCs w:val="28"/>
        </w:rPr>
        <w:t xml:space="preserve">с. Мужиново </w:t>
      </w:r>
      <w:r w:rsidR="00281046" w:rsidRPr="00D65ADB">
        <w:rPr>
          <w:rFonts w:ascii="Garamond" w:hAnsi="Garamond"/>
          <w:color w:val="000000" w:themeColor="text1"/>
          <w:sz w:val="28"/>
          <w:szCs w:val="28"/>
        </w:rPr>
        <w:t>3</w:t>
      </w:r>
      <w:r w:rsidR="00B5558F" w:rsidRPr="00D65ADB">
        <w:rPr>
          <w:rFonts w:ascii="Garamond" w:hAnsi="Garamond"/>
          <w:color w:val="000000" w:themeColor="text1"/>
          <w:sz w:val="28"/>
          <w:szCs w:val="28"/>
        </w:rPr>
        <w:t>54,3</w:t>
      </w:r>
      <w:r w:rsidR="00281046" w:rsidRPr="00D65ADB">
        <w:rPr>
          <w:rFonts w:ascii="Garamond" w:hAnsi="Garamond"/>
          <w:color w:val="000000" w:themeColor="text1"/>
          <w:sz w:val="28"/>
          <w:szCs w:val="28"/>
        </w:rPr>
        <w:t xml:space="preserve"> тыс. рублей</w:t>
      </w:r>
      <w:r w:rsidR="00B5558F" w:rsidRPr="00D65ADB">
        <w:rPr>
          <w:rFonts w:ascii="Garamond" w:hAnsi="Garamond"/>
          <w:color w:val="000000" w:themeColor="text1"/>
          <w:sz w:val="28"/>
          <w:szCs w:val="28"/>
        </w:rPr>
        <w:t xml:space="preserve">. </w:t>
      </w:r>
    </w:p>
    <w:p w14:paraId="620D86AA" w14:textId="738B95EC" w:rsidR="00A85F15" w:rsidRPr="00D65ADB" w:rsidRDefault="00B5558F" w:rsidP="00A037F4">
      <w:pPr>
        <w:jc w:val="both"/>
        <w:rPr>
          <w:rFonts w:ascii="Garamond" w:hAnsi="Garamond"/>
          <w:color w:val="000000" w:themeColor="text1"/>
          <w:sz w:val="28"/>
          <w:szCs w:val="28"/>
        </w:rPr>
      </w:pPr>
      <w:r w:rsidRPr="00D65ADB">
        <w:rPr>
          <w:rFonts w:ascii="Garamond" w:hAnsi="Garamond"/>
          <w:color w:val="000000" w:themeColor="text1"/>
          <w:sz w:val="28"/>
          <w:szCs w:val="28"/>
        </w:rPr>
        <w:t xml:space="preserve"> </w:t>
      </w:r>
      <w:r w:rsidR="00454A34" w:rsidRPr="00D65ADB">
        <w:rPr>
          <w:rFonts w:ascii="Garamond" w:hAnsi="Garamond"/>
          <w:color w:val="000000" w:themeColor="text1"/>
          <w:sz w:val="28"/>
          <w:szCs w:val="28"/>
        </w:rPr>
        <w:t xml:space="preserve"> </w:t>
      </w:r>
      <w:r w:rsidR="009B2135" w:rsidRPr="00D65ADB">
        <w:rPr>
          <w:rFonts w:ascii="Garamond" w:hAnsi="Garamond"/>
          <w:color w:val="000000" w:themeColor="text1"/>
          <w:sz w:val="28"/>
          <w:szCs w:val="28"/>
        </w:rPr>
        <w:t>Расходы по</w:t>
      </w:r>
      <w:r w:rsidR="00F766F1" w:rsidRPr="00D65ADB">
        <w:rPr>
          <w:rFonts w:ascii="Garamond" w:hAnsi="Garamond"/>
          <w:color w:val="000000" w:themeColor="text1"/>
          <w:sz w:val="28"/>
          <w:szCs w:val="28"/>
        </w:rPr>
        <w:t xml:space="preserve"> учреждени</w:t>
      </w:r>
      <w:r w:rsidR="002C45D3" w:rsidRPr="00D65ADB">
        <w:rPr>
          <w:rFonts w:ascii="Garamond" w:hAnsi="Garamond"/>
          <w:color w:val="000000" w:themeColor="text1"/>
          <w:sz w:val="28"/>
          <w:szCs w:val="28"/>
        </w:rPr>
        <w:t>ю</w:t>
      </w:r>
      <w:r w:rsidR="00DA7740" w:rsidRPr="00D65ADB">
        <w:rPr>
          <w:rFonts w:ascii="Garamond" w:hAnsi="Garamond"/>
          <w:b/>
          <w:color w:val="000000" w:themeColor="text1"/>
          <w:sz w:val="28"/>
          <w:szCs w:val="28"/>
        </w:rPr>
        <w:t xml:space="preserve"> дополнительного образования</w:t>
      </w:r>
      <w:r w:rsidR="00D54387" w:rsidRPr="00D65ADB">
        <w:rPr>
          <w:rFonts w:ascii="Garamond" w:hAnsi="Garamond"/>
          <w:b/>
          <w:color w:val="000000" w:themeColor="text1"/>
          <w:sz w:val="28"/>
          <w:szCs w:val="28"/>
        </w:rPr>
        <w:t xml:space="preserve"> </w:t>
      </w:r>
      <w:r w:rsidR="00CE1871" w:rsidRPr="00D65ADB">
        <w:rPr>
          <w:rFonts w:ascii="Garamond" w:hAnsi="Garamond"/>
          <w:b/>
          <w:color w:val="000000" w:themeColor="text1"/>
          <w:sz w:val="28"/>
          <w:szCs w:val="28"/>
        </w:rPr>
        <w:t>(</w:t>
      </w:r>
      <w:r w:rsidR="00A037F4" w:rsidRPr="00D65ADB">
        <w:rPr>
          <w:rFonts w:ascii="Garamond" w:hAnsi="Garamond"/>
          <w:color w:val="000000" w:themeColor="text1"/>
          <w:sz w:val="28"/>
          <w:szCs w:val="28"/>
        </w:rPr>
        <w:t>ДЮСШ) запланированы</w:t>
      </w:r>
      <w:r w:rsidR="00A85F15" w:rsidRPr="00D65ADB">
        <w:rPr>
          <w:rFonts w:ascii="Garamond" w:hAnsi="Garamond"/>
          <w:color w:val="000000" w:themeColor="text1"/>
          <w:sz w:val="28"/>
          <w:szCs w:val="28"/>
        </w:rPr>
        <w:t xml:space="preserve"> </w:t>
      </w:r>
      <w:r w:rsidR="00CF27CD" w:rsidRPr="00D65ADB">
        <w:rPr>
          <w:rFonts w:ascii="Garamond" w:hAnsi="Garamond"/>
          <w:color w:val="000000" w:themeColor="text1"/>
          <w:sz w:val="28"/>
          <w:szCs w:val="28"/>
        </w:rPr>
        <w:t xml:space="preserve">в сумме </w:t>
      </w:r>
      <w:r w:rsidR="00CE1871" w:rsidRPr="00D65ADB">
        <w:rPr>
          <w:rFonts w:ascii="Garamond" w:hAnsi="Garamond"/>
          <w:color w:val="000000" w:themeColor="text1"/>
          <w:sz w:val="28"/>
          <w:szCs w:val="28"/>
        </w:rPr>
        <w:t>7</w:t>
      </w:r>
      <w:r w:rsidR="00702213" w:rsidRPr="00D65ADB">
        <w:rPr>
          <w:rFonts w:ascii="Garamond" w:hAnsi="Garamond"/>
          <w:color w:val="000000" w:themeColor="text1"/>
          <w:sz w:val="28"/>
          <w:szCs w:val="28"/>
        </w:rPr>
        <w:t xml:space="preserve">562,6 </w:t>
      </w:r>
      <w:r w:rsidR="00D71153" w:rsidRPr="00D65ADB">
        <w:rPr>
          <w:rFonts w:ascii="Garamond" w:hAnsi="Garamond"/>
          <w:color w:val="000000" w:themeColor="text1"/>
          <w:sz w:val="28"/>
          <w:szCs w:val="28"/>
        </w:rPr>
        <w:t>тыс</w:t>
      </w:r>
      <w:r w:rsidR="00A85F15" w:rsidRPr="00D65ADB">
        <w:rPr>
          <w:rFonts w:ascii="Garamond" w:hAnsi="Garamond"/>
          <w:color w:val="000000" w:themeColor="text1"/>
          <w:sz w:val="28"/>
          <w:szCs w:val="28"/>
        </w:rPr>
        <w:t>. руб</w:t>
      </w:r>
      <w:r w:rsidR="0037169C" w:rsidRPr="00D65ADB">
        <w:rPr>
          <w:rFonts w:ascii="Garamond" w:hAnsi="Garamond"/>
          <w:color w:val="000000" w:themeColor="text1"/>
          <w:sz w:val="28"/>
          <w:szCs w:val="28"/>
        </w:rPr>
        <w:t>лей</w:t>
      </w:r>
      <w:r w:rsidR="00CE1871" w:rsidRPr="00D65ADB">
        <w:rPr>
          <w:rFonts w:ascii="Garamond" w:hAnsi="Garamond"/>
          <w:color w:val="000000" w:themeColor="text1"/>
          <w:sz w:val="28"/>
          <w:szCs w:val="28"/>
        </w:rPr>
        <w:t xml:space="preserve">. </w:t>
      </w:r>
    </w:p>
    <w:p w14:paraId="1C0006D7" w14:textId="1F81AD8A" w:rsidR="00702213" w:rsidRPr="00D65ADB" w:rsidRDefault="00454A34" w:rsidP="00A037F4">
      <w:pPr>
        <w:jc w:val="both"/>
        <w:rPr>
          <w:rFonts w:ascii="Garamond" w:hAnsi="Garamond"/>
          <w:iCs/>
          <w:sz w:val="28"/>
          <w:szCs w:val="28"/>
        </w:rPr>
      </w:pPr>
      <w:r w:rsidRPr="00D65ADB">
        <w:rPr>
          <w:rFonts w:ascii="Garamond" w:hAnsi="Garamond"/>
          <w:sz w:val="28"/>
          <w:szCs w:val="28"/>
        </w:rPr>
        <w:t xml:space="preserve"> </w:t>
      </w:r>
      <w:r w:rsidR="00D665B6" w:rsidRPr="00D65ADB">
        <w:rPr>
          <w:rFonts w:ascii="Garamond" w:hAnsi="Garamond"/>
          <w:sz w:val="28"/>
          <w:szCs w:val="28"/>
        </w:rPr>
        <w:t xml:space="preserve"> </w:t>
      </w:r>
      <w:r w:rsidR="00D665B6" w:rsidRPr="00D65ADB">
        <w:rPr>
          <w:rFonts w:ascii="Garamond" w:hAnsi="Garamond"/>
          <w:iCs/>
          <w:sz w:val="28"/>
          <w:szCs w:val="28"/>
        </w:rPr>
        <w:t>Для с</w:t>
      </w:r>
      <w:r w:rsidR="00702213" w:rsidRPr="00D65ADB">
        <w:rPr>
          <w:rFonts w:ascii="Garamond" w:hAnsi="Garamond"/>
          <w:iCs/>
          <w:sz w:val="28"/>
          <w:szCs w:val="28"/>
        </w:rPr>
        <w:t>оздани</w:t>
      </w:r>
      <w:r w:rsidR="00D665B6" w:rsidRPr="00D65ADB">
        <w:rPr>
          <w:rFonts w:ascii="Garamond" w:hAnsi="Garamond"/>
          <w:iCs/>
          <w:sz w:val="28"/>
          <w:szCs w:val="28"/>
        </w:rPr>
        <w:t>я</w:t>
      </w:r>
      <w:r w:rsidR="00702213" w:rsidRPr="00D65ADB">
        <w:rPr>
          <w:rFonts w:ascii="Garamond" w:hAnsi="Garamond"/>
          <w:iCs/>
          <w:sz w:val="28"/>
          <w:szCs w:val="28"/>
        </w:rPr>
        <w:t xml:space="preserve"> условий эффективной самореализации </w:t>
      </w:r>
      <w:r w:rsidR="00A037F4" w:rsidRPr="00D65ADB">
        <w:rPr>
          <w:rFonts w:ascii="Garamond" w:hAnsi="Garamond"/>
          <w:iCs/>
          <w:sz w:val="28"/>
          <w:szCs w:val="28"/>
        </w:rPr>
        <w:t>молодежи предусмотрено</w:t>
      </w:r>
      <w:r w:rsidR="004C6EC9" w:rsidRPr="00D65ADB">
        <w:rPr>
          <w:rFonts w:ascii="Garamond" w:hAnsi="Garamond"/>
          <w:iCs/>
          <w:sz w:val="28"/>
          <w:szCs w:val="28"/>
        </w:rPr>
        <w:t xml:space="preserve"> в бюджете 263,8 тыс. рублей и </w:t>
      </w:r>
      <w:r w:rsidRPr="00D65ADB">
        <w:rPr>
          <w:rFonts w:ascii="Garamond" w:hAnsi="Garamond"/>
          <w:iCs/>
          <w:sz w:val="28"/>
          <w:szCs w:val="28"/>
        </w:rPr>
        <w:t>запланированы следующие мероприятия:</w:t>
      </w:r>
    </w:p>
    <w:p w14:paraId="6F252ED6" w14:textId="77777777" w:rsidR="00454A34" w:rsidRPr="00D65ADB" w:rsidRDefault="00A726EC" w:rsidP="00A037F4">
      <w:pPr>
        <w:pStyle w:val="afc"/>
        <w:numPr>
          <w:ilvl w:val="0"/>
          <w:numId w:val="11"/>
        </w:numPr>
        <w:tabs>
          <w:tab w:val="left" w:pos="975"/>
        </w:tabs>
        <w:jc w:val="both"/>
        <w:rPr>
          <w:rFonts w:ascii="Garamond" w:hAnsi="Garamond"/>
          <w:sz w:val="28"/>
          <w:szCs w:val="28"/>
        </w:rPr>
      </w:pPr>
      <w:r w:rsidRPr="00D65ADB">
        <w:rPr>
          <w:rFonts w:ascii="Garamond" w:hAnsi="Garamond"/>
          <w:color w:val="000000" w:themeColor="text1"/>
          <w:sz w:val="28"/>
          <w:szCs w:val="28"/>
        </w:rPr>
        <w:t xml:space="preserve">По подразделу </w:t>
      </w:r>
      <w:r w:rsidRPr="00D65ADB">
        <w:rPr>
          <w:rFonts w:ascii="Garamond" w:hAnsi="Garamond"/>
          <w:b/>
          <w:color w:val="000000" w:themeColor="text1"/>
          <w:sz w:val="28"/>
          <w:szCs w:val="28"/>
        </w:rPr>
        <w:t xml:space="preserve">«Молодежная политика» </w:t>
      </w:r>
      <w:r w:rsidR="00F766F1" w:rsidRPr="00D65ADB">
        <w:rPr>
          <w:rFonts w:ascii="Garamond" w:hAnsi="Garamond"/>
          <w:color w:val="000000" w:themeColor="text1"/>
          <w:sz w:val="28"/>
          <w:szCs w:val="28"/>
        </w:rPr>
        <w:t>на мероприятия</w:t>
      </w:r>
      <w:r w:rsidRPr="00D65ADB">
        <w:rPr>
          <w:rFonts w:ascii="Garamond" w:hAnsi="Garamond"/>
          <w:color w:val="000000" w:themeColor="text1"/>
          <w:sz w:val="28"/>
          <w:szCs w:val="28"/>
        </w:rPr>
        <w:t xml:space="preserve"> по работе </w:t>
      </w:r>
    </w:p>
    <w:p w14:paraId="3BF40472" w14:textId="5C276A48" w:rsidR="00A726EC" w:rsidRPr="00D65ADB" w:rsidRDefault="00A726EC" w:rsidP="00A037F4">
      <w:pPr>
        <w:tabs>
          <w:tab w:val="left" w:pos="975"/>
        </w:tabs>
        <w:jc w:val="both"/>
        <w:rPr>
          <w:rFonts w:ascii="Garamond" w:hAnsi="Garamond"/>
          <w:color w:val="000000" w:themeColor="text1"/>
          <w:sz w:val="28"/>
          <w:szCs w:val="28"/>
        </w:rPr>
      </w:pPr>
      <w:r w:rsidRPr="00D65ADB">
        <w:rPr>
          <w:rFonts w:ascii="Garamond" w:hAnsi="Garamond"/>
          <w:color w:val="000000" w:themeColor="text1"/>
          <w:sz w:val="28"/>
          <w:szCs w:val="28"/>
        </w:rPr>
        <w:t>с семьей, детьми и молодежью</w:t>
      </w:r>
      <w:r w:rsidR="0027554D" w:rsidRPr="00D65ADB">
        <w:rPr>
          <w:rFonts w:ascii="Garamond" w:hAnsi="Garamond"/>
          <w:color w:val="000000" w:themeColor="text1"/>
          <w:sz w:val="28"/>
          <w:szCs w:val="28"/>
        </w:rPr>
        <w:t xml:space="preserve"> </w:t>
      </w:r>
      <w:r w:rsidRPr="00D65ADB">
        <w:rPr>
          <w:rFonts w:ascii="Garamond" w:hAnsi="Garamond"/>
          <w:color w:val="000000" w:themeColor="text1"/>
          <w:sz w:val="28"/>
          <w:szCs w:val="28"/>
        </w:rPr>
        <w:t xml:space="preserve">планируется направить 123,4 тыс. рублей, </w:t>
      </w:r>
      <w:r w:rsidR="00B971AC" w:rsidRPr="00D65ADB">
        <w:rPr>
          <w:rFonts w:ascii="Garamond" w:hAnsi="Garamond"/>
          <w:color w:val="000000" w:themeColor="text1"/>
          <w:sz w:val="28"/>
          <w:szCs w:val="28"/>
        </w:rPr>
        <w:t>что соответствует уровню 202</w:t>
      </w:r>
      <w:r w:rsidR="00D665B6" w:rsidRPr="00D65ADB">
        <w:rPr>
          <w:rFonts w:ascii="Garamond" w:hAnsi="Garamond"/>
          <w:color w:val="000000" w:themeColor="text1"/>
          <w:sz w:val="28"/>
          <w:szCs w:val="28"/>
        </w:rPr>
        <w:t>3</w:t>
      </w:r>
      <w:r w:rsidR="00141723" w:rsidRPr="00D65ADB">
        <w:rPr>
          <w:rFonts w:ascii="Garamond" w:hAnsi="Garamond"/>
          <w:color w:val="000000" w:themeColor="text1"/>
          <w:sz w:val="28"/>
          <w:szCs w:val="28"/>
        </w:rPr>
        <w:t xml:space="preserve"> года.</w:t>
      </w:r>
    </w:p>
    <w:p w14:paraId="370895EB" w14:textId="77777777" w:rsidR="00454A34" w:rsidRPr="00D65ADB" w:rsidRDefault="00454A34" w:rsidP="00A037F4">
      <w:pPr>
        <w:pStyle w:val="afc"/>
        <w:numPr>
          <w:ilvl w:val="0"/>
          <w:numId w:val="11"/>
        </w:numPr>
        <w:tabs>
          <w:tab w:val="left" w:pos="975"/>
        </w:tabs>
        <w:jc w:val="both"/>
        <w:rPr>
          <w:rFonts w:ascii="Garamond" w:hAnsi="Garamond"/>
          <w:color w:val="000000" w:themeColor="text1"/>
          <w:sz w:val="28"/>
          <w:szCs w:val="28"/>
        </w:rPr>
      </w:pPr>
      <w:r w:rsidRPr="00D65ADB">
        <w:rPr>
          <w:rFonts w:ascii="Garamond" w:hAnsi="Garamond"/>
          <w:color w:val="000000" w:themeColor="text1"/>
          <w:sz w:val="28"/>
          <w:szCs w:val="28"/>
        </w:rPr>
        <w:t xml:space="preserve"> По подразделу «Массовый спорт» на </w:t>
      </w:r>
      <w:r w:rsidRPr="00D65ADB">
        <w:rPr>
          <w:rFonts w:ascii="Garamond" w:hAnsi="Garamond"/>
          <w:sz w:val="28"/>
          <w:szCs w:val="28"/>
        </w:rPr>
        <w:t>мероприятия по развитию</w:t>
      </w:r>
    </w:p>
    <w:p w14:paraId="46ED12D6" w14:textId="79CA1B2A" w:rsidR="00454A34" w:rsidRPr="00D65ADB" w:rsidRDefault="00454A34" w:rsidP="00A037F4">
      <w:pPr>
        <w:tabs>
          <w:tab w:val="left" w:pos="975"/>
        </w:tabs>
        <w:jc w:val="both"/>
        <w:rPr>
          <w:rFonts w:ascii="Garamond" w:hAnsi="Garamond"/>
          <w:color w:val="000000" w:themeColor="text1"/>
          <w:sz w:val="28"/>
          <w:szCs w:val="28"/>
        </w:rPr>
      </w:pPr>
      <w:r w:rsidRPr="00D65ADB">
        <w:rPr>
          <w:rFonts w:ascii="Garamond" w:hAnsi="Garamond"/>
          <w:sz w:val="28"/>
          <w:szCs w:val="28"/>
        </w:rPr>
        <w:t xml:space="preserve"> физической культуры и спорта предусмотрено 140,4 тыс. рублей.</w:t>
      </w:r>
    </w:p>
    <w:p w14:paraId="1B5B5758" w14:textId="1E1A8463" w:rsidR="00A35255" w:rsidRPr="00D65ADB" w:rsidRDefault="00A85F15" w:rsidP="00A037F4">
      <w:pPr>
        <w:ind w:firstLine="680"/>
        <w:jc w:val="both"/>
        <w:rPr>
          <w:rStyle w:val="00210"/>
          <w:rFonts w:ascii="Garamond" w:hAnsi="Garamond"/>
          <w:color w:val="000000" w:themeColor="text1"/>
        </w:rPr>
      </w:pPr>
      <w:r w:rsidRPr="00D65ADB">
        <w:rPr>
          <w:rStyle w:val="00210"/>
          <w:rFonts w:ascii="Garamond" w:hAnsi="Garamond"/>
          <w:color w:val="000000" w:themeColor="text1"/>
        </w:rPr>
        <w:t>Финансировани</w:t>
      </w:r>
      <w:r w:rsidR="00CF27CD" w:rsidRPr="00D65ADB">
        <w:rPr>
          <w:rStyle w:val="00210"/>
          <w:rFonts w:ascii="Garamond" w:hAnsi="Garamond"/>
          <w:color w:val="000000" w:themeColor="text1"/>
        </w:rPr>
        <w:t xml:space="preserve">е </w:t>
      </w:r>
      <w:r w:rsidR="00CF27CD" w:rsidRPr="00D65ADB">
        <w:rPr>
          <w:rStyle w:val="00210"/>
          <w:rFonts w:ascii="Garamond" w:hAnsi="Garamond"/>
          <w:b/>
          <w:color w:val="000000" w:themeColor="text1"/>
        </w:rPr>
        <w:t>прочих учреждений образования</w:t>
      </w:r>
      <w:r w:rsidRPr="00D65ADB">
        <w:rPr>
          <w:rStyle w:val="00210"/>
          <w:rFonts w:ascii="Garamond" w:hAnsi="Garamond"/>
          <w:color w:val="000000" w:themeColor="text1"/>
        </w:rPr>
        <w:t xml:space="preserve"> (</w:t>
      </w:r>
      <w:r w:rsidR="00F766F1" w:rsidRPr="00D65ADB">
        <w:rPr>
          <w:rStyle w:val="00210"/>
          <w:rFonts w:ascii="Garamond" w:hAnsi="Garamond"/>
          <w:color w:val="000000" w:themeColor="text1"/>
        </w:rPr>
        <w:t>аппарат, бухгалтерия</w:t>
      </w:r>
      <w:r w:rsidR="00DA7740" w:rsidRPr="00D65ADB">
        <w:rPr>
          <w:rStyle w:val="00210"/>
          <w:rFonts w:ascii="Garamond" w:hAnsi="Garamond"/>
          <w:color w:val="000000" w:themeColor="text1"/>
        </w:rPr>
        <w:t xml:space="preserve"> РУО</w:t>
      </w:r>
      <w:r w:rsidRPr="00D65ADB">
        <w:rPr>
          <w:rStyle w:val="00210"/>
          <w:rFonts w:ascii="Garamond" w:hAnsi="Garamond"/>
          <w:color w:val="000000" w:themeColor="text1"/>
        </w:rPr>
        <w:t>, методический кабинет</w:t>
      </w:r>
      <w:r w:rsidR="001F5CAC" w:rsidRPr="00D65ADB">
        <w:rPr>
          <w:rStyle w:val="00210"/>
          <w:rFonts w:ascii="Garamond" w:hAnsi="Garamond"/>
          <w:color w:val="000000" w:themeColor="text1"/>
        </w:rPr>
        <w:t>, органы опеки</w:t>
      </w:r>
      <w:r w:rsidR="00F0250A" w:rsidRPr="00D65ADB">
        <w:rPr>
          <w:rStyle w:val="00210"/>
          <w:rFonts w:ascii="Garamond" w:hAnsi="Garamond"/>
          <w:color w:val="000000" w:themeColor="text1"/>
        </w:rPr>
        <w:t xml:space="preserve"> и </w:t>
      </w:r>
      <w:r w:rsidR="00DA7740" w:rsidRPr="00D65ADB">
        <w:rPr>
          <w:rStyle w:val="00210"/>
          <w:rFonts w:ascii="Garamond" w:hAnsi="Garamond"/>
          <w:color w:val="000000" w:themeColor="text1"/>
        </w:rPr>
        <w:t>хозяйственно-эксплуатационная служба</w:t>
      </w:r>
      <w:r w:rsidRPr="00D65ADB">
        <w:rPr>
          <w:rStyle w:val="00210"/>
          <w:rFonts w:ascii="Garamond" w:hAnsi="Garamond"/>
          <w:color w:val="000000" w:themeColor="text1"/>
        </w:rPr>
        <w:t xml:space="preserve">) учтено в объеме </w:t>
      </w:r>
      <w:r w:rsidR="00226333" w:rsidRPr="00D65ADB">
        <w:rPr>
          <w:rStyle w:val="00210"/>
          <w:rFonts w:ascii="Garamond" w:hAnsi="Garamond"/>
          <w:color w:val="000000" w:themeColor="text1"/>
        </w:rPr>
        <w:t>2</w:t>
      </w:r>
      <w:r w:rsidR="001F5CAC" w:rsidRPr="00D65ADB">
        <w:rPr>
          <w:rStyle w:val="00210"/>
          <w:rFonts w:ascii="Garamond" w:hAnsi="Garamond"/>
          <w:color w:val="000000" w:themeColor="text1"/>
        </w:rPr>
        <w:t>5870,6</w:t>
      </w:r>
      <w:r w:rsidR="00226333" w:rsidRPr="00D65ADB">
        <w:rPr>
          <w:rStyle w:val="00210"/>
          <w:rFonts w:ascii="Garamond" w:hAnsi="Garamond"/>
          <w:color w:val="000000" w:themeColor="text1"/>
        </w:rPr>
        <w:t xml:space="preserve"> </w:t>
      </w:r>
      <w:r w:rsidRPr="00D65ADB">
        <w:rPr>
          <w:rStyle w:val="00210"/>
          <w:rFonts w:ascii="Garamond" w:hAnsi="Garamond"/>
          <w:color w:val="000000" w:themeColor="text1"/>
        </w:rPr>
        <w:t xml:space="preserve">тыс. рублей, что </w:t>
      </w:r>
      <w:r w:rsidR="00A35255" w:rsidRPr="00D65ADB">
        <w:rPr>
          <w:rStyle w:val="00210"/>
          <w:rFonts w:ascii="Garamond" w:hAnsi="Garamond"/>
          <w:color w:val="000000" w:themeColor="text1"/>
        </w:rPr>
        <w:t xml:space="preserve">выше </w:t>
      </w:r>
      <w:r w:rsidR="003631FD" w:rsidRPr="00D65ADB">
        <w:rPr>
          <w:rStyle w:val="00210"/>
          <w:rFonts w:ascii="Garamond" w:hAnsi="Garamond"/>
          <w:color w:val="000000" w:themeColor="text1"/>
        </w:rPr>
        <w:t>уров</w:t>
      </w:r>
      <w:r w:rsidR="00DA7740" w:rsidRPr="00D65ADB">
        <w:rPr>
          <w:rStyle w:val="00210"/>
          <w:rFonts w:ascii="Garamond" w:hAnsi="Garamond"/>
          <w:color w:val="000000" w:themeColor="text1"/>
        </w:rPr>
        <w:t>ня</w:t>
      </w:r>
      <w:r w:rsidRPr="00D65ADB">
        <w:rPr>
          <w:rStyle w:val="00210"/>
          <w:rFonts w:ascii="Garamond" w:hAnsi="Garamond"/>
          <w:color w:val="000000" w:themeColor="text1"/>
        </w:rPr>
        <w:t xml:space="preserve"> </w:t>
      </w:r>
      <w:r w:rsidR="00226333" w:rsidRPr="00D65ADB">
        <w:rPr>
          <w:rStyle w:val="00210"/>
          <w:rFonts w:ascii="Garamond" w:hAnsi="Garamond"/>
          <w:color w:val="000000" w:themeColor="text1"/>
        </w:rPr>
        <w:t>202</w:t>
      </w:r>
      <w:r w:rsidR="001F5CAC" w:rsidRPr="00D65ADB">
        <w:rPr>
          <w:rStyle w:val="00210"/>
          <w:rFonts w:ascii="Garamond" w:hAnsi="Garamond"/>
          <w:color w:val="000000" w:themeColor="text1"/>
        </w:rPr>
        <w:t>3</w:t>
      </w:r>
      <w:r w:rsidR="005B0118" w:rsidRPr="00D65ADB">
        <w:rPr>
          <w:rStyle w:val="00210"/>
          <w:rFonts w:ascii="Garamond" w:hAnsi="Garamond"/>
          <w:color w:val="000000" w:themeColor="text1"/>
        </w:rPr>
        <w:t xml:space="preserve"> </w:t>
      </w:r>
      <w:r w:rsidR="00CF27CD" w:rsidRPr="00D65ADB">
        <w:rPr>
          <w:rStyle w:val="00210"/>
          <w:rFonts w:ascii="Garamond" w:hAnsi="Garamond"/>
          <w:color w:val="000000" w:themeColor="text1"/>
        </w:rPr>
        <w:t xml:space="preserve">года на </w:t>
      </w:r>
      <w:r w:rsidR="001F5CAC" w:rsidRPr="00D65ADB">
        <w:rPr>
          <w:rStyle w:val="00210"/>
          <w:rFonts w:ascii="Garamond" w:hAnsi="Garamond"/>
          <w:color w:val="000000" w:themeColor="text1"/>
        </w:rPr>
        <w:t>2757,5</w:t>
      </w:r>
      <w:r w:rsidR="00CF27CD" w:rsidRPr="00D65ADB">
        <w:rPr>
          <w:rStyle w:val="00210"/>
          <w:rFonts w:ascii="Garamond" w:hAnsi="Garamond"/>
          <w:color w:val="000000" w:themeColor="text1"/>
        </w:rPr>
        <w:t xml:space="preserve"> тыс. рублей </w:t>
      </w:r>
      <w:r w:rsidRPr="00D65ADB">
        <w:rPr>
          <w:rStyle w:val="00210"/>
          <w:rFonts w:ascii="Garamond" w:hAnsi="Garamond"/>
          <w:color w:val="000000" w:themeColor="text1"/>
        </w:rPr>
        <w:t xml:space="preserve">или на </w:t>
      </w:r>
      <w:r w:rsidR="00226333" w:rsidRPr="00D65ADB">
        <w:rPr>
          <w:rStyle w:val="00210"/>
          <w:rFonts w:ascii="Garamond" w:hAnsi="Garamond"/>
          <w:color w:val="000000" w:themeColor="text1"/>
        </w:rPr>
        <w:t>1</w:t>
      </w:r>
      <w:r w:rsidR="001F5CAC" w:rsidRPr="00D65ADB">
        <w:rPr>
          <w:rStyle w:val="00210"/>
          <w:rFonts w:ascii="Garamond" w:hAnsi="Garamond"/>
          <w:color w:val="000000" w:themeColor="text1"/>
        </w:rPr>
        <w:t>12,0</w:t>
      </w:r>
      <w:r w:rsidRPr="00D65ADB">
        <w:rPr>
          <w:rStyle w:val="00210"/>
          <w:rFonts w:ascii="Garamond" w:hAnsi="Garamond"/>
          <w:color w:val="000000" w:themeColor="text1"/>
        </w:rPr>
        <w:t xml:space="preserve">%. </w:t>
      </w:r>
    </w:p>
    <w:p w14:paraId="1A327ADA" w14:textId="048480B9" w:rsidR="00A85F15" w:rsidRPr="00D65ADB" w:rsidRDefault="00A35255" w:rsidP="00A037F4">
      <w:pPr>
        <w:ind w:firstLine="680"/>
        <w:jc w:val="both"/>
        <w:rPr>
          <w:rStyle w:val="00210"/>
          <w:rFonts w:ascii="Garamond" w:hAnsi="Garamond"/>
          <w:color w:val="000000" w:themeColor="text1"/>
        </w:rPr>
      </w:pPr>
      <w:r w:rsidRPr="00D65ADB">
        <w:rPr>
          <w:rStyle w:val="00210"/>
          <w:rFonts w:ascii="Garamond" w:hAnsi="Garamond"/>
          <w:color w:val="000000" w:themeColor="text1"/>
        </w:rPr>
        <w:t xml:space="preserve">Из них субсидия </w:t>
      </w:r>
      <w:r w:rsidR="00F766F1" w:rsidRPr="00D65ADB">
        <w:rPr>
          <w:rStyle w:val="00210"/>
          <w:rFonts w:ascii="Garamond" w:hAnsi="Garamond"/>
          <w:color w:val="000000" w:themeColor="text1"/>
        </w:rPr>
        <w:t xml:space="preserve">на </w:t>
      </w:r>
      <w:r w:rsidR="00F766F1" w:rsidRPr="00D65ADB">
        <w:rPr>
          <w:rFonts w:ascii="Garamond" w:hAnsi="Garamond"/>
          <w:color w:val="000000" w:themeColor="text1"/>
          <w:sz w:val="28"/>
          <w:szCs w:val="28"/>
        </w:rPr>
        <w:t>предоставление</w:t>
      </w:r>
      <w:r w:rsidRPr="00D65ADB">
        <w:rPr>
          <w:rFonts w:ascii="Garamond" w:hAnsi="Garamond"/>
          <w:color w:val="000000" w:themeColor="text1"/>
          <w:sz w:val="28"/>
          <w:szCs w:val="28"/>
        </w:rPr>
        <w:t xml:space="preserve"> мер социальной поддержки работникам образовательных организаций, работающих в </w:t>
      </w:r>
      <w:r w:rsidR="00F766F1" w:rsidRPr="00D65ADB">
        <w:rPr>
          <w:rFonts w:ascii="Garamond" w:hAnsi="Garamond"/>
          <w:color w:val="000000" w:themeColor="text1"/>
          <w:sz w:val="28"/>
          <w:szCs w:val="28"/>
        </w:rPr>
        <w:t>сельской местности</w:t>
      </w:r>
      <w:r w:rsidRPr="00D65ADB">
        <w:rPr>
          <w:rFonts w:ascii="Garamond" w:hAnsi="Garamond"/>
          <w:color w:val="000000" w:themeColor="text1"/>
          <w:sz w:val="28"/>
          <w:szCs w:val="28"/>
        </w:rPr>
        <w:t xml:space="preserve"> (коммунальные расходы</w:t>
      </w:r>
      <w:r w:rsidR="00214B2A" w:rsidRPr="00D65ADB">
        <w:rPr>
          <w:rFonts w:ascii="Garamond" w:hAnsi="Garamond"/>
          <w:color w:val="000000" w:themeColor="text1"/>
          <w:sz w:val="28"/>
          <w:szCs w:val="28"/>
        </w:rPr>
        <w:t xml:space="preserve">) предусмотрена в </w:t>
      </w:r>
      <w:r w:rsidR="009C038C" w:rsidRPr="00D65ADB">
        <w:rPr>
          <w:rFonts w:ascii="Garamond" w:hAnsi="Garamond"/>
          <w:color w:val="000000" w:themeColor="text1"/>
          <w:sz w:val="28"/>
          <w:szCs w:val="28"/>
        </w:rPr>
        <w:t>объеме 14</w:t>
      </w:r>
      <w:r w:rsidR="004363DF" w:rsidRPr="00D65ADB">
        <w:rPr>
          <w:rFonts w:ascii="Garamond" w:hAnsi="Garamond"/>
          <w:color w:val="000000" w:themeColor="text1"/>
          <w:sz w:val="28"/>
          <w:szCs w:val="28"/>
        </w:rPr>
        <w:t>11,2</w:t>
      </w:r>
      <w:r w:rsidRPr="00D65ADB">
        <w:rPr>
          <w:rFonts w:ascii="Garamond" w:hAnsi="Garamond"/>
          <w:color w:val="000000" w:themeColor="text1"/>
          <w:sz w:val="28"/>
          <w:szCs w:val="28"/>
        </w:rPr>
        <w:t xml:space="preserve"> тыс. рублей.</w:t>
      </w:r>
    </w:p>
    <w:p w14:paraId="1D9FB34C" w14:textId="77777777" w:rsidR="00A85F15" w:rsidRPr="00D65ADB" w:rsidRDefault="00A85F15" w:rsidP="00A037F4">
      <w:pPr>
        <w:ind w:firstLine="680"/>
        <w:jc w:val="both"/>
        <w:rPr>
          <w:rFonts w:ascii="Garamond" w:hAnsi="Garamond"/>
          <w:color w:val="000000" w:themeColor="text1"/>
          <w:sz w:val="28"/>
          <w:szCs w:val="28"/>
          <w:u w:val="single"/>
        </w:rPr>
      </w:pPr>
      <w:r w:rsidRPr="00D65ADB">
        <w:rPr>
          <w:rFonts w:ascii="Garamond" w:hAnsi="Garamond"/>
          <w:color w:val="000000" w:themeColor="text1"/>
          <w:sz w:val="28"/>
          <w:szCs w:val="28"/>
        </w:rPr>
        <w:t>В рамках муниципальной программы «Развитие системы образования Клетнянского муниципальног</w:t>
      </w:r>
      <w:r w:rsidR="00C74A5D" w:rsidRPr="00D65ADB">
        <w:rPr>
          <w:rFonts w:ascii="Garamond" w:hAnsi="Garamond"/>
          <w:color w:val="000000" w:themeColor="text1"/>
          <w:sz w:val="28"/>
          <w:szCs w:val="28"/>
        </w:rPr>
        <w:t xml:space="preserve">о района» учтен ряд мероприятий, </w:t>
      </w:r>
      <w:r w:rsidRPr="00D65ADB">
        <w:rPr>
          <w:rFonts w:ascii="Garamond" w:hAnsi="Garamond"/>
          <w:color w:val="000000" w:themeColor="text1"/>
          <w:sz w:val="28"/>
          <w:szCs w:val="28"/>
        </w:rPr>
        <w:t xml:space="preserve">отнесенных к </w:t>
      </w:r>
      <w:r w:rsidRPr="00D65ADB">
        <w:rPr>
          <w:rFonts w:ascii="Garamond" w:hAnsi="Garamond"/>
          <w:color w:val="000000" w:themeColor="text1"/>
          <w:sz w:val="28"/>
          <w:szCs w:val="28"/>
          <w:u w:val="single"/>
        </w:rPr>
        <w:t>социальному обеспечению населения и охране семьи и детства</w:t>
      </w:r>
      <w:r w:rsidR="00E52F31" w:rsidRPr="00D65ADB">
        <w:rPr>
          <w:rFonts w:ascii="Garamond" w:hAnsi="Garamond"/>
          <w:color w:val="000000" w:themeColor="text1"/>
          <w:sz w:val="28"/>
          <w:szCs w:val="28"/>
          <w:u w:val="single"/>
        </w:rPr>
        <w:t xml:space="preserve">, </w:t>
      </w:r>
      <w:r w:rsidRPr="00D65ADB">
        <w:rPr>
          <w:rFonts w:ascii="Garamond" w:hAnsi="Garamond"/>
          <w:color w:val="000000" w:themeColor="text1"/>
          <w:sz w:val="28"/>
          <w:szCs w:val="28"/>
          <w:u w:val="single"/>
        </w:rPr>
        <w:t>за счет средств субвенции из областного бюджета:</w:t>
      </w:r>
    </w:p>
    <w:p w14:paraId="12AE23A2" w14:textId="6B15BA66" w:rsidR="00E52F31" w:rsidRPr="00D65ADB" w:rsidRDefault="00E52F31" w:rsidP="00A037F4">
      <w:pPr>
        <w:pStyle w:val="afc"/>
        <w:numPr>
          <w:ilvl w:val="0"/>
          <w:numId w:val="11"/>
        </w:numPr>
        <w:jc w:val="both"/>
        <w:rPr>
          <w:rFonts w:ascii="Garamond" w:hAnsi="Garamond"/>
          <w:sz w:val="28"/>
          <w:szCs w:val="28"/>
        </w:rPr>
      </w:pPr>
      <w:r w:rsidRPr="00D65ADB">
        <w:rPr>
          <w:rFonts w:ascii="Garamond" w:hAnsi="Garamond"/>
          <w:sz w:val="28"/>
          <w:szCs w:val="28"/>
        </w:rPr>
        <w:t xml:space="preserve">Защита прав и законных интересов детей, в том числе детей-сирот и детей, оставшихся без попечения родителей </w:t>
      </w:r>
      <w:r w:rsidR="00E97239" w:rsidRPr="00D65ADB">
        <w:rPr>
          <w:rFonts w:ascii="Garamond" w:hAnsi="Garamond"/>
          <w:sz w:val="28"/>
          <w:szCs w:val="28"/>
        </w:rPr>
        <w:t>8643,4</w:t>
      </w:r>
      <w:r w:rsidR="00575C63" w:rsidRPr="00D65ADB">
        <w:rPr>
          <w:rFonts w:ascii="Garamond" w:hAnsi="Garamond"/>
          <w:sz w:val="28"/>
          <w:szCs w:val="28"/>
        </w:rPr>
        <w:t xml:space="preserve"> </w:t>
      </w:r>
      <w:r w:rsidRPr="00D65ADB">
        <w:rPr>
          <w:rFonts w:ascii="Garamond" w:hAnsi="Garamond"/>
          <w:sz w:val="28"/>
          <w:szCs w:val="28"/>
        </w:rPr>
        <w:t>тыс. рубл</w:t>
      </w:r>
      <w:r w:rsidR="00025A6A" w:rsidRPr="00D65ADB">
        <w:rPr>
          <w:rFonts w:ascii="Garamond" w:hAnsi="Garamond"/>
          <w:sz w:val="28"/>
          <w:szCs w:val="28"/>
        </w:rPr>
        <w:t>ей, в том числе:</w:t>
      </w:r>
    </w:p>
    <w:p w14:paraId="3D99BA18" w14:textId="114FBE29" w:rsidR="00A85F15" w:rsidRPr="00D65ADB" w:rsidRDefault="00A85F15" w:rsidP="00A037F4">
      <w:pPr>
        <w:pStyle w:val="afc"/>
        <w:numPr>
          <w:ilvl w:val="0"/>
          <w:numId w:val="5"/>
        </w:numPr>
        <w:ind w:left="709"/>
        <w:jc w:val="both"/>
        <w:rPr>
          <w:rFonts w:ascii="Garamond" w:hAnsi="Garamond"/>
          <w:color w:val="000000" w:themeColor="text1"/>
          <w:sz w:val="28"/>
          <w:szCs w:val="28"/>
        </w:rPr>
      </w:pPr>
      <w:r w:rsidRPr="00D65ADB">
        <w:rPr>
          <w:rFonts w:ascii="Garamond" w:hAnsi="Garamond"/>
          <w:color w:val="000000" w:themeColor="text1"/>
          <w:sz w:val="28"/>
          <w:szCs w:val="28"/>
        </w:rPr>
        <w:lastRenderedPageBreak/>
        <w:t xml:space="preserve">Обеспечение сохранности жилых помещений, закрепленных за детьми-сиротами и детьми, оставшимися без попечения родителей </w:t>
      </w:r>
      <w:r w:rsidR="00FE29E0" w:rsidRPr="00D65ADB">
        <w:rPr>
          <w:rFonts w:ascii="Garamond" w:hAnsi="Garamond"/>
          <w:color w:val="000000" w:themeColor="text1"/>
          <w:sz w:val="28"/>
          <w:szCs w:val="28"/>
        </w:rPr>
        <w:t>1</w:t>
      </w:r>
      <w:r w:rsidR="00E97239" w:rsidRPr="00D65ADB">
        <w:rPr>
          <w:rFonts w:ascii="Garamond" w:hAnsi="Garamond"/>
          <w:color w:val="000000" w:themeColor="text1"/>
          <w:sz w:val="28"/>
          <w:szCs w:val="28"/>
        </w:rPr>
        <w:t>19,6</w:t>
      </w:r>
      <w:r w:rsidRPr="00D65ADB">
        <w:rPr>
          <w:rFonts w:ascii="Garamond" w:hAnsi="Garamond"/>
          <w:color w:val="000000" w:themeColor="text1"/>
          <w:sz w:val="28"/>
          <w:szCs w:val="28"/>
        </w:rPr>
        <w:t xml:space="preserve"> тыс. рублей;</w:t>
      </w:r>
    </w:p>
    <w:p w14:paraId="4D85060E" w14:textId="774F9CBC" w:rsidR="00A85F15" w:rsidRPr="00D65ADB" w:rsidRDefault="00A85F15" w:rsidP="00A037F4">
      <w:pPr>
        <w:pStyle w:val="afc"/>
        <w:numPr>
          <w:ilvl w:val="0"/>
          <w:numId w:val="5"/>
        </w:numPr>
        <w:ind w:left="709"/>
        <w:jc w:val="both"/>
        <w:rPr>
          <w:rFonts w:ascii="Garamond" w:hAnsi="Garamond"/>
          <w:color w:val="000000" w:themeColor="text1"/>
          <w:sz w:val="28"/>
          <w:szCs w:val="28"/>
        </w:rPr>
      </w:pPr>
      <w:r w:rsidRPr="00D65ADB">
        <w:rPr>
          <w:rFonts w:ascii="Garamond" w:hAnsi="Garamond"/>
          <w:color w:val="000000" w:themeColor="text1"/>
          <w:sz w:val="28"/>
          <w:szCs w:val="28"/>
        </w:rPr>
        <w:t xml:space="preserve">Организация и осуществление деятельности по опеке и попечительству, выплата ежемесячных денежных средств на содержание и проезд ребенка, переданного на воспитание в семью опекуна (попечителя), приемную семью, вознаграждения приемным родителям </w:t>
      </w:r>
      <w:r w:rsidR="00E97239" w:rsidRPr="00D65ADB">
        <w:rPr>
          <w:rFonts w:ascii="Garamond" w:hAnsi="Garamond"/>
          <w:color w:val="000000" w:themeColor="text1"/>
          <w:sz w:val="28"/>
          <w:szCs w:val="28"/>
        </w:rPr>
        <w:t>8480,8</w:t>
      </w:r>
      <w:r w:rsidR="00680924" w:rsidRPr="00D65ADB">
        <w:rPr>
          <w:rFonts w:ascii="Garamond" w:hAnsi="Garamond"/>
          <w:color w:val="000000" w:themeColor="text1"/>
          <w:sz w:val="28"/>
          <w:szCs w:val="28"/>
        </w:rPr>
        <w:t xml:space="preserve"> </w:t>
      </w:r>
      <w:r w:rsidRPr="00D65ADB">
        <w:rPr>
          <w:rFonts w:ascii="Garamond" w:hAnsi="Garamond"/>
          <w:color w:val="000000" w:themeColor="text1"/>
          <w:sz w:val="28"/>
          <w:szCs w:val="28"/>
        </w:rPr>
        <w:t>тыс. рублей</w:t>
      </w:r>
      <w:r w:rsidR="00FE29E0" w:rsidRPr="00D65ADB">
        <w:rPr>
          <w:rFonts w:ascii="Garamond" w:hAnsi="Garamond"/>
          <w:color w:val="000000" w:themeColor="text1"/>
          <w:sz w:val="28"/>
          <w:szCs w:val="28"/>
        </w:rPr>
        <w:t xml:space="preserve">, на </w:t>
      </w:r>
      <w:r w:rsidR="00E97239" w:rsidRPr="00D65ADB">
        <w:rPr>
          <w:rFonts w:ascii="Garamond" w:hAnsi="Garamond"/>
          <w:color w:val="000000" w:themeColor="text1"/>
          <w:sz w:val="28"/>
          <w:szCs w:val="28"/>
        </w:rPr>
        <w:t>1269,0</w:t>
      </w:r>
      <w:r w:rsidR="00680924" w:rsidRPr="00D65ADB">
        <w:rPr>
          <w:rFonts w:ascii="Garamond" w:hAnsi="Garamond"/>
          <w:color w:val="000000" w:themeColor="text1"/>
          <w:sz w:val="28"/>
          <w:szCs w:val="28"/>
        </w:rPr>
        <w:t xml:space="preserve"> тыс. рублей </w:t>
      </w:r>
      <w:r w:rsidR="00E97239" w:rsidRPr="00D65ADB">
        <w:rPr>
          <w:rFonts w:ascii="Garamond" w:hAnsi="Garamond"/>
          <w:color w:val="000000" w:themeColor="text1"/>
          <w:sz w:val="28"/>
          <w:szCs w:val="28"/>
        </w:rPr>
        <w:t>больше</w:t>
      </w:r>
      <w:r w:rsidR="00FE29E0" w:rsidRPr="00D65ADB">
        <w:rPr>
          <w:rFonts w:ascii="Garamond" w:hAnsi="Garamond"/>
          <w:color w:val="000000" w:themeColor="text1"/>
          <w:sz w:val="28"/>
          <w:szCs w:val="28"/>
        </w:rPr>
        <w:t xml:space="preserve"> уровня 202</w:t>
      </w:r>
      <w:r w:rsidR="00E97239" w:rsidRPr="00D65ADB">
        <w:rPr>
          <w:rFonts w:ascii="Garamond" w:hAnsi="Garamond"/>
          <w:color w:val="000000" w:themeColor="text1"/>
          <w:sz w:val="28"/>
          <w:szCs w:val="28"/>
        </w:rPr>
        <w:t>3</w:t>
      </w:r>
      <w:r w:rsidR="00820374" w:rsidRPr="00D65ADB">
        <w:rPr>
          <w:rFonts w:ascii="Garamond" w:hAnsi="Garamond"/>
          <w:color w:val="000000" w:themeColor="text1"/>
          <w:sz w:val="28"/>
          <w:szCs w:val="28"/>
        </w:rPr>
        <w:t xml:space="preserve"> года</w:t>
      </w:r>
      <w:r w:rsidRPr="00D65ADB">
        <w:rPr>
          <w:rFonts w:ascii="Garamond" w:hAnsi="Garamond"/>
          <w:color w:val="000000" w:themeColor="text1"/>
          <w:sz w:val="28"/>
          <w:szCs w:val="28"/>
        </w:rPr>
        <w:t>;</w:t>
      </w:r>
    </w:p>
    <w:p w14:paraId="0346310A" w14:textId="35701F6D" w:rsidR="00FE29E0" w:rsidRPr="00D65ADB" w:rsidRDefault="00FE29E0" w:rsidP="00A037F4">
      <w:pPr>
        <w:pStyle w:val="afc"/>
        <w:numPr>
          <w:ilvl w:val="0"/>
          <w:numId w:val="5"/>
        </w:numPr>
        <w:ind w:left="709"/>
        <w:jc w:val="both"/>
        <w:rPr>
          <w:rFonts w:ascii="Garamond" w:hAnsi="Garamond"/>
          <w:color w:val="000000" w:themeColor="text1"/>
          <w:sz w:val="28"/>
          <w:szCs w:val="28"/>
        </w:rPr>
      </w:pPr>
      <w:r w:rsidRPr="00D65ADB">
        <w:rPr>
          <w:rFonts w:ascii="Garamond" w:hAnsi="Garamond"/>
          <w:color w:val="000000" w:themeColor="text1"/>
          <w:sz w:val="28"/>
          <w:szCs w:val="28"/>
        </w:rPr>
        <w:t>Подготовка лиц, желающих принять на воспитание в свою семью ребенка, оставшегося без попечения родителей</w:t>
      </w:r>
      <w:r w:rsidR="00575C63" w:rsidRPr="00D65ADB">
        <w:rPr>
          <w:rFonts w:ascii="Garamond" w:hAnsi="Garamond"/>
          <w:color w:val="000000" w:themeColor="text1"/>
          <w:sz w:val="28"/>
          <w:szCs w:val="28"/>
        </w:rPr>
        <w:t>,</w:t>
      </w:r>
      <w:r w:rsidRPr="00D65ADB">
        <w:rPr>
          <w:rFonts w:ascii="Garamond" w:hAnsi="Garamond"/>
          <w:color w:val="000000" w:themeColor="text1"/>
          <w:sz w:val="28"/>
          <w:szCs w:val="28"/>
        </w:rPr>
        <w:t xml:space="preserve"> и подготовка граждан, выразивших желание стать опекунами или попечителями совершеннолетних недееспособных или не полностью дееспособных граждан </w:t>
      </w:r>
      <w:r w:rsidR="00E97239" w:rsidRPr="00D65ADB">
        <w:rPr>
          <w:rFonts w:ascii="Garamond" w:hAnsi="Garamond"/>
          <w:color w:val="000000" w:themeColor="text1"/>
          <w:sz w:val="28"/>
          <w:szCs w:val="28"/>
        </w:rPr>
        <w:t>43,0</w:t>
      </w:r>
      <w:r w:rsidRPr="00D65ADB">
        <w:rPr>
          <w:rFonts w:ascii="Garamond" w:hAnsi="Garamond"/>
          <w:color w:val="000000" w:themeColor="text1"/>
          <w:sz w:val="28"/>
          <w:szCs w:val="28"/>
        </w:rPr>
        <w:t xml:space="preserve"> тыс. рублей;</w:t>
      </w:r>
    </w:p>
    <w:p w14:paraId="7D294E73" w14:textId="4B7DE595" w:rsidR="00587240" w:rsidRPr="00D65ADB" w:rsidRDefault="00953206" w:rsidP="00A037F4">
      <w:pPr>
        <w:pStyle w:val="afc"/>
        <w:numPr>
          <w:ilvl w:val="0"/>
          <w:numId w:val="11"/>
        </w:numPr>
        <w:jc w:val="both"/>
        <w:rPr>
          <w:rFonts w:ascii="Garamond" w:hAnsi="Garamond"/>
          <w:color w:val="000000" w:themeColor="text1"/>
          <w:sz w:val="28"/>
          <w:szCs w:val="28"/>
        </w:rPr>
      </w:pPr>
      <w:r w:rsidRPr="00D65ADB">
        <w:rPr>
          <w:rFonts w:ascii="Garamond" w:hAnsi="Garamond"/>
          <w:color w:val="000000" w:themeColor="text1"/>
          <w:sz w:val="28"/>
          <w:szCs w:val="28"/>
        </w:rPr>
        <w:t>Компенсация части родительской платы за присмотр</w:t>
      </w:r>
      <w:r w:rsidR="00242D9D" w:rsidRPr="00D65ADB">
        <w:rPr>
          <w:rFonts w:ascii="Garamond" w:hAnsi="Garamond"/>
          <w:color w:val="000000" w:themeColor="text1"/>
          <w:sz w:val="28"/>
          <w:szCs w:val="28"/>
        </w:rPr>
        <w:t xml:space="preserve"> и уход за детьми в образовательных организациях, реализующих образовательную програм</w:t>
      </w:r>
      <w:r w:rsidR="0027554D" w:rsidRPr="00D65ADB">
        <w:rPr>
          <w:rFonts w:ascii="Garamond" w:hAnsi="Garamond"/>
          <w:color w:val="000000" w:themeColor="text1"/>
          <w:sz w:val="28"/>
          <w:szCs w:val="28"/>
        </w:rPr>
        <w:t>му д</w:t>
      </w:r>
      <w:r w:rsidR="0012629F" w:rsidRPr="00D65ADB">
        <w:rPr>
          <w:rFonts w:ascii="Garamond" w:hAnsi="Garamond"/>
          <w:color w:val="000000" w:themeColor="text1"/>
          <w:sz w:val="28"/>
          <w:szCs w:val="28"/>
        </w:rPr>
        <w:t>ошкольного образования 9</w:t>
      </w:r>
      <w:r w:rsidR="00EC424F" w:rsidRPr="00D65ADB">
        <w:rPr>
          <w:rFonts w:ascii="Garamond" w:hAnsi="Garamond"/>
          <w:color w:val="000000" w:themeColor="text1"/>
          <w:sz w:val="28"/>
          <w:szCs w:val="28"/>
        </w:rPr>
        <w:t>32,7</w:t>
      </w:r>
      <w:r w:rsidR="00242D9D" w:rsidRPr="00D65ADB">
        <w:rPr>
          <w:rFonts w:ascii="Garamond" w:hAnsi="Garamond"/>
          <w:color w:val="000000" w:themeColor="text1"/>
          <w:sz w:val="28"/>
          <w:szCs w:val="28"/>
        </w:rPr>
        <w:t xml:space="preserve"> тыс. рублей</w:t>
      </w:r>
      <w:r w:rsidR="0027554D" w:rsidRPr="00D65ADB">
        <w:rPr>
          <w:rFonts w:ascii="Garamond" w:hAnsi="Garamond"/>
          <w:color w:val="000000" w:themeColor="text1"/>
          <w:sz w:val="28"/>
          <w:szCs w:val="28"/>
        </w:rPr>
        <w:t>.</w:t>
      </w:r>
    </w:p>
    <w:p w14:paraId="34B37AD4" w14:textId="77777777" w:rsidR="00A85F15" w:rsidRPr="00D65ADB" w:rsidRDefault="00A85F15" w:rsidP="00A037F4">
      <w:pPr>
        <w:ind w:firstLine="709"/>
        <w:jc w:val="both"/>
        <w:rPr>
          <w:rFonts w:ascii="Garamond" w:hAnsi="Garamond"/>
          <w:color w:val="000000" w:themeColor="text1"/>
          <w:sz w:val="28"/>
          <w:szCs w:val="28"/>
        </w:rPr>
      </w:pPr>
      <w:r w:rsidRPr="00D65ADB">
        <w:rPr>
          <w:rFonts w:ascii="Garamond" w:hAnsi="Garamond"/>
          <w:color w:val="000000" w:themeColor="text1"/>
          <w:sz w:val="28"/>
          <w:szCs w:val="28"/>
        </w:rPr>
        <w:t>Ответственным исполнителем муниципальной программы является Управление образования администрации Клетнянского района.</w:t>
      </w:r>
    </w:p>
    <w:p w14:paraId="7FE56979" w14:textId="77777777" w:rsidR="0025464F" w:rsidRPr="00D65ADB" w:rsidRDefault="0025464F" w:rsidP="00A037F4">
      <w:pPr>
        <w:pStyle w:val="af"/>
        <w:rPr>
          <w:rFonts w:ascii="Garamond" w:hAnsi="Garamond"/>
          <w:b/>
          <w:i w:val="0"/>
        </w:rPr>
      </w:pPr>
    </w:p>
    <w:p w14:paraId="4962AAE1" w14:textId="77777777" w:rsidR="008A63A7" w:rsidRPr="00D65ADB" w:rsidRDefault="00F75656" w:rsidP="00A037F4">
      <w:pPr>
        <w:pStyle w:val="af"/>
        <w:rPr>
          <w:rFonts w:ascii="Garamond" w:hAnsi="Garamond"/>
          <w:b/>
          <w:i w:val="0"/>
        </w:rPr>
      </w:pPr>
      <w:bookmarkStart w:id="77" w:name="_Toc24648061"/>
      <w:r w:rsidRPr="00D65ADB">
        <w:rPr>
          <w:rFonts w:ascii="Garamond" w:hAnsi="Garamond"/>
          <w:b/>
          <w:i w:val="0"/>
        </w:rPr>
        <w:t>МУНИЦИПАЛЬНАЯ ПРОГРАММА</w:t>
      </w:r>
      <w:r w:rsidR="00C74A5D" w:rsidRPr="00D65ADB">
        <w:rPr>
          <w:rFonts w:ascii="Garamond" w:hAnsi="Garamond"/>
          <w:b/>
          <w:i w:val="0"/>
        </w:rPr>
        <w:t xml:space="preserve"> </w:t>
      </w:r>
      <w:r w:rsidR="00A85F15" w:rsidRPr="00D65ADB">
        <w:rPr>
          <w:rFonts w:ascii="Garamond" w:hAnsi="Garamond"/>
          <w:b/>
          <w:i w:val="0"/>
        </w:rPr>
        <w:t xml:space="preserve">«УПРАВЛЕНИЕ </w:t>
      </w:r>
    </w:p>
    <w:p w14:paraId="32D78C0E" w14:textId="77777777" w:rsidR="008A63A7" w:rsidRPr="00D65ADB" w:rsidRDefault="00A85F15" w:rsidP="00A037F4">
      <w:pPr>
        <w:pStyle w:val="af"/>
        <w:rPr>
          <w:rFonts w:ascii="Garamond" w:hAnsi="Garamond"/>
          <w:b/>
          <w:i w:val="0"/>
        </w:rPr>
      </w:pPr>
      <w:r w:rsidRPr="00D65ADB">
        <w:rPr>
          <w:rFonts w:ascii="Garamond" w:hAnsi="Garamond"/>
          <w:b/>
          <w:i w:val="0"/>
        </w:rPr>
        <w:t xml:space="preserve">МУНИЦИПАЛЬНЫМИ ФИНАНСАМИ </w:t>
      </w:r>
    </w:p>
    <w:p w14:paraId="1F0C32A2" w14:textId="1224D1C6" w:rsidR="0025464F" w:rsidRPr="00D65ADB" w:rsidRDefault="00A85F15" w:rsidP="00A037F4">
      <w:pPr>
        <w:pStyle w:val="af"/>
        <w:rPr>
          <w:rFonts w:ascii="Garamond" w:hAnsi="Garamond"/>
          <w:b/>
          <w:i w:val="0"/>
        </w:rPr>
      </w:pPr>
      <w:r w:rsidRPr="00D65ADB">
        <w:rPr>
          <w:rFonts w:ascii="Garamond" w:hAnsi="Garamond"/>
          <w:b/>
          <w:i w:val="0"/>
        </w:rPr>
        <w:t>КЛЕТНЯНСК</w:t>
      </w:r>
      <w:r w:rsidR="00632AA9" w:rsidRPr="00D65ADB">
        <w:rPr>
          <w:rFonts w:ascii="Garamond" w:hAnsi="Garamond"/>
          <w:b/>
          <w:i w:val="0"/>
        </w:rPr>
        <w:t>ОГО</w:t>
      </w:r>
      <w:r w:rsidRPr="00D65ADB">
        <w:rPr>
          <w:rFonts w:ascii="Garamond" w:hAnsi="Garamond"/>
          <w:b/>
          <w:i w:val="0"/>
        </w:rPr>
        <w:t xml:space="preserve"> МУ</w:t>
      </w:r>
      <w:r w:rsidR="000822E4" w:rsidRPr="00D65ADB">
        <w:rPr>
          <w:rFonts w:ascii="Garamond" w:hAnsi="Garamond"/>
          <w:b/>
          <w:i w:val="0"/>
        </w:rPr>
        <w:t>НИЦИПАЛЬН</w:t>
      </w:r>
      <w:r w:rsidR="00632AA9" w:rsidRPr="00D65ADB">
        <w:rPr>
          <w:rFonts w:ascii="Garamond" w:hAnsi="Garamond"/>
          <w:b/>
          <w:i w:val="0"/>
        </w:rPr>
        <w:t>ОГО</w:t>
      </w:r>
      <w:r w:rsidR="000822E4" w:rsidRPr="00D65ADB">
        <w:rPr>
          <w:rFonts w:ascii="Garamond" w:hAnsi="Garamond"/>
          <w:b/>
          <w:i w:val="0"/>
        </w:rPr>
        <w:t xml:space="preserve"> РАЙОН</w:t>
      </w:r>
      <w:r w:rsidR="00632AA9" w:rsidRPr="00D65ADB">
        <w:rPr>
          <w:rFonts w:ascii="Garamond" w:hAnsi="Garamond"/>
          <w:b/>
          <w:i w:val="0"/>
        </w:rPr>
        <w:t>А</w:t>
      </w:r>
      <w:r w:rsidRPr="00D65ADB">
        <w:rPr>
          <w:rFonts w:ascii="Garamond" w:hAnsi="Garamond"/>
          <w:b/>
          <w:i w:val="0"/>
        </w:rPr>
        <w:t>»</w:t>
      </w:r>
      <w:bookmarkEnd w:id="77"/>
    </w:p>
    <w:p w14:paraId="31FF2514" w14:textId="77777777" w:rsidR="0030457D" w:rsidRPr="00D65ADB" w:rsidRDefault="0030457D" w:rsidP="00A037F4">
      <w:pPr>
        <w:autoSpaceDE w:val="0"/>
        <w:autoSpaceDN w:val="0"/>
        <w:adjustRightInd w:val="0"/>
        <w:ind w:firstLine="709"/>
        <w:jc w:val="both"/>
        <w:rPr>
          <w:rFonts w:ascii="Garamond" w:hAnsi="Garamond"/>
          <w:b/>
          <w:bCs/>
          <w:sz w:val="28"/>
          <w:szCs w:val="28"/>
        </w:rPr>
      </w:pPr>
      <w:r w:rsidRPr="00D65ADB">
        <w:rPr>
          <w:rFonts w:ascii="Garamond" w:hAnsi="Garamond"/>
          <w:b/>
          <w:bCs/>
          <w:sz w:val="28"/>
          <w:szCs w:val="28"/>
        </w:rPr>
        <w:t>Цели и задачи муниципальной программы:</w:t>
      </w:r>
    </w:p>
    <w:p w14:paraId="243E3AE5" w14:textId="77777777" w:rsidR="0030457D" w:rsidRPr="00D65ADB" w:rsidRDefault="0030457D" w:rsidP="00A037F4">
      <w:pPr>
        <w:autoSpaceDE w:val="0"/>
        <w:autoSpaceDN w:val="0"/>
        <w:adjustRightInd w:val="0"/>
        <w:ind w:firstLine="709"/>
        <w:jc w:val="both"/>
        <w:rPr>
          <w:rFonts w:ascii="Garamond" w:hAnsi="Garamond"/>
          <w:b/>
          <w:bCs/>
          <w:sz w:val="28"/>
          <w:szCs w:val="28"/>
        </w:rPr>
      </w:pPr>
      <w:r w:rsidRPr="00D65ADB">
        <w:rPr>
          <w:rFonts w:ascii="Garamond" w:hAnsi="Garamond"/>
          <w:b/>
          <w:bCs/>
          <w:sz w:val="28"/>
          <w:szCs w:val="28"/>
        </w:rPr>
        <w:t>обеспечение долгосрочной сбалансированности и устойчивости бюджетной системы, повышение качества управления общественными финансами Клетнянского района Брянской области:</w:t>
      </w:r>
    </w:p>
    <w:p w14:paraId="026639BD" w14:textId="77777777" w:rsidR="0030457D" w:rsidRPr="00D65ADB" w:rsidRDefault="0030457D" w:rsidP="00A037F4">
      <w:pPr>
        <w:autoSpaceDE w:val="0"/>
        <w:autoSpaceDN w:val="0"/>
        <w:adjustRightInd w:val="0"/>
        <w:ind w:firstLine="709"/>
        <w:jc w:val="both"/>
        <w:rPr>
          <w:rFonts w:ascii="Garamond" w:hAnsi="Garamond"/>
          <w:sz w:val="28"/>
          <w:szCs w:val="28"/>
        </w:rPr>
      </w:pPr>
      <w:r w:rsidRPr="00D65ADB">
        <w:rPr>
          <w:rFonts w:ascii="Garamond" w:hAnsi="Garamond"/>
          <w:sz w:val="28"/>
          <w:szCs w:val="28"/>
        </w:rPr>
        <w:t>обеспечение финансовой устойчивости бюджетной системы Клетнянского района Брянской области путем проведения сбалансированной финансовой политики;</w:t>
      </w:r>
    </w:p>
    <w:p w14:paraId="26C1B345" w14:textId="7CF3889F" w:rsidR="0030457D" w:rsidRPr="00D65ADB" w:rsidRDefault="0030457D" w:rsidP="00A037F4">
      <w:pPr>
        <w:autoSpaceDE w:val="0"/>
        <w:autoSpaceDN w:val="0"/>
        <w:adjustRightInd w:val="0"/>
        <w:ind w:firstLine="709"/>
        <w:jc w:val="both"/>
        <w:rPr>
          <w:rFonts w:ascii="Garamond" w:hAnsi="Garamond"/>
          <w:sz w:val="28"/>
          <w:szCs w:val="28"/>
        </w:rPr>
      </w:pPr>
      <w:r w:rsidRPr="00D65ADB">
        <w:rPr>
          <w:rFonts w:ascii="Garamond" w:hAnsi="Garamond"/>
          <w:sz w:val="28"/>
          <w:szCs w:val="28"/>
        </w:rPr>
        <w:t xml:space="preserve">внедрение современных методов и технологий </w:t>
      </w:r>
      <w:r w:rsidR="00A037F4" w:rsidRPr="00D65ADB">
        <w:rPr>
          <w:rFonts w:ascii="Garamond" w:hAnsi="Garamond"/>
          <w:sz w:val="28"/>
          <w:szCs w:val="28"/>
        </w:rPr>
        <w:t>управления муниципальными</w:t>
      </w:r>
      <w:r w:rsidRPr="00D65ADB">
        <w:rPr>
          <w:rFonts w:ascii="Garamond" w:hAnsi="Garamond"/>
          <w:sz w:val="28"/>
          <w:szCs w:val="28"/>
        </w:rPr>
        <w:t xml:space="preserve"> финансами;</w:t>
      </w:r>
    </w:p>
    <w:p w14:paraId="70072CF7" w14:textId="77777777" w:rsidR="0030457D" w:rsidRPr="00D65ADB" w:rsidRDefault="0030457D" w:rsidP="00A037F4">
      <w:pPr>
        <w:autoSpaceDE w:val="0"/>
        <w:autoSpaceDN w:val="0"/>
        <w:adjustRightInd w:val="0"/>
        <w:ind w:firstLine="709"/>
        <w:jc w:val="both"/>
        <w:rPr>
          <w:rFonts w:ascii="Garamond" w:hAnsi="Garamond"/>
          <w:sz w:val="28"/>
          <w:szCs w:val="28"/>
        </w:rPr>
      </w:pPr>
      <w:r w:rsidRPr="00D65ADB">
        <w:rPr>
          <w:rFonts w:ascii="Garamond" w:hAnsi="Garamond"/>
          <w:sz w:val="28"/>
          <w:szCs w:val="28"/>
        </w:rPr>
        <w:t>создание условий для эффективного и ответственного управления муниципальными финансами;</w:t>
      </w:r>
    </w:p>
    <w:p w14:paraId="5E54FAD6" w14:textId="77777777" w:rsidR="0030457D" w:rsidRPr="00D65ADB" w:rsidRDefault="0030457D" w:rsidP="00A037F4">
      <w:pPr>
        <w:autoSpaceDE w:val="0"/>
        <w:autoSpaceDN w:val="0"/>
        <w:adjustRightInd w:val="0"/>
        <w:ind w:firstLine="709"/>
        <w:jc w:val="both"/>
        <w:rPr>
          <w:rFonts w:ascii="Garamond" w:hAnsi="Garamond"/>
          <w:b/>
          <w:bCs/>
          <w:sz w:val="28"/>
          <w:szCs w:val="28"/>
        </w:rPr>
      </w:pPr>
      <w:r w:rsidRPr="00D65ADB">
        <w:rPr>
          <w:rFonts w:ascii="Garamond" w:hAnsi="Garamond"/>
          <w:b/>
          <w:bCs/>
          <w:sz w:val="28"/>
          <w:szCs w:val="28"/>
        </w:rPr>
        <w:t>повышение эффективности, результативности осуществления закупок товаров, работ, услуг для муниципальных нужд, обеспечение гласности и прозрачности осуществления закупок, предотвращение коррупции и других злоупотреблений в сфере закупок:</w:t>
      </w:r>
    </w:p>
    <w:p w14:paraId="7D27CE5D" w14:textId="4DE4D4BB" w:rsidR="0030457D" w:rsidRPr="00D65ADB" w:rsidRDefault="0030457D" w:rsidP="00A037F4">
      <w:pPr>
        <w:autoSpaceDE w:val="0"/>
        <w:autoSpaceDN w:val="0"/>
        <w:adjustRightInd w:val="0"/>
        <w:ind w:firstLine="709"/>
        <w:jc w:val="both"/>
        <w:rPr>
          <w:rFonts w:ascii="Garamond" w:hAnsi="Garamond"/>
          <w:sz w:val="28"/>
          <w:szCs w:val="28"/>
        </w:rPr>
      </w:pPr>
      <w:r w:rsidRPr="00D65ADB">
        <w:rPr>
          <w:rFonts w:ascii="Garamond" w:hAnsi="Garamond"/>
          <w:sz w:val="28"/>
          <w:szCs w:val="28"/>
        </w:rPr>
        <w:t>регулирование и организация размещения заказов на закупку товаров, работ, услуг для муниципальных нужд, организация мониторинга закупок, методологическое сопровождение деятельности муниципальных заказчиков Клетнянского района</w:t>
      </w:r>
      <w:r w:rsidR="00207A53" w:rsidRPr="00D65ADB">
        <w:rPr>
          <w:rFonts w:ascii="Garamond" w:hAnsi="Garamond"/>
          <w:sz w:val="28"/>
          <w:szCs w:val="28"/>
        </w:rPr>
        <w:t xml:space="preserve"> </w:t>
      </w:r>
      <w:r w:rsidRPr="00D65ADB">
        <w:rPr>
          <w:rFonts w:ascii="Garamond" w:hAnsi="Garamond"/>
          <w:sz w:val="28"/>
          <w:szCs w:val="28"/>
        </w:rPr>
        <w:t xml:space="preserve">Брянской области и муниципальных </w:t>
      </w:r>
      <w:r w:rsidR="005714E1" w:rsidRPr="00D65ADB">
        <w:rPr>
          <w:rFonts w:ascii="Garamond" w:hAnsi="Garamond"/>
          <w:sz w:val="28"/>
          <w:szCs w:val="28"/>
        </w:rPr>
        <w:t>учреждений Клетнянского</w:t>
      </w:r>
      <w:r w:rsidRPr="00D65ADB">
        <w:rPr>
          <w:rFonts w:ascii="Garamond" w:hAnsi="Garamond"/>
          <w:sz w:val="28"/>
          <w:szCs w:val="28"/>
        </w:rPr>
        <w:t xml:space="preserve"> района Брянской области, осуществляющих закупки.</w:t>
      </w:r>
    </w:p>
    <w:p w14:paraId="49C70F85" w14:textId="4C049C4E" w:rsidR="00140E7B" w:rsidRPr="00D65ADB" w:rsidRDefault="00140E7B" w:rsidP="00A037F4">
      <w:pPr>
        <w:pStyle w:val="ConsNormal"/>
        <w:widowControl/>
        <w:ind w:left="360" w:firstLine="0"/>
        <w:jc w:val="both"/>
        <w:rPr>
          <w:rFonts w:ascii="Garamond" w:hAnsi="Garamond" w:cs="Times New Roman"/>
          <w:b/>
          <w:color w:val="000000" w:themeColor="text1"/>
          <w:sz w:val="28"/>
          <w:szCs w:val="28"/>
        </w:rPr>
      </w:pPr>
      <w:r w:rsidRPr="00D65ADB">
        <w:rPr>
          <w:rFonts w:ascii="Garamond" w:hAnsi="Garamond" w:cs="Times New Roman"/>
          <w:color w:val="000000" w:themeColor="text1"/>
          <w:sz w:val="28"/>
          <w:szCs w:val="28"/>
        </w:rPr>
        <w:t>На реализацию мероприятий</w:t>
      </w:r>
      <w:r w:rsidR="00334F49" w:rsidRPr="00D65ADB">
        <w:rPr>
          <w:rFonts w:ascii="Garamond" w:hAnsi="Garamond" w:cs="Times New Roman"/>
          <w:color w:val="000000" w:themeColor="text1"/>
          <w:sz w:val="28"/>
          <w:szCs w:val="28"/>
        </w:rPr>
        <w:t xml:space="preserve"> </w:t>
      </w:r>
      <w:r w:rsidR="005714E1" w:rsidRPr="00D65ADB">
        <w:rPr>
          <w:rFonts w:ascii="Garamond" w:hAnsi="Garamond" w:cs="Times New Roman"/>
          <w:color w:val="000000" w:themeColor="text1"/>
          <w:sz w:val="28"/>
          <w:szCs w:val="28"/>
        </w:rPr>
        <w:t>программы на</w:t>
      </w:r>
      <w:r w:rsidR="00334F49" w:rsidRPr="00D65ADB">
        <w:rPr>
          <w:rFonts w:ascii="Garamond" w:hAnsi="Garamond" w:cs="Times New Roman"/>
          <w:color w:val="000000" w:themeColor="text1"/>
          <w:sz w:val="28"/>
          <w:szCs w:val="28"/>
        </w:rPr>
        <w:t xml:space="preserve"> 2024</w:t>
      </w:r>
      <w:r w:rsidRPr="00D65ADB">
        <w:rPr>
          <w:rFonts w:ascii="Garamond" w:hAnsi="Garamond" w:cs="Times New Roman"/>
          <w:color w:val="000000" w:themeColor="text1"/>
          <w:sz w:val="28"/>
          <w:szCs w:val="28"/>
        </w:rPr>
        <w:t xml:space="preserve"> год предусмотре</w:t>
      </w:r>
      <w:r w:rsidR="00334F49" w:rsidRPr="00D65ADB">
        <w:rPr>
          <w:rFonts w:ascii="Garamond" w:hAnsi="Garamond" w:cs="Times New Roman"/>
          <w:color w:val="000000" w:themeColor="text1"/>
          <w:sz w:val="28"/>
          <w:szCs w:val="28"/>
        </w:rPr>
        <w:t>но 11942,6 тыс. рублей, в 2025 году 10642,6</w:t>
      </w:r>
      <w:r w:rsidRPr="00D65ADB">
        <w:rPr>
          <w:rFonts w:ascii="Garamond" w:hAnsi="Garamond" w:cs="Times New Roman"/>
          <w:color w:val="000000" w:themeColor="text1"/>
          <w:sz w:val="28"/>
          <w:szCs w:val="28"/>
        </w:rPr>
        <w:t xml:space="preserve"> тыс. рублей, в 202</w:t>
      </w:r>
      <w:r w:rsidR="00334F49" w:rsidRPr="00D65ADB">
        <w:rPr>
          <w:rFonts w:ascii="Garamond" w:hAnsi="Garamond" w:cs="Times New Roman"/>
          <w:color w:val="000000" w:themeColor="text1"/>
          <w:sz w:val="28"/>
          <w:szCs w:val="28"/>
        </w:rPr>
        <w:t>6 году 10642,6</w:t>
      </w:r>
      <w:r w:rsidRPr="00D65ADB">
        <w:rPr>
          <w:rFonts w:ascii="Garamond" w:hAnsi="Garamond" w:cs="Times New Roman"/>
          <w:color w:val="000000" w:themeColor="text1"/>
          <w:sz w:val="28"/>
          <w:szCs w:val="28"/>
        </w:rPr>
        <w:t>тыс. рублей.</w:t>
      </w:r>
    </w:p>
    <w:p w14:paraId="74AB44BE" w14:textId="77777777" w:rsidR="00A85F15" w:rsidRPr="00D65ADB" w:rsidRDefault="00A85F15" w:rsidP="00A037F4">
      <w:pPr>
        <w:autoSpaceDE w:val="0"/>
        <w:autoSpaceDN w:val="0"/>
        <w:adjustRightInd w:val="0"/>
        <w:ind w:firstLine="709"/>
        <w:jc w:val="both"/>
        <w:rPr>
          <w:rFonts w:ascii="Garamond" w:hAnsi="Garamond"/>
          <w:bCs/>
          <w:color w:val="000000" w:themeColor="text1"/>
          <w:sz w:val="28"/>
          <w:szCs w:val="28"/>
        </w:rPr>
      </w:pPr>
      <w:r w:rsidRPr="00D65ADB">
        <w:rPr>
          <w:rFonts w:ascii="Garamond" w:hAnsi="Garamond"/>
          <w:bCs/>
          <w:color w:val="000000" w:themeColor="text1"/>
          <w:sz w:val="28"/>
          <w:szCs w:val="28"/>
        </w:rPr>
        <w:t xml:space="preserve">Структура и динамика расходов на реализацию муниципальной программы представлена в </w:t>
      </w:r>
      <w:r w:rsidR="00DC105F" w:rsidRPr="00D65ADB">
        <w:rPr>
          <w:rFonts w:ascii="Garamond" w:hAnsi="Garamond"/>
          <w:bCs/>
          <w:color w:val="000000" w:themeColor="text1"/>
          <w:sz w:val="28"/>
          <w:szCs w:val="28"/>
        </w:rPr>
        <w:t>таблице 15</w:t>
      </w:r>
      <w:r w:rsidR="009B6646" w:rsidRPr="00D65ADB">
        <w:rPr>
          <w:rFonts w:ascii="Garamond" w:hAnsi="Garamond"/>
          <w:bCs/>
          <w:color w:val="000000" w:themeColor="text1"/>
          <w:sz w:val="28"/>
          <w:szCs w:val="28"/>
        </w:rPr>
        <w:t>.</w:t>
      </w:r>
    </w:p>
    <w:p w14:paraId="69792EA6" w14:textId="1D769CB4" w:rsidR="008A1A51" w:rsidRDefault="008A1A51" w:rsidP="00A037F4">
      <w:pPr>
        <w:autoSpaceDE w:val="0"/>
        <w:autoSpaceDN w:val="0"/>
        <w:adjustRightInd w:val="0"/>
        <w:ind w:firstLine="709"/>
        <w:jc w:val="both"/>
        <w:rPr>
          <w:rFonts w:ascii="Garamond" w:hAnsi="Garamond"/>
          <w:bCs/>
          <w:color w:val="000000" w:themeColor="text1"/>
          <w:sz w:val="28"/>
          <w:szCs w:val="28"/>
        </w:rPr>
      </w:pPr>
    </w:p>
    <w:p w14:paraId="7709AE9D" w14:textId="2B0C1C33" w:rsidR="00B91B18" w:rsidRDefault="00B91B18" w:rsidP="00B91B18">
      <w:pPr>
        <w:autoSpaceDE w:val="0"/>
        <w:autoSpaceDN w:val="0"/>
        <w:adjustRightInd w:val="0"/>
        <w:ind w:firstLine="709"/>
        <w:jc w:val="both"/>
        <w:rPr>
          <w:rFonts w:ascii="Garamond" w:hAnsi="Garamond"/>
          <w:bCs/>
          <w:color w:val="000000" w:themeColor="text1"/>
          <w:sz w:val="28"/>
          <w:szCs w:val="28"/>
        </w:rPr>
      </w:pPr>
    </w:p>
    <w:p w14:paraId="186D5DF4" w14:textId="24F3C671" w:rsidR="00B91B18" w:rsidRPr="00D65ADB" w:rsidRDefault="00B91B18" w:rsidP="00B91B18">
      <w:pPr>
        <w:autoSpaceDE w:val="0"/>
        <w:autoSpaceDN w:val="0"/>
        <w:adjustRightInd w:val="0"/>
        <w:ind w:firstLine="709"/>
        <w:jc w:val="both"/>
        <w:rPr>
          <w:rFonts w:ascii="Garamond" w:hAnsi="Garamond"/>
          <w:bCs/>
          <w:color w:val="000000" w:themeColor="text1"/>
          <w:sz w:val="28"/>
          <w:szCs w:val="28"/>
        </w:rPr>
      </w:pPr>
    </w:p>
    <w:p w14:paraId="68FF796F" w14:textId="77777777" w:rsidR="00A85F15" w:rsidRPr="00D65ADB" w:rsidRDefault="006A5E0B" w:rsidP="00A037F4">
      <w:pPr>
        <w:autoSpaceDE w:val="0"/>
        <w:autoSpaceDN w:val="0"/>
        <w:adjustRightInd w:val="0"/>
        <w:ind w:right="140" w:firstLine="540"/>
        <w:jc w:val="right"/>
        <w:rPr>
          <w:rFonts w:ascii="Garamond" w:hAnsi="Garamond"/>
          <w:b/>
          <w:bCs/>
          <w:color w:val="000000" w:themeColor="text1"/>
          <w:sz w:val="20"/>
        </w:rPr>
      </w:pPr>
      <w:r w:rsidRPr="00D65ADB">
        <w:rPr>
          <w:rFonts w:ascii="Garamond" w:hAnsi="Garamond"/>
          <w:b/>
          <w:bCs/>
          <w:color w:val="000000" w:themeColor="text1"/>
          <w:sz w:val="20"/>
        </w:rPr>
        <w:lastRenderedPageBreak/>
        <w:t>Таблица 14</w:t>
      </w:r>
    </w:p>
    <w:p w14:paraId="2BE27D14" w14:textId="77777777" w:rsidR="00A85F15" w:rsidRPr="00D65ADB" w:rsidRDefault="00A85F15" w:rsidP="00A037F4">
      <w:pPr>
        <w:jc w:val="center"/>
        <w:rPr>
          <w:rFonts w:ascii="Garamond" w:hAnsi="Garamond"/>
          <w:b/>
          <w:i/>
          <w:color w:val="000000" w:themeColor="text1"/>
          <w:sz w:val="28"/>
          <w:szCs w:val="28"/>
        </w:rPr>
      </w:pPr>
      <w:r w:rsidRPr="00D65ADB">
        <w:rPr>
          <w:rFonts w:ascii="Garamond" w:hAnsi="Garamond"/>
          <w:bCs/>
          <w:color w:val="000000" w:themeColor="text1"/>
          <w:sz w:val="28"/>
          <w:szCs w:val="28"/>
        </w:rPr>
        <w:t>Динамика и структура расходов на финансовое обеспечение реализации</w:t>
      </w:r>
      <w:r w:rsidRPr="00D65ADB">
        <w:rPr>
          <w:rFonts w:ascii="Garamond" w:hAnsi="Garamond"/>
          <w:bCs/>
          <w:color w:val="000000" w:themeColor="text1"/>
          <w:sz w:val="28"/>
          <w:szCs w:val="28"/>
        </w:rPr>
        <w:br/>
        <w:t xml:space="preserve">муниципальной программы </w:t>
      </w:r>
      <w:r w:rsidRPr="00D65ADB">
        <w:rPr>
          <w:rFonts w:ascii="Garamond" w:hAnsi="Garamond"/>
          <w:b/>
          <w:i/>
          <w:color w:val="000000" w:themeColor="text1"/>
          <w:sz w:val="28"/>
          <w:szCs w:val="28"/>
        </w:rPr>
        <w:t xml:space="preserve">«Управление муниципальными финансами </w:t>
      </w:r>
      <w:r w:rsidR="00FA2E92" w:rsidRPr="00D65ADB">
        <w:rPr>
          <w:rFonts w:ascii="Garamond" w:hAnsi="Garamond"/>
          <w:b/>
          <w:i/>
          <w:color w:val="000000" w:themeColor="text1"/>
          <w:sz w:val="28"/>
          <w:szCs w:val="28"/>
        </w:rPr>
        <w:t>Клетнянск</w:t>
      </w:r>
      <w:r w:rsidR="00632AA9" w:rsidRPr="00D65ADB">
        <w:rPr>
          <w:rFonts w:ascii="Garamond" w:hAnsi="Garamond"/>
          <w:b/>
          <w:i/>
          <w:color w:val="000000" w:themeColor="text1"/>
          <w:sz w:val="28"/>
          <w:szCs w:val="28"/>
        </w:rPr>
        <w:t>ого</w:t>
      </w:r>
      <w:r w:rsidR="00FA2E92" w:rsidRPr="00D65ADB">
        <w:rPr>
          <w:rFonts w:ascii="Garamond" w:hAnsi="Garamond"/>
          <w:b/>
          <w:i/>
          <w:color w:val="000000" w:themeColor="text1"/>
          <w:sz w:val="28"/>
          <w:szCs w:val="28"/>
        </w:rPr>
        <w:t xml:space="preserve"> муниципальн</w:t>
      </w:r>
      <w:r w:rsidR="00632AA9" w:rsidRPr="00D65ADB">
        <w:rPr>
          <w:rFonts w:ascii="Garamond" w:hAnsi="Garamond"/>
          <w:b/>
          <w:i/>
          <w:color w:val="000000" w:themeColor="text1"/>
          <w:sz w:val="28"/>
          <w:szCs w:val="28"/>
        </w:rPr>
        <w:t>ого</w:t>
      </w:r>
      <w:r w:rsidR="00FA2E92" w:rsidRPr="00D65ADB">
        <w:rPr>
          <w:rFonts w:ascii="Garamond" w:hAnsi="Garamond"/>
          <w:b/>
          <w:i/>
          <w:color w:val="000000" w:themeColor="text1"/>
          <w:sz w:val="28"/>
          <w:szCs w:val="28"/>
        </w:rPr>
        <w:t xml:space="preserve"> район</w:t>
      </w:r>
      <w:r w:rsidR="00632AA9" w:rsidRPr="00D65ADB">
        <w:rPr>
          <w:rFonts w:ascii="Garamond" w:hAnsi="Garamond"/>
          <w:b/>
          <w:i/>
          <w:color w:val="000000" w:themeColor="text1"/>
          <w:sz w:val="28"/>
          <w:szCs w:val="28"/>
        </w:rPr>
        <w:t>а</w:t>
      </w:r>
      <w:r w:rsidRPr="00D65ADB">
        <w:rPr>
          <w:rFonts w:ascii="Garamond" w:hAnsi="Garamond"/>
          <w:b/>
          <w:i/>
          <w:color w:val="000000" w:themeColor="text1"/>
          <w:sz w:val="28"/>
          <w:szCs w:val="28"/>
        </w:rPr>
        <w:t>»</w:t>
      </w:r>
    </w:p>
    <w:p w14:paraId="2AE5355E" w14:textId="77777777" w:rsidR="00A85F15" w:rsidRPr="00D65ADB" w:rsidRDefault="00A85F15" w:rsidP="00A037F4">
      <w:pPr>
        <w:jc w:val="right"/>
        <w:rPr>
          <w:rFonts w:ascii="Garamond" w:hAnsi="Garamond"/>
          <w:bCs/>
          <w:color w:val="000000" w:themeColor="text1"/>
        </w:rPr>
      </w:pPr>
      <w:r w:rsidRPr="00D65ADB">
        <w:rPr>
          <w:rFonts w:ascii="Garamond" w:hAnsi="Garamond"/>
          <w:bCs/>
          <w:color w:val="000000" w:themeColor="text1"/>
        </w:rPr>
        <w:t>(рублей)</w:t>
      </w:r>
    </w:p>
    <w:tbl>
      <w:tblPr>
        <w:tblW w:w="10080" w:type="dxa"/>
        <w:tblInd w:w="93" w:type="dxa"/>
        <w:tblLayout w:type="fixed"/>
        <w:tblLook w:val="04A0" w:firstRow="1" w:lastRow="0" w:firstColumn="1" w:lastColumn="0" w:noHBand="0" w:noVBand="1"/>
      </w:tblPr>
      <w:tblGrid>
        <w:gridCol w:w="3417"/>
        <w:gridCol w:w="426"/>
        <w:gridCol w:w="283"/>
        <w:gridCol w:w="425"/>
        <w:gridCol w:w="567"/>
        <w:gridCol w:w="709"/>
        <w:gridCol w:w="1276"/>
        <w:gridCol w:w="1559"/>
        <w:gridCol w:w="1418"/>
      </w:tblGrid>
      <w:tr w:rsidR="008A63A7" w:rsidRPr="00D65ADB" w14:paraId="58E55A96" w14:textId="77777777" w:rsidTr="008A63A7">
        <w:trPr>
          <w:trHeight w:val="795"/>
          <w:tblHeader/>
        </w:trPr>
        <w:tc>
          <w:tcPr>
            <w:tcW w:w="3417" w:type="dxa"/>
            <w:tcBorders>
              <w:top w:val="single" w:sz="4" w:space="0" w:color="auto"/>
              <w:left w:val="single" w:sz="4" w:space="0" w:color="auto"/>
              <w:bottom w:val="single" w:sz="4" w:space="0" w:color="auto"/>
              <w:right w:val="nil"/>
            </w:tcBorders>
            <w:shd w:val="clear" w:color="auto" w:fill="auto"/>
            <w:hideMark/>
          </w:tcPr>
          <w:p w14:paraId="751D4598" w14:textId="77777777" w:rsidR="008A63A7" w:rsidRPr="00D65ADB" w:rsidRDefault="008A63A7" w:rsidP="00A037F4">
            <w:pPr>
              <w:jc w:val="center"/>
              <w:rPr>
                <w:rFonts w:ascii="Garamond" w:hAnsi="Garamond" w:cs="Calibri"/>
                <w:sz w:val="20"/>
              </w:rPr>
            </w:pPr>
            <w:r w:rsidRPr="00D65ADB">
              <w:rPr>
                <w:rFonts w:ascii="Garamond" w:hAnsi="Garamond" w:cs="Calibri"/>
                <w:sz w:val="20"/>
              </w:rPr>
              <w:t>Наименование</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14:paraId="7F03D306" w14:textId="77777777" w:rsidR="008A63A7" w:rsidRPr="00D65ADB" w:rsidRDefault="008A63A7" w:rsidP="00A037F4">
            <w:pPr>
              <w:jc w:val="center"/>
              <w:rPr>
                <w:rFonts w:ascii="Garamond" w:hAnsi="Garamond" w:cs="Calibri"/>
                <w:sz w:val="20"/>
                <w:szCs w:val="21"/>
              </w:rPr>
            </w:pPr>
            <w:r w:rsidRPr="00D65ADB">
              <w:rPr>
                <w:rFonts w:ascii="Garamond" w:hAnsi="Garamond" w:cs="Calibri"/>
                <w:sz w:val="20"/>
                <w:szCs w:val="21"/>
              </w:rPr>
              <w:t>МП</w:t>
            </w:r>
          </w:p>
        </w:tc>
        <w:tc>
          <w:tcPr>
            <w:tcW w:w="283" w:type="dxa"/>
            <w:tcBorders>
              <w:top w:val="single" w:sz="4" w:space="0" w:color="auto"/>
              <w:left w:val="nil"/>
              <w:bottom w:val="single" w:sz="4" w:space="0" w:color="auto"/>
              <w:right w:val="single" w:sz="4" w:space="0" w:color="auto"/>
            </w:tcBorders>
            <w:shd w:val="clear" w:color="auto" w:fill="auto"/>
            <w:hideMark/>
          </w:tcPr>
          <w:p w14:paraId="50C3824B" w14:textId="77777777" w:rsidR="008A63A7" w:rsidRPr="00D65ADB" w:rsidRDefault="008A63A7" w:rsidP="00A037F4">
            <w:pPr>
              <w:jc w:val="center"/>
              <w:rPr>
                <w:rFonts w:ascii="Garamond" w:hAnsi="Garamond" w:cs="Calibri"/>
                <w:sz w:val="20"/>
                <w:szCs w:val="21"/>
              </w:rPr>
            </w:pPr>
            <w:r w:rsidRPr="00D65ADB">
              <w:rPr>
                <w:rFonts w:ascii="Garamond" w:hAnsi="Garamond" w:cs="Calibri"/>
                <w:sz w:val="20"/>
                <w:szCs w:val="21"/>
              </w:rPr>
              <w:t>ППМП</w:t>
            </w:r>
          </w:p>
        </w:tc>
        <w:tc>
          <w:tcPr>
            <w:tcW w:w="425" w:type="dxa"/>
            <w:tcBorders>
              <w:top w:val="single" w:sz="4" w:space="0" w:color="auto"/>
              <w:left w:val="nil"/>
              <w:bottom w:val="single" w:sz="4" w:space="0" w:color="auto"/>
              <w:right w:val="single" w:sz="4" w:space="0" w:color="auto"/>
            </w:tcBorders>
            <w:shd w:val="clear" w:color="auto" w:fill="auto"/>
            <w:hideMark/>
          </w:tcPr>
          <w:p w14:paraId="776A4D7C" w14:textId="77777777" w:rsidR="008A63A7" w:rsidRPr="00D65ADB" w:rsidRDefault="008A63A7" w:rsidP="00A037F4">
            <w:pPr>
              <w:jc w:val="center"/>
              <w:rPr>
                <w:rFonts w:ascii="Garamond" w:hAnsi="Garamond" w:cs="Calibri"/>
                <w:sz w:val="20"/>
                <w:szCs w:val="21"/>
              </w:rPr>
            </w:pPr>
            <w:r w:rsidRPr="00D65ADB">
              <w:rPr>
                <w:rFonts w:ascii="Garamond" w:hAnsi="Garamond" w:cs="Calibri"/>
                <w:sz w:val="20"/>
                <w:szCs w:val="21"/>
              </w:rPr>
              <w:t>ОМ</w:t>
            </w:r>
          </w:p>
        </w:tc>
        <w:tc>
          <w:tcPr>
            <w:tcW w:w="567" w:type="dxa"/>
            <w:tcBorders>
              <w:top w:val="single" w:sz="4" w:space="0" w:color="auto"/>
              <w:left w:val="nil"/>
              <w:bottom w:val="single" w:sz="4" w:space="0" w:color="auto"/>
              <w:right w:val="single" w:sz="4" w:space="0" w:color="auto"/>
            </w:tcBorders>
            <w:shd w:val="clear" w:color="auto" w:fill="auto"/>
            <w:hideMark/>
          </w:tcPr>
          <w:p w14:paraId="442B90DF" w14:textId="77777777" w:rsidR="008A63A7" w:rsidRPr="00D65ADB" w:rsidRDefault="008A63A7" w:rsidP="00A037F4">
            <w:pPr>
              <w:jc w:val="center"/>
              <w:rPr>
                <w:rFonts w:ascii="Garamond" w:hAnsi="Garamond" w:cs="Calibri"/>
                <w:sz w:val="20"/>
                <w:szCs w:val="21"/>
              </w:rPr>
            </w:pPr>
            <w:r w:rsidRPr="00D65ADB">
              <w:rPr>
                <w:rFonts w:ascii="Garamond" w:hAnsi="Garamond" w:cs="Calibri"/>
                <w:sz w:val="20"/>
                <w:szCs w:val="21"/>
              </w:rPr>
              <w:t>ГРБС</w:t>
            </w:r>
          </w:p>
        </w:tc>
        <w:tc>
          <w:tcPr>
            <w:tcW w:w="709" w:type="dxa"/>
            <w:tcBorders>
              <w:top w:val="single" w:sz="4" w:space="0" w:color="auto"/>
              <w:left w:val="nil"/>
              <w:bottom w:val="single" w:sz="4" w:space="0" w:color="auto"/>
              <w:right w:val="single" w:sz="4" w:space="0" w:color="auto"/>
            </w:tcBorders>
            <w:shd w:val="clear" w:color="auto" w:fill="auto"/>
            <w:hideMark/>
          </w:tcPr>
          <w:p w14:paraId="56619A8B" w14:textId="77777777" w:rsidR="008A63A7" w:rsidRPr="00D65ADB" w:rsidRDefault="008A63A7" w:rsidP="00A037F4">
            <w:pPr>
              <w:jc w:val="center"/>
              <w:rPr>
                <w:rFonts w:ascii="Garamond" w:hAnsi="Garamond" w:cs="Calibri"/>
                <w:sz w:val="20"/>
                <w:szCs w:val="21"/>
              </w:rPr>
            </w:pPr>
            <w:r w:rsidRPr="00D65ADB">
              <w:rPr>
                <w:rFonts w:ascii="Garamond" w:hAnsi="Garamond" w:cs="Calibri"/>
                <w:sz w:val="20"/>
                <w:szCs w:val="21"/>
              </w:rPr>
              <w:t>НР</w:t>
            </w:r>
          </w:p>
        </w:tc>
        <w:tc>
          <w:tcPr>
            <w:tcW w:w="1276" w:type="dxa"/>
            <w:tcBorders>
              <w:top w:val="single" w:sz="4" w:space="0" w:color="auto"/>
              <w:left w:val="nil"/>
              <w:bottom w:val="single" w:sz="4" w:space="0" w:color="auto"/>
              <w:right w:val="single" w:sz="4" w:space="0" w:color="auto"/>
            </w:tcBorders>
            <w:shd w:val="clear" w:color="auto" w:fill="auto"/>
            <w:hideMark/>
          </w:tcPr>
          <w:p w14:paraId="7972B709" w14:textId="77777777" w:rsidR="008A63A7" w:rsidRPr="00D65ADB" w:rsidRDefault="008A63A7" w:rsidP="00A037F4">
            <w:pPr>
              <w:jc w:val="center"/>
              <w:rPr>
                <w:rFonts w:ascii="Garamond" w:hAnsi="Garamond" w:cs="Calibri"/>
                <w:sz w:val="20"/>
              </w:rPr>
            </w:pPr>
            <w:r w:rsidRPr="00D65ADB">
              <w:rPr>
                <w:rFonts w:ascii="Garamond" w:hAnsi="Garamond" w:cs="Calibri"/>
                <w:sz w:val="20"/>
              </w:rPr>
              <w:t>2023 год (первоначальный)</w:t>
            </w:r>
          </w:p>
        </w:tc>
        <w:tc>
          <w:tcPr>
            <w:tcW w:w="1559" w:type="dxa"/>
            <w:tcBorders>
              <w:top w:val="single" w:sz="4" w:space="0" w:color="auto"/>
              <w:left w:val="nil"/>
              <w:bottom w:val="single" w:sz="4" w:space="0" w:color="auto"/>
              <w:right w:val="single" w:sz="4" w:space="0" w:color="auto"/>
            </w:tcBorders>
            <w:shd w:val="clear" w:color="auto" w:fill="auto"/>
            <w:hideMark/>
          </w:tcPr>
          <w:p w14:paraId="40E4CDBB" w14:textId="77777777" w:rsidR="008A63A7" w:rsidRPr="00D65ADB" w:rsidRDefault="008A63A7" w:rsidP="00A037F4">
            <w:pPr>
              <w:jc w:val="center"/>
              <w:rPr>
                <w:rFonts w:ascii="Garamond" w:hAnsi="Garamond" w:cs="Calibri"/>
                <w:sz w:val="20"/>
              </w:rPr>
            </w:pPr>
            <w:r w:rsidRPr="00D65ADB">
              <w:rPr>
                <w:rFonts w:ascii="Garamond" w:hAnsi="Garamond" w:cs="Calibri"/>
                <w:sz w:val="20"/>
              </w:rPr>
              <w:t>2024 год (проект)</w:t>
            </w:r>
          </w:p>
        </w:tc>
        <w:tc>
          <w:tcPr>
            <w:tcW w:w="1418" w:type="dxa"/>
            <w:tcBorders>
              <w:top w:val="single" w:sz="4" w:space="0" w:color="auto"/>
              <w:left w:val="nil"/>
              <w:bottom w:val="single" w:sz="4" w:space="0" w:color="auto"/>
              <w:right w:val="single" w:sz="4" w:space="0" w:color="auto"/>
            </w:tcBorders>
            <w:shd w:val="clear" w:color="auto" w:fill="auto"/>
            <w:hideMark/>
          </w:tcPr>
          <w:p w14:paraId="24B54358" w14:textId="77777777" w:rsidR="008A63A7" w:rsidRPr="00D65ADB" w:rsidRDefault="008A63A7" w:rsidP="00A037F4">
            <w:pPr>
              <w:jc w:val="center"/>
              <w:rPr>
                <w:rFonts w:ascii="Garamond" w:hAnsi="Garamond" w:cs="Calibri"/>
                <w:sz w:val="20"/>
              </w:rPr>
            </w:pPr>
            <w:r w:rsidRPr="00D65ADB">
              <w:rPr>
                <w:rFonts w:ascii="Garamond" w:hAnsi="Garamond" w:cs="Calibri"/>
                <w:sz w:val="20"/>
              </w:rPr>
              <w:t>Отклонение 2024 год от 2023 года</w:t>
            </w:r>
          </w:p>
        </w:tc>
      </w:tr>
      <w:tr w:rsidR="008A63A7" w:rsidRPr="00D65ADB" w14:paraId="5D12BB3A" w14:textId="77777777" w:rsidTr="008A63A7">
        <w:trPr>
          <w:trHeight w:val="419"/>
        </w:trPr>
        <w:tc>
          <w:tcPr>
            <w:tcW w:w="3417" w:type="dxa"/>
            <w:tcBorders>
              <w:top w:val="nil"/>
              <w:left w:val="single" w:sz="4" w:space="0" w:color="auto"/>
              <w:bottom w:val="single" w:sz="4" w:space="0" w:color="auto"/>
              <w:right w:val="nil"/>
            </w:tcBorders>
            <w:shd w:val="clear" w:color="auto" w:fill="auto"/>
            <w:hideMark/>
          </w:tcPr>
          <w:p w14:paraId="71D1219A" w14:textId="77777777" w:rsidR="008A63A7" w:rsidRPr="00D65ADB" w:rsidRDefault="008A63A7" w:rsidP="00A037F4">
            <w:pPr>
              <w:rPr>
                <w:rFonts w:ascii="Garamond" w:hAnsi="Garamond" w:cs="Calibri"/>
                <w:b/>
              </w:rPr>
            </w:pPr>
            <w:r w:rsidRPr="00D65ADB">
              <w:rPr>
                <w:rFonts w:ascii="Garamond" w:hAnsi="Garamond" w:cs="Calibri"/>
                <w:b/>
              </w:rPr>
              <w:t>Управление муниципальными финансами Клетнянского муниципального района</w:t>
            </w:r>
          </w:p>
        </w:tc>
        <w:tc>
          <w:tcPr>
            <w:tcW w:w="426" w:type="dxa"/>
            <w:tcBorders>
              <w:top w:val="nil"/>
              <w:left w:val="single" w:sz="4" w:space="0" w:color="auto"/>
              <w:bottom w:val="single" w:sz="4" w:space="0" w:color="auto"/>
              <w:right w:val="single" w:sz="4" w:space="0" w:color="auto"/>
            </w:tcBorders>
            <w:shd w:val="clear" w:color="auto" w:fill="auto"/>
            <w:hideMark/>
          </w:tcPr>
          <w:p w14:paraId="7F030D79" w14:textId="77777777" w:rsidR="008A63A7" w:rsidRPr="00D65ADB" w:rsidRDefault="008A63A7" w:rsidP="00A037F4">
            <w:pPr>
              <w:jc w:val="center"/>
              <w:rPr>
                <w:rFonts w:ascii="Garamond" w:hAnsi="Garamond" w:cs="Calibri"/>
                <w:b/>
                <w:sz w:val="21"/>
                <w:szCs w:val="21"/>
              </w:rPr>
            </w:pPr>
            <w:r w:rsidRPr="00D65ADB">
              <w:rPr>
                <w:rFonts w:ascii="Garamond" w:hAnsi="Garamond" w:cs="Calibri"/>
                <w:b/>
                <w:sz w:val="21"/>
                <w:szCs w:val="21"/>
              </w:rPr>
              <w:t>53</w:t>
            </w:r>
          </w:p>
        </w:tc>
        <w:tc>
          <w:tcPr>
            <w:tcW w:w="283" w:type="dxa"/>
            <w:tcBorders>
              <w:top w:val="nil"/>
              <w:left w:val="nil"/>
              <w:bottom w:val="single" w:sz="4" w:space="0" w:color="auto"/>
              <w:right w:val="single" w:sz="4" w:space="0" w:color="auto"/>
            </w:tcBorders>
            <w:shd w:val="clear" w:color="auto" w:fill="auto"/>
            <w:hideMark/>
          </w:tcPr>
          <w:p w14:paraId="3328D6F7" w14:textId="77777777" w:rsidR="008A63A7" w:rsidRPr="00D65ADB" w:rsidRDefault="008A63A7" w:rsidP="00A037F4">
            <w:pPr>
              <w:jc w:val="center"/>
              <w:rPr>
                <w:rFonts w:ascii="Garamond" w:hAnsi="Garamond" w:cs="Calibri"/>
                <w:b/>
                <w:sz w:val="21"/>
                <w:szCs w:val="21"/>
              </w:rPr>
            </w:pPr>
            <w:r w:rsidRPr="00D65ADB">
              <w:rPr>
                <w:rFonts w:ascii="Garamond" w:hAnsi="Garamond" w:cs="Calibri"/>
                <w:b/>
                <w:sz w:val="21"/>
                <w:szCs w:val="21"/>
              </w:rPr>
              <w:t> </w:t>
            </w:r>
          </w:p>
        </w:tc>
        <w:tc>
          <w:tcPr>
            <w:tcW w:w="425" w:type="dxa"/>
            <w:tcBorders>
              <w:top w:val="nil"/>
              <w:left w:val="nil"/>
              <w:bottom w:val="single" w:sz="4" w:space="0" w:color="auto"/>
              <w:right w:val="single" w:sz="4" w:space="0" w:color="auto"/>
            </w:tcBorders>
            <w:shd w:val="clear" w:color="auto" w:fill="auto"/>
            <w:hideMark/>
          </w:tcPr>
          <w:p w14:paraId="40CB8CE2" w14:textId="77777777" w:rsidR="008A63A7" w:rsidRPr="00D65ADB" w:rsidRDefault="008A63A7" w:rsidP="00A037F4">
            <w:pPr>
              <w:jc w:val="center"/>
              <w:rPr>
                <w:rFonts w:ascii="Garamond" w:hAnsi="Garamond" w:cs="Calibri"/>
                <w:b/>
                <w:sz w:val="21"/>
                <w:szCs w:val="21"/>
              </w:rPr>
            </w:pPr>
            <w:r w:rsidRPr="00D65ADB">
              <w:rPr>
                <w:rFonts w:ascii="Garamond" w:hAnsi="Garamond" w:cs="Calibri"/>
                <w:b/>
                <w:sz w:val="21"/>
                <w:szCs w:val="21"/>
              </w:rPr>
              <w:t> </w:t>
            </w:r>
          </w:p>
        </w:tc>
        <w:tc>
          <w:tcPr>
            <w:tcW w:w="567" w:type="dxa"/>
            <w:tcBorders>
              <w:top w:val="nil"/>
              <w:left w:val="nil"/>
              <w:bottom w:val="single" w:sz="4" w:space="0" w:color="auto"/>
              <w:right w:val="single" w:sz="4" w:space="0" w:color="auto"/>
            </w:tcBorders>
            <w:shd w:val="clear" w:color="auto" w:fill="auto"/>
            <w:hideMark/>
          </w:tcPr>
          <w:p w14:paraId="5BE89B0F" w14:textId="77777777" w:rsidR="008A63A7" w:rsidRPr="00D65ADB" w:rsidRDefault="008A63A7" w:rsidP="00A037F4">
            <w:pPr>
              <w:jc w:val="center"/>
              <w:rPr>
                <w:rFonts w:ascii="Garamond" w:hAnsi="Garamond" w:cs="Calibri"/>
                <w:b/>
                <w:sz w:val="21"/>
                <w:szCs w:val="21"/>
              </w:rPr>
            </w:pPr>
            <w:r w:rsidRPr="00D65ADB">
              <w:rPr>
                <w:rFonts w:ascii="Garamond" w:hAnsi="Garamond" w:cs="Calibri"/>
                <w:b/>
                <w:sz w:val="21"/>
                <w:szCs w:val="21"/>
              </w:rPr>
              <w:t> </w:t>
            </w:r>
          </w:p>
        </w:tc>
        <w:tc>
          <w:tcPr>
            <w:tcW w:w="709" w:type="dxa"/>
            <w:tcBorders>
              <w:top w:val="nil"/>
              <w:left w:val="nil"/>
              <w:bottom w:val="single" w:sz="4" w:space="0" w:color="auto"/>
              <w:right w:val="single" w:sz="4" w:space="0" w:color="auto"/>
            </w:tcBorders>
            <w:shd w:val="clear" w:color="auto" w:fill="auto"/>
            <w:hideMark/>
          </w:tcPr>
          <w:p w14:paraId="059169F1" w14:textId="77777777" w:rsidR="008A63A7" w:rsidRPr="00D65ADB" w:rsidRDefault="008A63A7" w:rsidP="00A037F4">
            <w:pPr>
              <w:jc w:val="center"/>
              <w:rPr>
                <w:rFonts w:ascii="Garamond" w:hAnsi="Garamond" w:cs="Calibri"/>
                <w:b/>
                <w:sz w:val="21"/>
                <w:szCs w:val="21"/>
              </w:rPr>
            </w:pPr>
            <w:r w:rsidRPr="00D65ADB">
              <w:rPr>
                <w:rFonts w:ascii="Garamond" w:hAnsi="Garamond" w:cs="Calibri"/>
                <w:b/>
                <w:sz w:val="21"/>
                <w:szCs w:val="21"/>
              </w:rPr>
              <w:t> </w:t>
            </w:r>
          </w:p>
        </w:tc>
        <w:tc>
          <w:tcPr>
            <w:tcW w:w="1276" w:type="dxa"/>
            <w:tcBorders>
              <w:top w:val="nil"/>
              <w:left w:val="nil"/>
              <w:bottom w:val="single" w:sz="4" w:space="0" w:color="auto"/>
              <w:right w:val="single" w:sz="4" w:space="0" w:color="auto"/>
            </w:tcBorders>
            <w:shd w:val="clear" w:color="auto" w:fill="auto"/>
            <w:noWrap/>
            <w:hideMark/>
          </w:tcPr>
          <w:p w14:paraId="3699EDB6" w14:textId="1830AC17" w:rsidR="008A63A7" w:rsidRPr="00D65ADB" w:rsidRDefault="008A63A7" w:rsidP="00A037F4">
            <w:pPr>
              <w:rPr>
                <w:rFonts w:ascii="Garamond" w:hAnsi="Garamond" w:cs="Calibri"/>
                <w:sz w:val="20"/>
                <w:szCs w:val="20"/>
              </w:rPr>
            </w:pPr>
            <w:r w:rsidRPr="00D65ADB">
              <w:rPr>
                <w:rFonts w:ascii="Garamond" w:hAnsi="Garamond" w:cs="Calibri"/>
                <w:sz w:val="20"/>
                <w:szCs w:val="20"/>
              </w:rPr>
              <w:t>10 381400,00</w:t>
            </w:r>
          </w:p>
        </w:tc>
        <w:tc>
          <w:tcPr>
            <w:tcW w:w="1559" w:type="dxa"/>
            <w:tcBorders>
              <w:top w:val="nil"/>
              <w:left w:val="nil"/>
              <w:bottom w:val="single" w:sz="4" w:space="0" w:color="auto"/>
              <w:right w:val="single" w:sz="4" w:space="0" w:color="auto"/>
            </w:tcBorders>
            <w:shd w:val="clear" w:color="auto" w:fill="auto"/>
            <w:noWrap/>
            <w:hideMark/>
          </w:tcPr>
          <w:p w14:paraId="4A412A92" w14:textId="77777777" w:rsidR="008A63A7" w:rsidRPr="00D65ADB" w:rsidRDefault="008A63A7" w:rsidP="00A037F4">
            <w:pPr>
              <w:jc w:val="right"/>
              <w:rPr>
                <w:rFonts w:ascii="Garamond" w:hAnsi="Garamond" w:cs="Calibri"/>
                <w:sz w:val="20"/>
                <w:szCs w:val="20"/>
              </w:rPr>
            </w:pPr>
            <w:r w:rsidRPr="00D65ADB">
              <w:rPr>
                <w:rFonts w:ascii="Garamond" w:hAnsi="Garamond" w:cs="Calibri"/>
                <w:sz w:val="20"/>
                <w:szCs w:val="20"/>
              </w:rPr>
              <w:t>11 942 600,00</w:t>
            </w:r>
          </w:p>
        </w:tc>
        <w:tc>
          <w:tcPr>
            <w:tcW w:w="1418" w:type="dxa"/>
            <w:tcBorders>
              <w:top w:val="nil"/>
              <w:left w:val="nil"/>
              <w:bottom w:val="single" w:sz="4" w:space="0" w:color="auto"/>
              <w:right w:val="single" w:sz="4" w:space="0" w:color="auto"/>
            </w:tcBorders>
            <w:shd w:val="clear" w:color="auto" w:fill="auto"/>
            <w:hideMark/>
          </w:tcPr>
          <w:p w14:paraId="410AF982" w14:textId="77777777" w:rsidR="008A63A7" w:rsidRPr="00D65ADB" w:rsidRDefault="008A63A7" w:rsidP="00A037F4">
            <w:pPr>
              <w:jc w:val="right"/>
              <w:rPr>
                <w:rFonts w:ascii="Garamond" w:hAnsi="Garamond" w:cs="Calibri"/>
                <w:sz w:val="20"/>
                <w:szCs w:val="20"/>
              </w:rPr>
            </w:pPr>
            <w:r w:rsidRPr="00D65ADB">
              <w:rPr>
                <w:rFonts w:ascii="Garamond" w:hAnsi="Garamond" w:cs="Calibri"/>
                <w:sz w:val="20"/>
                <w:szCs w:val="20"/>
              </w:rPr>
              <w:t>1 561 200,00</w:t>
            </w:r>
          </w:p>
        </w:tc>
      </w:tr>
      <w:tr w:rsidR="008A63A7" w:rsidRPr="00D65ADB" w14:paraId="31D9878A" w14:textId="77777777" w:rsidTr="008A63A7">
        <w:trPr>
          <w:trHeight w:val="1485"/>
        </w:trPr>
        <w:tc>
          <w:tcPr>
            <w:tcW w:w="3417" w:type="dxa"/>
            <w:tcBorders>
              <w:top w:val="nil"/>
              <w:left w:val="single" w:sz="4" w:space="0" w:color="auto"/>
              <w:bottom w:val="single" w:sz="4" w:space="0" w:color="auto"/>
              <w:right w:val="nil"/>
            </w:tcBorders>
            <w:shd w:val="clear" w:color="auto" w:fill="auto"/>
            <w:hideMark/>
          </w:tcPr>
          <w:p w14:paraId="32A59975" w14:textId="77777777" w:rsidR="008A63A7" w:rsidRPr="00D65ADB" w:rsidRDefault="008A63A7" w:rsidP="00A037F4">
            <w:pPr>
              <w:rPr>
                <w:rFonts w:ascii="Garamond" w:hAnsi="Garamond" w:cs="Calibri"/>
              </w:rPr>
            </w:pPr>
            <w:r w:rsidRPr="00D65ADB">
              <w:rPr>
                <w:rFonts w:ascii="Garamond" w:hAnsi="Garamond" w:cs="Calibri"/>
              </w:rPr>
              <w:t>Обеспечение долгосрочной устойчивости бюджета Клетнянского муниципального района и повышение эффективности управления муниципальными финансами</w:t>
            </w:r>
          </w:p>
        </w:tc>
        <w:tc>
          <w:tcPr>
            <w:tcW w:w="426" w:type="dxa"/>
            <w:tcBorders>
              <w:top w:val="nil"/>
              <w:left w:val="single" w:sz="4" w:space="0" w:color="auto"/>
              <w:bottom w:val="single" w:sz="4" w:space="0" w:color="auto"/>
              <w:right w:val="single" w:sz="4" w:space="0" w:color="auto"/>
            </w:tcBorders>
            <w:shd w:val="clear" w:color="auto" w:fill="auto"/>
            <w:hideMark/>
          </w:tcPr>
          <w:p w14:paraId="15FCDAE0" w14:textId="77777777" w:rsidR="008A63A7" w:rsidRPr="00D65ADB" w:rsidRDefault="008A63A7" w:rsidP="00A037F4">
            <w:pPr>
              <w:jc w:val="center"/>
              <w:rPr>
                <w:rFonts w:ascii="Garamond" w:hAnsi="Garamond" w:cs="Calibri"/>
                <w:sz w:val="21"/>
                <w:szCs w:val="21"/>
              </w:rPr>
            </w:pPr>
            <w:r w:rsidRPr="00D65ADB">
              <w:rPr>
                <w:rFonts w:ascii="Garamond" w:hAnsi="Garamond" w:cs="Calibri"/>
                <w:sz w:val="21"/>
                <w:szCs w:val="21"/>
              </w:rPr>
              <w:t>53</w:t>
            </w:r>
          </w:p>
        </w:tc>
        <w:tc>
          <w:tcPr>
            <w:tcW w:w="283" w:type="dxa"/>
            <w:tcBorders>
              <w:top w:val="nil"/>
              <w:left w:val="nil"/>
              <w:bottom w:val="single" w:sz="4" w:space="0" w:color="auto"/>
              <w:right w:val="single" w:sz="4" w:space="0" w:color="auto"/>
            </w:tcBorders>
            <w:shd w:val="clear" w:color="auto" w:fill="auto"/>
            <w:hideMark/>
          </w:tcPr>
          <w:p w14:paraId="20656DC9" w14:textId="77777777" w:rsidR="008A63A7" w:rsidRPr="00D65ADB" w:rsidRDefault="008A63A7" w:rsidP="00A037F4">
            <w:pPr>
              <w:jc w:val="center"/>
              <w:rPr>
                <w:rFonts w:ascii="Garamond" w:hAnsi="Garamond" w:cs="Calibri"/>
                <w:sz w:val="21"/>
                <w:szCs w:val="21"/>
              </w:rPr>
            </w:pPr>
            <w:r w:rsidRPr="00D65ADB">
              <w:rPr>
                <w:rFonts w:ascii="Garamond" w:hAnsi="Garamond" w:cs="Calibri"/>
                <w:sz w:val="21"/>
                <w:szCs w:val="21"/>
              </w:rPr>
              <w:t>0</w:t>
            </w:r>
          </w:p>
        </w:tc>
        <w:tc>
          <w:tcPr>
            <w:tcW w:w="425" w:type="dxa"/>
            <w:tcBorders>
              <w:top w:val="nil"/>
              <w:left w:val="nil"/>
              <w:bottom w:val="single" w:sz="4" w:space="0" w:color="auto"/>
              <w:right w:val="single" w:sz="4" w:space="0" w:color="auto"/>
            </w:tcBorders>
            <w:shd w:val="clear" w:color="auto" w:fill="auto"/>
            <w:hideMark/>
          </w:tcPr>
          <w:p w14:paraId="6E318A83" w14:textId="77777777" w:rsidR="008A63A7" w:rsidRPr="00D65ADB" w:rsidRDefault="008A63A7" w:rsidP="00A037F4">
            <w:pPr>
              <w:jc w:val="center"/>
              <w:rPr>
                <w:rFonts w:ascii="Garamond" w:hAnsi="Garamond" w:cs="Calibri"/>
                <w:sz w:val="21"/>
                <w:szCs w:val="21"/>
              </w:rPr>
            </w:pPr>
            <w:r w:rsidRPr="00D65ADB">
              <w:rPr>
                <w:rFonts w:ascii="Garamond" w:hAnsi="Garamond" w:cs="Calibri"/>
                <w:sz w:val="21"/>
                <w:szCs w:val="21"/>
              </w:rPr>
              <w:t>01</w:t>
            </w:r>
          </w:p>
        </w:tc>
        <w:tc>
          <w:tcPr>
            <w:tcW w:w="567" w:type="dxa"/>
            <w:tcBorders>
              <w:top w:val="nil"/>
              <w:left w:val="nil"/>
              <w:bottom w:val="single" w:sz="4" w:space="0" w:color="auto"/>
              <w:right w:val="single" w:sz="4" w:space="0" w:color="auto"/>
            </w:tcBorders>
            <w:shd w:val="clear" w:color="auto" w:fill="auto"/>
            <w:hideMark/>
          </w:tcPr>
          <w:p w14:paraId="7D9BC344" w14:textId="77777777" w:rsidR="008A63A7" w:rsidRPr="00D65ADB" w:rsidRDefault="008A63A7" w:rsidP="00A037F4">
            <w:pPr>
              <w:jc w:val="center"/>
              <w:rPr>
                <w:rFonts w:ascii="Garamond" w:hAnsi="Garamond" w:cs="Calibri"/>
                <w:sz w:val="21"/>
                <w:szCs w:val="21"/>
              </w:rPr>
            </w:pPr>
            <w:r w:rsidRPr="00D65ADB">
              <w:rPr>
                <w:rFonts w:ascii="Garamond" w:hAnsi="Garamond" w:cs="Calibri"/>
                <w:sz w:val="21"/>
                <w:szCs w:val="21"/>
              </w:rPr>
              <w:t> </w:t>
            </w:r>
          </w:p>
        </w:tc>
        <w:tc>
          <w:tcPr>
            <w:tcW w:w="709" w:type="dxa"/>
            <w:tcBorders>
              <w:top w:val="nil"/>
              <w:left w:val="nil"/>
              <w:bottom w:val="single" w:sz="4" w:space="0" w:color="auto"/>
              <w:right w:val="single" w:sz="4" w:space="0" w:color="auto"/>
            </w:tcBorders>
            <w:shd w:val="clear" w:color="auto" w:fill="auto"/>
            <w:hideMark/>
          </w:tcPr>
          <w:p w14:paraId="5B9EF552" w14:textId="77777777" w:rsidR="008A63A7" w:rsidRPr="00D65ADB" w:rsidRDefault="008A63A7" w:rsidP="00A037F4">
            <w:pPr>
              <w:jc w:val="center"/>
              <w:rPr>
                <w:rFonts w:ascii="Garamond" w:hAnsi="Garamond" w:cs="Calibri"/>
                <w:sz w:val="21"/>
                <w:szCs w:val="21"/>
              </w:rPr>
            </w:pPr>
            <w:r w:rsidRPr="00D65ADB">
              <w:rPr>
                <w:rFonts w:ascii="Garamond" w:hAnsi="Garamond" w:cs="Calibri"/>
                <w:sz w:val="21"/>
                <w:szCs w:val="21"/>
              </w:rPr>
              <w:t> </w:t>
            </w:r>
          </w:p>
        </w:tc>
        <w:tc>
          <w:tcPr>
            <w:tcW w:w="1276" w:type="dxa"/>
            <w:tcBorders>
              <w:top w:val="nil"/>
              <w:left w:val="nil"/>
              <w:bottom w:val="single" w:sz="4" w:space="0" w:color="auto"/>
              <w:right w:val="single" w:sz="4" w:space="0" w:color="auto"/>
            </w:tcBorders>
            <w:shd w:val="clear" w:color="auto" w:fill="auto"/>
            <w:noWrap/>
            <w:hideMark/>
          </w:tcPr>
          <w:p w14:paraId="7C364119" w14:textId="77777777" w:rsidR="008A63A7" w:rsidRPr="00D65ADB" w:rsidRDefault="008A63A7" w:rsidP="00A037F4">
            <w:pPr>
              <w:jc w:val="right"/>
              <w:rPr>
                <w:rFonts w:ascii="Garamond" w:hAnsi="Garamond" w:cs="Calibri"/>
                <w:sz w:val="20"/>
                <w:szCs w:val="20"/>
              </w:rPr>
            </w:pPr>
            <w:r w:rsidRPr="00D65ADB">
              <w:rPr>
                <w:rFonts w:ascii="Garamond" w:hAnsi="Garamond" w:cs="Calibri"/>
                <w:sz w:val="20"/>
                <w:szCs w:val="20"/>
              </w:rPr>
              <w:t>6 455 100,00</w:t>
            </w:r>
          </w:p>
        </w:tc>
        <w:tc>
          <w:tcPr>
            <w:tcW w:w="1559" w:type="dxa"/>
            <w:tcBorders>
              <w:top w:val="nil"/>
              <w:left w:val="nil"/>
              <w:bottom w:val="single" w:sz="4" w:space="0" w:color="auto"/>
              <w:right w:val="single" w:sz="4" w:space="0" w:color="auto"/>
            </w:tcBorders>
            <w:shd w:val="clear" w:color="auto" w:fill="auto"/>
            <w:noWrap/>
            <w:hideMark/>
          </w:tcPr>
          <w:p w14:paraId="486C5504" w14:textId="77777777" w:rsidR="008A63A7" w:rsidRPr="00D65ADB" w:rsidRDefault="008A63A7" w:rsidP="00A037F4">
            <w:pPr>
              <w:jc w:val="right"/>
              <w:rPr>
                <w:rFonts w:ascii="Garamond" w:hAnsi="Garamond" w:cs="Calibri"/>
                <w:sz w:val="20"/>
                <w:szCs w:val="20"/>
              </w:rPr>
            </w:pPr>
            <w:r w:rsidRPr="00D65ADB">
              <w:rPr>
                <w:rFonts w:ascii="Garamond" w:hAnsi="Garamond" w:cs="Calibri"/>
                <w:sz w:val="20"/>
                <w:szCs w:val="20"/>
              </w:rPr>
              <w:t>6 714 600,00</w:t>
            </w:r>
          </w:p>
        </w:tc>
        <w:tc>
          <w:tcPr>
            <w:tcW w:w="1418" w:type="dxa"/>
            <w:tcBorders>
              <w:top w:val="nil"/>
              <w:left w:val="nil"/>
              <w:bottom w:val="single" w:sz="4" w:space="0" w:color="auto"/>
              <w:right w:val="single" w:sz="4" w:space="0" w:color="auto"/>
            </w:tcBorders>
            <w:shd w:val="clear" w:color="auto" w:fill="auto"/>
            <w:hideMark/>
          </w:tcPr>
          <w:p w14:paraId="7F065AE2" w14:textId="77777777" w:rsidR="008A63A7" w:rsidRPr="00D65ADB" w:rsidRDefault="008A63A7" w:rsidP="00A037F4">
            <w:pPr>
              <w:jc w:val="right"/>
              <w:rPr>
                <w:rFonts w:ascii="Garamond" w:hAnsi="Garamond" w:cs="Calibri"/>
                <w:sz w:val="20"/>
                <w:szCs w:val="20"/>
              </w:rPr>
            </w:pPr>
            <w:r w:rsidRPr="00D65ADB">
              <w:rPr>
                <w:rFonts w:ascii="Garamond" w:hAnsi="Garamond" w:cs="Calibri"/>
                <w:sz w:val="20"/>
                <w:szCs w:val="20"/>
              </w:rPr>
              <w:t>259 500,00</w:t>
            </w:r>
          </w:p>
        </w:tc>
      </w:tr>
      <w:tr w:rsidR="008A63A7" w:rsidRPr="00D65ADB" w14:paraId="2FD047B2" w14:textId="77777777" w:rsidTr="008A63A7">
        <w:trPr>
          <w:trHeight w:val="488"/>
        </w:trPr>
        <w:tc>
          <w:tcPr>
            <w:tcW w:w="3417" w:type="dxa"/>
            <w:tcBorders>
              <w:top w:val="nil"/>
              <w:left w:val="single" w:sz="4" w:space="0" w:color="auto"/>
              <w:bottom w:val="single" w:sz="4" w:space="0" w:color="auto"/>
              <w:right w:val="nil"/>
            </w:tcBorders>
            <w:shd w:val="clear" w:color="auto" w:fill="auto"/>
            <w:hideMark/>
          </w:tcPr>
          <w:p w14:paraId="0131814B" w14:textId="77777777" w:rsidR="008A63A7" w:rsidRPr="00D65ADB" w:rsidRDefault="008A63A7" w:rsidP="00A037F4">
            <w:pPr>
              <w:rPr>
                <w:rFonts w:ascii="Garamond" w:hAnsi="Garamond" w:cs="Calibri"/>
              </w:rPr>
            </w:pPr>
            <w:r w:rsidRPr="00D65ADB">
              <w:rPr>
                <w:rFonts w:ascii="Garamond" w:hAnsi="Garamond" w:cs="Calibri"/>
              </w:rPr>
              <w:t>Руководство и управление в сфере установленных функций органов местного самоуправления</w:t>
            </w:r>
          </w:p>
        </w:tc>
        <w:tc>
          <w:tcPr>
            <w:tcW w:w="426" w:type="dxa"/>
            <w:tcBorders>
              <w:top w:val="nil"/>
              <w:left w:val="single" w:sz="4" w:space="0" w:color="auto"/>
              <w:bottom w:val="single" w:sz="4" w:space="0" w:color="auto"/>
              <w:right w:val="single" w:sz="4" w:space="0" w:color="auto"/>
            </w:tcBorders>
            <w:shd w:val="clear" w:color="auto" w:fill="auto"/>
            <w:hideMark/>
          </w:tcPr>
          <w:p w14:paraId="6339CAA6" w14:textId="77777777" w:rsidR="008A63A7" w:rsidRPr="00D65ADB" w:rsidRDefault="008A63A7" w:rsidP="00A037F4">
            <w:pPr>
              <w:jc w:val="center"/>
              <w:rPr>
                <w:rFonts w:ascii="Garamond" w:hAnsi="Garamond" w:cs="Calibri"/>
                <w:sz w:val="21"/>
                <w:szCs w:val="21"/>
              </w:rPr>
            </w:pPr>
            <w:r w:rsidRPr="00D65ADB">
              <w:rPr>
                <w:rFonts w:ascii="Garamond" w:hAnsi="Garamond" w:cs="Calibri"/>
                <w:sz w:val="21"/>
                <w:szCs w:val="21"/>
              </w:rPr>
              <w:t>53</w:t>
            </w:r>
          </w:p>
        </w:tc>
        <w:tc>
          <w:tcPr>
            <w:tcW w:w="283" w:type="dxa"/>
            <w:tcBorders>
              <w:top w:val="nil"/>
              <w:left w:val="nil"/>
              <w:bottom w:val="single" w:sz="4" w:space="0" w:color="auto"/>
              <w:right w:val="single" w:sz="4" w:space="0" w:color="auto"/>
            </w:tcBorders>
            <w:shd w:val="clear" w:color="auto" w:fill="auto"/>
            <w:hideMark/>
          </w:tcPr>
          <w:p w14:paraId="3B20292F" w14:textId="77777777" w:rsidR="008A63A7" w:rsidRPr="00D65ADB" w:rsidRDefault="008A63A7" w:rsidP="00A037F4">
            <w:pPr>
              <w:jc w:val="center"/>
              <w:rPr>
                <w:rFonts w:ascii="Garamond" w:hAnsi="Garamond" w:cs="Calibri"/>
                <w:sz w:val="21"/>
                <w:szCs w:val="21"/>
              </w:rPr>
            </w:pPr>
            <w:r w:rsidRPr="00D65ADB">
              <w:rPr>
                <w:rFonts w:ascii="Garamond" w:hAnsi="Garamond" w:cs="Calibri"/>
                <w:sz w:val="21"/>
                <w:szCs w:val="21"/>
              </w:rPr>
              <w:t>0</w:t>
            </w:r>
          </w:p>
        </w:tc>
        <w:tc>
          <w:tcPr>
            <w:tcW w:w="425" w:type="dxa"/>
            <w:tcBorders>
              <w:top w:val="nil"/>
              <w:left w:val="nil"/>
              <w:bottom w:val="single" w:sz="4" w:space="0" w:color="auto"/>
              <w:right w:val="single" w:sz="4" w:space="0" w:color="auto"/>
            </w:tcBorders>
            <w:shd w:val="clear" w:color="auto" w:fill="auto"/>
            <w:noWrap/>
            <w:hideMark/>
          </w:tcPr>
          <w:p w14:paraId="5BD8BE13" w14:textId="77777777" w:rsidR="008A63A7" w:rsidRPr="00D65ADB" w:rsidRDefault="008A63A7" w:rsidP="00A037F4">
            <w:pPr>
              <w:jc w:val="center"/>
              <w:rPr>
                <w:rFonts w:ascii="Garamond" w:hAnsi="Garamond" w:cs="Calibri"/>
                <w:sz w:val="21"/>
                <w:szCs w:val="21"/>
              </w:rPr>
            </w:pPr>
            <w:r w:rsidRPr="00D65ADB">
              <w:rPr>
                <w:rFonts w:ascii="Garamond" w:hAnsi="Garamond" w:cs="Calibri"/>
                <w:sz w:val="21"/>
                <w:szCs w:val="21"/>
              </w:rPr>
              <w:t>01</w:t>
            </w:r>
          </w:p>
        </w:tc>
        <w:tc>
          <w:tcPr>
            <w:tcW w:w="567" w:type="dxa"/>
            <w:tcBorders>
              <w:top w:val="nil"/>
              <w:left w:val="nil"/>
              <w:bottom w:val="single" w:sz="4" w:space="0" w:color="auto"/>
              <w:right w:val="single" w:sz="4" w:space="0" w:color="auto"/>
            </w:tcBorders>
            <w:shd w:val="clear" w:color="auto" w:fill="auto"/>
            <w:noWrap/>
            <w:hideMark/>
          </w:tcPr>
          <w:p w14:paraId="2500BC1D" w14:textId="77777777" w:rsidR="008A63A7" w:rsidRPr="00D65ADB" w:rsidRDefault="008A63A7" w:rsidP="00A037F4">
            <w:pPr>
              <w:jc w:val="center"/>
              <w:rPr>
                <w:rFonts w:ascii="Garamond" w:hAnsi="Garamond" w:cs="Calibri"/>
                <w:sz w:val="21"/>
                <w:szCs w:val="21"/>
              </w:rPr>
            </w:pPr>
            <w:r w:rsidRPr="00D65ADB">
              <w:rPr>
                <w:rFonts w:ascii="Garamond" w:hAnsi="Garamond" w:cs="Calibri"/>
                <w:sz w:val="21"/>
                <w:szCs w:val="21"/>
              </w:rPr>
              <w:t>853</w:t>
            </w:r>
          </w:p>
        </w:tc>
        <w:tc>
          <w:tcPr>
            <w:tcW w:w="709" w:type="dxa"/>
            <w:tcBorders>
              <w:top w:val="nil"/>
              <w:left w:val="nil"/>
              <w:bottom w:val="single" w:sz="4" w:space="0" w:color="auto"/>
              <w:right w:val="single" w:sz="4" w:space="0" w:color="auto"/>
            </w:tcBorders>
            <w:shd w:val="clear" w:color="auto" w:fill="auto"/>
            <w:noWrap/>
            <w:hideMark/>
          </w:tcPr>
          <w:p w14:paraId="283D7CE1" w14:textId="77777777" w:rsidR="008A63A7" w:rsidRPr="00D65ADB" w:rsidRDefault="008A63A7" w:rsidP="00A037F4">
            <w:pPr>
              <w:jc w:val="center"/>
              <w:rPr>
                <w:rFonts w:ascii="Garamond" w:hAnsi="Garamond" w:cs="Calibri"/>
                <w:sz w:val="21"/>
                <w:szCs w:val="21"/>
              </w:rPr>
            </w:pPr>
            <w:r w:rsidRPr="00D65ADB">
              <w:rPr>
                <w:rFonts w:ascii="Garamond" w:hAnsi="Garamond" w:cs="Calibri"/>
                <w:sz w:val="21"/>
                <w:szCs w:val="21"/>
              </w:rPr>
              <w:t>80040</w:t>
            </w:r>
          </w:p>
        </w:tc>
        <w:tc>
          <w:tcPr>
            <w:tcW w:w="1276" w:type="dxa"/>
            <w:tcBorders>
              <w:top w:val="nil"/>
              <w:left w:val="nil"/>
              <w:bottom w:val="single" w:sz="4" w:space="0" w:color="auto"/>
              <w:right w:val="single" w:sz="4" w:space="0" w:color="auto"/>
            </w:tcBorders>
            <w:shd w:val="clear" w:color="auto" w:fill="auto"/>
            <w:noWrap/>
            <w:hideMark/>
          </w:tcPr>
          <w:p w14:paraId="59EC7D22" w14:textId="77777777" w:rsidR="008A63A7" w:rsidRPr="00D65ADB" w:rsidRDefault="008A63A7" w:rsidP="00A037F4">
            <w:pPr>
              <w:jc w:val="right"/>
              <w:rPr>
                <w:rFonts w:ascii="Garamond" w:hAnsi="Garamond" w:cs="Calibri"/>
                <w:sz w:val="20"/>
                <w:szCs w:val="20"/>
              </w:rPr>
            </w:pPr>
            <w:r w:rsidRPr="00D65ADB">
              <w:rPr>
                <w:rFonts w:ascii="Garamond" w:hAnsi="Garamond" w:cs="Calibri"/>
                <w:sz w:val="20"/>
                <w:szCs w:val="20"/>
              </w:rPr>
              <w:t>6 452 700,00</w:t>
            </w:r>
          </w:p>
        </w:tc>
        <w:tc>
          <w:tcPr>
            <w:tcW w:w="1559" w:type="dxa"/>
            <w:tcBorders>
              <w:top w:val="nil"/>
              <w:left w:val="nil"/>
              <w:bottom w:val="single" w:sz="4" w:space="0" w:color="auto"/>
              <w:right w:val="single" w:sz="4" w:space="0" w:color="auto"/>
            </w:tcBorders>
            <w:shd w:val="clear" w:color="auto" w:fill="auto"/>
            <w:noWrap/>
            <w:hideMark/>
          </w:tcPr>
          <w:p w14:paraId="6089606F" w14:textId="77777777" w:rsidR="008A63A7" w:rsidRPr="00D65ADB" w:rsidRDefault="008A63A7" w:rsidP="00A037F4">
            <w:pPr>
              <w:jc w:val="right"/>
              <w:rPr>
                <w:rFonts w:ascii="Garamond" w:hAnsi="Garamond" w:cs="Calibri"/>
                <w:sz w:val="20"/>
                <w:szCs w:val="20"/>
              </w:rPr>
            </w:pPr>
            <w:r w:rsidRPr="00D65ADB">
              <w:rPr>
                <w:rFonts w:ascii="Garamond" w:hAnsi="Garamond" w:cs="Calibri"/>
                <w:sz w:val="20"/>
                <w:szCs w:val="20"/>
              </w:rPr>
              <w:t>6 712 200,00</w:t>
            </w:r>
          </w:p>
        </w:tc>
        <w:tc>
          <w:tcPr>
            <w:tcW w:w="1418" w:type="dxa"/>
            <w:tcBorders>
              <w:top w:val="nil"/>
              <w:left w:val="nil"/>
              <w:bottom w:val="single" w:sz="4" w:space="0" w:color="auto"/>
              <w:right w:val="single" w:sz="4" w:space="0" w:color="auto"/>
            </w:tcBorders>
            <w:shd w:val="clear" w:color="auto" w:fill="auto"/>
            <w:hideMark/>
          </w:tcPr>
          <w:p w14:paraId="11456F6C" w14:textId="77777777" w:rsidR="008A63A7" w:rsidRPr="00D65ADB" w:rsidRDefault="008A63A7" w:rsidP="00A037F4">
            <w:pPr>
              <w:jc w:val="right"/>
              <w:rPr>
                <w:rFonts w:ascii="Garamond" w:hAnsi="Garamond" w:cs="Calibri"/>
                <w:sz w:val="20"/>
                <w:szCs w:val="20"/>
              </w:rPr>
            </w:pPr>
            <w:r w:rsidRPr="00D65ADB">
              <w:rPr>
                <w:rFonts w:ascii="Garamond" w:hAnsi="Garamond" w:cs="Calibri"/>
                <w:sz w:val="20"/>
                <w:szCs w:val="20"/>
              </w:rPr>
              <w:t>259 500,00</w:t>
            </w:r>
          </w:p>
        </w:tc>
      </w:tr>
      <w:tr w:rsidR="008A63A7" w:rsidRPr="00D65ADB" w14:paraId="5A3885F5" w14:textId="77777777" w:rsidTr="008A63A7">
        <w:trPr>
          <w:trHeight w:val="1035"/>
        </w:trPr>
        <w:tc>
          <w:tcPr>
            <w:tcW w:w="3417" w:type="dxa"/>
            <w:tcBorders>
              <w:top w:val="nil"/>
              <w:left w:val="single" w:sz="4" w:space="0" w:color="auto"/>
              <w:bottom w:val="single" w:sz="4" w:space="0" w:color="auto"/>
              <w:right w:val="nil"/>
            </w:tcBorders>
            <w:shd w:val="clear" w:color="auto" w:fill="auto"/>
            <w:hideMark/>
          </w:tcPr>
          <w:p w14:paraId="645B39C0" w14:textId="77777777" w:rsidR="008A63A7" w:rsidRPr="00D65ADB" w:rsidRDefault="008A63A7" w:rsidP="00A037F4">
            <w:pPr>
              <w:rPr>
                <w:rFonts w:ascii="Garamond" w:hAnsi="Garamond" w:cs="Calibri"/>
              </w:rPr>
            </w:pPr>
            <w:r w:rsidRPr="00D65ADB">
              <w:rPr>
                <w:rFonts w:ascii="Garamond" w:hAnsi="Garamond" w:cs="Calibri"/>
              </w:rPr>
              <w:t>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внутреннего муниципального финансового контроля</w:t>
            </w:r>
          </w:p>
        </w:tc>
        <w:tc>
          <w:tcPr>
            <w:tcW w:w="426" w:type="dxa"/>
            <w:tcBorders>
              <w:top w:val="nil"/>
              <w:left w:val="single" w:sz="4" w:space="0" w:color="auto"/>
              <w:bottom w:val="single" w:sz="4" w:space="0" w:color="auto"/>
              <w:right w:val="single" w:sz="4" w:space="0" w:color="auto"/>
            </w:tcBorders>
            <w:shd w:val="clear" w:color="auto" w:fill="auto"/>
            <w:hideMark/>
          </w:tcPr>
          <w:p w14:paraId="1AC35C89" w14:textId="77777777" w:rsidR="008A63A7" w:rsidRPr="00D65ADB" w:rsidRDefault="008A63A7" w:rsidP="00A037F4">
            <w:pPr>
              <w:jc w:val="center"/>
              <w:rPr>
                <w:rFonts w:ascii="Garamond" w:hAnsi="Garamond" w:cs="Calibri"/>
                <w:sz w:val="21"/>
                <w:szCs w:val="21"/>
              </w:rPr>
            </w:pPr>
            <w:r w:rsidRPr="00D65ADB">
              <w:rPr>
                <w:rFonts w:ascii="Garamond" w:hAnsi="Garamond" w:cs="Calibri"/>
                <w:sz w:val="21"/>
                <w:szCs w:val="21"/>
              </w:rPr>
              <w:t>53</w:t>
            </w:r>
          </w:p>
        </w:tc>
        <w:tc>
          <w:tcPr>
            <w:tcW w:w="283" w:type="dxa"/>
            <w:tcBorders>
              <w:top w:val="nil"/>
              <w:left w:val="nil"/>
              <w:bottom w:val="single" w:sz="4" w:space="0" w:color="auto"/>
              <w:right w:val="single" w:sz="4" w:space="0" w:color="auto"/>
            </w:tcBorders>
            <w:shd w:val="clear" w:color="auto" w:fill="auto"/>
            <w:hideMark/>
          </w:tcPr>
          <w:p w14:paraId="53C1A8D1" w14:textId="77777777" w:rsidR="008A63A7" w:rsidRPr="00D65ADB" w:rsidRDefault="008A63A7" w:rsidP="00A037F4">
            <w:pPr>
              <w:jc w:val="center"/>
              <w:rPr>
                <w:rFonts w:ascii="Garamond" w:hAnsi="Garamond" w:cs="Calibri"/>
                <w:sz w:val="21"/>
                <w:szCs w:val="21"/>
              </w:rPr>
            </w:pPr>
            <w:r w:rsidRPr="00D65ADB">
              <w:rPr>
                <w:rFonts w:ascii="Garamond" w:hAnsi="Garamond" w:cs="Calibri"/>
                <w:sz w:val="21"/>
                <w:szCs w:val="21"/>
              </w:rPr>
              <w:t>0</w:t>
            </w:r>
          </w:p>
        </w:tc>
        <w:tc>
          <w:tcPr>
            <w:tcW w:w="425" w:type="dxa"/>
            <w:tcBorders>
              <w:top w:val="nil"/>
              <w:left w:val="nil"/>
              <w:bottom w:val="single" w:sz="4" w:space="0" w:color="auto"/>
              <w:right w:val="single" w:sz="4" w:space="0" w:color="auto"/>
            </w:tcBorders>
            <w:shd w:val="clear" w:color="auto" w:fill="auto"/>
            <w:noWrap/>
            <w:hideMark/>
          </w:tcPr>
          <w:p w14:paraId="47764AD8" w14:textId="77777777" w:rsidR="008A63A7" w:rsidRPr="00D65ADB" w:rsidRDefault="008A63A7" w:rsidP="00A037F4">
            <w:pPr>
              <w:jc w:val="center"/>
              <w:rPr>
                <w:rFonts w:ascii="Garamond" w:hAnsi="Garamond" w:cs="Calibri"/>
                <w:sz w:val="21"/>
                <w:szCs w:val="21"/>
              </w:rPr>
            </w:pPr>
            <w:r w:rsidRPr="00D65ADB">
              <w:rPr>
                <w:rFonts w:ascii="Garamond" w:hAnsi="Garamond" w:cs="Calibri"/>
                <w:sz w:val="21"/>
                <w:szCs w:val="21"/>
              </w:rPr>
              <w:t>01</w:t>
            </w:r>
          </w:p>
        </w:tc>
        <w:tc>
          <w:tcPr>
            <w:tcW w:w="567" w:type="dxa"/>
            <w:tcBorders>
              <w:top w:val="nil"/>
              <w:left w:val="nil"/>
              <w:bottom w:val="single" w:sz="4" w:space="0" w:color="auto"/>
              <w:right w:val="single" w:sz="4" w:space="0" w:color="auto"/>
            </w:tcBorders>
            <w:shd w:val="clear" w:color="auto" w:fill="auto"/>
            <w:noWrap/>
            <w:hideMark/>
          </w:tcPr>
          <w:p w14:paraId="2022100B" w14:textId="77777777" w:rsidR="008A63A7" w:rsidRPr="00D65ADB" w:rsidRDefault="008A63A7" w:rsidP="00A037F4">
            <w:pPr>
              <w:jc w:val="center"/>
              <w:rPr>
                <w:rFonts w:ascii="Garamond" w:hAnsi="Garamond" w:cs="Calibri"/>
                <w:sz w:val="21"/>
                <w:szCs w:val="21"/>
              </w:rPr>
            </w:pPr>
            <w:r w:rsidRPr="00D65ADB">
              <w:rPr>
                <w:rFonts w:ascii="Garamond" w:hAnsi="Garamond" w:cs="Calibri"/>
                <w:sz w:val="21"/>
                <w:szCs w:val="21"/>
              </w:rPr>
              <w:t>853</w:t>
            </w:r>
          </w:p>
        </w:tc>
        <w:tc>
          <w:tcPr>
            <w:tcW w:w="709" w:type="dxa"/>
            <w:tcBorders>
              <w:top w:val="nil"/>
              <w:left w:val="nil"/>
              <w:bottom w:val="single" w:sz="4" w:space="0" w:color="auto"/>
              <w:right w:val="single" w:sz="4" w:space="0" w:color="auto"/>
            </w:tcBorders>
            <w:shd w:val="clear" w:color="auto" w:fill="auto"/>
            <w:noWrap/>
            <w:hideMark/>
          </w:tcPr>
          <w:p w14:paraId="55CE4C16" w14:textId="77777777" w:rsidR="008A63A7" w:rsidRPr="00D65ADB" w:rsidRDefault="008A63A7" w:rsidP="00A037F4">
            <w:pPr>
              <w:jc w:val="center"/>
              <w:rPr>
                <w:rFonts w:ascii="Garamond" w:hAnsi="Garamond" w:cs="Calibri"/>
                <w:sz w:val="21"/>
                <w:szCs w:val="21"/>
              </w:rPr>
            </w:pPr>
            <w:r w:rsidRPr="00D65ADB">
              <w:rPr>
                <w:rFonts w:ascii="Garamond" w:hAnsi="Garamond" w:cs="Calibri"/>
                <w:sz w:val="21"/>
                <w:szCs w:val="21"/>
              </w:rPr>
              <w:t>84400</w:t>
            </w:r>
          </w:p>
        </w:tc>
        <w:tc>
          <w:tcPr>
            <w:tcW w:w="1276" w:type="dxa"/>
            <w:tcBorders>
              <w:top w:val="nil"/>
              <w:left w:val="nil"/>
              <w:bottom w:val="single" w:sz="4" w:space="0" w:color="auto"/>
              <w:right w:val="single" w:sz="4" w:space="0" w:color="auto"/>
            </w:tcBorders>
            <w:shd w:val="clear" w:color="auto" w:fill="auto"/>
            <w:noWrap/>
            <w:hideMark/>
          </w:tcPr>
          <w:p w14:paraId="6649DCE1" w14:textId="77777777" w:rsidR="008A63A7" w:rsidRPr="00D65ADB" w:rsidRDefault="008A63A7" w:rsidP="00A037F4">
            <w:pPr>
              <w:jc w:val="right"/>
              <w:rPr>
                <w:rFonts w:ascii="Garamond" w:hAnsi="Garamond" w:cs="Calibri"/>
                <w:sz w:val="20"/>
                <w:szCs w:val="20"/>
              </w:rPr>
            </w:pPr>
            <w:r w:rsidRPr="00D65ADB">
              <w:rPr>
                <w:rFonts w:ascii="Garamond" w:hAnsi="Garamond" w:cs="Calibri"/>
                <w:sz w:val="20"/>
                <w:szCs w:val="20"/>
              </w:rPr>
              <w:t>2 400,00</w:t>
            </w:r>
          </w:p>
        </w:tc>
        <w:tc>
          <w:tcPr>
            <w:tcW w:w="1559" w:type="dxa"/>
            <w:tcBorders>
              <w:top w:val="nil"/>
              <w:left w:val="nil"/>
              <w:bottom w:val="single" w:sz="4" w:space="0" w:color="auto"/>
              <w:right w:val="single" w:sz="4" w:space="0" w:color="auto"/>
            </w:tcBorders>
            <w:shd w:val="clear" w:color="auto" w:fill="auto"/>
            <w:noWrap/>
            <w:hideMark/>
          </w:tcPr>
          <w:p w14:paraId="3AAB8B5D" w14:textId="77777777" w:rsidR="008A63A7" w:rsidRPr="00D65ADB" w:rsidRDefault="008A63A7" w:rsidP="00A037F4">
            <w:pPr>
              <w:jc w:val="right"/>
              <w:rPr>
                <w:rFonts w:ascii="Garamond" w:hAnsi="Garamond" w:cs="Calibri"/>
                <w:sz w:val="20"/>
                <w:szCs w:val="20"/>
              </w:rPr>
            </w:pPr>
            <w:r w:rsidRPr="00D65ADB">
              <w:rPr>
                <w:rFonts w:ascii="Garamond" w:hAnsi="Garamond" w:cs="Calibri"/>
                <w:sz w:val="20"/>
                <w:szCs w:val="20"/>
              </w:rPr>
              <w:t>2 400,00</w:t>
            </w:r>
          </w:p>
        </w:tc>
        <w:tc>
          <w:tcPr>
            <w:tcW w:w="1418" w:type="dxa"/>
            <w:tcBorders>
              <w:top w:val="nil"/>
              <w:left w:val="nil"/>
              <w:bottom w:val="single" w:sz="4" w:space="0" w:color="auto"/>
              <w:right w:val="single" w:sz="4" w:space="0" w:color="auto"/>
            </w:tcBorders>
            <w:shd w:val="clear" w:color="auto" w:fill="auto"/>
            <w:hideMark/>
          </w:tcPr>
          <w:p w14:paraId="620E50A4" w14:textId="77777777" w:rsidR="008A63A7" w:rsidRPr="00D65ADB" w:rsidRDefault="008A63A7" w:rsidP="00A037F4">
            <w:pPr>
              <w:jc w:val="right"/>
              <w:rPr>
                <w:rFonts w:ascii="Garamond" w:hAnsi="Garamond" w:cs="Calibri"/>
                <w:sz w:val="20"/>
                <w:szCs w:val="20"/>
              </w:rPr>
            </w:pPr>
            <w:r w:rsidRPr="00D65ADB">
              <w:rPr>
                <w:rFonts w:ascii="Garamond" w:hAnsi="Garamond" w:cs="Calibri"/>
                <w:sz w:val="20"/>
                <w:szCs w:val="20"/>
              </w:rPr>
              <w:t>0,00</w:t>
            </w:r>
          </w:p>
        </w:tc>
      </w:tr>
      <w:tr w:rsidR="008A63A7" w:rsidRPr="00D65ADB" w14:paraId="6643CF4B" w14:textId="77777777" w:rsidTr="008A63A7">
        <w:trPr>
          <w:trHeight w:val="780"/>
        </w:trPr>
        <w:tc>
          <w:tcPr>
            <w:tcW w:w="3417" w:type="dxa"/>
            <w:tcBorders>
              <w:top w:val="nil"/>
              <w:left w:val="single" w:sz="4" w:space="0" w:color="auto"/>
              <w:bottom w:val="single" w:sz="4" w:space="0" w:color="auto"/>
              <w:right w:val="nil"/>
            </w:tcBorders>
            <w:shd w:val="clear" w:color="auto" w:fill="auto"/>
            <w:hideMark/>
          </w:tcPr>
          <w:p w14:paraId="4577F4CD" w14:textId="77777777" w:rsidR="008A63A7" w:rsidRPr="00D65ADB" w:rsidRDefault="008A63A7" w:rsidP="00A037F4">
            <w:pPr>
              <w:rPr>
                <w:rFonts w:ascii="Garamond" w:hAnsi="Garamond" w:cs="Calibri"/>
              </w:rPr>
            </w:pPr>
            <w:r w:rsidRPr="00D65ADB">
              <w:rPr>
                <w:rFonts w:ascii="Garamond" w:hAnsi="Garamond" w:cs="Calibri"/>
              </w:rPr>
              <w:t xml:space="preserve">Выравнивание бюджетной обеспеченности, поддержка мер по обеспечению сбалансированности местных бюджетов </w:t>
            </w:r>
          </w:p>
        </w:tc>
        <w:tc>
          <w:tcPr>
            <w:tcW w:w="426" w:type="dxa"/>
            <w:tcBorders>
              <w:top w:val="nil"/>
              <w:left w:val="single" w:sz="4" w:space="0" w:color="auto"/>
              <w:bottom w:val="single" w:sz="4" w:space="0" w:color="auto"/>
              <w:right w:val="single" w:sz="4" w:space="0" w:color="auto"/>
            </w:tcBorders>
            <w:shd w:val="clear" w:color="auto" w:fill="auto"/>
            <w:hideMark/>
          </w:tcPr>
          <w:p w14:paraId="25F72C6C" w14:textId="77777777" w:rsidR="008A63A7" w:rsidRPr="00D65ADB" w:rsidRDefault="008A63A7" w:rsidP="00A037F4">
            <w:pPr>
              <w:jc w:val="center"/>
              <w:rPr>
                <w:rFonts w:ascii="Garamond" w:hAnsi="Garamond" w:cs="Calibri"/>
                <w:sz w:val="21"/>
                <w:szCs w:val="21"/>
              </w:rPr>
            </w:pPr>
            <w:r w:rsidRPr="00D65ADB">
              <w:rPr>
                <w:rFonts w:ascii="Garamond" w:hAnsi="Garamond" w:cs="Calibri"/>
                <w:sz w:val="21"/>
                <w:szCs w:val="21"/>
              </w:rPr>
              <w:t>53</w:t>
            </w:r>
          </w:p>
        </w:tc>
        <w:tc>
          <w:tcPr>
            <w:tcW w:w="283" w:type="dxa"/>
            <w:tcBorders>
              <w:top w:val="nil"/>
              <w:left w:val="nil"/>
              <w:bottom w:val="single" w:sz="4" w:space="0" w:color="auto"/>
              <w:right w:val="single" w:sz="4" w:space="0" w:color="auto"/>
            </w:tcBorders>
            <w:shd w:val="clear" w:color="auto" w:fill="auto"/>
            <w:hideMark/>
          </w:tcPr>
          <w:p w14:paraId="166FFDCF" w14:textId="77777777" w:rsidR="008A63A7" w:rsidRPr="00D65ADB" w:rsidRDefault="008A63A7" w:rsidP="00A037F4">
            <w:pPr>
              <w:jc w:val="center"/>
              <w:rPr>
                <w:rFonts w:ascii="Garamond" w:hAnsi="Garamond" w:cs="Calibri"/>
                <w:sz w:val="21"/>
                <w:szCs w:val="21"/>
              </w:rPr>
            </w:pPr>
            <w:r w:rsidRPr="00D65ADB">
              <w:rPr>
                <w:rFonts w:ascii="Garamond" w:hAnsi="Garamond" w:cs="Calibri"/>
                <w:sz w:val="21"/>
                <w:szCs w:val="21"/>
              </w:rPr>
              <w:t>0</w:t>
            </w:r>
          </w:p>
        </w:tc>
        <w:tc>
          <w:tcPr>
            <w:tcW w:w="425" w:type="dxa"/>
            <w:tcBorders>
              <w:top w:val="nil"/>
              <w:left w:val="nil"/>
              <w:bottom w:val="single" w:sz="4" w:space="0" w:color="auto"/>
              <w:right w:val="single" w:sz="4" w:space="0" w:color="auto"/>
            </w:tcBorders>
            <w:shd w:val="clear" w:color="auto" w:fill="auto"/>
            <w:hideMark/>
          </w:tcPr>
          <w:p w14:paraId="6168A81E" w14:textId="77777777" w:rsidR="008A63A7" w:rsidRPr="00D65ADB" w:rsidRDefault="008A63A7" w:rsidP="00A037F4">
            <w:pPr>
              <w:jc w:val="center"/>
              <w:rPr>
                <w:rFonts w:ascii="Garamond" w:hAnsi="Garamond" w:cs="Calibri"/>
                <w:sz w:val="21"/>
                <w:szCs w:val="21"/>
              </w:rPr>
            </w:pPr>
            <w:r w:rsidRPr="00D65ADB">
              <w:rPr>
                <w:rFonts w:ascii="Garamond" w:hAnsi="Garamond" w:cs="Calibri"/>
                <w:sz w:val="21"/>
                <w:szCs w:val="21"/>
              </w:rPr>
              <w:t>02</w:t>
            </w:r>
          </w:p>
        </w:tc>
        <w:tc>
          <w:tcPr>
            <w:tcW w:w="567" w:type="dxa"/>
            <w:tcBorders>
              <w:top w:val="nil"/>
              <w:left w:val="nil"/>
              <w:bottom w:val="single" w:sz="4" w:space="0" w:color="auto"/>
              <w:right w:val="single" w:sz="4" w:space="0" w:color="auto"/>
            </w:tcBorders>
            <w:shd w:val="clear" w:color="auto" w:fill="auto"/>
            <w:hideMark/>
          </w:tcPr>
          <w:p w14:paraId="07067067" w14:textId="77777777" w:rsidR="008A63A7" w:rsidRPr="00D65ADB" w:rsidRDefault="008A63A7" w:rsidP="00A037F4">
            <w:pPr>
              <w:jc w:val="center"/>
              <w:rPr>
                <w:rFonts w:ascii="Garamond" w:hAnsi="Garamond" w:cs="Calibri"/>
                <w:sz w:val="21"/>
                <w:szCs w:val="21"/>
              </w:rPr>
            </w:pPr>
            <w:r w:rsidRPr="00D65ADB">
              <w:rPr>
                <w:rFonts w:ascii="Garamond" w:hAnsi="Garamond" w:cs="Calibri"/>
                <w:sz w:val="21"/>
                <w:szCs w:val="21"/>
              </w:rPr>
              <w:t> </w:t>
            </w:r>
          </w:p>
        </w:tc>
        <w:tc>
          <w:tcPr>
            <w:tcW w:w="709" w:type="dxa"/>
            <w:tcBorders>
              <w:top w:val="nil"/>
              <w:left w:val="nil"/>
              <w:bottom w:val="single" w:sz="4" w:space="0" w:color="auto"/>
              <w:right w:val="single" w:sz="4" w:space="0" w:color="auto"/>
            </w:tcBorders>
            <w:shd w:val="clear" w:color="auto" w:fill="auto"/>
            <w:hideMark/>
          </w:tcPr>
          <w:p w14:paraId="1D12C94E" w14:textId="77777777" w:rsidR="008A63A7" w:rsidRPr="00D65ADB" w:rsidRDefault="008A63A7" w:rsidP="00A037F4">
            <w:pPr>
              <w:jc w:val="center"/>
              <w:rPr>
                <w:rFonts w:ascii="Garamond" w:hAnsi="Garamond" w:cs="Calibri"/>
                <w:sz w:val="21"/>
                <w:szCs w:val="21"/>
              </w:rPr>
            </w:pPr>
            <w:r w:rsidRPr="00D65ADB">
              <w:rPr>
                <w:rFonts w:ascii="Garamond" w:hAnsi="Garamond" w:cs="Calibri"/>
                <w:sz w:val="21"/>
                <w:szCs w:val="21"/>
              </w:rPr>
              <w:t> </w:t>
            </w:r>
          </w:p>
        </w:tc>
        <w:tc>
          <w:tcPr>
            <w:tcW w:w="1276" w:type="dxa"/>
            <w:tcBorders>
              <w:top w:val="nil"/>
              <w:left w:val="nil"/>
              <w:bottom w:val="single" w:sz="4" w:space="0" w:color="auto"/>
              <w:right w:val="single" w:sz="4" w:space="0" w:color="auto"/>
            </w:tcBorders>
            <w:shd w:val="clear" w:color="auto" w:fill="auto"/>
            <w:noWrap/>
            <w:hideMark/>
          </w:tcPr>
          <w:p w14:paraId="74C17D6A" w14:textId="77777777" w:rsidR="008A63A7" w:rsidRPr="00D65ADB" w:rsidRDefault="008A63A7" w:rsidP="00A037F4">
            <w:pPr>
              <w:jc w:val="right"/>
              <w:rPr>
                <w:rFonts w:ascii="Garamond" w:hAnsi="Garamond" w:cs="Calibri"/>
                <w:sz w:val="20"/>
                <w:szCs w:val="20"/>
              </w:rPr>
            </w:pPr>
            <w:r w:rsidRPr="00D65ADB">
              <w:rPr>
                <w:rFonts w:ascii="Garamond" w:hAnsi="Garamond" w:cs="Calibri"/>
                <w:sz w:val="20"/>
                <w:szCs w:val="20"/>
              </w:rPr>
              <w:t>3 926 300,00</w:t>
            </w:r>
          </w:p>
        </w:tc>
        <w:tc>
          <w:tcPr>
            <w:tcW w:w="1559" w:type="dxa"/>
            <w:tcBorders>
              <w:top w:val="nil"/>
              <w:left w:val="nil"/>
              <w:bottom w:val="single" w:sz="4" w:space="0" w:color="auto"/>
              <w:right w:val="single" w:sz="4" w:space="0" w:color="auto"/>
            </w:tcBorders>
            <w:shd w:val="clear" w:color="auto" w:fill="auto"/>
            <w:noWrap/>
            <w:hideMark/>
          </w:tcPr>
          <w:p w14:paraId="3DF541AC" w14:textId="77777777" w:rsidR="008A63A7" w:rsidRPr="00D65ADB" w:rsidRDefault="008A63A7" w:rsidP="00A037F4">
            <w:pPr>
              <w:jc w:val="right"/>
              <w:rPr>
                <w:rFonts w:ascii="Garamond" w:hAnsi="Garamond" w:cs="Calibri"/>
                <w:sz w:val="20"/>
                <w:szCs w:val="20"/>
              </w:rPr>
            </w:pPr>
            <w:r w:rsidRPr="00D65ADB">
              <w:rPr>
                <w:rFonts w:ascii="Garamond" w:hAnsi="Garamond" w:cs="Calibri"/>
                <w:sz w:val="20"/>
                <w:szCs w:val="20"/>
              </w:rPr>
              <w:t>5 228 000,00</w:t>
            </w:r>
          </w:p>
        </w:tc>
        <w:tc>
          <w:tcPr>
            <w:tcW w:w="1418" w:type="dxa"/>
            <w:tcBorders>
              <w:top w:val="nil"/>
              <w:left w:val="nil"/>
              <w:bottom w:val="single" w:sz="4" w:space="0" w:color="auto"/>
              <w:right w:val="single" w:sz="4" w:space="0" w:color="auto"/>
            </w:tcBorders>
            <w:shd w:val="clear" w:color="auto" w:fill="auto"/>
            <w:hideMark/>
          </w:tcPr>
          <w:p w14:paraId="04E52833" w14:textId="77777777" w:rsidR="008A63A7" w:rsidRPr="00D65ADB" w:rsidRDefault="008A63A7" w:rsidP="00A037F4">
            <w:pPr>
              <w:jc w:val="right"/>
              <w:rPr>
                <w:rFonts w:ascii="Garamond" w:hAnsi="Garamond" w:cs="Calibri"/>
                <w:sz w:val="20"/>
                <w:szCs w:val="20"/>
              </w:rPr>
            </w:pPr>
            <w:r w:rsidRPr="00D65ADB">
              <w:rPr>
                <w:rFonts w:ascii="Garamond" w:hAnsi="Garamond" w:cs="Calibri"/>
                <w:sz w:val="20"/>
                <w:szCs w:val="20"/>
              </w:rPr>
              <w:t>1 301 700,00</w:t>
            </w:r>
          </w:p>
        </w:tc>
      </w:tr>
      <w:tr w:rsidR="008A63A7" w:rsidRPr="00D65ADB" w14:paraId="4DF895E0" w14:textId="77777777" w:rsidTr="008A63A7">
        <w:trPr>
          <w:trHeight w:val="294"/>
        </w:trPr>
        <w:tc>
          <w:tcPr>
            <w:tcW w:w="3417" w:type="dxa"/>
            <w:tcBorders>
              <w:top w:val="nil"/>
              <w:left w:val="single" w:sz="4" w:space="0" w:color="auto"/>
              <w:bottom w:val="single" w:sz="4" w:space="0" w:color="auto"/>
              <w:right w:val="nil"/>
            </w:tcBorders>
            <w:shd w:val="clear" w:color="auto" w:fill="auto"/>
            <w:hideMark/>
          </w:tcPr>
          <w:p w14:paraId="527454E0" w14:textId="77777777" w:rsidR="008A63A7" w:rsidRPr="00D65ADB" w:rsidRDefault="008A63A7" w:rsidP="00A037F4">
            <w:pPr>
              <w:rPr>
                <w:rFonts w:ascii="Garamond" w:hAnsi="Garamond" w:cs="Calibri"/>
              </w:rPr>
            </w:pPr>
            <w:r w:rsidRPr="00D65ADB">
              <w:rPr>
                <w:rFonts w:ascii="Garamond" w:hAnsi="Garamond" w:cs="Calibri"/>
              </w:rPr>
              <w:t>Финансовое управление администрации Клетнянского района</w:t>
            </w:r>
          </w:p>
        </w:tc>
        <w:tc>
          <w:tcPr>
            <w:tcW w:w="426" w:type="dxa"/>
            <w:tcBorders>
              <w:top w:val="nil"/>
              <w:left w:val="single" w:sz="4" w:space="0" w:color="auto"/>
              <w:bottom w:val="single" w:sz="4" w:space="0" w:color="auto"/>
              <w:right w:val="single" w:sz="4" w:space="0" w:color="auto"/>
            </w:tcBorders>
            <w:shd w:val="clear" w:color="auto" w:fill="auto"/>
            <w:hideMark/>
          </w:tcPr>
          <w:p w14:paraId="53E8ED0A" w14:textId="77777777" w:rsidR="008A63A7" w:rsidRPr="00D65ADB" w:rsidRDefault="008A63A7" w:rsidP="00A037F4">
            <w:pPr>
              <w:jc w:val="center"/>
              <w:rPr>
                <w:rFonts w:ascii="Garamond" w:hAnsi="Garamond" w:cs="Calibri"/>
                <w:sz w:val="21"/>
                <w:szCs w:val="21"/>
              </w:rPr>
            </w:pPr>
            <w:r w:rsidRPr="00D65ADB">
              <w:rPr>
                <w:rFonts w:ascii="Garamond" w:hAnsi="Garamond" w:cs="Calibri"/>
                <w:sz w:val="21"/>
                <w:szCs w:val="21"/>
              </w:rPr>
              <w:t>53</w:t>
            </w:r>
          </w:p>
        </w:tc>
        <w:tc>
          <w:tcPr>
            <w:tcW w:w="283" w:type="dxa"/>
            <w:tcBorders>
              <w:top w:val="nil"/>
              <w:left w:val="nil"/>
              <w:bottom w:val="single" w:sz="4" w:space="0" w:color="auto"/>
              <w:right w:val="single" w:sz="4" w:space="0" w:color="auto"/>
            </w:tcBorders>
            <w:shd w:val="clear" w:color="auto" w:fill="auto"/>
            <w:hideMark/>
          </w:tcPr>
          <w:p w14:paraId="29DA8668" w14:textId="77777777" w:rsidR="008A63A7" w:rsidRPr="00D65ADB" w:rsidRDefault="008A63A7" w:rsidP="00A037F4">
            <w:pPr>
              <w:jc w:val="center"/>
              <w:rPr>
                <w:rFonts w:ascii="Garamond" w:hAnsi="Garamond" w:cs="Calibri"/>
                <w:sz w:val="21"/>
                <w:szCs w:val="21"/>
              </w:rPr>
            </w:pPr>
            <w:r w:rsidRPr="00D65ADB">
              <w:rPr>
                <w:rFonts w:ascii="Garamond" w:hAnsi="Garamond" w:cs="Calibri"/>
                <w:sz w:val="21"/>
                <w:szCs w:val="21"/>
              </w:rPr>
              <w:t>0</w:t>
            </w:r>
          </w:p>
        </w:tc>
        <w:tc>
          <w:tcPr>
            <w:tcW w:w="425" w:type="dxa"/>
            <w:tcBorders>
              <w:top w:val="nil"/>
              <w:left w:val="nil"/>
              <w:bottom w:val="single" w:sz="4" w:space="0" w:color="auto"/>
              <w:right w:val="single" w:sz="4" w:space="0" w:color="auto"/>
            </w:tcBorders>
            <w:shd w:val="clear" w:color="auto" w:fill="auto"/>
            <w:noWrap/>
            <w:hideMark/>
          </w:tcPr>
          <w:p w14:paraId="3F62FB3B" w14:textId="77777777" w:rsidR="008A63A7" w:rsidRPr="00D65ADB" w:rsidRDefault="008A63A7" w:rsidP="00A037F4">
            <w:pPr>
              <w:jc w:val="center"/>
              <w:rPr>
                <w:rFonts w:ascii="Garamond" w:hAnsi="Garamond" w:cs="Calibri"/>
                <w:sz w:val="21"/>
                <w:szCs w:val="21"/>
              </w:rPr>
            </w:pPr>
            <w:r w:rsidRPr="00D65ADB">
              <w:rPr>
                <w:rFonts w:ascii="Garamond" w:hAnsi="Garamond" w:cs="Calibri"/>
                <w:sz w:val="21"/>
                <w:szCs w:val="21"/>
              </w:rPr>
              <w:t>02</w:t>
            </w:r>
          </w:p>
        </w:tc>
        <w:tc>
          <w:tcPr>
            <w:tcW w:w="567" w:type="dxa"/>
            <w:tcBorders>
              <w:top w:val="nil"/>
              <w:left w:val="nil"/>
              <w:bottom w:val="single" w:sz="4" w:space="0" w:color="auto"/>
              <w:right w:val="single" w:sz="4" w:space="0" w:color="auto"/>
            </w:tcBorders>
            <w:shd w:val="clear" w:color="auto" w:fill="auto"/>
            <w:hideMark/>
          </w:tcPr>
          <w:p w14:paraId="534CC9CB" w14:textId="77777777" w:rsidR="008A63A7" w:rsidRPr="00D65ADB" w:rsidRDefault="008A63A7" w:rsidP="00A037F4">
            <w:pPr>
              <w:jc w:val="center"/>
              <w:rPr>
                <w:rFonts w:ascii="Garamond" w:hAnsi="Garamond" w:cs="Calibri"/>
                <w:sz w:val="21"/>
                <w:szCs w:val="21"/>
              </w:rPr>
            </w:pPr>
            <w:r w:rsidRPr="00D65ADB">
              <w:rPr>
                <w:rFonts w:ascii="Garamond" w:hAnsi="Garamond" w:cs="Calibri"/>
                <w:sz w:val="21"/>
                <w:szCs w:val="21"/>
              </w:rPr>
              <w:t>853</w:t>
            </w:r>
          </w:p>
        </w:tc>
        <w:tc>
          <w:tcPr>
            <w:tcW w:w="709" w:type="dxa"/>
            <w:tcBorders>
              <w:top w:val="nil"/>
              <w:left w:val="nil"/>
              <w:bottom w:val="single" w:sz="4" w:space="0" w:color="auto"/>
              <w:right w:val="single" w:sz="4" w:space="0" w:color="auto"/>
            </w:tcBorders>
            <w:shd w:val="clear" w:color="auto" w:fill="auto"/>
            <w:noWrap/>
            <w:hideMark/>
          </w:tcPr>
          <w:p w14:paraId="43E655E6" w14:textId="77777777" w:rsidR="008A63A7" w:rsidRPr="00D65ADB" w:rsidRDefault="008A63A7" w:rsidP="00A037F4">
            <w:pPr>
              <w:jc w:val="center"/>
              <w:rPr>
                <w:rFonts w:ascii="Garamond" w:hAnsi="Garamond" w:cs="Calibri"/>
                <w:sz w:val="21"/>
                <w:szCs w:val="21"/>
              </w:rPr>
            </w:pPr>
            <w:r w:rsidRPr="00D65ADB">
              <w:rPr>
                <w:rFonts w:ascii="Garamond" w:hAnsi="Garamond" w:cs="Calibri"/>
                <w:sz w:val="21"/>
                <w:szCs w:val="21"/>
              </w:rPr>
              <w:t> </w:t>
            </w:r>
          </w:p>
        </w:tc>
        <w:tc>
          <w:tcPr>
            <w:tcW w:w="1276" w:type="dxa"/>
            <w:tcBorders>
              <w:top w:val="nil"/>
              <w:left w:val="nil"/>
              <w:bottom w:val="single" w:sz="4" w:space="0" w:color="auto"/>
              <w:right w:val="single" w:sz="4" w:space="0" w:color="auto"/>
            </w:tcBorders>
            <w:shd w:val="clear" w:color="auto" w:fill="auto"/>
            <w:noWrap/>
            <w:hideMark/>
          </w:tcPr>
          <w:p w14:paraId="767A3AA2" w14:textId="77777777" w:rsidR="008A63A7" w:rsidRPr="00D65ADB" w:rsidRDefault="008A63A7" w:rsidP="00A037F4">
            <w:pPr>
              <w:jc w:val="right"/>
              <w:rPr>
                <w:rFonts w:ascii="Garamond" w:hAnsi="Garamond" w:cs="Calibri"/>
                <w:sz w:val="20"/>
                <w:szCs w:val="20"/>
              </w:rPr>
            </w:pPr>
            <w:r w:rsidRPr="00D65ADB">
              <w:rPr>
                <w:rFonts w:ascii="Garamond" w:hAnsi="Garamond" w:cs="Calibri"/>
                <w:sz w:val="20"/>
                <w:szCs w:val="20"/>
              </w:rPr>
              <w:t>3 926 300,00</w:t>
            </w:r>
          </w:p>
        </w:tc>
        <w:tc>
          <w:tcPr>
            <w:tcW w:w="1559" w:type="dxa"/>
            <w:tcBorders>
              <w:top w:val="nil"/>
              <w:left w:val="nil"/>
              <w:bottom w:val="single" w:sz="4" w:space="0" w:color="auto"/>
              <w:right w:val="single" w:sz="4" w:space="0" w:color="auto"/>
            </w:tcBorders>
            <w:shd w:val="clear" w:color="auto" w:fill="auto"/>
            <w:noWrap/>
            <w:hideMark/>
          </w:tcPr>
          <w:p w14:paraId="4A285023" w14:textId="77777777" w:rsidR="008A63A7" w:rsidRPr="00D65ADB" w:rsidRDefault="008A63A7" w:rsidP="00A037F4">
            <w:pPr>
              <w:jc w:val="right"/>
              <w:rPr>
                <w:rFonts w:ascii="Garamond" w:hAnsi="Garamond" w:cs="Calibri"/>
                <w:sz w:val="20"/>
                <w:szCs w:val="20"/>
              </w:rPr>
            </w:pPr>
            <w:r w:rsidRPr="00D65ADB">
              <w:rPr>
                <w:rFonts w:ascii="Garamond" w:hAnsi="Garamond" w:cs="Calibri"/>
                <w:sz w:val="20"/>
                <w:szCs w:val="20"/>
              </w:rPr>
              <w:t>5 228 000,00</w:t>
            </w:r>
          </w:p>
        </w:tc>
        <w:tc>
          <w:tcPr>
            <w:tcW w:w="1418" w:type="dxa"/>
            <w:tcBorders>
              <w:top w:val="nil"/>
              <w:left w:val="nil"/>
              <w:bottom w:val="single" w:sz="4" w:space="0" w:color="auto"/>
              <w:right w:val="single" w:sz="4" w:space="0" w:color="auto"/>
            </w:tcBorders>
            <w:shd w:val="clear" w:color="auto" w:fill="auto"/>
            <w:hideMark/>
          </w:tcPr>
          <w:p w14:paraId="07972F27" w14:textId="77777777" w:rsidR="008A63A7" w:rsidRPr="00D65ADB" w:rsidRDefault="008A63A7" w:rsidP="00A037F4">
            <w:pPr>
              <w:jc w:val="right"/>
              <w:rPr>
                <w:rFonts w:ascii="Garamond" w:hAnsi="Garamond" w:cs="Calibri"/>
                <w:sz w:val="20"/>
                <w:szCs w:val="20"/>
              </w:rPr>
            </w:pPr>
            <w:r w:rsidRPr="00D65ADB">
              <w:rPr>
                <w:rFonts w:ascii="Garamond" w:hAnsi="Garamond" w:cs="Calibri"/>
                <w:sz w:val="20"/>
                <w:szCs w:val="20"/>
              </w:rPr>
              <w:t>1 301 700,00</w:t>
            </w:r>
          </w:p>
        </w:tc>
      </w:tr>
      <w:tr w:rsidR="008A63A7" w:rsidRPr="00D65ADB" w14:paraId="7EF9B7AE" w14:textId="77777777" w:rsidTr="008A63A7">
        <w:trPr>
          <w:trHeight w:val="435"/>
        </w:trPr>
        <w:tc>
          <w:tcPr>
            <w:tcW w:w="3417" w:type="dxa"/>
            <w:tcBorders>
              <w:top w:val="nil"/>
              <w:left w:val="single" w:sz="4" w:space="0" w:color="auto"/>
              <w:bottom w:val="single" w:sz="4" w:space="0" w:color="auto"/>
              <w:right w:val="nil"/>
            </w:tcBorders>
            <w:shd w:val="clear" w:color="auto" w:fill="auto"/>
            <w:hideMark/>
          </w:tcPr>
          <w:p w14:paraId="549AA0BE" w14:textId="77777777" w:rsidR="008A63A7" w:rsidRPr="00D65ADB" w:rsidRDefault="008A63A7" w:rsidP="00A037F4">
            <w:pPr>
              <w:rPr>
                <w:rFonts w:ascii="Garamond" w:hAnsi="Garamond" w:cs="Calibri"/>
              </w:rPr>
            </w:pPr>
            <w:r w:rsidRPr="00D65ADB">
              <w:rPr>
                <w:rFonts w:ascii="Garamond" w:hAnsi="Garamond" w:cs="Calibri"/>
              </w:rPr>
              <w:t xml:space="preserve">Выравнивание бюджетной обеспеченности поселений </w:t>
            </w:r>
          </w:p>
        </w:tc>
        <w:tc>
          <w:tcPr>
            <w:tcW w:w="426" w:type="dxa"/>
            <w:tcBorders>
              <w:top w:val="nil"/>
              <w:left w:val="single" w:sz="4" w:space="0" w:color="auto"/>
              <w:bottom w:val="single" w:sz="4" w:space="0" w:color="auto"/>
              <w:right w:val="single" w:sz="4" w:space="0" w:color="auto"/>
            </w:tcBorders>
            <w:shd w:val="clear" w:color="auto" w:fill="auto"/>
            <w:hideMark/>
          </w:tcPr>
          <w:p w14:paraId="4B158837" w14:textId="77777777" w:rsidR="008A63A7" w:rsidRPr="00D65ADB" w:rsidRDefault="008A63A7" w:rsidP="00A037F4">
            <w:pPr>
              <w:jc w:val="center"/>
              <w:rPr>
                <w:rFonts w:ascii="Garamond" w:hAnsi="Garamond" w:cs="Calibri"/>
                <w:sz w:val="21"/>
                <w:szCs w:val="21"/>
              </w:rPr>
            </w:pPr>
            <w:r w:rsidRPr="00D65ADB">
              <w:rPr>
                <w:rFonts w:ascii="Garamond" w:hAnsi="Garamond" w:cs="Calibri"/>
                <w:sz w:val="21"/>
                <w:szCs w:val="21"/>
              </w:rPr>
              <w:t>53</w:t>
            </w:r>
          </w:p>
        </w:tc>
        <w:tc>
          <w:tcPr>
            <w:tcW w:w="283" w:type="dxa"/>
            <w:tcBorders>
              <w:top w:val="nil"/>
              <w:left w:val="nil"/>
              <w:bottom w:val="single" w:sz="4" w:space="0" w:color="auto"/>
              <w:right w:val="single" w:sz="4" w:space="0" w:color="auto"/>
            </w:tcBorders>
            <w:shd w:val="clear" w:color="auto" w:fill="auto"/>
            <w:hideMark/>
          </w:tcPr>
          <w:p w14:paraId="1417951A" w14:textId="77777777" w:rsidR="008A63A7" w:rsidRPr="00D65ADB" w:rsidRDefault="008A63A7" w:rsidP="00A037F4">
            <w:pPr>
              <w:jc w:val="center"/>
              <w:rPr>
                <w:rFonts w:ascii="Garamond" w:hAnsi="Garamond" w:cs="Calibri"/>
                <w:sz w:val="21"/>
                <w:szCs w:val="21"/>
              </w:rPr>
            </w:pPr>
            <w:r w:rsidRPr="00D65ADB">
              <w:rPr>
                <w:rFonts w:ascii="Garamond" w:hAnsi="Garamond" w:cs="Calibri"/>
                <w:sz w:val="21"/>
                <w:szCs w:val="21"/>
              </w:rPr>
              <w:t>0</w:t>
            </w:r>
          </w:p>
        </w:tc>
        <w:tc>
          <w:tcPr>
            <w:tcW w:w="425" w:type="dxa"/>
            <w:tcBorders>
              <w:top w:val="nil"/>
              <w:left w:val="nil"/>
              <w:bottom w:val="single" w:sz="4" w:space="0" w:color="auto"/>
              <w:right w:val="single" w:sz="4" w:space="0" w:color="auto"/>
            </w:tcBorders>
            <w:shd w:val="clear" w:color="auto" w:fill="auto"/>
            <w:hideMark/>
          </w:tcPr>
          <w:p w14:paraId="67BFC83B" w14:textId="77777777" w:rsidR="008A63A7" w:rsidRPr="00D65ADB" w:rsidRDefault="008A63A7" w:rsidP="00A037F4">
            <w:pPr>
              <w:jc w:val="center"/>
              <w:rPr>
                <w:rFonts w:ascii="Garamond" w:hAnsi="Garamond" w:cs="Calibri"/>
                <w:sz w:val="21"/>
                <w:szCs w:val="21"/>
              </w:rPr>
            </w:pPr>
            <w:r w:rsidRPr="00D65ADB">
              <w:rPr>
                <w:rFonts w:ascii="Garamond" w:hAnsi="Garamond" w:cs="Calibri"/>
                <w:sz w:val="21"/>
                <w:szCs w:val="21"/>
              </w:rPr>
              <w:t>02</w:t>
            </w:r>
          </w:p>
        </w:tc>
        <w:tc>
          <w:tcPr>
            <w:tcW w:w="567" w:type="dxa"/>
            <w:tcBorders>
              <w:top w:val="nil"/>
              <w:left w:val="nil"/>
              <w:bottom w:val="single" w:sz="4" w:space="0" w:color="auto"/>
              <w:right w:val="single" w:sz="4" w:space="0" w:color="auto"/>
            </w:tcBorders>
            <w:shd w:val="clear" w:color="auto" w:fill="auto"/>
            <w:noWrap/>
            <w:hideMark/>
          </w:tcPr>
          <w:p w14:paraId="43716BB5" w14:textId="77777777" w:rsidR="008A63A7" w:rsidRPr="00D65ADB" w:rsidRDefault="008A63A7" w:rsidP="00A037F4">
            <w:pPr>
              <w:jc w:val="center"/>
              <w:rPr>
                <w:rFonts w:ascii="Garamond" w:hAnsi="Garamond" w:cs="Calibri"/>
                <w:sz w:val="21"/>
                <w:szCs w:val="21"/>
              </w:rPr>
            </w:pPr>
            <w:r w:rsidRPr="00D65ADB">
              <w:rPr>
                <w:rFonts w:ascii="Garamond" w:hAnsi="Garamond" w:cs="Calibri"/>
                <w:sz w:val="21"/>
                <w:szCs w:val="21"/>
              </w:rPr>
              <w:t>853</w:t>
            </w:r>
          </w:p>
        </w:tc>
        <w:tc>
          <w:tcPr>
            <w:tcW w:w="709" w:type="dxa"/>
            <w:tcBorders>
              <w:top w:val="nil"/>
              <w:left w:val="nil"/>
              <w:bottom w:val="single" w:sz="4" w:space="0" w:color="auto"/>
              <w:right w:val="single" w:sz="4" w:space="0" w:color="auto"/>
            </w:tcBorders>
            <w:shd w:val="clear" w:color="auto" w:fill="auto"/>
            <w:hideMark/>
          </w:tcPr>
          <w:p w14:paraId="713DC449" w14:textId="77777777" w:rsidR="008A63A7" w:rsidRPr="00D65ADB" w:rsidRDefault="008A63A7" w:rsidP="00A037F4">
            <w:pPr>
              <w:jc w:val="center"/>
              <w:rPr>
                <w:rFonts w:ascii="Garamond" w:hAnsi="Garamond" w:cs="Calibri"/>
                <w:sz w:val="21"/>
                <w:szCs w:val="21"/>
              </w:rPr>
            </w:pPr>
            <w:r w:rsidRPr="00D65ADB">
              <w:rPr>
                <w:rFonts w:ascii="Garamond" w:hAnsi="Garamond" w:cs="Calibri"/>
                <w:sz w:val="21"/>
                <w:szCs w:val="21"/>
              </w:rPr>
              <w:t>15840</w:t>
            </w:r>
          </w:p>
        </w:tc>
        <w:tc>
          <w:tcPr>
            <w:tcW w:w="1276" w:type="dxa"/>
            <w:tcBorders>
              <w:top w:val="nil"/>
              <w:left w:val="nil"/>
              <w:bottom w:val="single" w:sz="4" w:space="0" w:color="auto"/>
              <w:right w:val="single" w:sz="4" w:space="0" w:color="auto"/>
            </w:tcBorders>
            <w:shd w:val="clear" w:color="auto" w:fill="auto"/>
            <w:noWrap/>
            <w:hideMark/>
          </w:tcPr>
          <w:p w14:paraId="69A013F0" w14:textId="77777777" w:rsidR="008A63A7" w:rsidRPr="00D65ADB" w:rsidRDefault="008A63A7" w:rsidP="00A037F4">
            <w:pPr>
              <w:jc w:val="right"/>
              <w:rPr>
                <w:rFonts w:ascii="Garamond" w:hAnsi="Garamond" w:cs="Calibri"/>
                <w:sz w:val="20"/>
                <w:szCs w:val="20"/>
              </w:rPr>
            </w:pPr>
            <w:r w:rsidRPr="00D65ADB">
              <w:rPr>
                <w:rFonts w:ascii="Garamond" w:hAnsi="Garamond" w:cs="Calibri"/>
                <w:sz w:val="20"/>
                <w:szCs w:val="20"/>
              </w:rPr>
              <w:t>926 300,00</w:t>
            </w:r>
          </w:p>
        </w:tc>
        <w:tc>
          <w:tcPr>
            <w:tcW w:w="1559" w:type="dxa"/>
            <w:tcBorders>
              <w:top w:val="nil"/>
              <w:left w:val="nil"/>
              <w:bottom w:val="single" w:sz="4" w:space="0" w:color="auto"/>
              <w:right w:val="single" w:sz="4" w:space="0" w:color="auto"/>
            </w:tcBorders>
            <w:shd w:val="clear" w:color="auto" w:fill="auto"/>
            <w:noWrap/>
            <w:hideMark/>
          </w:tcPr>
          <w:p w14:paraId="3D29BBEC" w14:textId="77777777" w:rsidR="008A63A7" w:rsidRPr="00D65ADB" w:rsidRDefault="008A63A7" w:rsidP="00A037F4">
            <w:pPr>
              <w:jc w:val="right"/>
              <w:rPr>
                <w:rFonts w:ascii="Garamond" w:hAnsi="Garamond" w:cs="Calibri"/>
                <w:sz w:val="20"/>
                <w:szCs w:val="20"/>
              </w:rPr>
            </w:pPr>
            <w:r w:rsidRPr="00D65ADB">
              <w:rPr>
                <w:rFonts w:ascii="Garamond" w:hAnsi="Garamond" w:cs="Calibri"/>
                <w:sz w:val="20"/>
                <w:szCs w:val="20"/>
              </w:rPr>
              <w:t>928 000,00</w:t>
            </w:r>
          </w:p>
        </w:tc>
        <w:tc>
          <w:tcPr>
            <w:tcW w:w="1418" w:type="dxa"/>
            <w:tcBorders>
              <w:top w:val="nil"/>
              <w:left w:val="nil"/>
              <w:bottom w:val="single" w:sz="4" w:space="0" w:color="auto"/>
              <w:right w:val="single" w:sz="4" w:space="0" w:color="auto"/>
            </w:tcBorders>
            <w:shd w:val="clear" w:color="auto" w:fill="auto"/>
            <w:hideMark/>
          </w:tcPr>
          <w:p w14:paraId="051B2F7E" w14:textId="77777777" w:rsidR="008A63A7" w:rsidRPr="00D65ADB" w:rsidRDefault="008A63A7" w:rsidP="00A037F4">
            <w:pPr>
              <w:jc w:val="right"/>
              <w:rPr>
                <w:rFonts w:ascii="Garamond" w:hAnsi="Garamond" w:cs="Calibri"/>
                <w:sz w:val="20"/>
                <w:szCs w:val="20"/>
              </w:rPr>
            </w:pPr>
            <w:r w:rsidRPr="00D65ADB">
              <w:rPr>
                <w:rFonts w:ascii="Garamond" w:hAnsi="Garamond" w:cs="Calibri"/>
                <w:sz w:val="20"/>
                <w:szCs w:val="20"/>
              </w:rPr>
              <w:t>1 700,00</w:t>
            </w:r>
          </w:p>
        </w:tc>
      </w:tr>
      <w:tr w:rsidR="008A63A7" w:rsidRPr="00D65ADB" w14:paraId="1D0FAC5B" w14:textId="77777777" w:rsidTr="008A63A7">
        <w:trPr>
          <w:trHeight w:val="70"/>
        </w:trPr>
        <w:tc>
          <w:tcPr>
            <w:tcW w:w="3417" w:type="dxa"/>
            <w:tcBorders>
              <w:top w:val="nil"/>
              <w:left w:val="single" w:sz="4" w:space="0" w:color="auto"/>
              <w:bottom w:val="single" w:sz="4" w:space="0" w:color="auto"/>
              <w:right w:val="nil"/>
            </w:tcBorders>
            <w:shd w:val="clear" w:color="auto" w:fill="auto"/>
            <w:hideMark/>
          </w:tcPr>
          <w:p w14:paraId="4D089648" w14:textId="77777777" w:rsidR="008A63A7" w:rsidRPr="00D65ADB" w:rsidRDefault="008A63A7" w:rsidP="00A037F4">
            <w:pPr>
              <w:rPr>
                <w:rFonts w:ascii="Garamond" w:hAnsi="Garamond" w:cs="Calibri"/>
              </w:rPr>
            </w:pPr>
            <w:r w:rsidRPr="00D65ADB">
              <w:rPr>
                <w:rFonts w:ascii="Garamond" w:hAnsi="Garamond" w:cs="Calibri"/>
              </w:rPr>
              <w:t>Поддержка мер по обеспечению сбалансированности бюджетов поселений</w:t>
            </w:r>
          </w:p>
        </w:tc>
        <w:tc>
          <w:tcPr>
            <w:tcW w:w="426" w:type="dxa"/>
            <w:tcBorders>
              <w:top w:val="nil"/>
              <w:left w:val="single" w:sz="4" w:space="0" w:color="auto"/>
              <w:bottom w:val="single" w:sz="4" w:space="0" w:color="auto"/>
              <w:right w:val="single" w:sz="4" w:space="0" w:color="auto"/>
            </w:tcBorders>
            <w:shd w:val="clear" w:color="auto" w:fill="auto"/>
            <w:hideMark/>
          </w:tcPr>
          <w:p w14:paraId="5D7A1C99" w14:textId="77777777" w:rsidR="008A63A7" w:rsidRPr="00D65ADB" w:rsidRDefault="008A63A7" w:rsidP="00A037F4">
            <w:pPr>
              <w:jc w:val="center"/>
              <w:rPr>
                <w:rFonts w:ascii="Garamond" w:hAnsi="Garamond" w:cs="Calibri"/>
                <w:sz w:val="21"/>
                <w:szCs w:val="21"/>
              </w:rPr>
            </w:pPr>
            <w:r w:rsidRPr="00D65ADB">
              <w:rPr>
                <w:rFonts w:ascii="Garamond" w:hAnsi="Garamond" w:cs="Calibri"/>
                <w:sz w:val="21"/>
                <w:szCs w:val="21"/>
              </w:rPr>
              <w:t>53</w:t>
            </w:r>
          </w:p>
        </w:tc>
        <w:tc>
          <w:tcPr>
            <w:tcW w:w="283" w:type="dxa"/>
            <w:tcBorders>
              <w:top w:val="nil"/>
              <w:left w:val="nil"/>
              <w:bottom w:val="single" w:sz="4" w:space="0" w:color="auto"/>
              <w:right w:val="single" w:sz="4" w:space="0" w:color="auto"/>
            </w:tcBorders>
            <w:shd w:val="clear" w:color="auto" w:fill="auto"/>
            <w:hideMark/>
          </w:tcPr>
          <w:p w14:paraId="30A80E9F" w14:textId="77777777" w:rsidR="008A63A7" w:rsidRPr="00D65ADB" w:rsidRDefault="008A63A7" w:rsidP="00A037F4">
            <w:pPr>
              <w:jc w:val="center"/>
              <w:rPr>
                <w:rFonts w:ascii="Garamond" w:hAnsi="Garamond" w:cs="Calibri"/>
                <w:sz w:val="21"/>
                <w:szCs w:val="21"/>
              </w:rPr>
            </w:pPr>
            <w:r w:rsidRPr="00D65ADB">
              <w:rPr>
                <w:rFonts w:ascii="Garamond" w:hAnsi="Garamond" w:cs="Calibri"/>
                <w:sz w:val="21"/>
                <w:szCs w:val="21"/>
              </w:rPr>
              <w:t>0</w:t>
            </w:r>
          </w:p>
        </w:tc>
        <w:tc>
          <w:tcPr>
            <w:tcW w:w="425" w:type="dxa"/>
            <w:tcBorders>
              <w:top w:val="nil"/>
              <w:left w:val="nil"/>
              <w:bottom w:val="single" w:sz="4" w:space="0" w:color="auto"/>
              <w:right w:val="single" w:sz="4" w:space="0" w:color="auto"/>
            </w:tcBorders>
            <w:shd w:val="clear" w:color="auto" w:fill="auto"/>
            <w:hideMark/>
          </w:tcPr>
          <w:p w14:paraId="3A45B8F6" w14:textId="77777777" w:rsidR="008A63A7" w:rsidRPr="00D65ADB" w:rsidRDefault="008A63A7" w:rsidP="00A037F4">
            <w:pPr>
              <w:jc w:val="center"/>
              <w:rPr>
                <w:rFonts w:ascii="Garamond" w:hAnsi="Garamond" w:cs="Calibri"/>
                <w:sz w:val="21"/>
                <w:szCs w:val="21"/>
              </w:rPr>
            </w:pPr>
            <w:r w:rsidRPr="00D65ADB">
              <w:rPr>
                <w:rFonts w:ascii="Garamond" w:hAnsi="Garamond" w:cs="Calibri"/>
                <w:sz w:val="21"/>
                <w:szCs w:val="21"/>
              </w:rPr>
              <w:t>02</w:t>
            </w:r>
          </w:p>
        </w:tc>
        <w:tc>
          <w:tcPr>
            <w:tcW w:w="567" w:type="dxa"/>
            <w:tcBorders>
              <w:top w:val="nil"/>
              <w:left w:val="nil"/>
              <w:bottom w:val="single" w:sz="4" w:space="0" w:color="auto"/>
              <w:right w:val="single" w:sz="4" w:space="0" w:color="auto"/>
            </w:tcBorders>
            <w:shd w:val="clear" w:color="auto" w:fill="auto"/>
            <w:noWrap/>
            <w:hideMark/>
          </w:tcPr>
          <w:p w14:paraId="1FD58EFC" w14:textId="77777777" w:rsidR="008A63A7" w:rsidRPr="00D65ADB" w:rsidRDefault="008A63A7" w:rsidP="00A037F4">
            <w:pPr>
              <w:jc w:val="center"/>
              <w:rPr>
                <w:rFonts w:ascii="Garamond" w:hAnsi="Garamond" w:cs="Calibri"/>
                <w:sz w:val="21"/>
                <w:szCs w:val="21"/>
              </w:rPr>
            </w:pPr>
            <w:r w:rsidRPr="00D65ADB">
              <w:rPr>
                <w:rFonts w:ascii="Garamond" w:hAnsi="Garamond" w:cs="Calibri"/>
                <w:sz w:val="21"/>
                <w:szCs w:val="21"/>
              </w:rPr>
              <w:t>853</w:t>
            </w:r>
          </w:p>
        </w:tc>
        <w:tc>
          <w:tcPr>
            <w:tcW w:w="709" w:type="dxa"/>
            <w:tcBorders>
              <w:top w:val="nil"/>
              <w:left w:val="nil"/>
              <w:bottom w:val="single" w:sz="4" w:space="0" w:color="auto"/>
              <w:right w:val="single" w:sz="4" w:space="0" w:color="auto"/>
            </w:tcBorders>
            <w:shd w:val="clear" w:color="auto" w:fill="auto"/>
            <w:hideMark/>
          </w:tcPr>
          <w:p w14:paraId="5EDB1650" w14:textId="77777777" w:rsidR="008A63A7" w:rsidRPr="00D65ADB" w:rsidRDefault="008A63A7" w:rsidP="00A037F4">
            <w:pPr>
              <w:jc w:val="center"/>
              <w:rPr>
                <w:rFonts w:ascii="Garamond" w:hAnsi="Garamond" w:cs="Calibri"/>
                <w:sz w:val="21"/>
                <w:szCs w:val="21"/>
              </w:rPr>
            </w:pPr>
            <w:r w:rsidRPr="00D65ADB">
              <w:rPr>
                <w:rFonts w:ascii="Garamond" w:hAnsi="Garamond" w:cs="Calibri"/>
                <w:sz w:val="21"/>
                <w:szCs w:val="21"/>
              </w:rPr>
              <w:t>83020</w:t>
            </w:r>
          </w:p>
        </w:tc>
        <w:tc>
          <w:tcPr>
            <w:tcW w:w="1276" w:type="dxa"/>
            <w:tcBorders>
              <w:top w:val="nil"/>
              <w:left w:val="nil"/>
              <w:bottom w:val="single" w:sz="4" w:space="0" w:color="auto"/>
              <w:right w:val="single" w:sz="4" w:space="0" w:color="auto"/>
            </w:tcBorders>
            <w:shd w:val="clear" w:color="auto" w:fill="auto"/>
            <w:noWrap/>
            <w:hideMark/>
          </w:tcPr>
          <w:p w14:paraId="15F3E0D1" w14:textId="77777777" w:rsidR="008A63A7" w:rsidRPr="00D65ADB" w:rsidRDefault="008A63A7" w:rsidP="00A037F4">
            <w:pPr>
              <w:jc w:val="right"/>
              <w:rPr>
                <w:rFonts w:ascii="Garamond" w:hAnsi="Garamond" w:cs="Calibri"/>
                <w:sz w:val="20"/>
                <w:szCs w:val="20"/>
              </w:rPr>
            </w:pPr>
            <w:r w:rsidRPr="00D65ADB">
              <w:rPr>
                <w:rFonts w:ascii="Garamond" w:hAnsi="Garamond" w:cs="Calibri"/>
                <w:sz w:val="20"/>
                <w:szCs w:val="20"/>
              </w:rPr>
              <w:t>3 000 000,00</w:t>
            </w:r>
          </w:p>
        </w:tc>
        <w:tc>
          <w:tcPr>
            <w:tcW w:w="1559" w:type="dxa"/>
            <w:tcBorders>
              <w:top w:val="nil"/>
              <w:left w:val="nil"/>
              <w:bottom w:val="single" w:sz="4" w:space="0" w:color="auto"/>
              <w:right w:val="single" w:sz="4" w:space="0" w:color="auto"/>
            </w:tcBorders>
            <w:shd w:val="clear" w:color="auto" w:fill="auto"/>
            <w:noWrap/>
            <w:hideMark/>
          </w:tcPr>
          <w:p w14:paraId="48047F07" w14:textId="77777777" w:rsidR="008A63A7" w:rsidRPr="00D65ADB" w:rsidRDefault="008A63A7" w:rsidP="00A037F4">
            <w:pPr>
              <w:jc w:val="right"/>
              <w:rPr>
                <w:rFonts w:ascii="Garamond" w:hAnsi="Garamond" w:cs="Calibri"/>
                <w:sz w:val="20"/>
                <w:szCs w:val="20"/>
              </w:rPr>
            </w:pPr>
            <w:r w:rsidRPr="00D65ADB">
              <w:rPr>
                <w:rFonts w:ascii="Garamond" w:hAnsi="Garamond" w:cs="Calibri"/>
                <w:sz w:val="20"/>
                <w:szCs w:val="20"/>
              </w:rPr>
              <w:t>4 300 000,00</w:t>
            </w:r>
          </w:p>
        </w:tc>
        <w:tc>
          <w:tcPr>
            <w:tcW w:w="1418" w:type="dxa"/>
            <w:tcBorders>
              <w:top w:val="nil"/>
              <w:left w:val="nil"/>
              <w:bottom w:val="single" w:sz="4" w:space="0" w:color="auto"/>
              <w:right w:val="single" w:sz="4" w:space="0" w:color="auto"/>
            </w:tcBorders>
            <w:shd w:val="clear" w:color="auto" w:fill="auto"/>
            <w:hideMark/>
          </w:tcPr>
          <w:p w14:paraId="6F8A05DC" w14:textId="77777777" w:rsidR="008A63A7" w:rsidRPr="00D65ADB" w:rsidRDefault="008A63A7" w:rsidP="00A037F4">
            <w:pPr>
              <w:jc w:val="right"/>
              <w:rPr>
                <w:rFonts w:ascii="Garamond" w:hAnsi="Garamond" w:cs="Calibri"/>
                <w:sz w:val="20"/>
                <w:szCs w:val="20"/>
              </w:rPr>
            </w:pPr>
            <w:r w:rsidRPr="00D65ADB">
              <w:rPr>
                <w:rFonts w:ascii="Garamond" w:hAnsi="Garamond" w:cs="Calibri"/>
                <w:sz w:val="20"/>
                <w:szCs w:val="20"/>
              </w:rPr>
              <w:t>1 300 000,00</w:t>
            </w:r>
          </w:p>
        </w:tc>
      </w:tr>
    </w:tbl>
    <w:p w14:paraId="0DE43EC9" w14:textId="77777777" w:rsidR="009F6964" w:rsidRPr="00D65ADB" w:rsidRDefault="009F6964" w:rsidP="00A037F4">
      <w:pPr>
        <w:rPr>
          <w:rFonts w:ascii="Garamond" w:hAnsi="Garamond"/>
        </w:rPr>
      </w:pPr>
    </w:p>
    <w:p w14:paraId="47297497" w14:textId="6FDEC1E7" w:rsidR="00EE3819" w:rsidRPr="00D65ADB" w:rsidRDefault="00EE3819" w:rsidP="00A037F4">
      <w:pPr>
        <w:jc w:val="both"/>
        <w:rPr>
          <w:rFonts w:ascii="Garamond" w:hAnsi="Garamond"/>
          <w:sz w:val="28"/>
          <w:szCs w:val="28"/>
        </w:rPr>
      </w:pPr>
      <w:r w:rsidRPr="00D65ADB">
        <w:rPr>
          <w:rFonts w:ascii="Garamond" w:hAnsi="Garamond"/>
          <w:sz w:val="28"/>
          <w:szCs w:val="28"/>
        </w:rPr>
        <w:t xml:space="preserve">   На </w:t>
      </w:r>
      <w:r w:rsidR="005714E1" w:rsidRPr="00D65ADB">
        <w:rPr>
          <w:rFonts w:ascii="Garamond" w:hAnsi="Garamond"/>
          <w:sz w:val="28"/>
          <w:szCs w:val="28"/>
        </w:rPr>
        <w:t>мероприятие по</w:t>
      </w:r>
      <w:r w:rsidRPr="00D65ADB">
        <w:rPr>
          <w:rFonts w:ascii="Garamond" w:hAnsi="Garamond"/>
          <w:sz w:val="28"/>
          <w:szCs w:val="28"/>
        </w:rPr>
        <w:t xml:space="preserve"> </w:t>
      </w:r>
      <w:r w:rsidRPr="00D65ADB">
        <w:rPr>
          <w:rFonts w:ascii="Garamond" w:hAnsi="Garamond" w:cs="Calibri"/>
          <w:sz w:val="28"/>
          <w:szCs w:val="28"/>
        </w:rPr>
        <w:t xml:space="preserve">обеспечению долгосрочной устойчивости бюджета Клетнянского муниципального района и повышение эффективности управления муниципальными </w:t>
      </w:r>
      <w:r w:rsidR="005714E1" w:rsidRPr="00D65ADB">
        <w:rPr>
          <w:rFonts w:ascii="Garamond" w:hAnsi="Garamond" w:cs="Calibri"/>
          <w:sz w:val="28"/>
          <w:szCs w:val="28"/>
        </w:rPr>
        <w:t xml:space="preserve">финансами, </w:t>
      </w:r>
      <w:r w:rsidR="005714E1" w:rsidRPr="00D65ADB">
        <w:rPr>
          <w:rFonts w:ascii="Garamond" w:hAnsi="Garamond"/>
          <w:sz w:val="28"/>
          <w:szCs w:val="28"/>
        </w:rPr>
        <w:t>руководство</w:t>
      </w:r>
      <w:r w:rsidRPr="00D65ADB">
        <w:rPr>
          <w:rFonts w:ascii="Garamond" w:hAnsi="Garamond"/>
          <w:sz w:val="28"/>
          <w:szCs w:val="28"/>
        </w:rPr>
        <w:t xml:space="preserve"> и управление в сфере установленных функций органов местного самоуправления будет направлено 6712,2 тыс. рублей.</w:t>
      </w:r>
    </w:p>
    <w:p w14:paraId="08496251" w14:textId="77777777" w:rsidR="00A85F15" w:rsidRPr="00D65ADB" w:rsidRDefault="00A85F15" w:rsidP="00A037F4">
      <w:pPr>
        <w:pStyle w:val="a8"/>
        <w:spacing w:after="0"/>
        <w:ind w:left="0" w:firstLine="720"/>
        <w:jc w:val="both"/>
        <w:rPr>
          <w:rFonts w:ascii="Garamond" w:hAnsi="Garamond"/>
          <w:color w:val="000000" w:themeColor="text1"/>
          <w:sz w:val="28"/>
          <w:szCs w:val="28"/>
        </w:rPr>
      </w:pPr>
      <w:r w:rsidRPr="00D65ADB">
        <w:rPr>
          <w:rFonts w:ascii="Garamond" w:hAnsi="Garamond"/>
          <w:color w:val="000000" w:themeColor="text1"/>
          <w:sz w:val="28"/>
          <w:szCs w:val="28"/>
        </w:rPr>
        <w:t>Межбюджетные отношения с поселениями формируются с учетом требований бюджетного и налогового законодательства, реализации Федерального закона №131-ФЗ «Об общих принципах местного самоуправления в Российской Федерации».</w:t>
      </w:r>
    </w:p>
    <w:p w14:paraId="024D60DF" w14:textId="77A82D1B" w:rsidR="00A85F15" w:rsidRPr="00D65ADB" w:rsidRDefault="00A85F15" w:rsidP="00A037F4">
      <w:pPr>
        <w:pStyle w:val="a8"/>
        <w:spacing w:after="0"/>
        <w:ind w:left="0" w:firstLine="720"/>
        <w:jc w:val="both"/>
        <w:rPr>
          <w:rFonts w:ascii="Garamond" w:hAnsi="Garamond"/>
          <w:color w:val="000000" w:themeColor="text1"/>
          <w:sz w:val="28"/>
          <w:szCs w:val="28"/>
        </w:rPr>
      </w:pPr>
      <w:r w:rsidRPr="00D65ADB">
        <w:rPr>
          <w:rFonts w:ascii="Garamond" w:hAnsi="Garamond"/>
          <w:color w:val="000000" w:themeColor="text1"/>
          <w:sz w:val="28"/>
          <w:szCs w:val="28"/>
        </w:rPr>
        <w:t>В</w:t>
      </w:r>
      <w:r w:rsidR="00C74A5D" w:rsidRPr="00D65ADB">
        <w:rPr>
          <w:rFonts w:ascii="Garamond" w:hAnsi="Garamond"/>
          <w:color w:val="000000" w:themeColor="text1"/>
          <w:sz w:val="28"/>
          <w:szCs w:val="28"/>
        </w:rPr>
        <w:t xml:space="preserve"> рамках программных мероприятий</w:t>
      </w:r>
      <w:r w:rsidRPr="00D65ADB">
        <w:rPr>
          <w:rFonts w:ascii="Garamond" w:hAnsi="Garamond"/>
          <w:color w:val="000000" w:themeColor="text1"/>
          <w:sz w:val="28"/>
          <w:szCs w:val="28"/>
        </w:rPr>
        <w:t xml:space="preserve"> </w:t>
      </w:r>
      <w:r w:rsidR="00D54387" w:rsidRPr="00D65ADB">
        <w:rPr>
          <w:rFonts w:ascii="Garamond" w:hAnsi="Garamond"/>
          <w:color w:val="000000" w:themeColor="text1"/>
          <w:sz w:val="28"/>
          <w:szCs w:val="28"/>
        </w:rPr>
        <w:t xml:space="preserve">учтены </w:t>
      </w:r>
      <w:r w:rsidRPr="00D65ADB">
        <w:rPr>
          <w:rFonts w:ascii="Garamond" w:hAnsi="Garamond"/>
          <w:color w:val="000000" w:themeColor="text1"/>
          <w:sz w:val="28"/>
          <w:szCs w:val="28"/>
        </w:rPr>
        <w:t>межбюджетны</w:t>
      </w:r>
      <w:r w:rsidR="00D54387" w:rsidRPr="00D65ADB">
        <w:rPr>
          <w:rFonts w:ascii="Garamond" w:hAnsi="Garamond"/>
          <w:color w:val="000000" w:themeColor="text1"/>
          <w:sz w:val="28"/>
          <w:szCs w:val="28"/>
        </w:rPr>
        <w:t>е</w:t>
      </w:r>
      <w:r w:rsidRPr="00D65ADB">
        <w:rPr>
          <w:rFonts w:ascii="Garamond" w:hAnsi="Garamond"/>
          <w:color w:val="000000" w:themeColor="text1"/>
          <w:sz w:val="28"/>
          <w:szCs w:val="28"/>
        </w:rPr>
        <w:t xml:space="preserve"> отношени</w:t>
      </w:r>
      <w:r w:rsidR="00D54387" w:rsidRPr="00D65ADB">
        <w:rPr>
          <w:rFonts w:ascii="Garamond" w:hAnsi="Garamond"/>
          <w:color w:val="000000" w:themeColor="text1"/>
          <w:sz w:val="28"/>
          <w:szCs w:val="28"/>
        </w:rPr>
        <w:t>я</w:t>
      </w:r>
      <w:r w:rsidR="00FA2E92" w:rsidRPr="00D65ADB">
        <w:rPr>
          <w:rFonts w:ascii="Garamond" w:hAnsi="Garamond"/>
          <w:color w:val="000000" w:themeColor="text1"/>
          <w:sz w:val="28"/>
          <w:szCs w:val="28"/>
        </w:rPr>
        <w:t xml:space="preserve"> с поселениями</w:t>
      </w:r>
      <w:r w:rsidRPr="00D65ADB">
        <w:rPr>
          <w:rFonts w:ascii="Garamond" w:hAnsi="Garamond"/>
          <w:color w:val="000000" w:themeColor="text1"/>
          <w:sz w:val="28"/>
          <w:szCs w:val="28"/>
        </w:rPr>
        <w:t xml:space="preserve"> </w:t>
      </w:r>
      <w:r w:rsidR="000750B6" w:rsidRPr="00D65ADB">
        <w:rPr>
          <w:rFonts w:ascii="Garamond" w:hAnsi="Garamond"/>
          <w:color w:val="000000" w:themeColor="text1"/>
          <w:sz w:val="28"/>
          <w:szCs w:val="28"/>
        </w:rPr>
        <w:t>в сумме 5228,0</w:t>
      </w:r>
      <w:r w:rsidRPr="00D65ADB">
        <w:rPr>
          <w:rFonts w:ascii="Garamond" w:hAnsi="Garamond"/>
          <w:color w:val="000000" w:themeColor="text1"/>
          <w:sz w:val="28"/>
          <w:szCs w:val="28"/>
        </w:rPr>
        <w:t xml:space="preserve"> тыс. рублей, в том числе:</w:t>
      </w:r>
    </w:p>
    <w:p w14:paraId="6D89FB43" w14:textId="0773ADF1" w:rsidR="00A85F15" w:rsidRPr="00D65ADB" w:rsidRDefault="00A85F15" w:rsidP="00A037F4">
      <w:pPr>
        <w:pStyle w:val="ConsNormal"/>
        <w:widowControl/>
        <w:numPr>
          <w:ilvl w:val="0"/>
          <w:numId w:val="20"/>
        </w:numPr>
        <w:ind w:left="709"/>
        <w:jc w:val="both"/>
        <w:rPr>
          <w:rFonts w:ascii="Garamond" w:hAnsi="Garamond" w:cs="Times New Roman"/>
          <w:bCs/>
          <w:color w:val="000000" w:themeColor="text1"/>
          <w:sz w:val="28"/>
          <w:szCs w:val="28"/>
        </w:rPr>
      </w:pPr>
      <w:r w:rsidRPr="00D65ADB">
        <w:rPr>
          <w:rFonts w:ascii="Garamond" w:hAnsi="Garamond" w:cs="Times New Roman"/>
          <w:bCs/>
          <w:color w:val="000000" w:themeColor="text1"/>
          <w:sz w:val="28"/>
          <w:szCs w:val="28"/>
        </w:rPr>
        <w:lastRenderedPageBreak/>
        <w:t xml:space="preserve">межбюджетные трансферты общего характера бюджетам поселений Клетнянского района, за счет субвенций из областного бюджета планируются в сумме </w:t>
      </w:r>
      <w:r w:rsidR="000750B6" w:rsidRPr="00D65ADB">
        <w:rPr>
          <w:rFonts w:ascii="Garamond" w:hAnsi="Garamond" w:cs="Times New Roman"/>
          <w:bCs/>
          <w:color w:val="000000" w:themeColor="text1"/>
          <w:sz w:val="28"/>
          <w:szCs w:val="28"/>
        </w:rPr>
        <w:t>928,0</w:t>
      </w:r>
      <w:r w:rsidRPr="00D65ADB">
        <w:rPr>
          <w:rFonts w:ascii="Garamond" w:hAnsi="Garamond" w:cs="Times New Roman"/>
          <w:bCs/>
          <w:color w:val="000000" w:themeColor="text1"/>
          <w:sz w:val="28"/>
          <w:szCs w:val="28"/>
        </w:rPr>
        <w:t xml:space="preserve"> тыс. рублей;</w:t>
      </w:r>
    </w:p>
    <w:p w14:paraId="617938A5" w14:textId="40B223A6" w:rsidR="00722450" w:rsidRPr="00D65ADB" w:rsidRDefault="00722450" w:rsidP="00A037F4">
      <w:pPr>
        <w:pStyle w:val="ConsNormal"/>
        <w:widowControl/>
        <w:numPr>
          <w:ilvl w:val="0"/>
          <w:numId w:val="20"/>
        </w:numPr>
        <w:ind w:left="709"/>
        <w:jc w:val="both"/>
        <w:rPr>
          <w:rFonts w:ascii="Garamond" w:hAnsi="Garamond" w:cs="Times New Roman"/>
          <w:bCs/>
          <w:color w:val="000000" w:themeColor="text1"/>
          <w:sz w:val="28"/>
          <w:szCs w:val="28"/>
        </w:rPr>
      </w:pPr>
      <w:r w:rsidRPr="00D65ADB">
        <w:rPr>
          <w:rFonts w:ascii="Garamond" w:hAnsi="Garamond" w:cs="Times New Roman"/>
          <w:bCs/>
          <w:color w:val="000000" w:themeColor="text1"/>
          <w:sz w:val="28"/>
          <w:szCs w:val="28"/>
        </w:rPr>
        <w:t>из бюджета муниципального района на поддержку мер по обеспечению сбалансированности бюджетов</w:t>
      </w:r>
      <w:r w:rsidR="00D65099" w:rsidRPr="00D65ADB">
        <w:rPr>
          <w:rFonts w:ascii="Garamond" w:hAnsi="Garamond" w:cs="Times New Roman"/>
          <w:bCs/>
          <w:color w:val="000000" w:themeColor="text1"/>
          <w:sz w:val="28"/>
          <w:szCs w:val="28"/>
        </w:rPr>
        <w:t xml:space="preserve"> поселений будет выделено </w:t>
      </w:r>
      <w:r w:rsidR="000750B6" w:rsidRPr="00D65ADB">
        <w:rPr>
          <w:rFonts w:ascii="Garamond" w:hAnsi="Garamond" w:cs="Times New Roman"/>
          <w:bCs/>
          <w:color w:val="000000" w:themeColor="text1"/>
          <w:sz w:val="28"/>
          <w:szCs w:val="28"/>
        </w:rPr>
        <w:t>4</w:t>
      </w:r>
      <w:r w:rsidR="009F6964" w:rsidRPr="00D65ADB">
        <w:rPr>
          <w:rFonts w:ascii="Garamond" w:hAnsi="Garamond" w:cs="Times New Roman"/>
          <w:bCs/>
          <w:color w:val="000000" w:themeColor="text1"/>
          <w:sz w:val="28"/>
          <w:szCs w:val="28"/>
        </w:rPr>
        <w:t>30</w:t>
      </w:r>
      <w:r w:rsidR="000750B6" w:rsidRPr="00D65ADB">
        <w:rPr>
          <w:rFonts w:ascii="Garamond" w:hAnsi="Garamond" w:cs="Times New Roman"/>
          <w:bCs/>
          <w:color w:val="000000" w:themeColor="text1"/>
          <w:sz w:val="28"/>
          <w:szCs w:val="28"/>
        </w:rPr>
        <w:t>0</w:t>
      </w:r>
      <w:r w:rsidR="00FA2E92" w:rsidRPr="00D65ADB">
        <w:rPr>
          <w:rFonts w:ascii="Garamond" w:hAnsi="Garamond" w:cs="Times New Roman"/>
          <w:bCs/>
          <w:color w:val="000000" w:themeColor="text1"/>
          <w:sz w:val="28"/>
          <w:szCs w:val="28"/>
        </w:rPr>
        <w:t>,0 тыс. рублей.</w:t>
      </w:r>
    </w:p>
    <w:p w14:paraId="027EF3BA" w14:textId="6407B3F4" w:rsidR="00A85F15" w:rsidRPr="00D65ADB" w:rsidRDefault="00FA2E92" w:rsidP="00A037F4">
      <w:pPr>
        <w:ind w:firstLine="540"/>
        <w:rPr>
          <w:rFonts w:ascii="Garamond" w:hAnsi="Garamond"/>
          <w:color w:val="000000" w:themeColor="text1"/>
          <w:sz w:val="28"/>
          <w:szCs w:val="28"/>
        </w:rPr>
      </w:pPr>
      <w:r w:rsidRPr="00D65ADB">
        <w:rPr>
          <w:rFonts w:ascii="Garamond" w:hAnsi="Garamond"/>
          <w:color w:val="000000" w:themeColor="text1"/>
          <w:sz w:val="28"/>
          <w:szCs w:val="28"/>
        </w:rPr>
        <w:t>В рамках реализации переданных полномочий по решению отдельных вопросов местного значения поселений, в соответствии с заключенными соглашениями в части осуществления внутреннего муниципального финансового контроля</w:t>
      </w:r>
      <w:r w:rsidR="001A5927" w:rsidRPr="00D65ADB">
        <w:rPr>
          <w:rFonts w:ascii="Garamond" w:hAnsi="Garamond"/>
          <w:color w:val="000000" w:themeColor="text1"/>
          <w:sz w:val="28"/>
          <w:szCs w:val="28"/>
        </w:rPr>
        <w:t xml:space="preserve">, иные межбюджетные трансферты от поселений на уровень района </w:t>
      </w:r>
      <w:r w:rsidR="00E97044" w:rsidRPr="00D65ADB">
        <w:rPr>
          <w:rFonts w:ascii="Garamond" w:hAnsi="Garamond"/>
          <w:color w:val="000000" w:themeColor="text1"/>
          <w:sz w:val="28"/>
          <w:szCs w:val="28"/>
        </w:rPr>
        <w:t xml:space="preserve">составят </w:t>
      </w:r>
      <w:r w:rsidR="00E97044" w:rsidRPr="001B1431">
        <w:rPr>
          <w:rFonts w:ascii="Garamond" w:hAnsi="Garamond"/>
          <w:color w:val="000000" w:themeColor="text1"/>
          <w:sz w:val="28"/>
          <w:szCs w:val="28"/>
        </w:rPr>
        <w:t>2</w:t>
      </w:r>
      <w:r w:rsidR="001B1431" w:rsidRPr="001B1431">
        <w:rPr>
          <w:rFonts w:ascii="Garamond" w:hAnsi="Garamond"/>
          <w:color w:val="000000" w:themeColor="text1"/>
          <w:sz w:val="28"/>
          <w:szCs w:val="28"/>
        </w:rPr>
        <w:t>,4 тыс.</w:t>
      </w:r>
      <w:r w:rsidR="001A5927" w:rsidRPr="001B1431">
        <w:rPr>
          <w:rFonts w:ascii="Garamond" w:hAnsi="Garamond"/>
          <w:color w:val="000000" w:themeColor="text1"/>
          <w:sz w:val="28"/>
          <w:szCs w:val="28"/>
        </w:rPr>
        <w:t xml:space="preserve"> рублей</w:t>
      </w:r>
      <w:r w:rsidR="001A5927" w:rsidRPr="00D65ADB">
        <w:rPr>
          <w:rFonts w:ascii="Garamond" w:hAnsi="Garamond"/>
          <w:color w:val="000000" w:themeColor="text1"/>
          <w:sz w:val="28"/>
          <w:szCs w:val="28"/>
        </w:rPr>
        <w:t>.</w:t>
      </w:r>
    </w:p>
    <w:p w14:paraId="5B58DB9E" w14:textId="77777777" w:rsidR="00A85F15" w:rsidRPr="00D65ADB" w:rsidRDefault="00A85F15" w:rsidP="00A037F4">
      <w:pPr>
        <w:ind w:firstLine="708"/>
        <w:jc w:val="both"/>
        <w:rPr>
          <w:rFonts w:ascii="Garamond" w:hAnsi="Garamond"/>
          <w:color w:val="000000" w:themeColor="text1"/>
          <w:sz w:val="28"/>
          <w:szCs w:val="28"/>
        </w:rPr>
      </w:pPr>
      <w:r w:rsidRPr="00D65ADB">
        <w:rPr>
          <w:rFonts w:ascii="Garamond" w:hAnsi="Garamond"/>
          <w:color w:val="000000" w:themeColor="text1"/>
          <w:sz w:val="28"/>
          <w:szCs w:val="28"/>
        </w:rPr>
        <w:t>Ответственным исполнителем муниципальной программы является финансовое управление администрации Клетнянского района.</w:t>
      </w:r>
    </w:p>
    <w:p w14:paraId="7AEE2D50" w14:textId="77777777" w:rsidR="00855E1F" w:rsidRPr="00D65ADB" w:rsidRDefault="00855E1F" w:rsidP="00A037F4">
      <w:pPr>
        <w:pStyle w:val="3"/>
        <w:jc w:val="center"/>
        <w:rPr>
          <w:rFonts w:ascii="Garamond" w:hAnsi="Garamond"/>
          <w:color w:val="000000" w:themeColor="text1"/>
          <w:sz w:val="28"/>
        </w:rPr>
      </w:pPr>
    </w:p>
    <w:p w14:paraId="1E4D6301" w14:textId="77777777" w:rsidR="00A85F15" w:rsidRPr="00D65ADB" w:rsidRDefault="00A85F15" w:rsidP="00A037F4">
      <w:pPr>
        <w:pStyle w:val="1"/>
        <w:spacing w:line="240" w:lineRule="auto"/>
        <w:rPr>
          <w:rFonts w:ascii="Garamond" w:hAnsi="Garamond"/>
        </w:rPr>
      </w:pPr>
      <w:bookmarkStart w:id="78" w:name="_Toc24648062"/>
      <w:bookmarkStart w:id="79" w:name="_Toc150868749"/>
      <w:r w:rsidRPr="00D65ADB">
        <w:rPr>
          <w:rFonts w:ascii="Garamond" w:hAnsi="Garamond"/>
        </w:rPr>
        <w:t>НЕПРОГРАММНАЯ ЧАСТЬ РАСХОДОВ РАЙОННОГО БЮДЖЕТА</w:t>
      </w:r>
      <w:bookmarkEnd w:id="78"/>
      <w:bookmarkEnd w:id="79"/>
    </w:p>
    <w:p w14:paraId="19DBEA78" w14:textId="77777777" w:rsidR="00855E1F" w:rsidRPr="00D65ADB" w:rsidRDefault="00855E1F" w:rsidP="00A037F4">
      <w:pPr>
        <w:rPr>
          <w:rFonts w:ascii="Garamond" w:hAnsi="Garamond"/>
          <w:color w:val="000000" w:themeColor="text1"/>
        </w:rPr>
      </w:pPr>
    </w:p>
    <w:p w14:paraId="24BEAD8D" w14:textId="77777777" w:rsidR="009B2135" w:rsidRPr="00D65ADB" w:rsidRDefault="00A85F15" w:rsidP="00A037F4">
      <w:pPr>
        <w:ind w:firstLine="708"/>
        <w:jc w:val="both"/>
        <w:rPr>
          <w:rFonts w:ascii="Garamond" w:hAnsi="Garamond"/>
          <w:color w:val="000000" w:themeColor="text1"/>
          <w:sz w:val="28"/>
          <w:szCs w:val="28"/>
        </w:rPr>
      </w:pPr>
      <w:r w:rsidRPr="00D65ADB">
        <w:rPr>
          <w:rFonts w:ascii="Garamond" w:hAnsi="Garamond"/>
          <w:color w:val="000000" w:themeColor="text1"/>
          <w:sz w:val="28"/>
          <w:szCs w:val="28"/>
        </w:rPr>
        <w:t xml:space="preserve">Анализ расходов районного бюджета, не включенных в муниципальные программы Клетнянского района, представлен в </w:t>
      </w:r>
      <w:r w:rsidR="006A5E0B" w:rsidRPr="00D65ADB">
        <w:rPr>
          <w:rFonts w:ascii="Garamond" w:hAnsi="Garamond"/>
          <w:color w:val="000000" w:themeColor="text1"/>
          <w:sz w:val="28"/>
          <w:szCs w:val="28"/>
        </w:rPr>
        <w:t>таблице 15</w:t>
      </w:r>
      <w:r w:rsidRPr="00D65ADB">
        <w:rPr>
          <w:rFonts w:ascii="Garamond" w:hAnsi="Garamond"/>
          <w:color w:val="000000" w:themeColor="text1"/>
          <w:sz w:val="28"/>
          <w:szCs w:val="28"/>
        </w:rPr>
        <w:t>.</w:t>
      </w:r>
    </w:p>
    <w:p w14:paraId="23439B87" w14:textId="77777777" w:rsidR="00CC3063" w:rsidRPr="00D65ADB" w:rsidRDefault="00CC3063" w:rsidP="00A037F4">
      <w:pPr>
        <w:rPr>
          <w:rFonts w:ascii="Garamond" w:hAnsi="Garamond"/>
          <w:b/>
          <w:color w:val="000000" w:themeColor="text1"/>
          <w:sz w:val="20"/>
        </w:rPr>
      </w:pPr>
    </w:p>
    <w:p w14:paraId="4214B74A" w14:textId="77777777" w:rsidR="00A85F15" w:rsidRPr="00D65ADB" w:rsidRDefault="006A5E0B" w:rsidP="00A037F4">
      <w:pPr>
        <w:ind w:firstLine="708"/>
        <w:jc w:val="right"/>
        <w:rPr>
          <w:rFonts w:ascii="Garamond" w:hAnsi="Garamond"/>
          <w:b/>
          <w:color w:val="000000" w:themeColor="text1"/>
          <w:sz w:val="20"/>
        </w:rPr>
      </w:pPr>
      <w:r w:rsidRPr="00D65ADB">
        <w:rPr>
          <w:rFonts w:ascii="Garamond" w:hAnsi="Garamond"/>
          <w:b/>
          <w:color w:val="000000" w:themeColor="text1"/>
          <w:sz w:val="20"/>
        </w:rPr>
        <w:t>Таблица 15</w:t>
      </w:r>
    </w:p>
    <w:p w14:paraId="2FC86D26" w14:textId="1012B71F" w:rsidR="00C12B0D" w:rsidRPr="00D65ADB" w:rsidRDefault="00A85F15" w:rsidP="00A037F4">
      <w:pPr>
        <w:jc w:val="center"/>
        <w:rPr>
          <w:rFonts w:ascii="Garamond" w:hAnsi="Garamond"/>
          <w:color w:val="000000" w:themeColor="text1"/>
          <w:szCs w:val="28"/>
        </w:rPr>
      </w:pPr>
      <w:r w:rsidRPr="00D65ADB">
        <w:rPr>
          <w:rFonts w:ascii="Garamond" w:hAnsi="Garamond"/>
          <w:color w:val="000000" w:themeColor="text1"/>
          <w:szCs w:val="28"/>
        </w:rPr>
        <w:t>Анализ непрограммных расходов районного бюд</w:t>
      </w:r>
      <w:r w:rsidR="000767BE" w:rsidRPr="00D65ADB">
        <w:rPr>
          <w:rFonts w:ascii="Garamond" w:hAnsi="Garamond"/>
          <w:color w:val="000000" w:themeColor="text1"/>
          <w:szCs w:val="28"/>
        </w:rPr>
        <w:t>жета в</w:t>
      </w:r>
      <w:r w:rsidR="002618FB" w:rsidRPr="00D65ADB">
        <w:rPr>
          <w:rFonts w:ascii="Garamond" w:hAnsi="Garamond"/>
          <w:color w:val="000000" w:themeColor="text1"/>
          <w:szCs w:val="28"/>
        </w:rPr>
        <w:t xml:space="preserve"> 2023</w:t>
      </w:r>
      <w:r w:rsidR="003502CA" w:rsidRPr="00D65ADB">
        <w:rPr>
          <w:rFonts w:ascii="Garamond" w:hAnsi="Garamond"/>
          <w:color w:val="000000" w:themeColor="text1"/>
          <w:szCs w:val="28"/>
        </w:rPr>
        <w:t>-</w:t>
      </w:r>
      <w:r w:rsidR="002618FB" w:rsidRPr="00D65ADB">
        <w:rPr>
          <w:rFonts w:ascii="Garamond" w:hAnsi="Garamond"/>
          <w:color w:val="000000" w:themeColor="text1"/>
          <w:szCs w:val="28"/>
        </w:rPr>
        <w:t>2024</w:t>
      </w:r>
      <w:r w:rsidRPr="00D65ADB">
        <w:rPr>
          <w:rFonts w:ascii="Garamond" w:hAnsi="Garamond"/>
          <w:color w:val="000000" w:themeColor="text1"/>
          <w:szCs w:val="28"/>
        </w:rPr>
        <w:t xml:space="preserve"> год</w:t>
      </w:r>
      <w:r w:rsidR="000767BE" w:rsidRPr="00D65ADB">
        <w:rPr>
          <w:rFonts w:ascii="Garamond" w:hAnsi="Garamond"/>
          <w:color w:val="000000" w:themeColor="text1"/>
          <w:szCs w:val="28"/>
        </w:rPr>
        <w:t>ах</w:t>
      </w:r>
      <w:r w:rsidR="00F75656" w:rsidRPr="00D65ADB">
        <w:rPr>
          <w:rFonts w:ascii="Garamond" w:hAnsi="Garamond"/>
          <w:color w:val="000000" w:themeColor="text1"/>
          <w:szCs w:val="28"/>
        </w:rPr>
        <w:t xml:space="preserve"> </w:t>
      </w:r>
    </w:p>
    <w:p w14:paraId="3710076C" w14:textId="77777777" w:rsidR="00A85F15" w:rsidRPr="00D65ADB" w:rsidRDefault="00C12B0D" w:rsidP="00A037F4">
      <w:pPr>
        <w:jc w:val="right"/>
        <w:rPr>
          <w:rFonts w:ascii="Garamond" w:hAnsi="Garamond"/>
          <w:color w:val="000000" w:themeColor="text1"/>
          <w:sz w:val="28"/>
          <w:szCs w:val="28"/>
        </w:rPr>
      </w:pPr>
      <w:r w:rsidRPr="00D65ADB">
        <w:rPr>
          <w:rFonts w:ascii="Garamond" w:hAnsi="Garamond"/>
          <w:color w:val="000000" w:themeColor="text1"/>
          <w:sz w:val="28"/>
          <w:szCs w:val="28"/>
        </w:rPr>
        <w:t xml:space="preserve"> </w:t>
      </w:r>
      <w:r w:rsidR="00A85F15" w:rsidRPr="00D65ADB">
        <w:rPr>
          <w:rFonts w:ascii="Garamond" w:hAnsi="Garamond"/>
          <w:color w:val="000000" w:themeColor="text1"/>
          <w:sz w:val="20"/>
          <w:szCs w:val="20"/>
        </w:rPr>
        <w:t>(рублей)</w:t>
      </w:r>
    </w:p>
    <w:tbl>
      <w:tblPr>
        <w:tblW w:w="10080" w:type="dxa"/>
        <w:tblInd w:w="93" w:type="dxa"/>
        <w:tblLayout w:type="fixed"/>
        <w:tblLook w:val="04A0" w:firstRow="1" w:lastRow="0" w:firstColumn="1" w:lastColumn="0" w:noHBand="0" w:noVBand="1"/>
      </w:tblPr>
      <w:tblGrid>
        <w:gridCol w:w="3276"/>
        <w:gridCol w:w="567"/>
        <w:gridCol w:w="425"/>
        <w:gridCol w:w="567"/>
        <w:gridCol w:w="567"/>
        <w:gridCol w:w="709"/>
        <w:gridCol w:w="1417"/>
        <w:gridCol w:w="1418"/>
        <w:gridCol w:w="1134"/>
      </w:tblGrid>
      <w:tr w:rsidR="00CC3063" w:rsidRPr="00D65ADB" w14:paraId="01746634" w14:textId="77777777" w:rsidTr="00A037F4">
        <w:trPr>
          <w:trHeight w:val="795"/>
          <w:tblHeader/>
        </w:trPr>
        <w:tc>
          <w:tcPr>
            <w:tcW w:w="3276" w:type="dxa"/>
            <w:tcBorders>
              <w:top w:val="single" w:sz="4" w:space="0" w:color="auto"/>
              <w:left w:val="single" w:sz="4" w:space="0" w:color="auto"/>
              <w:bottom w:val="single" w:sz="4" w:space="0" w:color="auto"/>
              <w:right w:val="nil"/>
            </w:tcBorders>
            <w:shd w:val="clear" w:color="auto" w:fill="auto"/>
            <w:hideMark/>
          </w:tcPr>
          <w:p w14:paraId="09319F61" w14:textId="77777777" w:rsidR="00CC3063" w:rsidRPr="00D65ADB" w:rsidRDefault="00CC3063" w:rsidP="00A037F4">
            <w:pPr>
              <w:jc w:val="center"/>
              <w:rPr>
                <w:rFonts w:ascii="Garamond" w:hAnsi="Garamond" w:cs="Calibri"/>
              </w:rPr>
            </w:pPr>
            <w:r w:rsidRPr="00D65ADB">
              <w:rPr>
                <w:rFonts w:ascii="Garamond" w:hAnsi="Garamond" w:cs="Calibri"/>
              </w:rPr>
              <w:t>Наименование</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4FBC0E40" w14:textId="77777777" w:rsidR="00CC3063" w:rsidRPr="00D65ADB" w:rsidRDefault="00CC3063" w:rsidP="00A037F4">
            <w:pPr>
              <w:jc w:val="center"/>
              <w:rPr>
                <w:rFonts w:ascii="Garamond" w:hAnsi="Garamond" w:cs="Calibri"/>
                <w:sz w:val="21"/>
                <w:szCs w:val="21"/>
              </w:rPr>
            </w:pPr>
            <w:r w:rsidRPr="00D65ADB">
              <w:rPr>
                <w:rFonts w:ascii="Garamond" w:hAnsi="Garamond" w:cs="Calibri"/>
                <w:sz w:val="21"/>
                <w:szCs w:val="21"/>
              </w:rPr>
              <w:t>МП</w:t>
            </w:r>
          </w:p>
        </w:tc>
        <w:tc>
          <w:tcPr>
            <w:tcW w:w="425" w:type="dxa"/>
            <w:tcBorders>
              <w:top w:val="single" w:sz="4" w:space="0" w:color="auto"/>
              <w:left w:val="nil"/>
              <w:bottom w:val="single" w:sz="4" w:space="0" w:color="auto"/>
              <w:right w:val="single" w:sz="4" w:space="0" w:color="auto"/>
            </w:tcBorders>
            <w:shd w:val="clear" w:color="auto" w:fill="auto"/>
            <w:hideMark/>
          </w:tcPr>
          <w:p w14:paraId="7C7B880F" w14:textId="77777777" w:rsidR="00CC3063" w:rsidRPr="00D65ADB" w:rsidRDefault="00CC3063" w:rsidP="00A037F4">
            <w:pPr>
              <w:jc w:val="center"/>
              <w:rPr>
                <w:rFonts w:ascii="Garamond" w:hAnsi="Garamond" w:cs="Calibri"/>
                <w:sz w:val="21"/>
                <w:szCs w:val="21"/>
              </w:rPr>
            </w:pPr>
            <w:r w:rsidRPr="00D65ADB">
              <w:rPr>
                <w:rFonts w:ascii="Garamond" w:hAnsi="Garamond" w:cs="Calibri"/>
                <w:sz w:val="21"/>
                <w:szCs w:val="21"/>
              </w:rPr>
              <w:t>ППМП</w:t>
            </w:r>
          </w:p>
        </w:tc>
        <w:tc>
          <w:tcPr>
            <w:tcW w:w="567" w:type="dxa"/>
            <w:tcBorders>
              <w:top w:val="single" w:sz="4" w:space="0" w:color="auto"/>
              <w:left w:val="nil"/>
              <w:bottom w:val="single" w:sz="4" w:space="0" w:color="auto"/>
              <w:right w:val="single" w:sz="4" w:space="0" w:color="auto"/>
            </w:tcBorders>
            <w:shd w:val="clear" w:color="auto" w:fill="auto"/>
            <w:hideMark/>
          </w:tcPr>
          <w:p w14:paraId="2A1FAD59" w14:textId="77777777" w:rsidR="00CC3063" w:rsidRPr="00D65ADB" w:rsidRDefault="00CC3063" w:rsidP="00A037F4">
            <w:pPr>
              <w:jc w:val="center"/>
              <w:rPr>
                <w:rFonts w:ascii="Garamond" w:hAnsi="Garamond" w:cs="Calibri"/>
                <w:sz w:val="21"/>
                <w:szCs w:val="21"/>
              </w:rPr>
            </w:pPr>
            <w:r w:rsidRPr="00D65ADB">
              <w:rPr>
                <w:rFonts w:ascii="Garamond" w:hAnsi="Garamond" w:cs="Calibri"/>
                <w:sz w:val="21"/>
                <w:szCs w:val="21"/>
              </w:rPr>
              <w:t>ОМ</w:t>
            </w:r>
          </w:p>
        </w:tc>
        <w:tc>
          <w:tcPr>
            <w:tcW w:w="567" w:type="dxa"/>
            <w:tcBorders>
              <w:top w:val="single" w:sz="4" w:space="0" w:color="auto"/>
              <w:left w:val="nil"/>
              <w:bottom w:val="single" w:sz="4" w:space="0" w:color="auto"/>
              <w:right w:val="single" w:sz="4" w:space="0" w:color="auto"/>
            </w:tcBorders>
            <w:shd w:val="clear" w:color="auto" w:fill="auto"/>
            <w:hideMark/>
          </w:tcPr>
          <w:p w14:paraId="1C49F997" w14:textId="77777777" w:rsidR="00CC3063" w:rsidRPr="00D65ADB" w:rsidRDefault="00CC3063" w:rsidP="00A037F4">
            <w:pPr>
              <w:jc w:val="center"/>
              <w:rPr>
                <w:rFonts w:ascii="Garamond" w:hAnsi="Garamond" w:cs="Calibri"/>
                <w:sz w:val="21"/>
                <w:szCs w:val="21"/>
              </w:rPr>
            </w:pPr>
            <w:r w:rsidRPr="00D65ADB">
              <w:rPr>
                <w:rFonts w:ascii="Garamond" w:hAnsi="Garamond" w:cs="Calibri"/>
                <w:sz w:val="21"/>
                <w:szCs w:val="21"/>
              </w:rPr>
              <w:t>ГРБС</w:t>
            </w:r>
          </w:p>
        </w:tc>
        <w:tc>
          <w:tcPr>
            <w:tcW w:w="709" w:type="dxa"/>
            <w:tcBorders>
              <w:top w:val="single" w:sz="4" w:space="0" w:color="auto"/>
              <w:left w:val="nil"/>
              <w:bottom w:val="single" w:sz="4" w:space="0" w:color="auto"/>
              <w:right w:val="single" w:sz="4" w:space="0" w:color="auto"/>
            </w:tcBorders>
            <w:shd w:val="clear" w:color="auto" w:fill="auto"/>
            <w:hideMark/>
          </w:tcPr>
          <w:p w14:paraId="5CF8C98E" w14:textId="77777777" w:rsidR="00CC3063" w:rsidRPr="00D65ADB" w:rsidRDefault="00CC3063" w:rsidP="00A037F4">
            <w:pPr>
              <w:jc w:val="center"/>
              <w:rPr>
                <w:rFonts w:ascii="Garamond" w:hAnsi="Garamond" w:cs="Calibri"/>
                <w:sz w:val="21"/>
                <w:szCs w:val="21"/>
              </w:rPr>
            </w:pPr>
            <w:r w:rsidRPr="00D65ADB">
              <w:rPr>
                <w:rFonts w:ascii="Garamond" w:hAnsi="Garamond" w:cs="Calibri"/>
                <w:sz w:val="21"/>
                <w:szCs w:val="21"/>
              </w:rPr>
              <w:t>НР</w:t>
            </w:r>
          </w:p>
        </w:tc>
        <w:tc>
          <w:tcPr>
            <w:tcW w:w="1417" w:type="dxa"/>
            <w:tcBorders>
              <w:top w:val="single" w:sz="4" w:space="0" w:color="auto"/>
              <w:left w:val="nil"/>
              <w:bottom w:val="single" w:sz="4" w:space="0" w:color="auto"/>
              <w:right w:val="single" w:sz="4" w:space="0" w:color="auto"/>
            </w:tcBorders>
            <w:shd w:val="clear" w:color="auto" w:fill="auto"/>
            <w:hideMark/>
          </w:tcPr>
          <w:p w14:paraId="4F59332A" w14:textId="77777777" w:rsidR="00CC3063" w:rsidRPr="00D65ADB" w:rsidRDefault="00CC3063" w:rsidP="00A037F4">
            <w:pPr>
              <w:jc w:val="center"/>
              <w:rPr>
                <w:rFonts w:ascii="Garamond" w:hAnsi="Garamond" w:cs="Calibri"/>
              </w:rPr>
            </w:pPr>
            <w:r w:rsidRPr="00D65ADB">
              <w:rPr>
                <w:rFonts w:ascii="Garamond" w:hAnsi="Garamond" w:cs="Calibri"/>
              </w:rPr>
              <w:t>2023 год (первоначальный)</w:t>
            </w:r>
          </w:p>
        </w:tc>
        <w:tc>
          <w:tcPr>
            <w:tcW w:w="1418" w:type="dxa"/>
            <w:tcBorders>
              <w:top w:val="single" w:sz="4" w:space="0" w:color="auto"/>
              <w:left w:val="nil"/>
              <w:bottom w:val="single" w:sz="4" w:space="0" w:color="auto"/>
              <w:right w:val="single" w:sz="4" w:space="0" w:color="auto"/>
            </w:tcBorders>
            <w:shd w:val="clear" w:color="auto" w:fill="auto"/>
            <w:hideMark/>
          </w:tcPr>
          <w:p w14:paraId="2C0C9F49" w14:textId="77777777" w:rsidR="00CC3063" w:rsidRPr="00D65ADB" w:rsidRDefault="00CC3063" w:rsidP="00A037F4">
            <w:pPr>
              <w:jc w:val="center"/>
              <w:rPr>
                <w:rFonts w:ascii="Garamond" w:hAnsi="Garamond" w:cs="Calibri"/>
              </w:rPr>
            </w:pPr>
            <w:r w:rsidRPr="00D65ADB">
              <w:rPr>
                <w:rFonts w:ascii="Garamond" w:hAnsi="Garamond" w:cs="Calibri"/>
              </w:rPr>
              <w:t>2024 год (проект)</w:t>
            </w:r>
          </w:p>
        </w:tc>
        <w:tc>
          <w:tcPr>
            <w:tcW w:w="1134" w:type="dxa"/>
            <w:tcBorders>
              <w:top w:val="single" w:sz="4" w:space="0" w:color="auto"/>
              <w:left w:val="nil"/>
              <w:bottom w:val="single" w:sz="4" w:space="0" w:color="auto"/>
              <w:right w:val="single" w:sz="4" w:space="0" w:color="auto"/>
            </w:tcBorders>
            <w:shd w:val="clear" w:color="auto" w:fill="auto"/>
            <w:hideMark/>
          </w:tcPr>
          <w:p w14:paraId="7B4782DE" w14:textId="77777777" w:rsidR="00CC3063" w:rsidRPr="00D65ADB" w:rsidRDefault="00CC3063" w:rsidP="00A037F4">
            <w:pPr>
              <w:jc w:val="center"/>
              <w:rPr>
                <w:rFonts w:ascii="Garamond" w:hAnsi="Garamond" w:cs="Calibri"/>
              </w:rPr>
            </w:pPr>
            <w:r w:rsidRPr="00D65ADB">
              <w:rPr>
                <w:rFonts w:ascii="Garamond" w:hAnsi="Garamond" w:cs="Calibri"/>
              </w:rPr>
              <w:t>Отклонение 2024 год от 2023 года</w:t>
            </w:r>
          </w:p>
        </w:tc>
      </w:tr>
      <w:tr w:rsidR="00CC3063" w:rsidRPr="00D65ADB" w14:paraId="50E9A332" w14:textId="77777777" w:rsidTr="00A037F4">
        <w:trPr>
          <w:trHeight w:val="404"/>
        </w:trPr>
        <w:tc>
          <w:tcPr>
            <w:tcW w:w="3276" w:type="dxa"/>
            <w:tcBorders>
              <w:top w:val="nil"/>
              <w:left w:val="single" w:sz="4" w:space="0" w:color="auto"/>
              <w:bottom w:val="single" w:sz="4" w:space="0" w:color="auto"/>
              <w:right w:val="nil"/>
            </w:tcBorders>
            <w:shd w:val="clear" w:color="auto" w:fill="auto"/>
            <w:hideMark/>
          </w:tcPr>
          <w:p w14:paraId="69818D90" w14:textId="77777777" w:rsidR="00CC3063" w:rsidRPr="00D65ADB" w:rsidRDefault="00CC3063" w:rsidP="00A037F4">
            <w:pPr>
              <w:rPr>
                <w:rFonts w:ascii="Garamond" w:hAnsi="Garamond" w:cs="Calibri"/>
                <w:b/>
              </w:rPr>
            </w:pPr>
            <w:r w:rsidRPr="00D65ADB">
              <w:rPr>
                <w:rFonts w:ascii="Garamond" w:hAnsi="Garamond" w:cs="Calibri"/>
                <w:b/>
              </w:rPr>
              <w:t xml:space="preserve">Непрограммная деятельность </w:t>
            </w:r>
          </w:p>
        </w:tc>
        <w:tc>
          <w:tcPr>
            <w:tcW w:w="567" w:type="dxa"/>
            <w:tcBorders>
              <w:top w:val="nil"/>
              <w:left w:val="single" w:sz="4" w:space="0" w:color="auto"/>
              <w:bottom w:val="single" w:sz="4" w:space="0" w:color="auto"/>
              <w:right w:val="single" w:sz="4" w:space="0" w:color="auto"/>
            </w:tcBorders>
            <w:shd w:val="clear" w:color="auto" w:fill="auto"/>
            <w:hideMark/>
          </w:tcPr>
          <w:p w14:paraId="2A20C1C1" w14:textId="77777777" w:rsidR="00CC3063" w:rsidRPr="00D65ADB" w:rsidRDefault="00CC3063" w:rsidP="00A037F4">
            <w:pPr>
              <w:jc w:val="center"/>
              <w:rPr>
                <w:rFonts w:ascii="Garamond" w:hAnsi="Garamond" w:cs="Calibri"/>
                <w:b/>
                <w:sz w:val="21"/>
                <w:szCs w:val="21"/>
              </w:rPr>
            </w:pPr>
            <w:r w:rsidRPr="00D65ADB">
              <w:rPr>
                <w:rFonts w:ascii="Garamond" w:hAnsi="Garamond" w:cs="Calibri"/>
                <w:b/>
                <w:sz w:val="21"/>
                <w:szCs w:val="21"/>
              </w:rPr>
              <w:t>70</w:t>
            </w:r>
          </w:p>
        </w:tc>
        <w:tc>
          <w:tcPr>
            <w:tcW w:w="425" w:type="dxa"/>
            <w:tcBorders>
              <w:top w:val="nil"/>
              <w:left w:val="nil"/>
              <w:bottom w:val="single" w:sz="4" w:space="0" w:color="auto"/>
              <w:right w:val="single" w:sz="4" w:space="0" w:color="auto"/>
            </w:tcBorders>
            <w:shd w:val="clear" w:color="auto" w:fill="auto"/>
            <w:hideMark/>
          </w:tcPr>
          <w:p w14:paraId="45B5D265" w14:textId="77777777" w:rsidR="00CC3063" w:rsidRPr="00D65ADB" w:rsidRDefault="00CC3063" w:rsidP="00A037F4">
            <w:pPr>
              <w:jc w:val="center"/>
              <w:rPr>
                <w:rFonts w:ascii="Garamond" w:hAnsi="Garamond" w:cs="Calibri"/>
                <w:b/>
                <w:sz w:val="21"/>
                <w:szCs w:val="21"/>
              </w:rPr>
            </w:pPr>
            <w:r w:rsidRPr="00D65ADB">
              <w:rPr>
                <w:rFonts w:ascii="Garamond" w:hAnsi="Garamond" w:cs="Calibri"/>
                <w:b/>
                <w:sz w:val="21"/>
                <w:szCs w:val="21"/>
              </w:rPr>
              <w:t> </w:t>
            </w:r>
          </w:p>
        </w:tc>
        <w:tc>
          <w:tcPr>
            <w:tcW w:w="567" w:type="dxa"/>
            <w:tcBorders>
              <w:top w:val="nil"/>
              <w:left w:val="nil"/>
              <w:bottom w:val="single" w:sz="4" w:space="0" w:color="auto"/>
              <w:right w:val="single" w:sz="4" w:space="0" w:color="auto"/>
            </w:tcBorders>
            <w:shd w:val="clear" w:color="auto" w:fill="auto"/>
            <w:noWrap/>
            <w:hideMark/>
          </w:tcPr>
          <w:p w14:paraId="6B5538E4" w14:textId="77777777" w:rsidR="00CC3063" w:rsidRPr="00D65ADB" w:rsidRDefault="00CC3063" w:rsidP="00A037F4">
            <w:pPr>
              <w:jc w:val="center"/>
              <w:rPr>
                <w:rFonts w:ascii="Garamond" w:hAnsi="Garamond" w:cs="Calibri"/>
                <w:b/>
                <w:sz w:val="21"/>
                <w:szCs w:val="21"/>
              </w:rPr>
            </w:pPr>
            <w:r w:rsidRPr="00D65ADB">
              <w:rPr>
                <w:rFonts w:ascii="Garamond" w:hAnsi="Garamond" w:cs="Calibri"/>
                <w:b/>
                <w:sz w:val="21"/>
                <w:szCs w:val="21"/>
              </w:rPr>
              <w:t> </w:t>
            </w:r>
          </w:p>
        </w:tc>
        <w:tc>
          <w:tcPr>
            <w:tcW w:w="567" w:type="dxa"/>
            <w:tcBorders>
              <w:top w:val="nil"/>
              <w:left w:val="nil"/>
              <w:bottom w:val="single" w:sz="4" w:space="0" w:color="auto"/>
              <w:right w:val="single" w:sz="4" w:space="0" w:color="auto"/>
            </w:tcBorders>
            <w:shd w:val="clear" w:color="auto" w:fill="auto"/>
            <w:noWrap/>
            <w:hideMark/>
          </w:tcPr>
          <w:p w14:paraId="3F74789E" w14:textId="77777777" w:rsidR="00CC3063" w:rsidRPr="00D65ADB" w:rsidRDefault="00CC3063" w:rsidP="00A037F4">
            <w:pPr>
              <w:jc w:val="center"/>
              <w:rPr>
                <w:rFonts w:ascii="Garamond" w:hAnsi="Garamond" w:cs="Calibri"/>
                <w:b/>
                <w:sz w:val="21"/>
                <w:szCs w:val="21"/>
              </w:rPr>
            </w:pPr>
            <w:r w:rsidRPr="00D65ADB">
              <w:rPr>
                <w:rFonts w:ascii="Garamond" w:hAnsi="Garamond" w:cs="Calibri"/>
                <w:b/>
                <w:sz w:val="21"/>
                <w:szCs w:val="21"/>
              </w:rPr>
              <w:t> </w:t>
            </w:r>
          </w:p>
        </w:tc>
        <w:tc>
          <w:tcPr>
            <w:tcW w:w="709" w:type="dxa"/>
            <w:tcBorders>
              <w:top w:val="nil"/>
              <w:left w:val="nil"/>
              <w:bottom w:val="single" w:sz="4" w:space="0" w:color="auto"/>
              <w:right w:val="single" w:sz="4" w:space="0" w:color="auto"/>
            </w:tcBorders>
            <w:shd w:val="clear" w:color="auto" w:fill="auto"/>
            <w:noWrap/>
            <w:hideMark/>
          </w:tcPr>
          <w:p w14:paraId="72440D8D" w14:textId="77777777" w:rsidR="00CC3063" w:rsidRPr="00D65ADB" w:rsidRDefault="00CC3063" w:rsidP="00A037F4">
            <w:pPr>
              <w:jc w:val="center"/>
              <w:rPr>
                <w:rFonts w:ascii="Garamond" w:hAnsi="Garamond" w:cs="Calibri"/>
                <w:b/>
                <w:sz w:val="21"/>
                <w:szCs w:val="21"/>
              </w:rPr>
            </w:pPr>
            <w:r w:rsidRPr="00D65ADB">
              <w:rPr>
                <w:rFonts w:ascii="Garamond" w:hAnsi="Garamond" w:cs="Calibri"/>
                <w:b/>
                <w:sz w:val="21"/>
                <w:szCs w:val="21"/>
              </w:rPr>
              <w:t> </w:t>
            </w:r>
          </w:p>
        </w:tc>
        <w:tc>
          <w:tcPr>
            <w:tcW w:w="1417" w:type="dxa"/>
            <w:tcBorders>
              <w:top w:val="nil"/>
              <w:left w:val="nil"/>
              <w:bottom w:val="single" w:sz="4" w:space="0" w:color="auto"/>
              <w:right w:val="single" w:sz="4" w:space="0" w:color="auto"/>
            </w:tcBorders>
            <w:shd w:val="clear" w:color="auto" w:fill="auto"/>
            <w:noWrap/>
            <w:hideMark/>
          </w:tcPr>
          <w:p w14:paraId="37C8D75B" w14:textId="77777777" w:rsidR="00CC3063" w:rsidRPr="00D65ADB" w:rsidRDefault="00CC3063" w:rsidP="00A037F4">
            <w:pPr>
              <w:jc w:val="right"/>
              <w:rPr>
                <w:rFonts w:ascii="Garamond" w:hAnsi="Garamond" w:cs="Calibri"/>
                <w:b/>
              </w:rPr>
            </w:pPr>
            <w:r w:rsidRPr="00D65ADB">
              <w:rPr>
                <w:rFonts w:ascii="Garamond" w:hAnsi="Garamond" w:cs="Calibri"/>
                <w:b/>
              </w:rPr>
              <w:t>2 160 900,00</w:t>
            </w:r>
          </w:p>
        </w:tc>
        <w:tc>
          <w:tcPr>
            <w:tcW w:w="1418" w:type="dxa"/>
            <w:tcBorders>
              <w:top w:val="nil"/>
              <w:left w:val="nil"/>
              <w:bottom w:val="single" w:sz="4" w:space="0" w:color="auto"/>
              <w:right w:val="single" w:sz="4" w:space="0" w:color="auto"/>
            </w:tcBorders>
            <w:shd w:val="clear" w:color="auto" w:fill="auto"/>
            <w:noWrap/>
            <w:hideMark/>
          </w:tcPr>
          <w:p w14:paraId="2EFA7EB9" w14:textId="77777777" w:rsidR="00CC3063" w:rsidRPr="00D65ADB" w:rsidRDefault="00CC3063" w:rsidP="00A037F4">
            <w:pPr>
              <w:jc w:val="right"/>
              <w:rPr>
                <w:rFonts w:ascii="Garamond" w:hAnsi="Garamond" w:cs="Calibri"/>
                <w:b/>
              </w:rPr>
            </w:pPr>
            <w:r w:rsidRPr="00D65ADB">
              <w:rPr>
                <w:rFonts w:ascii="Garamond" w:hAnsi="Garamond" w:cs="Calibri"/>
                <w:b/>
              </w:rPr>
              <w:t>2 206 700,00</w:t>
            </w:r>
          </w:p>
        </w:tc>
        <w:tc>
          <w:tcPr>
            <w:tcW w:w="1134" w:type="dxa"/>
            <w:tcBorders>
              <w:top w:val="nil"/>
              <w:left w:val="nil"/>
              <w:bottom w:val="single" w:sz="4" w:space="0" w:color="auto"/>
              <w:right w:val="single" w:sz="4" w:space="0" w:color="auto"/>
            </w:tcBorders>
            <w:shd w:val="clear" w:color="auto" w:fill="auto"/>
            <w:hideMark/>
          </w:tcPr>
          <w:p w14:paraId="5ADC4FAE" w14:textId="77777777" w:rsidR="00CC3063" w:rsidRPr="00D65ADB" w:rsidRDefault="00CC3063" w:rsidP="00A037F4">
            <w:pPr>
              <w:jc w:val="right"/>
              <w:rPr>
                <w:rFonts w:ascii="Garamond" w:hAnsi="Garamond" w:cs="Calibri"/>
                <w:b/>
              </w:rPr>
            </w:pPr>
            <w:r w:rsidRPr="00D65ADB">
              <w:rPr>
                <w:rFonts w:ascii="Garamond" w:hAnsi="Garamond" w:cs="Calibri"/>
                <w:b/>
              </w:rPr>
              <w:t>45 800,00</w:t>
            </w:r>
          </w:p>
        </w:tc>
      </w:tr>
      <w:tr w:rsidR="00CC3063" w:rsidRPr="00D65ADB" w14:paraId="6295E72C" w14:textId="77777777" w:rsidTr="00A037F4">
        <w:trPr>
          <w:trHeight w:val="512"/>
        </w:trPr>
        <w:tc>
          <w:tcPr>
            <w:tcW w:w="3276" w:type="dxa"/>
            <w:tcBorders>
              <w:top w:val="nil"/>
              <w:left w:val="single" w:sz="4" w:space="0" w:color="auto"/>
              <w:bottom w:val="single" w:sz="4" w:space="0" w:color="auto"/>
              <w:right w:val="nil"/>
            </w:tcBorders>
            <w:shd w:val="clear" w:color="auto" w:fill="auto"/>
            <w:hideMark/>
          </w:tcPr>
          <w:p w14:paraId="2E269EF7" w14:textId="77777777" w:rsidR="00CC3063" w:rsidRPr="00D65ADB" w:rsidRDefault="00CC3063" w:rsidP="00A037F4">
            <w:pPr>
              <w:rPr>
                <w:rFonts w:ascii="Garamond" w:hAnsi="Garamond" w:cs="Calibri"/>
                <w:b/>
              </w:rPr>
            </w:pPr>
            <w:r w:rsidRPr="00D65ADB">
              <w:rPr>
                <w:rFonts w:ascii="Garamond" w:hAnsi="Garamond" w:cs="Calibri"/>
                <w:b/>
              </w:rPr>
              <w:t>Финансовое управление администрации Клетнянского района</w:t>
            </w:r>
          </w:p>
        </w:tc>
        <w:tc>
          <w:tcPr>
            <w:tcW w:w="567" w:type="dxa"/>
            <w:tcBorders>
              <w:top w:val="nil"/>
              <w:left w:val="single" w:sz="4" w:space="0" w:color="auto"/>
              <w:bottom w:val="single" w:sz="4" w:space="0" w:color="auto"/>
              <w:right w:val="single" w:sz="4" w:space="0" w:color="auto"/>
            </w:tcBorders>
            <w:shd w:val="clear" w:color="auto" w:fill="auto"/>
            <w:hideMark/>
          </w:tcPr>
          <w:p w14:paraId="1AAD2F7E" w14:textId="77777777" w:rsidR="00CC3063" w:rsidRPr="00D65ADB" w:rsidRDefault="00CC3063" w:rsidP="00A037F4">
            <w:pPr>
              <w:jc w:val="center"/>
              <w:rPr>
                <w:rFonts w:ascii="Garamond" w:hAnsi="Garamond" w:cs="Calibri"/>
                <w:b/>
                <w:sz w:val="21"/>
                <w:szCs w:val="21"/>
              </w:rPr>
            </w:pPr>
            <w:r w:rsidRPr="00D65ADB">
              <w:rPr>
                <w:rFonts w:ascii="Garamond" w:hAnsi="Garamond" w:cs="Calibri"/>
                <w:b/>
                <w:sz w:val="21"/>
                <w:szCs w:val="21"/>
              </w:rPr>
              <w:t>70</w:t>
            </w:r>
          </w:p>
        </w:tc>
        <w:tc>
          <w:tcPr>
            <w:tcW w:w="425" w:type="dxa"/>
            <w:tcBorders>
              <w:top w:val="nil"/>
              <w:left w:val="nil"/>
              <w:bottom w:val="single" w:sz="4" w:space="0" w:color="auto"/>
              <w:right w:val="single" w:sz="4" w:space="0" w:color="auto"/>
            </w:tcBorders>
            <w:shd w:val="clear" w:color="auto" w:fill="auto"/>
            <w:hideMark/>
          </w:tcPr>
          <w:p w14:paraId="0103AC60" w14:textId="77777777" w:rsidR="00CC3063" w:rsidRPr="00D65ADB" w:rsidRDefault="00CC3063" w:rsidP="00A037F4">
            <w:pPr>
              <w:jc w:val="center"/>
              <w:rPr>
                <w:rFonts w:ascii="Garamond" w:hAnsi="Garamond" w:cs="Calibri"/>
                <w:b/>
                <w:sz w:val="21"/>
                <w:szCs w:val="21"/>
              </w:rPr>
            </w:pPr>
            <w:r w:rsidRPr="00D65ADB">
              <w:rPr>
                <w:rFonts w:ascii="Garamond" w:hAnsi="Garamond" w:cs="Calibri"/>
                <w:b/>
                <w:sz w:val="21"/>
                <w:szCs w:val="21"/>
              </w:rPr>
              <w:t>0</w:t>
            </w:r>
          </w:p>
        </w:tc>
        <w:tc>
          <w:tcPr>
            <w:tcW w:w="567" w:type="dxa"/>
            <w:tcBorders>
              <w:top w:val="nil"/>
              <w:left w:val="nil"/>
              <w:bottom w:val="single" w:sz="4" w:space="0" w:color="auto"/>
              <w:right w:val="single" w:sz="4" w:space="0" w:color="auto"/>
            </w:tcBorders>
            <w:shd w:val="clear" w:color="auto" w:fill="auto"/>
            <w:noWrap/>
            <w:hideMark/>
          </w:tcPr>
          <w:p w14:paraId="04F889D0" w14:textId="77777777" w:rsidR="00CC3063" w:rsidRPr="00D65ADB" w:rsidRDefault="00CC3063" w:rsidP="00A037F4">
            <w:pPr>
              <w:jc w:val="center"/>
              <w:rPr>
                <w:rFonts w:ascii="Garamond" w:hAnsi="Garamond" w:cs="Calibri"/>
                <w:b/>
                <w:sz w:val="21"/>
                <w:szCs w:val="21"/>
              </w:rPr>
            </w:pPr>
            <w:r w:rsidRPr="00D65ADB">
              <w:rPr>
                <w:rFonts w:ascii="Garamond" w:hAnsi="Garamond" w:cs="Calibri"/>
                <w:b/>
                <w:sz w:val="21"/>
                <w:szCs w:val="21"/>
              </w:rPr>
              <w:t>00</w:t>
            </w:r>
          </w:p>
        </w:tc>
        <w:tc>
          <w:tcPr>
            <w:tcW w:w="567" w:type="dxa"/>
            <w:tcBorders>
              <w:top w:val="nil"/>
              <w:left w:val="nil"/>
              <w:bottom w:val="single" w:sz="4" w:space="0" w:color="auto"/>
              <w:right w:val="single" w:sz="4" w:space="0" w:color="auto"/>
            </w:tcBorders>
            <w:shd w:val="clear" w:color="auto" w:fill="auto"/>
            <w:noWrap/>
            <w:hideMark/>
          </w:tcPr>
          <w:p w14:paraId="4DCBA71C" w14:textId="77777777" w:rsidR="00CC3063" w:rsidRPr="00D65ADB" w:rsidRDefault="00CC3063" w:rsidP="00A037F4">
            <w:pPr>
              <w:jc w:val="center"/>
              <w:rPr>
                <w:rFonts w:ascii="Garamond" w:hAnsi="Garamond" w:cs="Calibri"/>
                <w:b/>
                <w:sz w:val="21"/>
                <w:szCs w:val="21"/>
              </w:rPr>
            </w:pPr>
            <w:r w:rsidRPr="00D65ADB">
              <w:rPr>
                <w:rFonts w:ascii="Garamond" w:hAnsi="Garamond" w:cs="Calibri"/>
                <w:b/>
                <w:sz w:val="21"/>
                <w:szCs w:val="21"/>
              </w:rPr>
              <w:t>853</w:t>
            </w:r>
          </w:p>
        </w:tc>
        <w:tc>
          <w:tcPr>
            <w:tcW w:w="709" w:type="dxa"/>
            <w:tcBorders>
              <w:top w:val="nil"/>
              <w:left w:val="nil"/>
              <w:bottom w:val="single" w:sz="4" w:space="0" w:color="auto"/>
              <w:right w:val="single" w:sz="4" w:space="0" w:color="auto"/>
            </w:tcBorders>
            <w:shd w:val="clear" w:color="auto" w:fill="auto"/>
            <w:noWrap/>
            <w:hideMark/>
          </w:tcPr>
          <w:p w14:paraId="18D6CB80" w14:textId="77777777" w:rsidR="00CC3063" w:rsidRPr="00D65ADB" w:rsidRDefault="00CC3063" w:rsidP="00A037F4">
            <w:pPr>
              <w:jc w:val="center"/>
              <w:rPr>
                <w:rFonts w:ascii="Garamond" w:hAnsi="Garamond" w:cs="Calibri"/>
                <w:b/>
                <w:sz w:val="21"/>
                <w:szCs w:val="21"/>
              </w:rPr>
            </w:pPr>
            <w:r w:rsidRPr="00D65ADB">
              <w:rPr>
                <w:rFonts w:ascii="Garamond" w:hAnsi="Garamond" w:cs="Calibri"/>
                <w:b/>
                <w:sz w:val="21"/>
                <w:szCs w:val="21"/>
              </w:rPr>
              <w:t> </w:t>
            </w:r>
          </w:p>
        </w:tc>
        <w:tc>
          <w:tcPr>
            <w:tcW w:w="1417" w:type="dxa"/>
            <w:tcBorders>
              <w:top w:val="nil"/>
              <w:left w:val="nil"/>
              <w:bottom w:val="single" w:sz="4" w:space="0" w:color="auto"/>
              <w:right w:val="single" w:sz="4" w:space="0" w:color="auto"/>
            </w:tcBorders>
            <w:shd w:val="clear" w:color="auto" w:fill="auto"/>
            <w:noWrap/>
            <w:hideMark/>
          </w:tcPr>
          <w:p w14:paraId="0349BE6D" w14:textId="77777777" w:rsidR="00CC3063" w:rsidRPr="00D65ADB" w:rsidRDefault="00CC3063" w:rsidP="00A037F4">
            <w:pPr>
              <w:jc w:val="right"/>
              <w:rPr>
                <w:rFonts w:ascii="Garamond" w:hAnsi="Garamond" w:cs="Calibri"/>
                <w:b/>
              </w:rPr>
            </w:pPr>
            <w:r w:rsidRPr="00D65ADB">
              <w:rPr>
                <w:rFonts w:ascii="Garamond" w:hAnsi="Garamond" w:cs="Calibri"/>
                <w:b/>
              </w:rPr>
              <w:t>1 000 000,00</w:t>
            </w:r>
          </w:p>
        </w:tc>
        <w:tc>
          <w:tcPr>
            <w:tcW w:w="1418" w:type="dxa"/>
            <w:tcBorders>
              <w:top w:val="nil"/>
              <w:left w:val="nil"/>
              <w:bottom w:val="single" w:sz="4" w:space="0" w:color="auto"/>
              <w:right w:val="single" w:sz="4" w:space="0" w:color="auto"/>
            </w:tcBorders>
            <w:shd w:val="clear" w:color="auto" w:fill="auto"/>
            <w:noWrap/>
            <w:hideMark/>
          </w:tcPr>
          <w:p w14:paraId="3F1B15AB" w14:textId="77777777" w:rsidR="00CC3063" w:rsidRPr="00D65ADB" w:rsidRDefault="00CC3063" w:rsidP="00A037F4">
            <w:pPr>
              <w:jc w:val="right"/>
              <w:rPr>
                <w:rFonts w:ascii="Garamond" w:hAnsi="Garamond" w:cs="Calibri"/>
                <w:b/>
              </w:rPr>
            </w:pPr>
            <w:r w:rsidRPr="00D65ADB">
              <w:rPr>
                <w:rFonts w:ascii="Garamond" w:hAnsi="Garamond" w:cs="Calibri"/>
                <w:b/>
              </w:rPr>
              <w:t>1 000 000,00</w:t>
            </w:r>
          </w:p>
        </w:tc>
        <w:tc>
          <w:tcPr>
            <w:tcW w:w="1134" w:type="dxa"/>
            <w:tcBorders>
              <w:top w:val="nil"/>
              <w:left w:val="nil"/>
              <w:bottom w:val="single" w:sz="4" w:space="0" w:color="auto"/>
              <w:right w:val="single" w:sz="4" w:space="0" w:color="auto"/>
            </w:tcBorders>
            <w:shd w:val="clear" w:color="auto" w:fill="auto"/>
            <w:hideMark/>
          </w:tcPr>
          <w:p w14:paraId="0D1B1233" w14:textId="77777777" w:rsidR="00CC3063" w:rsidRPr="00D65ADB" w:rsidRDefault="00CC3063" w:rsidP="00A037F4">
            <w:pPr>
              <w:jc w:val="right"/>
              <w:rPr>
                <w:rFonts w:ascii="Garamond" w:hAnsi="Garamond" w:cs="Calibri"/>
                <w:b/>
              </w:rPr>
            </w:pPr>
            <w:r w:rsidRPr="00D65ADB">
              <w:rPr>
                <w:rFonts w:ascii="Garamond" w:hAnsi="Garamond" w:cs="Calibri"/>
                <w:b/>
              </w:rPr>
              <w:t>0,00</w:t>
            </w:r>
          </w:p>
        </w:tc>
      </w:tr>
      <w:tr w:rsidR="00CC3063" w:rsidRPr="00D65ADB" w14:paraId="7859578F" w14:textId="77777777" w:rsidTr="00A037F4">
        <w:trPr>
          <w:trHeight w:val="182"/>
        </w:trPr>
        <w:tc>
          <w:tcPr>
            <w:tcW w:w="3276" w:type="dxa"/>
            <w:tcBorders>
              <w:top w:val="nil"/>
              <w:left w:val="single" w:sz="4" w:space="0" w:color="auto"/>
              <w:bottom w:val="single" w:sz="4" w:space="0" w:color="auto"/>
              <w:right w:val="nil"/>
            </w:tcBorders>
            <w:shd w:val="clear" w:color="auto" w:fill="auto"/>
            <w:hideMark/>
          </w:tcPr>
          <w:p w14:paraId="2BD2691D" w14:textId="77777777" w:rsidR="00CC3063" w:rsidRPr="00D65ADB" w:rsidRDefault="00CC3063" w:rsidP="00A037F4">
            <w:pPr>
              <w:rPr>
                <w:rFonts w:ascii="Garamond" w:hAnsi="Garamond" w:cs="Calibri"/>
              </w:rPr>
            </w:pPr>
            <w:r w:rsidRPr="00D65ADB">
              <w:rPr>
                <w:rFonts w:ascii="Garamond" w:hAnsi="Garamond" w:cs="Calibri"/>
              </w:rPr>
              <w:t xml:space="preserve">Резервный фонд местной администрации </w:t>
            </w:r>
          </w:p>
        </w:tc>
        <w:tc>
          <w:tcPr>
            <w:tcW w:w="567" w:type="dxa"/>
            <w:tcBorders>
              <w:top w:val="nil"/>
              <w:left w:val="single" w:sz="4" w:space="0" w:color="auto"/>
              <w:bottom w:val="single" w:sz="4" w:space="0" w:color="auto"/>
              <w:right w:val="single" w:sz="4" w:space="0" w:color="auto"/>
            </w:tcBorders>
            <w:shd w:val="clear" w:color="auto" w:fill="auto"/>
            <w:hideMark/>
          </w:tcPr>
          <w:p w14:paraId="4217471D" w14:textId="77777777" w:rsidR="00CC3063" w:rsidRPr="00D65ADB" w:rsidRDefault="00CC3063" w:rsidP="00A037F4">
            <w:pPr>
              <w:jc w:val="center"/>
              <w:rPr>
                <w:rFonts w:ascii="Garamond" w:hAnsi="Garamond" w:cs="Calibri"/>
                <w:sz w:val="21"/>
                <w:szCs w:val="21"/>
              </w:rPr>
            </w:pPr>
            <w:r w:rsidRPr="00D65ADB">
              <w:rPr>
                <w:rFonts w:ascii="Garamond" w:hAnsi="Garamond" w:cs="Calibri"/>
                <w:sz w:val="21"/>
                <w:szCs w:val="21"/>
              </w:rPr>
              <w:t>70</w:t>
            </w:r>
          </w:p>
        </w:tc>
        <w:tc>
          <w:tcPr>
            <w:tcW w:w="425" w:type="dxa"/>
            <w:tcBorders>
              <w:top w:val="nil"/>
              <w:left w:val="nil"/>
              <w:bottom w:val="single" w:sz="4" w:space="0" w:color="auto"/>
              <w:right w:val="single" w:sz="4" w:space="0" w:color="auto"/>
            </w:tcBorders>
            <w:shd w:val="clear" w:color="auto" w:fill="auto"/>
            <w:hideMark/>
          </w:tcPr>
          <w:p w14:paraId="12100B9D" w14:textId="77777777" w:rsidR="00CC3063" w:rsidRPr="00D65ADB" w:rsidRDefault="00CC3063" w:rsidP="00A037F4">
            <w:pPr>
              <w:jc w:val="center"/>
              <w:rPr>
                <w:rFonts w:ascii="Garamond" w:hAnsi="Garamond" w:cs="Calibri"/>
                <w:sz w:val="21"/>
                <w:szCs w:val="21"/>
              </w:rPr>
            </w:pPr>
            <w:r w:rsidRPr="00D65ADB">
              <w:rPr>
                <w:rFonts w:ascii="Garamond" w:hAnsi="Garamond" w:cs="Calibri"/>
                <w:sz w:val="21"/>
                <w:szCs w:val="21"/>
              </w:rPr>
              <w:t>0</w:t>
            </w:r>
          </w:p>
        </w:tc>
        <w:tc>
          <w:tcPr>
            <w:tcW w:w="567" w:type="dxa"/>
            <w:tcBorders>
              <w:top w:val="nil"/>
              <w:left w:val="nil"/>
              <w:bottom w:val="single" w:sz="4" w:space="0" w:color="auto"/>
              <w:right w:val="single" w:sz="4" w:space="0" w:color="auto"/>
            </w:tcBorders>
            <w:shd w:val="clear" w:color="auto" w:fill="auto"/>
            <w:noWrap/>
            <w:hideMark/>
          </w:tcPr>
          <w:p w14:paraId="0C9A44FA" w14:textId="77777777" w:rsidR="00CC3063" w:rsidRPr="00D65ADB" w:rsidRDefault="00CC3063" w:rsidP="00A037F4">
            <w:pPr>
              <w:jc w:val="center"/>
              <w:rPr>
                <w:rFonts w:ascii="Garamond" w:hAnsi="Garamond" w:cs="Calibri"/>
                <w:sz w:val="21"/>
                <w:szCs w:val="21"/>
              </w:rPr>
            </w:pPr>
            <w:r w:rsidRPr="00D65ADB">
              <w:rPr>
                <w:rFonts w:ascii="Garamond" w:hAnsi="Garamond" w:cs="Calibri"/>
                <w:sz w:val="21"/>
                <w:szCs w:val="21"/>
              </w:rPr>
              <w:t>00</w:t>
            </w:r>
          </w:p>
        </w:tc>
        <w:tc>
          <w:tcPr>
            <w:tcW w:w="567" w:type="dxa"/>
            <w:tcBorders>
              <w:top w:val="nil"/>
              <w:left w:val="nil"/>
              <w:bottom w:val="single" w:sz="4" w:space="0" w:color="auto"/>
              <w:right w:val="single" w:sz="4" w:space="0" w:color="auto"/>
            </w:tcBorders>
            <w:shd w:val="clear" w:color="auto" w:fill="auto"/>
            <w:hideMark/>
          </w:tcPr>
          <w:p w14:paraId="1554F47A" w14:textId="77777777" w:rsidR="00CC3063" w:rsidRPr="00D65ADB" w:rsidRDefault="00CC3063" w:rsidP="00A037F4">
            <w:pPr>
              <w:jc w:val="center"/>
              <w:rPr>
                <w:rFonts w:ascii="Garamond" w:hAnsi="Garamond" w:cs="Calibri"/>
                <w:sz w:val="21"/>
                <w:szCs w:val="21"/>
              </w:rPr>
            </w:pPr>
            <w:r w:rsidRPr="00D65ADB">
              <w:rPr>
                <w:rFonts w:ascii="Garamond" w:hAnsi="Garamond" w:cs="Calibri"/>
                <w:sz w:val="21"/>
                <w:szCs w:val="21"/>
              </w:rPr>
              <w:t>853</w:t>
            </w:r>
          </w:p>
        </w:tc>
        <w:tc>
          <w:tcPr>
            <w:tcW w:w="709" w:type="dxa"/>
            <w:tcBorders>
              <w:top w:val="nil"/>
              <w:left w:val="nil"/>
              <w:bottom w:val="single" w:sz="4" w:space="0" w:color="auto"/>
              <w:right w:val="single" w:sz="4" w:space="0" w:color="auto"/>
            </w:tcBorders>
            <w:shd w:val="clear" w:color="auto" w:fill="auto"/>
            <w:noWrap/>
            <w:hideMark/>
          </w:tcPr>
          <w:p w14:paraId="7733B4FF" w14:textId="77777777" w:rsidR="00CC3063" w:rsidRPr="00D65ADB" w:rsidRDefault="00CC3063" w:rsidP="00A037F4">
            <w:pPr>
              <w:jc w:val="center"/>
              <w:rPr>
                <w:rFonts w:ascii="Garamond" w:hAnsi="Garamond" w:cs="Calibri"/>
                <w:sz w:val="21"/>
                <w:szCs w:val="21"/>
              </w:rPr>
            </w:pPr>
            <w:r w:rsidRPr="00D65ADB">
              <w:rPr>
                <w:rFonts w:ascii="Garamond" w:hAnsi="Garamond" w:cs="Calibri"/>
                <w:sz w:val="21"/>
                <w:szCs w:val="21"/>
              </w:rPr>
              <w:t>83030</w:t>
            </w:r>
          </w:p>
        </w:tc>
        <w:tc>
          <w:tcPr>
            <w:tcW w:w="1417" w:type="dxa"/>
            <w:tcBorders>
              <w:top w:val="nil"/>
              <w:left w:val="nil"/>
              <w:bottom w:val="single" w:sz="4" w:space="0" w:color="auto"/>
              <w:right w:val="single" w:sz="4" w:space="0" w:color="auto"/>
            </w:tcBorders>
            <w:shd w:val="clear" w:color="auto" w:fill="auto"/>
            <w:noWrap/>
            <w:hideMark/>
          </w:tcPr>
          <w:p w14:paraId="15B3A22F" w14:textId="77777777" w:rsidR="00CC3063" w:rsidRPr="00D65ADB" w:rsidRDefault="00CC3063" w:rsidP="00A037F4">
            <w:pPr>
              <w:jc w:val="right"/>
              <w:rPr>
                <w:rFonts w:ascii="Garamond" w:hAnsi="Garamond" w:cs="Calibri"/>
              </w:rPr>
            </w:pPr>
            <w:r w:rsidRPr="00D65ADB">
              <w:rPr>
                <w:rFonts w:ascii="Garamond" w:hAnsi="Garamond" w:cs="Calibri"/>
              </w:rPr>
              <w:t>1 000 000,00</w:t>
            </w:r>
          </w:p>
        </w:tc>
        <w:tc>
          <w:tcPr>
            <w:tcW w:w="1418" w:type="dxa"/>
            <w:tcBorders>
              <w:top w:val="nil"/>
              <w:left w:val="nil"/>
              <w:bottom w:val="single" w:sz="4" w:space="0" w:color="auto"/>
              <w:right w:val="single" w:sz="4" w:space="0" w:color="auto"/>
            </w:tcBorders>
            <w:shd w:val="clear" w:color="auto" w:fill="auto"/>
            <w:noWrap/>
            <w:hideMark/>
          </w:tcPr>
          <w:p w14:paraId="2761AF2E" w14:textId="77777777" w:rsidR="00CC3063" w:rsidRPr="00D65ADB" w:rsidRDefault="00CC3063" w:rsidP="00A037F4">
            <w:pPr>
              <w:jc w:val="right"/>
              <w:rPr>
                <w:rFonts w:ascii="Garamond" w:hAnsi="Garamond" w:cs="Calibri"/>
              </w:rPr>
            </w:pPr>
            <w:r w:rsidRPr="00D65ADB">
              <w:rPr>
                <w:rFonts w:ascii="Garamond" w:hAnsi="Garamond" w:cs="Calibri"/>
              </w:rPr>
              <w:t>1 000 000,00</w:t>
            </w:r>
          </w:p>
        </w:tc>
        <w:tc>
          <w:tcPr>
            <w:tcW w:w="1134" w:type="dxa"/>
            <w:tcBorders>
              <w:top w:val="nil"/>
              <w:left w:val="nil"/>
              <w:bottom w:val="single" w:sz="4" w:space="0" w:color="auto"/>
              <w:right w:val="single" w:sz="4" w:space="0" w:color="auto"/>
            </w:tcBorders>
            <w:shd w:val="clear" w:color="auto" w:fill="auto"/>
            <w:hideMark/>
          </w:tcPr>
          <w:p w14:paraId="698A43D6" w14:textId="77777777" w:rsidR="00CC3063" w:rsidRPr="00D65ADB" w:rsidRDefault="00CC3063" w:rsidP="00A037F4">
            <w:pPr>
              <w:jc w:val="right"/>
              <w:rPr>
                <w:rFonts w:ascii="Garamond" w:hAnsi="Garamond" w:cs="Calibri"/>
              </w:rPr>
            </w:pPr>
            <w:r w:rsidRPr="00D65ADB">
              <w:rPr>
                <w:rFonts w:ascii="Garamond" w:hAnsi="Garamond" w:cs="Calibri"/>
              </w:rPr>
              <w:t>0,00</w:t>
            </w:r>
          </w:p>
        </w:tc>
      </w:tr>
      <w:tr w:rsidR="00CC3063" w:rsidRPr="00D65ADB" w14:paraId="13395D51" w14:textId="77777777" w:rsidTr="00A037F4">
        <w:trPr>
          <w:trHeight w:val="345"/>
        </w:trPr>
        <w:tc>
          <w:tcPr>
            <w:tcW w:w="3276" w:type="dxa"/>
            <w:tcBorders>
              <w:top w:val="nil"/>
              <w:left w:val="single" w:sz="4" w:space="0" w:color="auto"/>
              <w:bottom w:val="single" w:sz="4" w:space="0" w:color="auto"/>
              <w:right w:val="nil"/>
            </w:tcBorders>
            <w:shd w:val="clear" w:color="auto" w:fill="auto"/>
            <w:hideMark/>
          </w:tcPr>
          <w:p w14:paraId="1680FB98" w14:textId="77777777" w:rsidR="00CC3063" w:rsidRPr="00D65ADB" w:rsidRDefault="00CC3063" w:rsidP="00A037F4">
            <w:pPr>
              <w:rPr>
                <w:rFonts w:ascii="Garamond" w:hAnsi="Garamond" w:cs="Calibri"/>
                <w:b/>
              </w:rPr>
            </w:pPr>
            <w:r w:rsidRPr="00D65ADB">
              <w:rPr>
                <w:rFonts w:ascii="Garamond" w:hAnsi="Garamond" w:cs="Calibri"/>
                <w:b/>
              </w:rPr>
              <w:t>Клетнянский районный Совет народных депутатов</w:t>
            </w:r>
          </w:p>
        </w:tc>
        <w:tc>
          <w:tcPr>
            <w:tcW w:w="567" w:type="dxa"/>
            <w:tcBorders>
              <w:top w:val="nil"/>
              <w:left w:val="single" w:sz="4" w:space="0" w:color="auto"/>
              <w:bottom w:val="single" w:sz="4" w:space="0" w:color="auto"/>
              <w:right w:val="single" w:sz="4" w:space="0" w:color="auto"/>
            </w:tcBorders>
            <w:shd w:val="clear" w:color="auto" w:fill="auto"/>
            <w:noWrap/>
            <w:hideMark/>
          </w:tcPr>
          <w:p w14:paraId="6D40A665" w14:textId="77777777" w:rsidR="00CC3063" w:rsidRPr="00D65ADB" w:rsidRDefault="00CC3063" w:rsidP="00A037F4">
            <w:pPr>
              <w:jc w:val="center"/>
              <w:rPr>
                <w:rFonts w:ascii="Garamond" w:hAnsi="Garamond" w:cs="Calibri"/>
                <w:b/>
                <w:sz w:val="21"/>
                <w:szCs w:val="21"/>
              </w:rPr>
            </w:pPr>
            <w:r w:rsidRPr="00D65ADB">
              <w:rPr>
                <w:rFonts w:ascii="Garamond" w:hAnsi="Garamond" w:cs="Calibri"/>
                <w:b/>
                <w:sz w:val="21"/>
                <w:szCs w:val="21"/>
              </w:rPr>
              <w:t>70</w:t>
            </w:r>
          </w:p>
        </w:tc>
        <w:tc>
          <w:tcPr>
            <w:tcW w:w="425" w:type="dxa"/>
            <w:tcBorders>
              <w:top w:val="nil"/>
              <w:left w:val="nil"/>
              <w:bottom w:val="single" w:sz="4" w:space="0" w:color="auto"/>
              <w:right w:val="single" w:sz="4" w:space="0" w:color="auto"/>
            </w:tcBorders>
            <w:shd w:val="clear" w:color="auto" w:fill="auto"/>
            <w:noWrap/>
            <w:hideMark/>
          </w:tcPr>
          <w:p w14:paraId="643C6906" w14:textId="77777777" w:rsidR="00CC3063" w:rsidRPr="00D65ADB" w:rsidRDefault="00CC3063" w:rsidP="00A037F4">
            <w:pPr>
              <w:jc w:val="center"/>
              <w:rPr>
                <w:rFonts w:ascii="Garamond" w:hAnsi="Garamond" w:cs="Calibri"/>
                <w:b/>
                <w:sz w:val="21"/>
                <w:szCs w:val="21"/>
              </w:rPr>
            </w:pPr>
            <w:r w:rsidRPr="00D65ADB">
              <w:rPr>
                <w:rFonts w:ascii="Garamond" w:hAnsi="Garamond" w:cs="Calibri"/>
                <w:b/>
                <w:sz w:val="21"/>
                <w:szCs w:val="21"/>
              </w:rPr>
              <w:t>0</w:t>
            </w:r>
          </w:p>
        </w:tc>
        <w:tc>
          <w:tcPr>
            <w:tcW w:w="567" w:type="dxa"/>
            <w:tcBorders>
              <w:top w:val="nil"/>
              <w:left w:val="nil"/>
              <w:bottom w:val="single" w:sz="4" w:space="0" w:color="auto"/>
              <w:right w:val="single" w:sz="4" w:space="0" w:color="auto"/>
            </w:tcBorders>
            <w:shd w:val="clear" w:color="auto" w:fill="auto"/>
            <w:noWrap/>
            <w:hideMark/>
          </w:tcPr>
          <w:p w14:paraId="7C960097" w14:textId="77777777" w:rsidR="00CC3063" w:rsidRPr="00D65ADB" w:rsidRDefault="00CC3063" w:rsidP="00A037F4">
            <w:pPr>
              <w:jc w:val="center"/>
              <w:rPr>
                <w:rFonts w:ascii="Garamond" w:hAnsi="Garamond" w:cs="Calibri"/>
                <w:b/>
                <w:sz w:val="21"/>
                <w:szCs w:val="21"/>
              </w:rPr>
            </w:pPr>
            <w:r w:rsidRPr="00D65ADB">
              <w:rPr>
                <w:rFonts w:ascii="Garamond" w:hAnsi="Garamond" w:cs="Calibri"/>
                <w:b/>
                <w:sz w:val="21"/>
                <w:szCs w:val="21"/>
              </w:rPr>
              <w:t>00</w:t>
            </w:r>
          </w:p>
        </w:tc>
        <w:tc>
          <w:tcPr>
            <w:tcW w:w="567" w:type="dxa"/>
            <w:tcBorders>
              <w:top w:val="nil"/>
              <w:left w:val="nil"/>
              <w:bottom w:val="single" w:sz="4" w:space="0" w:color="auto"/>
              <w:right w:val="single" w:sz="4" w:space="0" w:color="auto"/>
            </w:tcBorders>
            <w:shd w:val="clear" w:color="auto" w:fill="auto"/>
            <w:noWrap/>
            <w:hideMark/>
          </w:tcPr>
          <w:p w14:paraId="21A192E6" w14:textId="77777777" w:rsidR="00CC3063" w:rsidRPr="00D65ADB" w:rsidRDefault="00CC3063" w:rsidP="00A037F4">
            <w:pPr>
              <w:jc w:val="center"/>
              <w:rPr>
                <w:rFonts w:ascii="Garamond" w:hAnsi="Garamond" w:cs="Calibri"/>
                <w:b/>
                <w:sz w:val="21"/>
                <w:szCs w:val="21"/>
              </w:rPr>
            </w:pPr>
            <w:r w:rsidRPr="00D65ADB">
              <w:rPr>
                <w:rFonts w:ascii="Garamond" w:hAnsi="Garamond" w:cs="Calibri"/>
                <w:b/>
                <w:sz w:val="21"/>
                <w:szCs w:val="21"/>
              </w:rPr>
              <w:t>854</w:t>
            </w:r>
          </w:p>
        </w:tc>
        <w:tc>
          <w:tcPr>
            <w:tcW w:w="709" w:type="dxa"/>
            <w:tcBorders>
              <w:top w:val="nil"/>
              <w:left w:val="nil"/>
              <w:bottom w:val="single" w:sz="4" w:space="0" w:color="auto"/>
              <w:right w:val="single" w:sz="4" w:space="0" w:color="auto"/>
            </w:tcBorders>
            <w:shd w:val="clear" w:color="auto" w:fill="auto"/>
            <w:noWrap/>
            <w:hideMark/>
          </w:tcPr>
          <w:p w14:paraId="4E8D46B7" w14:textId="77777777" w:rsidR="00CC3063" w:rsidRPr="00D65ADB" w:rsidRDefault="00CC3063" w:rsidP="00A037F4">
            <w:pPr>
              <w:jc w:val="center"/>
              <w:rPr>
                <w:rFonts w:ascii="Garamond" w:hAnsi="Garamond" w:cs="Calibri"/>
                <w:b/>
                <w:sz w:val="21"/>
                <w:szCs w:val="21"/>
              </w:rPr>
            </w:pPr>
            <w:r w:rsidRPr="00D65ADB">
              <w:rPr>
                <w:rFonts w:ascii="Garamond" w:hAnsi="Garamond" w:cs="Calibri"/>
                <w:b/>
                <w:sz w:val="21"/>
                <w:szCs w:val="21"/>
              </w:rPr>
              <w:t> </w:t>
            </w:r>
          </w:p>
        </w:tc>
        <w:tc>
          <w:tcPr>
            <w:tcW w:w="1417" w:type="dxa"/>
            <w:tcBorders>
              <w:top w:val="nil"/>
              <w:left w:val="nil"/>
              <w:bottom w:val="single" w:sz="4" w:space="0" w:color="auto"/>
              <w:right w:val="single" w:sz="4" w:space="0" w:color="auto"/>
            </w:tcBorders>
            <w:shd w:val="clear" w:color="auto" w:fill="auto"/>
            <w:noWrap/>
            <w:hideMark/>
          </w:tcPr>
          <w:p w14:paraId="1CDEA70F" w14:textId="77777777" w:rsidR="00CC3063" w:rsidRPr="00D65ADB" w:rsidRDefault="00CC3063" w:rsidP="00A037F4">
            <w:pPr>
              <w:jc w:val="right"/>
              <w:rPr>
                <w:rFonts w:ascii="Garamond" w:hAnsi="Garamond" w:cs="Calibri"/>
                <w:b/>
              </w:rPr>
            </w:pPr>
            <w:r w:rsidRPr="00D65ADB">
              <w:rPr>
                <w:rFonts w:ascii="Garamond" w:hAnsi="Garamond" w:cs="Calibri"/>
                <w:b/>
              </w:rPr>
              <w:t>392 700,00</w:t>
            </w:r>
          </w:p>
        </w:tc>
        <w:tc>
          <w:tcPr>
            <w:tcW w:w="1418" w:type="dxa"/>
            <w:tcBorders>
              <w:top w:val="nil"/>
              <w:left w:val="nil"/>
              <w:bottom w:val="single" w:sz="4" w:space="0" w:color="auto"/>
              <w:right w:val="single" w:sz="4" w:space="0" w:color="auto"/>
            </w:tcBorders>
            <w:shd w:val="clear" w:color="auto" w:fill="auto"/>
            <w:noWrap/>
            <w:hideMark/>
          </w:tcPr>
          <w:p w14:paraId="24BBB65B" w14:textId="77777777" w:rsidR="00CC3063" w:rsidRPr="00D65ADB" w:rsidRDefault="00CC3063" w:rsidP="00A037F4">
            <w:pPr>
              <w:jc w:val="right"/>
              <w:rPr>
                <w:rFonts w:ascii="Garamond" w:hAnsi="Garamond" w:cs="Calibri"/>
                <w:b/>
              </w:rPr>
            </w:pPr>
            <w:r w:rsidRPr="00D65ADB">
              <w:rPr>
                <w:rFonts w:ascii="Garamond" w:hAnsi="Garamond" w:cs="Calibri"/>
                <w:b/>
              </w:rPr>
              <w:t>408 000,00</w:t>
            </w:r>
          </w:p>
        </w:tc>
        <w:tc>
          <w:tcPr>
            <w:tcW w:w="1134" w:type="dxa"/>
            <w:tcBorders>
              <w:top w:val="nil"/>
              <w:left w:val="nil"/>
              <w:bottom w:val="single" w:sz="4" w:space="0" w:color="auto"/>
              <w:right w:val="single" w:sz="4" w:space="0" w:color="auto"/>
            </w:tcBorders>
            <w:shd w:val="clear" w:color="auto" w:fill="auto"/>
            <w:hideMark/>
          </w:tcPr>
          <w:p w14:paraId="504F749C" w14:textId="77777777" w:rsidR="00CC3063" w:rsidRPr="00D65ADB" w:rsidRDefault="00CC3063" w:rsidP="00A037F4">
            <w:pPr>
              <w:jc w:val="right"/>
              <w:rPr>
                <w:rFonts w:ascii="Garamond" w:hAnsi="Garamond" w:cs="Calibri"/>
                <w:b/>
              </w:rPr>
            </w:pPr>
            <w:r w:rsidRPr="00D65ADB">
              <w:rPr>
                <w:rFonts w:ascii="Garamond" w:hAnsi="Garamond" w:cs="Calibri"/>
                <w:b/>
              </w:rPr>
              <w:t>15 300,00</w:t>
            </w:r>
          </w:p>
        </w:tc>
      </w:tr>
      <w:tr w:rsidR="00CC3063" w:rsidRPr="00D65ADB" w14:paraId="0373D779" w14:textId="77777777" w:rsidTr="00A037F4">
        <w:trPr>
          <w:trHeight w:val="579"/>
        </w:trPr>
        <w:tc>
          <w:tcPr>
            <w:tcW w:w="3276" w:type="dxa"/>
            <w:tcBorders>
              <w:top w:val="nil"/>
              <w:left w:val="single" w:sz="4" w:space="0" w:color="auto"/>
              <w:bottom w:val="single" w:sz="4" w:space="0" w:color="auto"/>
              <w:right w:val="nil"/>
            </w:tcBorders>
            <w:shd w:val="clear" w:color="auto" w:fill="auto"/>
            <w:hideMark/>
          </w:tcPr>
          <w:p w14:paraId="1ABD9B55" w14:textId="77777777" w:rsidR="00CC3063" w:rsidRPr="00D65ADB" w:rsidRDefault="00CC3063" w:rsidP="00A037F4">
            <w:pPr>
              <w:rPr>
                <w:rFonts w:ascii="Garamond" w:hAnsi="Garamond" w:cs="Calibri"/>
              </w:rPr>
            </w:pPr>
            <w:r w:rsidRPr="00D65ADB">
              <w:rPr>
                <w:rFonts w:ascii="Garamond" w:hAnsi="Garamond" w:cs="Calibri"/>
              </w:rPr>
              <w:t>Руководство и управление в сфере установленных функций органов местного самоуправления</w:t>
            </w:r>
          </w:p>
        </w:tc>
        <w:tc>
          <w:tcPr>
            <w:tcW w:w="567" w:type="dxa"/>
            <w:tcBorders>
              <w:top w:val="nil"/>
              <w:left w:val="single" w:sz="4" w:space="0" w:color="auto"/>
              <w:bottom w:val="single" w:sz="4" w:space="0" w:color="auto"/>
              <w:right w:val="single" w:sz="4" w:space="0" w:color="auto"/>
            </w:tcBorders>
            <w:shd w:val="clear" w:color="auto" w:fill="auto"/>
            <w:hideMark/>
          </w:tcPr>
          <w:p w14:paraId="76FCDA7A" w14:textId="77777777" w:rsidR="00CC3063" w:rsidRPr="00D65ADB" w:rsidRDefault="00CC3063" w:rsidP="00A037F4">
            <w:pPr>
              <w:jc w:val="center"/>
              <w:rPr>
                <w:rFonts w:ascii="Garamond" w:hAnsi="Garamond" w:cs="Calibri"/>
                <w:sz w:val="21"/>
                <w:szCs w:val="21"/>
              </w:rPr>
            </w:pPr>
            <w:r w:rsidRPr="00D65ADB">
              <w:rPr>
                <w:rFonts w:ascii="Garamond" w:hAnsi="Garamond" w:cs="Calibri"/>
                <w:sz w:val="21"/>
                <w:szCs w:val="21"/>
              </w:rPr>
              <w:t>70</w:t>
            </w:r>
          </w:p>
        </w:tc>
        <w:tc>
          <w:tcPr>
            <w:tcW w:w="425" w:type="dxa"/>
            <w:tcBorders>
              <w:top w:val="nil"/>
              <w:left w:val="nil"/>
              <w:bottom w:val="single" w:sz="4" w:space="0" w:color="auto"/>
              <w:right w:val="single" w:sz="4" w:space="0" w:color="auto"/>
            </w:tcBorders>
            <w:shd w:val="clear" w:color="auto" w:fill="auto"/>
            <w:hideMark/>
          </w:tcPr>
          <w:p w14:paraId="5D5668EA" w14:textId="77777777" w:rsidR="00CC3063" w:rsidRPr="00D65ADB" w:rsidRDefault="00CC3063" w:rsidP="00A037F4">
            <w:pPr>
              <w:jc w:val="center"/>
              <w:rPr>
                <w:rFonts w:ascii="Garamond" w:hAnsi="Garamond" w:cs="Calibri"/>
                <w:sz w:val="21"/>
                <w:szCs w:val="21"/>
              </w:rPr>
            </w:pPr>
            <w:r w:rsidRPr="00D65ADB">
              <w:rPr>
                <w:rFonts w:ascii="Garamond" w:hAnsi="Garamond" w:cs="Calibri"/>
                <w:sz w:val="21"/>
                <w:szCs w:val="21"/>
              </w:rPr>
              <w:t>0</w:t>
            </w:r>
          </w:p>
        </w:tc>
        <w:tc>
          <w:tcPr>
            <w:tcW w:w="567" w:type="dxa"/>
            <w:tcBorders>
              <w:top w:val="nil"/>
              <w:left w:val="nil"/>
              <w:bottom w:val="single" w:sz="4" w:space="0" w:color="auto"/>
              <w:right w:val="single" w:sz="4" w:space="0" w:color="auto"/>
            </w:tcBorders>
            <w:shd w:val="clear" w:color="auto" w:fill="auto"/>
            <w:noWrap/>
            <w:hideMark/>
          </w:tcPr>
          <w:p w14:paraId="5703B6BE" w14:textId="77777777" w:rsidR="00CC3063" w:rsidRPr="00D65ADB" w:rsidRDefault="00CC3063" w:rsidP="00A037F4">
            <w:pPr>
              <w:jc w:val="center"/>
              <w:rPr>
                <w:rFonts w:ascii="Garamond" w:hAnsi="Garamond" w:cs="Calibri"/>
                <w:sz w:val="21"/>
                <w:szCs w:val="21"/>
              </w:rPr>
            </w:pPr>
            <w:r w:rsidRPr="00D65ADB">
              <w:rPr>
                <w:rFonts w:ascii="Garamond" w:hAnsi="Garamond" w:cs="Calibri"/>
                <w:sz w:val="21"/>
                <w:szCs w:val="21"/>
              </w:rPr>
              <w:t>00</w:t>
            </w:r>
          </w:p>
        </w:tc>
        <w:tc>
          <w:tcPr>
            <w:tcW w:w="567" w:type="dxa"/>
            <w:tcBorders>
              <w:top w:val="nil"/>
              <w:left w:val="nil"/>
              <w:bottom w:val="single" w:sz="4" w:space="0" w:color="auto"/>
              <w:right w:val="single" w:sz="4" w:space="0" w:color="auto"/>
            </w:tcBorders>
            <w:shd w:val="clear" w:color="auto" w:fill="auto"/>
            <w:hideMark/>
          </w:tcPr>
          <w:p w14:paraId="448679C7" w14:textId="77777777" w:rsidR="00CC3063" w:rsidRPr="00D65ADB" w:rsidRDefault="00CC3063" w:rsidP="00A037F4">
            <w:pPr>
              <w:jc w:val="center"/>
              <w:rPr>
                <w:rFonts w:ascii="Garamond" w:hAnsi="Garamond" w:cs="Calibri"/>
                <w:sz w:val="21"/>
                <w:szCs w:val="21"/>
              </w:rPr>
            </w:pPr>
            <w:r w:rsidRPr="00D65ADB">
              <w:rPr>
                <w:rFonts w:ascii="Garamond" w:hAnsi="Garamond" w:cs="Calibri"/>
                <w:sz w:val="21"/>
                <w:szCs w:val="21"/>
              </w:rPr>
              <w:t>854</w:t>
            </w:r>
          </w:p>
        </w:tc>
        <w:tc>
          <w:tcPr>
            <w:tcW w:w="709" w:type="dxa"/>
            <w:tcBorders>
              <w:top w:val="nil"/>
              <w:left w:val="nil"/>
              <w:bottom w:val="single" w:sz="4" w:space="0" w:color="auto"/>
              <w:right w:val="single" w:sz="4" w:space="0" w:color="auto"/>
            </w:tcBorders>
            <w:shd w:val="clear" w:color="auto" w:fill="auto"/>
            <w:noWrap/>
            <w:hideMark/>
          </w:tcPr>
          <w:p w14:paraId="75FAB090" w14:textId="77777777" w:rsidR="00CC3063" w:rsidRPr="00D65ADB" w:rsidRDefault="00CC3063" w:rsidP="00A037F4">
            <w:pPr>
              <w:jc w:val="center"/>
              <w:rPr>
                <w:rFonts w:ascii="Garamond" w:hAnsi="Garamond" w:cs="Calibri"/>
                <w:sz w:val="21"/>
                <w:szCs w:val="21"/>
              </w:rPr>
            </w:pPr>
            <w:r w:rsidRPr="00D65ADB">
              <w:rPr>
                <w:rFonts w:ascii="Garamond" w:hAnsi="Garamond" w:cs="Calibri"/>
                <w:sz w:val="21"/>
                <w:szCs w:val="21"/>
              </w:rPr>
              <w:t>80040</w:t>
            </w:r>
          </w:p>
        </w:tc>
        <w:tc>
          <w:tcPr>
            <w:tcW w:w="1417" w:type="dxa"/>
            <w:tcBorders>
              <w:top w:val="nil"/>
              <w:left w:val="nil"/>
              <w:bottom w:val="single" w:sz="4" w:space="0" w:color="auto"/>
              <w:right w:val="single" w:sz="4" w:space="0" w:color="auto"/>
            </w:tcBorders>
            <w:shd w:val="clear" w:color="auto" w:fill="auto"/>
            <w:noWrap/>
            <w:hideMark/>
          </w:tcPr>
          <w:p w14:paraId="2D548C62" w14:textId="77777777" w:rsidR="00CC3063" w:rsidRPr="00D65ADB" w:rsidRDefault="00CC3063" w:rsidP="00A037F4">
            <w:pPr>
              <w:jc w:val="right"/>
              <w:rPr>
                <w:rFonts w:ascii="Garamond" w:hAnsi="Garamond" w:cs="Calibri"/>
              </w:rPr>
            </w:pPr>
            <w:r w:rsidRPr="00D65ADB">
              <w:rPr>
                <w:rFonts w:ascii="Garamond" w:hAnsi="Garamond" w:cs="Calibri"/>
              </w:rPr>
              <w:t>392 700,00</w:t>
            </w:r>
          </w:p>
        </w:tc>
        <w:tc>
          <w:tcPr>
            <w:tcW w:w="1418" w:type="dxa"/>
            <w:tcBorders>
              <w:top w:val="nil"/>
              <w:left w:val="nil"/>
              <w:bottom w:val="single" w:sz="4" w:space="0" w:color="auto"/>
              <w:right w:val="single" w:sz="4" w:space="0" w:color="auto"/>
            </w:tcBorders>
            <w:shd w:val="clear" w:color="auto" w:fill="auto"/>
            <w:noWrap/>
            <w:hideMark/>
          </w:tcPr>
          <w:p w14:paraId="1F9A600C" w14:textId="77777777" w:rsidR="00CC3063" w:rsidRPr="00D65ADB" w:rsidRDefault="00CC3063" w:rsidP="00A037F4">
            <w:pPr>
              <w:jc w:val="right"/>
              <w:rPr>
                <w:rFonts w:ascii="Garamond" w:hAnsi="Garamond" w:cs="Calibri"/>
              </w:rPr>
            </w:pPr>
            <w:r w:rsidRPr="00D65ADB">
              <w:rPr>
                <w:rFonts w:ascii="Garamond" w:hAnsi="Garamond" w:cs="Calibri"/>
              </w:rPr>
              <w:t>408 000,00</w:t>
            </w:r>
          </w:p>
        </w:tc>
        <w:tc>
          <w:tcPr>
            <w:tcW w:w="1134" w:type="dxa"/>
            <w:tcBorders>
              <w:top w:val="nil"/>
              <w:left w:val="nil"/>
              <w:bottom w:val="single" w:sz="4" w:space="0" w:color="auto"/>
              <w:right w:val="single" w:sz="4" w:space="0" w:color="auto"/>
            </w:tcBorders>
            <w:shd w:val="clear" w:color="auto" w:fill="auto"/>
            <w:hideMark/>
          </w:tcPr>
          <w:p w14:paraId="00637B0A" w14:textId="77777777" w:rsidR="00CC3063" w:rsidRPr="00D65ADB" w:rsidRDefault="00CC3063" w:rsidP="00A037F4">
            <w:pPr>
              <w:jc w:val="right"/>
              <w:rPr>
                <w:rFonts w:ascii="Garamond" w:hAnsi="Garamond" w:cs="Calibri"/>
              </w:rPr>
            </w:pPr>
            <w:r w:rsidRPr="00D65ADB">
              <w:rPr>
                <w:rFonts w:ascii="Garamond" w:hAnsi="Garamond" w:cs="Calibri"/>
              </w:rPr>
              <w:t>15 300,00</w:t>
            </w:r>
          </w:p>
        </w:tc>
      </w:tr>
      <w:tr w:rsidR="00CC3063" w:rsidRPr="00D65ADB" w14:paraId="4A68BE06" w14:textId="77777777" w:rsidTr="00A037F4">
        <w:trPr>
          <w:trHeight w:val="580"/>
        </w:trPr>
        <w:tc>
          <w:tcPr>
            <w:tcW w:w="3276" w:type="dxa"/>
            <w:tcBorders>
              <w:top w:val="nil"/>
              <w:left w:val="single" w:sz="4" w:space="0" w:color="auto"/>
              <w:bottom w:val="single" w:sz="4" w:space="0" w:color="auto"/>
              <w:right w:val="nil"/>
            </w:tcBorders>
            <w:shd w:val="clear" w:color="auto" w:fill="auto"/>
            <w:hideMark/>
          </w:tcPr>
          <w:p w14:paraId="0E1DF036" w14:textId="77777777" w:rsidR="00CC3063" w:rsidRPr="00D65ADB" w:rsidRDefault="00CC3063" w:rsidP="00A037F4">
            <w:pPr>
              <w:rPr>
                <w:rFonts w:ascii="Garamond" w:hAnsi="Garamond" w:cs="Calibri"/>
                <w:b/>
              </w:rPr>
            </w:pPr>
            <w:r w:rsidRPr="00D65ADB">
              <w:rPr>
                <w:rFonts w:ascii="Garamond" w:hAnsi="Garamond" w:cs="Calibri"/>
                <w:b/>
              </w:rPr>
              <w:t>Контрольно-счетная палата Клетнянского муниципального района</w:t>
            </w:r>
          </w:p>
        </w:tc>
        <w:tc>
          <w:tcPr>
            <w:tcW w:w="567" w:type="dxa"/>
            <w:tcBorders>
              <w:top w:val="nil"/>
              <w:left w:val="single" w:sz="4" w:space="0" w:color="auto"/>
              <w:bottom w:val="single" w:sz="4" w:space="0" w:color="auto"/>
              <w:right w:val="single" w:sz="4" w:space="0" w:color="auto"/>
            </w:tcBorders>
            <w:shd w:val="clear" w:color="auto" w:fill="auto"/>
            <w:hideMark/>
          </w:tcPr>
          <w:p w14:paraId="2D9512C2" w14:textId="77777777" w:rsidR="00CC3063" w:rsidRPr="00D65ADB" w:rsidRDefault="00CC3063" w:rsidP="00A037F4">
            <w:pPr>
              <w:jc w:val="center"/>
              <w:rPr>
                <w:rFonts w:ascii="Garamond" w:hAnsi="Garamond" w:cs="Calibri"/>
                <w:b/>
                <w:sz w:val="21"/>
                <w:szCs w:val="21"/>
              </w:rPr>
            </w:pPr>
            <w:r w:rsidRPr="00D65ADB">
              <w:rPr>
                <w:rFonts w:ascii="Garamond" w:hAnsi="Garamond" w:cs="Calibri"/>
                <w:b/>
                <w:sz w:val="21"/>
                <w:szCs w:val="21"/>
              </w:rPr>
              <w:t>70</w:t>
            </w:r>
          </w:p>
        </w:tc>
        <w:tc>
          <w:tcPr>
            <w:tcW w:w="425" w:type="dxa"/>
            <w:tcBorders>
              <w:top w:val="nil"/>
              <w:left w:val="nil"/>
              <w:bottom w:val="single" w:sz="4" w:space="0" w:color="auto"/>
              <w:right w:val="single" w:sz="4" w:space="0" w:color="auto"/>
            </w:tcBorders>
            <w:shd w:val="clear" w:color="auto" w:fill="auto"/>
            <w:hideMark/>
          </w:tcPr>
          <w:p w14:paraId="4AFD668B" w14:textId="77777777" w:rsidR="00CC3063" w:rsidRPr="00D65ADB" w:rsidRDefault="00CC3063" w:rsidP="00A037F4">
            <w:pPr>
              <w:jc w:val="center"/>
              <w:rPr>
                <w:rFonts w:ascii="Garamond" w:hAnsi="Garamond" w:cs="Calibri"/>
                <w:b/>
                <w:sz w:val="21"/>
                <w:szCs w:val="21"/>
              </w:rPr>
            </w:pPr>
            <w:r w:rsidRPr="00D65ADB">
              <w:rPr>
                <w:rFonts w:ascii="Garamond" w:hAnsi="Garamond" w:cs="Calibri"/>
                <w:b/>
                <w:sz w:val="21"/>
                <w:szCs w:val="21"/>
              </w:rPr>
              <w:t>0</w:t>
            </w:r>
          </w:p>
        </w:tc>
        <w:tc>
          <w:tcPr>
            <w:tcW w:w="567" w:type="dxa"/>
            <w:tcBorders>
              <w:top w:val="nil"/>
              <w:left w:val="nil"/>
              <w:bottom w:val="single" w:sz="4" w:space="0" w:color="auto"/>
              <w:right w:val="single" w:sz="4" w:space="0" w:color="auto"/>
            </w:tcBorders>
            <w:shd w:val="clear" w:color="auto" w:fill="auto"/>
            <w:noWrap/>
            <w:hideMark/>
          </w:tcPr>
          <w:p w14:paraId="7653BE51" w14:textId="77777777" w:rsidR="00CC3063" w:rsidRPr="00D65ADB" w:rsidRDefault="00CC3063" w:rsidP="00A037F4">
            <w:pPr>
              <w:jc w:val="center"/>
              <w:rPr>
                <w:rFonts w:ascii="Garamond" w:hAnsi="Garamond" w:cs="Calibri"/>
                <w:b/>
                <w:sz w:val="21"/>
                <w:szCs w:val="21"/>
              </w:rPr>
            </w:pPr>
            <w:r w:rsidRPr="00D65ADB">
              <w:rPr>
                <w:rFonts w:ascii="Garamond" w:hAnsi="Garamond" w:cs="Calibri"/>
                <w:b/>
                <w:sz w:val="21"/>
                <w:szCs w:val="21"/>
              </w:rPr>
              <w:t>00</w:t>
            </w:r>
          </w:p>
        </w:tc>
        <w:tc>
          <w:tcPr>
            <w:tcW w:w="567" w:type="dxa"/>
            <w:tcBorders>
              <w:top w:val="nil"/>
              <w:left w:val="nil"/>
              <w:bottom w:val="single" w:sz="4" w:space="0" w:color="auto"/>
              <w:right w:val="single" w:sz="4" w:space="0" w:color="auto"/>
            </w:tcBorders>
            <w:shd w:val="clear" w:color="auto" w:fill="auto"/>
            <w:hideMark/>
          </w:tcPr>
          <w:p w14:paraId="05B92D74" w14:textId="77777777" w:rsidR="00CC3063" w:rsidRPr="00D65ADB" w:rsidRDefault="00CC3063" w:rsidP="00A037F4">
            <w:pPr>
              <w:jc w:val="center"/>
              <w:rPr>
                <w:rFonts w:ascii="Garamond" w:hAnsi="Garamond" w:cs="Calibri"/>
                <w:b/>
                <w:sz w:val="21"/>
                <w:szCs w:val="21"/>
              </w:rPr>
            </w:pPr>
            <w:r w:rsidRPr="00D65ADB">
              <w:rPr>
                <w:rFonts w:ascii="Garamond" w:hAnsi="Garamond" w:cs="Calibri"/>
                <w:b/>
                <w:sz w:val="21"/>
                <w:szCs w:val="21"/>
              </w:rPr>
              <w:t>857</w:t>
            </w:r>
          </w:p>
        </w:tc>
        <w:tc>
          <w:tcPr>
            <w:tcW w:w="709" w:type="dxa"/>
            <w:tcBorders>
              <w:top w:val="nil"/>
              <w:left w:val="nil"/>
              <w:bottom w:val="single" w:sz="4" w:space="0" w:color="auto"/>
              <w:right w:val="single" w:sz="4" w:space="0" w:color="auto"/>
            </w:tcBorders>
            <w:shd w:val="clear" w:color="auto" w:fill="auto"/>
            <w:noWrap/>
            <w:hideMark/>
          </w:tcPr>
          <w:p w14:paraId="2C1170B7" w14:textId="77777777" w:rsidR="00CC3063" w:rsidRPr="00D65ADB" w:rsidRDefault="00CC3063" w:rsidP="00A037F4">
            <w:pPr>
              <w:jc w:val="center"/>
              <w:rPr>
                <w:rFonts w:ascii="Garamond" w:hAnsi="Garamond" w:cs="Calibri"/>
                <w:b/>
                <w:sz w:val="21"/>
                <w:szCs w:val="21"/>
              </w:rPr>
            </w:pPr>
            <w:r w:rsidRPr="00D65ADB">
              <w:rPr>
                <w:rFonts w:ascii="Garamond" w:hAnsi="Garamond" w:cs="Calibri"/>
                <w:b/>
                <w:sz w:val="21"/>
                <w:szCs w:val="21"/>
              </w:rPr>
              <w:t> </w:t>
            </w:r>
          </w:p>
        </w:tc>
        <w:tc>
          <w:tcPr>
            <w:tcW w:w="1417" w:type="dxa"/>
            <w:tcBorders>
              <w:top w:val="nil"/>
              <w:left w:val="nil"/>
              <w:bottom w:val="single" w:sz="4" w:space="0" w:color="auto"/>
              <w:right w:val="single" w:sz="4" w:space="0" w:color="auto"/>
            </w:tcBorders>
            <w:shd w:val="clear" w:color="auto" w:fill="auto"/>
            <w:noWrap/>
            <w:hideMark/>
          </w:tcPr>
          <w:p w14:paraId="341DF173" w14:textId="77777777" w:rsidR="00CC3063" w:rsidRPr="00D65ADB" w:rsidRDefault="00CC3063" w:rsidP="00A037F4">
            <w:pPr>
              <w:jc w:val="right"/>
              <w:rPr>
                <w:rFonts w:ascii="Garamond" w:hAnsi="Garamond" w:cs="Calibri"/>
                <w:b/>
              </w:rPr>
            </w:pPr>
            <w:r w:rsidRPr="00D65ADB">
              <w:rPr>
                <w:rFonts w:ascii="Garamond" w:hAnsi="Garamond" w:cs="Calibri"/>
                <w:b/>
              </w:rPr>
              <w:t>768 200,00</w:t>
            </w:r>
          </w:p>
        </w:tc>
        <w:tc>
          <w:tcPr>
            <w:tcW w:w="1418" w:type="dxa"/>
            <w:tcBorders>
              <w:top w:val="nil"/>
              <w:left w:val="nil"/>
              <w:bottom w:val="single" w:sz="4" w:space="0" w:color="auto"/>
              <w:right w:val="single" w:sz="4" w:space="0" w:color="auto"/>
            </w:tcBorders>
            <w:shd w:val="clear" w:color="auto" w:fill="auto"/>
            <w:noWrap/>
            <w:hideMark/>
          </w:tcPr>
          <w:p w14:paraId="7BC4A1DD" w14:textId="77777777" w:rsidR="00CC3063" w:rsidRPr="00D65ADB" w:rsidRDefault="00CC3063" w:rsidP="00A037F4">
            <w:pPr>
              <w:jc w:val="right"/>
              <w:rPr>
                <w:rFonts w:ascii="Garamond" w:hAnsi="Garamond" w:cs="Calibri"/>
                <w:b/>
              </w:rPr>
            </w:pPr>
            <w:r w:rsidRPr="00D65ADB">
              <w:rPr>
                <w:rFonts w:ascii="Garamond" w:hAnsi="Garamond" w:cs="Calibri"/>
                <w:b/>
              </w:rPr>
              <w:t>798 700,00</w:t>
            </w:r>
          </w:p>
        </w:tc>
        <w:tc>
          <w:tcPr>
            <w:tcW w:w="1134" w:type="dxa"/>
            <w:tcBorders>
              <w:top w:val="nil"/>
              <w:left w:val="nil"/>
              <w:bottom w:val="single" w:sz="4" w:space="0" w:color="auto"/>
              <w:right w:val="single" w:sz="4" w:space="0" w:color="auto"/>
            </w:tcBorders>
            <w:shd w:val="clear" w:color="auto" w:fill="auto"/>
            <w:hideMark/>
          </w:tcPr>
          <w:p w14:paraId="41829A5D" w14:textId="77777777" w:rsidR="00CC3063" w:rsidRPr="00D65ADB" w:rsidRDefault="00CC3063" w:rsidP="00A037F4">
            <w:pPr>
              <w:jc w:val="right"/>
              <w:rPr>
                <w:rFonts w:ascii="Garamond" w:hAnsi="Garamond" w:cs="Calibri"/>
                <w:b/>
              </w:rPr>
            </w:pPr>
            <w:r w:rsidRPr="00D65ADB">
              <w:rPr>
                <w:rFonts w:ascii="Garamond" w:hAnsi="Garamond" w:cs="Calibri"/>
                <w:b/>
              </w:rPr>
              <w:t>30 500,00</w:t>
            </w:r>
          </w:p>
        </w:tc>
      </w:tr>
      <w:tr w:rsidR="00CC3063" w:rsidRPr="00D65ADB" w14:paraId="791C3FA8" w14:textId="77777777" w:rsidTr="00A037F4">
        <w:trPr>
          <w:trHeight w:val="675"/>
        </w:trPr>
        <w:tc>
          <w:tcPr>
            <w:tcW w:w="3276" w:type="dxa"/>
            <w:tcBorders>
              <w:top w:val="nil"/>
              <w:left w:val="single" w:sz="4" w:space="0" w:color="auto"/>
              <w:bottom w:val="single" w:sz="4" w:space="0" w:color="auto"/>
              <w:right w:val="nil"/>
            </w:tcBorders>
            <w:shd w:val="clear" w:color="auto" w:fill="auto"/>
            <w:hideMark/>
          </w:tcPr>
          <w:p w14:paraId="2F4EB6A9" w14:textId="77777777" w:rsidR="00CC3063" w:rsidRPr="00D65ADB" w:rsidRDefault="00CC3063" w:rsidP="00A037F4">
            <w:pPr>
              <w:rPr>
                <w:rFonts w:ascii="Garamond" w:hAnsi="Garamond" w:cs="Calibri"/>
              </w:rPr>
            </w:pPr>
            <w:r w:rsidRPr="00D65ADB">
              <w:rPr>
                <w:rFonts w:ascii="Garamond" w:hAnsi="Garamond" w:cs="Calibri"/>
              </w:rPr>
              <w:t>Руководство и управление в сфере установленных функций органов местного самоуправления</w:t>
            </w:r>
          </w:p>
        </w:tc>
        <w:tc>
          <w:tcPr>
            <w:tcW w:w="567" w:type="dxa"/>
            <w:tcBorders>
              <w:top w:val="nil"/>
              <w:left w:val="single" w:sz="4" w:space="0" w:color="auto"/>
              <w:bottom w:val="single" w:sz="4" w:space="0" w:color="auto"/>
              <w:right w:val="single" w:sz="4" w:space="0" w:color="auto"/>
            </w:tcBorders>
            <w:shd w:val="clear" w:color="auto" w:fill="auto"/>
            <w:hideMark/>
          </w:tcPr>
          <w:p w14:paraId="79C239FF" w14:textId="77777777" w:rsidR="00CC3063" w:rsidRPr="00D65ADB" w:rsidRDefault="00CC3063" w:rsidP="00A037F4">
            <w:pPr>
              <w:jc w:val="center"/>
              <w:rPr>
                <w:rFonts w:ascii="Garamond" w:hAnsi="Garamond" w:cs="Calibri"/>
                <w:sz w:val="21"/>
                <w:szCs w:val="21"/>
              </w:rPr>
            </w:pPr>
            <w:r w:rsidRPr="00D65ADB">
              <w:rPr>
                <w:rFonts w:ascii="Garamond" w:hAnsi="Garamond" w:cs="Calibri"/>
                <w:sz w:val="21"/>
                <w:szCs w:val="21"/>
              </w:rPr>
              <w:t>70</w:t>
            </w:r>
          </w:p>
        </w:tc>
        <w:tc>
          <w:tcPr>
            <w:tcW w:w="425" w:type="dxa"/>
            <w:tcBorders>
              <w:top w:val="nil"/>
              <w:left w:val="nil"/>
              <w:bottom w:val="single" w:sz="4" w:space="0" w:color="auto"/>
              <w:right w:val="single" w:sz="4" w:space="0" w:color="auto"/>
            </w:tcBorders>
            <w:shd w:val="clear" w:color="auto" w:fill="auto"/>
            <w:hideMark/>
          </w:tcPr>
          <w:p w14:paraId="2B37EC37" w14:textId="77777777" w:rsidR="00CC3063" w:rsidRPr="00D65ADB" w:rsidRDefault="00CC3063" w:rsidP="00A037F4">
            <w:pPr>
              <w:jc w:val="center"/>
              <w:rPr>
                <w:rFonts w:ascii="Garamond" w:hAnsi="Garamond" w:cs="Calibri"/>
                <w:sz w:val="21"/>
                <w:szCs w:val="21"/>
              </w:rPr>
            </w:pPr>
            <w:r w:rsidRPr="00D65ADB">
              <w:rPr>
                <w:rFonts w:ascii="Garamond" w:hAnsi="Garamond" w:cs="Calibri"/>
                <w:sz w:val="21"/>
                <w:szCs w:val="21"/>
              </w:rPr>
              <w:t>0</w:t>
            </w:r>
          </w:p>
        </w:tc>
        <w:tc>
          <w:tcPr>
            <w:tcW w:w="567" w:type="dxa"/>
            <w:tcBorders>
              <w:top w:val="nil"/>
              <w:left w:val="nil"/>
              <w:bottom w:val="single" w:sz="4" w:space="0" w:color="auto"/>
              <w:right w:val="single" w:sz="4" w:space="0" w:color="auto"/>
            </w:tcBorders>
            <w:shd w:val="clear" w:color="auto" w:fill="auto"/>
            <w:noWrap/>
            <w:hideMark/>
          </w:tcPr>
          <w:p w14:paraId="1B6DC822" w14:textId="77777777" w:rsidR="00CC3063" w:rsidRPr="00D65ADB" w:rsidRDefault="00CC3063" w:rsidP="00A037F4">
            <w:pPr>
              <w:jc w:val="center"/>
              <w:rPr>
                <w:rFonts w:ascii="Garamond" w:hAnsi="Garamond" w:cs="Calibri"/>
                <w:sz w:val="21"/>
                <w:szCs w:val="21"/>
              </w:rPr>
            </w:pPr>
            <w:r w:rsidRPr="00D65ADB">
              <w:rPr>
                <w:rFonts w:ascii="Garamond" w:hAnsi="Garamond" w:cs="Calibri"/>
                <w:sz w:val="21"/>
                <w:szCs w:val="21"/>
              </w:rPr>
              <w:t>00</w:t>
            </w:r>
          </w:p>
        </w:tc>
        <w:tc>
          <w:tcPr>
            <w:tcW w:w="567" w:type="dxa"/>
            <w:tcBorders>
              <w:top w:val="nil"/>
              <w:left w:val="nil"/>
              <w:bottom w:val="single" w:sz="4" w:space="0" w:color="auto"/>
              <w:right w:val="single" w:sz="4" w:space="0" w:color="auto"/>
            </w:tcBorders>
            <w:shd w:val="clear" w:color="auto" w:fill="auto"/>
            <w:hideMark/>
          </w:tcPr>
          <w:p w14:paraId="5DA38522" w14:textId="77777777" w:rsidR="00CC3063" w:rsidRPr="00D65ADB" w:rsidRDefault="00CC3063" w:rsidP="00A037F4">
            <w:pPr>
              <w:jc w:val="center"/>
              <w:rPr>
                <w:rFonts w:ascii="Garamond" w:hAnsi="Garamond" w:cs="Calibri"/>
                <w:sz w:val="21"/>
                <w:szCs w:val="21"/>
              </w:rPr>
            </w:pPr>
            <w:r w:rsidRPr="00D65ADB">
              <w:rPr>
                <w:rFonts w:ascii="Garamond" w:hAnsi="Garamond" w:cs="Calibri"/>
                <w:sz w:val="21"/>
                <w:szCs w:val="21"/>
              </w:rPr>
              <w:t>857</w:t>
            </w:r>
          </w:p>
        </w:tc>
        <w:tc>
          <w:tcPr>
            <w:tcW w:w="709" w:type="dxa"/>
            <w:tcBorders>
              <w:top w:val="nil"/>
              <w:left w:val="nil"/>
              <w:bottom w:val="single" w:sz="4" w:space="0" w:color="auto"/>
              <w:right w:val="single" w:sz="4" w:space="0" w:color="auto"/>
            </w:tcBorders>
            <w:shd w:val="clear" w:color="auto" w:fill="auto"/>
            <w:noWrap/>
            <w:hideMark/>
          </w:tcPr>
          <w:p w14:paraId="65375FD0" w14:textId="77777777" w:rsidR="00CC3063" w:rsidRPr="00D65ADB" w:rsidRDefault="00CC3063" w:rsidP="00A037F4">
            <w:pPr>
              <w:jc w:val="center"/>
              <w:rPr>
                <w:rFonts w:ascii="Garamond" w:hAnsi="Garamond" w:cs="Calibri"/>
                <w:sz w:val="21"/>
                <w:szCs w:val="21"/>
              </w:rPr>
            </w:pPr>
            <w:r w:rsidRPr="00D65ADB">
              <w:rPr>
                <w:rFonts w:ascii="Garamond" w:hAnsi="Garamond" w:cs="Calibri"/>
                <w:sz w:val="21"/>
                <w:szCs w:val="21"/>
              </w:rPr>
              <w:t>80040</w:t>
            </w:r>
          </w:p>
        </w:tc>
        <w:tc>
          <w:tcPr>
            <w:tcW w:w="1417" w:type="dxa"/>
            <w:tcBorders>
              <w:top w:val="nil"/>
              <w:left w:val="nil"/>
              <w:bottom w:val="single" w:sz="4" w:space="0" w:color="auto"/>
              <w:right w:val="single" w:sz="4" w:space="0" w:color="auto"/>
            </w:tcBorders>
            <w:shd w:val="clear" w:color="auto" w:fill="auto"/>
            <w:noWrap/>
            <w:hideMark/>
          </w:tcPr>
          <w:p w14:paraId="18638F13" w14:textId="77777777" w:rsidR="00CC3063" w:rsidRPr="00D65ADB" w:rsidRDefault="00CC3063" w:rsidP="00A037F4">
            <w:pPr>
              <w:jc w:val="right"/>
              <w:rPr>
                <w:rFonts w:ascii="Garamond" w:hAnsi="Garamond" w:cs="Calibri"/>
              </w:rPr>
            </w:pPr>
            <w:r w:rsidRPr="00D65ADB">
              <w:rPr>
                <w:rFonts w:ascii="Garamond" w:hAnsi="Garamond" w:cs="Calibri"/>
              </w:rPr>
              <w:t>4 500,00</w:t>
            </w:r>
          </w:p>
        </w:tc>
        <w:tc>
          <w:tcPr>
            <w:tcW w:w="1418" w:type="dxa"/>
            <w:tcBorders>
              <w:top w:val="nil"/>
              <w:left w:val="nil"/>
              <w:bottom w:val="single" w:sz="4" w:space="0" w:color="auto"/>
              <w:right w:val="single" w:sz="4" w:space="0" w:color="auto"/>
            </w:tcBorders>
            <w:shd w:val="clear" w:color="auto" w:fill="auto"/>
            <w:noWrap/>
            <w:hideMark/>
          </w:tcPr>
          <w:p w14:paraId="3E747D95" w14:textId="77777777" w:rsidR="00CC3063" w:rsidRPr="00D65ADB" w:rsidRDefault="00CC3063" w:rsidP="00A037F4">
            <w:pPr>
              <w:jc w:val="right"/>
              <w:rPr>
                <w:rFonts w:ascii="Garamond" w:hAnsi="Garamond" w:cs="Calibri"/>
              </w:rPr>
            </w:pPr>
            <w:r w:rsidRPr="00D65ADB">
              <w:rPr>
                <w:rFonts w:ascii="Garamond" w:hAnsi="Garamond" w:cs="Calibri"/>
              </w:rPr>
              <w:t>4 500,00</w:t>
            </w:r>
          </w:p>
        </w:tc>
        <w:tc>
          <w:tcPr>
            <w:tcW w:w="1134" w:type="dxa"/>
            <w:tcBorders>
              <w:top w:val="nil"/>
              <w:left w:val="nil"/>
              <w:bottom w:val="single" w:sz="4" w:space="0" w:color="auto"/>
              <w:right w:val="single" w:sz="4" w:space="0" w:color="auto"/>
            </w:tcBorders>
            <w:shd w:val="clear" w:color="auto" w:fill="auto"/>
            <w:hideMark/>
          </w:tcPr>
          <w:p w14:paraId="16028104" w14:textId="77777777" w:rsidR="00CC3063" w:rsidRPr="00D65ADB" w:rsidRDefault="00CC3063" w:rsidP="00A037F4">
            <w:pPr>
              <w:jc w:val="right"/>
              <w:rPr>
                <w:rFonts w:ascii="Garamond" w:hAnsi="Garamond" w:cs="Calibri"/>
              </w:rPr>
            </w:pPr>
            <w:r w:rsidRPr="00D65ADB">
              <w:rPr>
                <w:rFonts w:ascii="Garamond" w:hAnsi="Garamond" w:cs="Calibri"/>
              </w:rPr>
              <w:t>0,00</w:t>
            </w:r>
          </w:p>
        </w:tc>
      </w:tr>
      <w:tr w:rsidR="00CC3063" w:rsidRPr="00D65ADB" w14:paraId="34783B3C" w14:textId="77777777" w:rsidTr="00A037F4">
        <w:trPr>
          <w:trHeight w:val="915"/>
        </w:trPr>
        <w:tc>
          <w:tcPr>
            <w:tcW w:w="3276" w:type="dxa"/>
            <w:tcBorders>
              <w:top w:val="nil"/>
              <w:left w:val="single" w:sz="4" w:space="0" w:color="auto"/>
              <w:bottom w:val="single" w:sz="4" w:space="0" w:color="auto"/>
              <w:right w:val="nil"/>
            </w:tcBorders>
            <w:shd w:val="clear" w:color="auto" w:fill="auto"/>
            <w:hideMark/>
          </w:tcPr>
          <w:p w14:paraId="4BC2FBA1" w14:textId="77777777" w:rsidR="00CC3063" w:rsidRPr="00D65ADB" w:rsidRDefault="00CC3063" w:rsidP="00A037F4">
            <w:pPr>
              <w:rPr>
                <w:rFonts w:ascii="Garamond" w:hAnsi="Garamond" w:cs="Calibri"/>
              </w:rPr>
            </w:pPr>
            <w:r w:rsidRPr="00D65ADB">
              <w:rPr>
                <w:rFonts w:ascii="Garamond" w:hAnsi="Garamond" w:cs="Calibri"/>
              </w:rPr>
              <w:t>Обеспечение деятельности руководителя контрольно-счетного органа муниципального образования и его заместителей</w:t>
            </w:r>
          </w:p>
        </w:tc>
        <w:tc>
          <w:tcPr>
            <w:tcW w:w="567" w:type="dxa"/>
            <w:tcBorders>
              <w:top w:val="nil"/>
              <w:left w:val="single" w:sz="4" w:space="0" w:color="auto"/>
              <w:bottom w:val="single" w:sz="4" w:space="0" w:color="auto"/>
              <w:right w:val="single" w:sz="4" w:space="0" w:color="auto"/>
            </w:tcBorders>
            <w:shd w:val="clear" w:color="auto" w:fill="auto"/>
            <w:hideMark/>
          </w:tcPr>
          <w:p w14:paraId="123C2309" w14:textId="77777777" w:rsidR="00CC3063" w:rsidRPr="00D65ADB" w:rsidRDefault="00CC3063" w:rsidP="00A037F4">
            <w:pPr>
              <w:jc w:val="center"/>
              <w:rPr>
                <w:rFonts w:ascii="Garamond" w:hAnsi="Garamond" w:cs="Calibri"/>
                <w:sz w:val="21"/>
                <w:szCs w:val="21"/>
              </w:rPr>
            </w:pPr>
            <w:r w:rsidRPr="00D65ADB">
              <w:rPr>
                <w:rFonts w:ascii="Garamond" w:hAnsi="Garamond" w:cs="Calibri"/>
                <w:sz w:val="21"/>
                <w:szCs w:val="21"/>
              </w:rPr>
              <w:t>70</w:t>
            </w:r>
          </w:p>
        </w:tc>
        <w:tc>
          <w:tcPr>
            <w:tcW w:w="425" w:type="dxa"/>
            <w:tcBorders>
              <w:top w:val="nil"/>
              <w:left w:val="nil"/>
              <w:bottom w:val="single" w:sz="4" w:space="0" w:color="auto"/>
              <w:right w:val="single" w:sz="4" w:space="0" w:color="auto"/>
            </w:tcBorders>
            <w:shd w:val="clear" w:color="auto" w:fill="auto"/>
            <w:hideMark/>
          </w:tcPr>
          <w:p w14:paraId="2818D80D" w14:textId="77777777" w:rsidR="00CC3063" w:rsidRPr="00D65ADB" w:rsidRDefault="00CC3063" w:rsidP="00A037F4">
            <w:pPr>
              <w:jc w:val="center"/>
              <w:rPr>
                <w:rFonts w:ascii="Garamond" w:hAnsi="Garamond" w:cs="Calibri"/>
                <w:sz w:val="21"/>
                <w:szCs w:val="21"/>
              </w:rPr>
            </w:pPr>
            <w:r w:rsidRPr="00D65ADB">
              <w:rPr>
                <w:rFonts w:ascii="Garamond" w:hAnsi="Garamond" w:cs="Calibri"/>
                <w:sz w:val="21"/>
                <w:szCs w:val="21"/>
              </w:rPr>
              <w:t>0</w:t>
            </w:r>
          </w:p>
        </w:tc>
        <w:tc>
          <w:tcPr>
            <w:tcW w:w="567" w:type="dxa"/>
            <w:tcBorders>
              <w:top w:val="nil"/>
              <w:left w:val="nil"/>
              <w:bottom w:val="single" w:sz="4" w:space="0" w:color="auto"/>
              <w:right w:val="single" w:sz="4" w:space="0" w:color="auto"/>
            </w:tcBorders>
            <w:shd w:val="clear" w:color="auto" w:fill="auto"/>
            <w:noWrap/>
            <w:hideMark/>
          </w:tcPr>
          <w:p w14:paraId="5C254503" w14:textId="77777777" w:rsidR="00CC3063" w:rsidRPr="00D65ADB" w:rsidRDefault="00CC3063" w:rsidP="00A037F4">
            <w:pPr>
              <w:jc w:val="center"/>
              <w:rPr>
                <w:rFonts w:ascii="Garamond" w:hAnsi="Garamond" w:cs="Calibri"/>
                <w:sz w:val="21"/>
                <w:szCs w:val="21"/>
              </w:rPr>
            </w:pPr>
            <w:r w:rsidRPr="00D65ADB">
              <w:rPr>
                <w:rFonts w:ascii="Garamond" w:hAnsi="Garamond" w:cs="Calibri"/>
                <w:sz w:val="21"/>
                <w:szCs w:val="21"/>
              </w:rPr>
              <w:t>00</w:t>
            </w:r>
          </w:p>
        </w:tc>
        <w:tc>
          <w:tcPr>
            <w:tcW w:w="567" w:type="dxa"/>
            <w:tcBorders>
              <w:top w:val="nil"/>
              <w:left w:val="nil"/>
              <w:bottom w:val="single" w:sz="4" w:space="0" w:color="auto"/>
              <w:right w:val="single" w:sz="4" w:space="0" w:color="auto"/>
            </w:tcBorders>
            <w:shd w:val="clear" w:color="auto" w:fill="auto"/>
            <w:hideMark/>
          </w:tcPr>
          <w:p w14:paraId="1CD55936" w14:textId="77777777" w:rsidR="00CC3063" w:rsidRPr="00D65ADB" w:rsidRDefault="00CC3063" w:rsidP="00A037F4">
            <w:pPr>
              <w:jc w:val="center"/>
              <w:rPr>
                <w:rFonts w:ascii="Garamond" w:hAnsi="Garamond" w:cs="Calibri"/>
                <w:sz w:val="21"/>
                <w:szCs w:val="21"/>
              </w:rPr>
            </w:pPr>
            <w:r w:rsidRPr="00D65ADB">
              <w:rPr>
                <w:rFonts w:ascii="Garamond" w:hAnsi="Garamond" w:cs="Calibri"/>
                <w:sz w:val="21"/>
                <w:szCs w:val="21"/>
              </w:rPr>
              <w:t>857</w:t>
            </w:r>
          </w:p>
        </w:tc>
        <w:tc>
          <w:tcPr>
            <w:tcW w:w="709" w:type="dxa"/>
            <w:tcBorders>
              <w:top w:val="nil"/>
              <w:left w:val="nil"/>
              <w:bottom w:val="single" w:sz="4" w:space="0" w:color="auto"/>
              <w:right w:val="single" w:sz="4" w:space="0" w:color="auto"/>
            </w:tcBorders>
            <w:shd w:val="clear" w:color="auto" w:fill="auto"/>
            <w:noWrap/>
            <w:hideMark/>
          </w:tcPr>
          <w:p w14:paraId="3FCC2D48" w14:textId="77777777" w:rsidR="00CC3063" w:rsidRPr="00D65ADB" w:rsidRDefault="00CC3063" w:rsidP="00A037F4">
            <w:pPr>
              <w:jc w:val="center"/>
              <w:rPr>
                <w:rFonts w:ascii="Garamond" w:hAnsi="Garamond" w:cs="Calibri"/>
                <w:sz w:val="21"/>
                <w:szCs w:val="21"/>
              </w:rPr>
            </w:pPr>
            <w:r w:rsidRPr="00D65ADB">
              <w:rPr>
                <w:rFonts w:ascii="Garamond" w:hAnsi="Garamond" w:cs="Calibri"/>
                <w:sz w:val="21"/>
                <w:szCs w:val="21"/>
              </w:rPr>
              <w:t>80050</w:t>
            </w:r>
          </w:p>
        </w:tc>
        <w:tc>
          <w:tcPr>
            <w:tcW w:w="1417" w:type="dxa"/>
            <w:tcBorders>
              <w:top w:val="nil"/>
              <w:left w:val="nil"/>
              <w:bottom w:val="single" w:sz="4" w:space="0" w:color="auto"/>
              <w:right w:val="single" w:sz="4" w:space="0" w:color="auto"/>
            </w:tcBorders>
            <w:shd w:val="clear" w:color="auto" w:fill="auto"/>
            <w:noWrap/>
            <w:hideMark/>
          </w:tcPr>
          <w:p w14:paraId="16F1F3A2" w14:textId="77777777" w:rsidR="00CC3063" w:rsidRPr="00D65ADB" w:rsidRDefault="00CC3063" w:rsidP="00A037F4">
            <w:pPr>
              <w:jc w:val="right"/>
              <w:rPr>
                <w:rFonts w:ascii="Garamond" w:hAnsi="Garamond" w:cs="Calibri"/>
              </w:rPr>
            </w:pPr>
            <w:r w:rsidRPr="00D65ADB">
              <w:rPr>
                <w:rFonts w:ascii="Garamond" w:hAnsi="Garamond" w:cs="Calibri"/>
              </w:rPr>
              <w:t>745 700,00</w:t>
            </w:r>
          </w:p>
        </w:tc>
        <w:tc>
          <w:tcPr>
            <w:tcW w:w="1418" w:type="dxa"/>
            <w:tcBorders>
              <w:top w:val="nil"/>
              <w:left w:val="nil"/>
              <w:bottom w:val="single" w:sz="4" w:space="0" w:color="auto"/>
              <w:right w:val="single" w:sz="4" w:space="0" w:color="auto"/>
            </w:tcBorders>
            <w:shd w:val="clear" w:color="auto" w:fill="auto"/>
            <w:noWrap/>
            <w:hideMark/>
          </w:tcPr>
          <w:p w14:paraId="5B1C4479" w14:textId="77777777" w:rsidR="00CC3063" w:rsidRPr="00D65ADB" w:rsidRDefault="00CC3063" w:rsidP="00A037F4">
            <w:pPr>
              <w:jc w:val="right"/>
              <w:rPr>
                <w:rFonts w:ascii="Garamond" w:hAnsi="Garamond" w:cs="Calibri"/>
              </w:rPr>
            </w:pPr>
            <w:r w:rsidRPr="00D65ADB">
              <w:rPr>
                <w:rFonts w:ascii="Garamond" w:hAnsi="Garamond" w:cs="Calibri"/>
              </w:rPr>
              <w:t>776 200,00</w:t>
            </w:r>
          </w:p>
        </w:tc>
        <w:tc>
          <w:tcPr>
            <w:tcW w:w="1134" w:type="dxa"/>
            <w:tcBorders>
              <w:top w:val="nil"/>
              <w:left w:val="nil"/>
              <w:bottom w:val="single" w:sz="4" w:space="0" w:color="auto"/>
              <w:right w:val="single" w:sz="4" w:space="0" w:color="auto"/>
            </w:tcBorders>
            <w:shd w:val="clear" w:color="auto" w:fill="auto"/>
            <w:hideMark/>
          </w:tcPr>
          <w:p w14:paraId="667BBFC1" w14:textId="77777777" w:rsidR="00CC3063" w:rsidRPr="00D65ADB" w:rsidRDefault="00CC3063" w:rsidP="00A037F4">
            <w:pPr>
              <w:jc w:val="right"/>
              <w:rPr>
                <w:rFonts w:ascii="Garamond" w:hAnsi="Garamond" w:cs="Calibri"/>
              </w:rPr>
            </w:pPr>
            <w:r w:rsidRPr="00D65ADB">
              <w:rPr>
                <w:rFonts w:ascii="Garamond" w:hAnsi="Garamond" w:cs="Calibri"/>
              </w:rPr>
              <w:t>30 500,00</w:t>
            </w:r>
          </w:p>
        </w:tc>
      </w:tr>
      <w:tr w:rsidR="00CC3063" w:rsidRPr="00D65ADB" w14:paraId="7C2F4281" w14:textId="77777777" w:rsidTr="00A037F4">
        <w:trPr>
          <w:trHeight w:val="480"/>
        </w:trPr>
        <w:tc>
          <w:tcPr>
            <w:tcW w:w="3276" w:type="dxa"/>
            <w:tcBorders>
              <w:top w:val="nil"/>
              <w:left w:val="single" w:sz="4" w:space="0" w:color="auto"/>
              <w:bottom w:val="single" w:sz="4" w:space="0" w:color="auto"/>
              <w:right w:val="nil"/>
            </w:tcBorders>
            <w:shd w:val="clear" w:color="auto" w:fill="auto"/>
            <w:hideMark/>
          </w:tcPr>
          <w:p w14:paraId="03854AC3" w14:textId="77777777" w:rsidR="00CC3063" w:rsidRPr="00D65ADB" w:rsidRDefault="00CC3063" w:rsidP="00A037F4">
            <w:pPr>
              <w:rPr>
                <w:rFonts w:ascii="Garamond" w:hAnsi="Garamond" w:cs="Calibri"/>
              </w:rPr>
            </w:pPr>
            <w:r w:rsidRPr="00D65ADB">
              <w:rPr>
                <w:rFonts w:ascii="Garamond" w:hAnsi="Garamond" w:cs="Calibri"/>
              </w:rPr>
              <w:lastRenderedPageBreak/>
              <w:t>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муниципального финансового контроля</w:t>
            </w:r>
          </w:p>
        </w:tc>
        <w:tc>
          <w:tcPr>
            <w:tcW w:w="567" w:type="dxa"/>
            <w:tcBorders>
              <w:top w:val="nil"/>
              <w:left w:val="single" w:sz="4" w:space="0" w:color="auto"/>
              <w:bottom w:val="single" w:sz="4" w:space="0" w:color="auto"/>
              <w:right w:val="single" w:sz="4" w:space="0" w:color="auto"/>
            </w:tcBorders>
            <w:shd w:val="clear" w:color="auto" w:fill="auto"/>
            <w:hideMark/>
          </w:tcPr>
          <w:p w14:paraId="2B91C5C6" w14:textId="77777777" w:rsidR="00CC3063" w:rsidRPr="00D65ADB" w:rsidRDefault="00CC3063" w:rsidP="00A037F4">
            <w:pPr>
              <w:jc w:val="center"/>
              <w:rPr>
                <w:rFonts w:ascii="Garamond" w:hAnsi="Garamond" w:cs="Calibri"/>
                <w:sz w:val="21"/>
                <w:szCs w:val="21"/>
              </w:rPr>
            </w:pPr>
            <w:r w:rsidRPr="00D65ADB">
              <w:rPr>
                <w:rFonts w:ascii="Garamond" w:hAnsi="Garamond" w:cs="Calibri"/>
                <w:sz w:val="21"/>
                <w:szCs w:val="21"/>
              </w:rPr>
              <w:t>70</w:t>
            </w:r>
          </w:p>
        </w:tc>
        <w:tc>
          <w:tcPr>
            <w:tcW w:w="425" w:type="dxa"/>
            <w:tcBorders>
              <w:top w:val="nil"/>
              <w:left w:val="nil"/>
              <w:bottom w:val="single" w:sz="4" w:space="0" w:color="auto"/>
              <w:right w:val="single" w:sz="4" w:space="0" w:color="auto"/>
            </w:tcBorders>
            <w:shd w:val="clear" w:color="auto" w:fill="auto"/>
            <w:hideMark/>
          </w:tcPr>
          <w:p w14:paraId="125D19D8" w14:textId="77777777" w:rsidR="00CC3063" w:rsidRPr="00D65ADB" w:rsidRDefault="00CC3063" w:rsidP="00A037F4">
            <w:pPr>
              <w:jc w:val="center"/>
              <w:rPr>
                <w:rFonts w:ascii="Garamond" w:hAnsi="Garamond" w:cs="Calibri"/>
                <w:sz w:val="21"/>
                <w:szCs w:val="21"/>
              </w:rPr>
            </w:pPr>
            <w:r w:rsidRPr="00D65ADB">
              <w:rPr>
                <w:rFonts w:ascii="Garamond" w:hAnsi="Garamond" w:cs="Calibri"/>
                <w:sz w:val="21"/>
                <w:szCs w:val="21"/>
              </w:rPr>
              <w:t>0</w:t>
            </w:r>
          </w:p>
        </w:tc>
        <w:tc>
          <w:tcPr>
            <w:tcW w:w="567" w:type="dxa"/>
            <w:tcBorders>
              <w:top w:val="nil"/>
              <w:left w:val="nil"/>
              <w:bottom w:val="single" w:sz="4" w:space="0" w:color="auto"/>
              <w:right w:val="single" w:sz="4" w:space="0" w:color="auto"/>
            </w:tcBorders>
            <w:shd w:val="clear" w:color="auto" w:fill="auto"/>
            <w:noWrap/>
            <w:hideMark/>
          </w:tcPr>
          <w:p w14:paraId="18B52FF0" w14:textId="77777777" w:rsidR="00CC3063" w:rsidRPr="00D65ADB" w:rsidRDefault="00CC3063" w:rsidP="00A037F4">
            <w:pPr>
              <w:jc w:val="center"/>
              <w:rPr>
                <w:rFonts w:ascii="Garamond" w:hAnsi="Garamond" w:cs="Calibri"/>
                <w:sz w:val="21"/>
                <w:szCs w:val="21"/>
              </w:rPr>
            </w:pPr>
            <w:r w:rsidRPr="00D65ADB">
              <w:rPr>
                <w:rFonts w:ascii="Garamond" w:hAnsi="Garamond" w:cs="Calibri"/>
                <w:sz w:val="21"/>
                <w:szCs w:val="21"/>
              </w:rPr>
              <w:t>00</w:t>
            </w:r>
          </w:p>
        </w:tc>
        <w:tc>
          <w:tcPr>
            <w:tcW w:w="567" w:type="dxa"/>
            <w:tcBorders>
              <w:top w:val="nil"/>
              <w:left w:val="nil"/>
              <w:bottom w:val="single" w:sz="4" w:space="0" w:color="auto"/>
              <w:right w:val="single" w:sz="4" w:space="0" w:color="auto"/>
            </w:tcBorders>
            <w:shd w:val="clear" w:color="auto" w:fill="auto"/>
            <w:hideMark/>
          </w:tcPr>
          <w:p w14:paraId="79FCD410" w14:textId="77777777" w:rsidR="00CC3063" w:rsidRPr="00D65ADB" w:rsidRDefault="00CC3063" w:rsidP="00A037F4">
            <w:pPr>
              <w:jc w:val="center"/>
              <w:rPr>
                <w:rFonts w:ascii="Garamond" w:hAnsi="Garamond" w:cs="Calibri"/>
                <w:sz w:val="21"/>
                <w:szCs w:val="21"/>
              </w:rPr>
            </w:pPr>
            <w:r w:rsidRPr="00D65ADB">
              <w:rPr>
                <w:rFonts w:ascii="Garamond" w:hAnsi="Garamond" w:cs="Calibri"/>
                <w:sz w:val="21"/>
                <w:szCs w:val="21"/>
              </w:rPr>
              <w:t>857</w:t>
            </w:r>
          </w:p>
        </w:tc>
        <w:tc>
          <w:tcPr>
            <w:tcW w:w="709" w:type="dxa"/>
            <w:tcBorders>
              <w:top w:val="nil"/>
              <w:left w:val="nil"/>
              <w:bottom w:val="single" w:sz="4" w:space="0" w:color="auto"/>
              <w:right w:val="single" w:sz="4" w:space="0" w:color="auto"/>
            </w:tcBorders>
            <w:shd w:val="clear" w:color="auto" w:fill="auto"/>
            <w:noWrap/>
            <w:hideMark/>
          </w:tcPr>
          <w:p w14:paraId="73606DC2" w14:textId="77777777" w:rsidR="00CC3063" w:rsidRPr="00D65ADB" w:rsidRDefault="00CC3063" w:rsidP="00A037F4">
            <w:pPr>
              <w:jc w:val="center"/>
              <w:rPr>
                <w:rFonts w:ascii="Garamond" w:hAnsi="Garamond" w:cs="Calibri"/>
                <w:sz w:val="21"/>
                <w:szCs w:val="21"/>
              </w:rPr>
            </w:pPr>
            <w:r w:rsidRPr="00D65ADB">
              <w:rPr>
                <w:rFonts w:ascii="Garamond" w:hAnsi="Garamond" w:cs="Calibri"/>
                <w:sz w:val="21"/>
                <w:szCs w:val="21"/>
              </w:rPr>
              <w:t>84200</w:t>
            </w:r>
          </w:p>
        </w:tc>
        <w:tc>
          <w:tcPr>
            <w:tcW w:w="1417" w:type="dxa"/>
            <w:tcBorders>
              <w:top w:val="nil"/>
              <w:left w:val="nil"/>
              <w:bottom w:val="single" w:sz="4" w:space="0" w:color="auto"/>
              <w:right w:val="single" w:sz="4" w:space="0" w:color="auto"/>
            </w:tcBorders>
            <w:shd w:val="clear" w:color="auto" w:fill="auto"/>
            <w:noWrap/>
            <w:hideMark/>
          </w:tcPr>
          <w:p w14:paraId="555FA6BC" w14:textId="77777777" w:rsidR="00CC3063" w:rsidRPr="00D65ADB" w:rsidRDefault="00CC3063" w:rsidP="00A037F4">
            <w:pPr>
              <w:jc w:val="right"/>
              <w:rPr>
                <w:rFonts w:ascii="Garamond" w:hAnsi="Garamond" w:cs="Calibri"/>
              </w:rPr>
            </w:pPr>
            <w:r w:rsidRPr="00D65ADB">
              <w:rPr>
                <w:rFonts w:ascii="Garamond" w:hAnsi="Garamond" w:cs="Calibri"/>
              </w:rPr>
              <w:t>18 000,00</w:t>
            </w:r>
          </w:p>
        </w:tc>
        <w:tc>
          <w:tcPr>
            <w:tcW w:w="1418" w:type="dxa"/>
            <w:tcBorders>
              <w:top w:val="nil"/>
              <w:left w:val="nil"/>
              <w:bottom w:val="single" w:sz="4" w:space="0" w:color="auto"/>
              <w:right w:val="single" w:sz="4" w:space="0" w:color="auto"/>
            </w:tcBorders>
            <w:shd w:val="clear" w:color="auto" w:fill="auto"/>
            <w:noWrap/>
            <w:hideMark/>
          </w:tcPr>
          <w:p w14:paraId="518C4C7E" w14:textId="77777777" w:rsidR="00CC3063" w:rsidRPr="00D65ADB" w:rsidRDefault="00CC3063" w:rsidP="00A037F4">
            <w:pPr>
              <w:jc w:val="right"/>
              <w:rPr>
                <w:rFonts w:ascii="Garamond" w:hAnsi="Garamond" w:cs="Calibri"/>
              </w:rPr>
            </w:pPr>
            <w:r w:rsidRPr="00D65ADB">
              <w:rPr>
                <w:rFonts w:ascii="Garamond" w:hAnsi="Garamond" w:cs="Calibri"/>
              </w:rPr>
              <w:t>18 000,00</w:t>
            </w:r>
          </w:p>
        </w:tc>
        <w:tc>
          <w:tcPr>
            <w:tcW w:w="1134" w:type="dxa"/>
            <w:tcBorders>
              <w:top w:val="nil"/>
              <w:left w:val="nil"/>
              <w:bottom w:val="single" w:sz="4" w:space="0" w:color="auto"/>
              <w:right w:val="single" w:sz="4" w:space="0" w:color="auto"/>
            </w:tcBorders>
            <w:shd w:val="clear" w:color="auto" w:fill="auto"/>
            <w:hideMark/>
          </w:tcPr>
          <w:p w14:paraId="0E5F6195" w14:textId="77777777" w:rsidR="00CC3063" w:rsidRPr="00D65ADB" w:rsidRDefault="00CC3063" w:rsidP="00A037F4">
            <w:pPr>
              <w:jc w:val="right"/>
              <w:rPr>
                <w:rFonts w:ascii="Garamond" w:hAnsi="Garamond" w:cs="Calibri"/>
              </w:rPr>
            </w:pPr>
            <w:r w:rsidRPr="00D65ADB">
              <w:rPr>
                <w:rFonts w:ascii="Garamond" w:hAnsi="Garamond" w:cs="Calibri"/>
              </w:rPr>
              <w:t>0,00</w:t>
            </w:r>
          </w:p>
        </w:tc>
      </w:tr>
    </w:tbl>
    <w:p w14:paraId="3C17439A" w14:textId="77777777" w:rsidR="00CC3063" w:rsidRPr="00D65ADB" w:rsidRDefault="00CC3063" w:rsidP="00A037F4">
      <w:pPr>
        <w:rPr>
          <w:rFonts w:ascii="Garamond" w:hAnsi="Garamond"/>
        </w:rPr>
      </w:pPr>
    </w:p>
    <w:p w14:paraId="0F34A349" w14:textId="07530019" w:rsidR="00A85F15" w:rsidRPr="00D65ADB" w:rsidRDefault="00A85F15" w:rsidP="00A037F4">
      <w:pPr>
        <w:pStyle w:val="ConsNormal"/>
        <w:widowControl/>
        <w:ind w:firstLine="540"/>
        <w:jc w:val="both"/>
        <w:rPr>
          <w:rFonts w:ascii="Garamond" w:hAnsi="Garamond" w:cs="Times New Roman"/>
          <w:color w:val="000000" w:themeColor="text1"/>
          <w:sz w:val="28"/>
          <w:szCs w:val="28"/>
        </w:rPr>
      </w:pPr>
      <w:r w:rsidRPr="00D65ADB">
        <w:rPr>
          <w:rFonts w:ascii="Garamond" w:hAnsi="Garamond" w:cs="Times New Roman"/>
          <w:color w:val="000000" w:themeColor="text1"/>
          <w:sz w:val="28"/>
          <w:szCs w:val="28"/>
        </w:rPr>
        <w:t>Неп</w:t>
      </w:r>
      <w:r w:rsidR="008B6E94" w:rsidRPr="00D65ADB">
        <w:rPr>
          <w:rFonts w:ascii="Garamond" w:hAnsi="Garamond" w:cs="Times New Roman"/>
          <w:color w:val="000000" w:themeColor="text1"/>
          <w:sz w:val="28"/>
          <w:szCs w:val="28"/>
        </w:rPr>
        <w:t>рограммна</w:t>
      </w:r>
      <w:r w:rsidR="007A7A30" w:rsidRPr="00D65ADB">
        <w:rPr>
          <w:rFonts w:ascii="Garamond" w:hAnsi="Garamond" w:cs="Times New Roman"/>
          <w:color w:val="000000" w:themeColor="text1"/>
          <w:sz w:val="28"/>
          <w:szCs w:val="28"/>
        </w:rPr>
        <w:t>я часть б</w:t>
      </w:r>
      <w:r w:rsidR="00CC3063" w:rsidRPr="00D65ADB">
        <w:rPr>
          <w:rFonts w:ascii="Garamond" w:hAnsi="Garamond" w:cs="Times New Roman"/>
          <w:color w:val="000000" w:themeColor="text1"/>
          <w:sz w:val="28"/>
          <w:szCs w:val="28"/>
        </w:rPr>
        <w:t>юджета на 2024</w:t>
      </w:r>
      <w:r w:rsidR="008B6E94" w:rsidRPr="00D65ADB">
        <w:rPr>
          <w:rFonts w:ascii="Garamond" w:hAnsi="Garamond" w:cs="Times New Roman"/>
          <w:color w:val="000000" w:themeColor="text1"/>
          <w:sz w:val="28"/>
          <w:szCs w:val="28"/>
        </w:rPr>
        <w:t xml:space="preserve"> год </w:t>
      </w:r>
      <w:r w:rsidR="009B2135" w:rsidRPr="00D65ADB">
        <w:rPr>
          <w:rFonts w:ascii="Garamond" w:hAnsi="Garamond" w:cs="Times New Roman"/>
          <w:color w:val="000000" w:themeColor="text1"/>
          <w:sz w:val="28"/>
          <w:szCs w:val="28"/>
        </w:rPr>
        <w:t>определена в сумме</w:t>
      </w:r>
      <w:r w:rsidRPr="00D65ADB">
        <w:rPr>
          <w:rFonts w:ascii="Garamond" w:hAnsi="Garamond" w:cs="Times New Roman"/>
          <w:color w:val="000000" w:themeColor="text1"/>
          <w:sz w:val="28"/>
          <w:szCs w:val="28"/>
        </w:rPr>
        <w:t xml:space="preserve"> </w:t>
      </w:r>
      <w:r w:rsidR="00CC3063" w:rsidRPr="00D65ADB">
        <w:rPr>
          <w:rFonts w:ascii="Garamond" w:hAnsi="Garamond" w:cs="Times New Roman"/>
          <w:color w:val="000000" w:themeColor="text1"/>
          <w:sz w:val="28"/>
          <w:szCs w:val="28"/>
        </w:rPr>
        <w:t>2206,7</w:t>
      </w:r>
      <w:r w:rsidR="008B6E94" w:rsidRPr="00D65ADB">
        <w:rPr>
          <w:rFonts w:ascii="Garamond" w:hAnsi="Garamond" w:cs="Times New Roman"/>
          <w:color w:val="000000" w:themeColor="text1"/>
          <w:sz w:val="28"/>
          <w:szCs w:val="28"/>
        </w:rPr>
        <w:t xml:space="preserve"> </w:t>
      </w:r>
      <w:r w:rsidR="009B2135" w:rsidRPr="00D65ADB">
        <w:rPr>
          <w:rFonts w:ascii="Garamond" w:hAnsi="Garamond" w:cs="Times New Roman"/>
          <w:color w:val="000000" w:themeColor="text1"/>
          <w:sz w:val="28"/>
          <w:szCs w:val="28"/>
        </w:rPr>
        <w:t>тыс. рублей,</w:t>
      </w:r>
      <w:r w:rsidR="00CC3063" w:rsidRPr="00D65ADB">
        <w:rPr>
          <w:rFonts w:ascii="Garamond" w:hAnsi="Garamond" w:cs="Times New Roman"/>
          <w:color w:val="000000" w:themeColor="text1"/>
          <w:sz w:val="28"/>
          <w:szCs w:val="28"/>
        </w:rPr>
        <w:t xml:space="preserve"> или 0,6</w:t>
      </w:r>
      <w:r w:rsidRPr="00D65ADB">
        <w:rPr>
          <w:rFonts w:ascii="Garamond" w:hAnsi="Garamond" w:cs="Times New Roman"/>
          <w:color w:val="000000" w:themeColor="text1"/>
          <w:sz w:val="28"/>
          <w:szCs w:val="28"/>
        </w:rPr>
        <w:t xml:space="preserve"> процента всей расходной части бюджета, в нее вошли расходы на обеспечение деятельности </w:t>
      </w:r>
      <w:r w:rsidR="009B00B2" w:rsidRPr="00D65ADB">
        <w:rPr>
          <w:rFonts w:ascii="Garamond" w:hAnsi="Garamond" w:cs="Times New Roman"/>
          <w:color w:val="000000" w:themeColor="text1"/>
          <w:sz w:val="28"/>
          <w:szCs w:val="28"/>
        </w:rPr>
        <w:t>представительного</w:t>
      </w:r>
      <w:r w:rsidRPr="00D65ADB">
        <w:rPr>
          <w:rFonts w:ascii="Garamond" w:hAnsi="Garamond" w:cs="Times New Roman"/>
          <w:color w:val="000000" w:themeColor="text1"/>
          <w:sz w:val="28"/>
          <w:szCs w:val="28"/>
        </w:rPr>
        <w:t xml:space="preserve"> органа муниципального образования – Клетнянский районный Совет народных депутатов, обеспечение деятельности контрольно-счётного органа муниципального образования – Контрольно-счётная пал</w:t>
      </w:r>
      <w:r w:rsidR="00BB0091" w:rsidRPr="00D65ADB">
        <w:rPr>
          <w:rFonts w:ascii="Garamond" w:hAnsi="Garamond" w:cs="Times New Roman"/>
          <w:color w:val="000000" w:themeColor="text1"/>
          <w:sz w:val="28"/>
          <w:szCs w:val="28"/>
        </w:rPr>
        <w:t>ата Клетнянского района</w:t>
      </w:r>
      <w:r w:rsidR="000665C6" w:rsidRPr="00D65ADB">
        <w:rPr>
          <w:rFonts w:ascii="Garamond" w:hAnsi="Garamond" w:cs="Times New Roman"/>
          <w:color w:val="000000" w:themeColor="text1"/>
          <w:sz w:val="28"/>
          <w:szCs w:val="28"/>
        </w:rPr>
        <w:t xml:space="preserve">, </w:t>
      </w:r>
      <w:r w:rsidR="000665C6" w:rsidRPr="00D65ADB">
        <w:rPr>
          <w:rFonts w:ascii="Garamond" w:hAnsi="Garamond"/>
          <w:color w:val="000000" w:themeColor="text1"/>
          <w:sz w:val="28"/>
          <w:szCs w:val="28"/>
        </w:rPr>
        <w:t>резервный фонд местной администрации</w:t>
      </w:r>
      <w:r w:rsidRPr="00D65ADB">
        <w:rPr>
          <w:rFonts w:ascii="Garamond" w:hAnsi="Garamond" w:cs="Times New Roman"/>
          <w:color w:val="000000" w:themeColor="text1"/>
          <w:sz w:val="28"/>
          <w:szCs w:val="28"/>
        </w:rPr>
        <w:t xml:space="preserve">. </w:t>
      </w:r>
    </w:p>
    <w:p w14:paraId="7168F31F" w14:textId="77777777" w:rsidR="00A85F15" w:rsidRPr="00D65ADB" w:rsidRDefault="00A85F15" w:rsidP="00A037F4">
      <w:pPr>
        <w:pStyle w:val="ConsNormal"/>
        <w:widowControl/>
        <w:ind w:firstLine="540"/>
        <w:jc w:val="both"/>
        <w:rPr>
          <w:rFonts w:ascii="Garamond" w:hAnsi="Garamond" w:cs="Times New Roman"/>
          <w:color w:val="000000" w:themeColor="text1"/>
          <w:sz w:val="28"/>
          <w:szCs w:val="28"/>
        </w:rPr>
      </w:pPr>
      <w:r w:rsidRPr="00D65ADB">
        <w:rPr>
          <w:rFonts w:ascii="Garamond" w:hAnsi="Garamond" w:cs="Times New Roman"/>
          <w:color w:val="000000" w:themeColor="text1"/>
          <w:sz w:val="28"/>
          <w:szCs w:val="28"/>
        </w:rPr>
        <w:t>Резервный фонд администрации Клетнянско</w:t>
      </w:r>
      <w:r w:rsidR="00C74A5D" w:rsidRPr="00D65ADB">
        <w:rPr>
          <w:rFonts w:ascii="Garamond" w:hAnsi="Garamond" w:cs="Times New Roman"/>
          <w:color w:val="000000" w:themeColor="text1"/>
          <w:sz w:val="28"/>
          <w:szCs w:val="28"/>
        </w:rPr>
        <w:t>го района запланирован в сумме</w:t>
      </w:r>
      <w:r w:rsidR="008630DC" w:rsidRPr="00D65ADB">
        <w:rPr>
          <w:rFonts w:ascii="Garamond" w:hAnsi="Garamond" w:cs="Times New Roman"/>
          <w:color w:val="000000" w:themeColor="text1"/>
          <w:sz w:val="28"/>
          <w:szCs w:val="28"/>
        </w:rPr>
        <w:t xml:space="preserve"> 1000 </w:t>
      </w:r>
      <w:r w:rsidRPr="00D65ADB">
        <w:rPr>
          <w:rFonts w:ascii="Garamond" w:hAnsi="Garamond" w:cs="Times New Roman"/>
          <w:color w:val="000000" w:themeColor="text1"/>
          <w:sz w:val="28"/>
          <w:szCs w:val="28"/>
        </w:rPr>
        <w:t>тыс. рублей.</w:t>
      </w:r>
    </w:p>
    <w:p w14:paraId="6243D0AA" w14:textId="77777777" w:rsidR="00102481" w:rsidRPr="00D65ADB" w:rsidRDefault="00102481" w:rsidP="00A037F4">
      <w:pPr>
        <w:rPr>
          <w:rFonts w:ascii="Garamond" w:hAnsi="Garamond"/>
          <w:b/>
          <w:sz w:val="28"/>
          <w:szCs w:val="20"/>
        </w:rPr>
      </w:pPr>
    </w:p>
    <w:p w14:paraId="05341EF5" w14:textId="77777777" w:rsidR="009B00B2" w:rsidRPr="00D65ADB" w:rsidRDefault="00A85F15" w:rsidP="00A037F4">
      <w:pPr>
        <w:pStyle w:val="1"/>
        <w:spacing w:line="240" w:lineRule="auto"/>
        <w:rPr>
          <w:rFonts w:ascii="Garamond" w:hAnsi="Garamond"/>
        </w:rPr>
      </w:pPr>
      <w:bookmarkStart w:id="80" w:name="_Toc24648063"/>
      <w:bookmarkStart w:id="81" w:name="_Toc150868750"/>
      <w:r w:rsidRPr="00D65ADB">
        <w:rPr>
          <w:rFonts w:ascii="Garamond" w:hAnsi="Garamond"/>
        </w:rPr>
        <w:t>ИСТОЧНИКИ ВНУТРЕННЕГО ФИНАНСИРОВАНИЯ</w:t>
      </w:r>
      <w:r w:rsidR="00B3133F" w:rsidRPr="00D65ADB">
        <w:rPr>
          <w:rFonts w:ascii="Garamond" w:hAnsi="Garamond"/>
        </w:rPr>
        <w:br/>
      </w:r>
      <w:r w:rsidRPr="00D65ADB">
        <w:rPr>
          <w:rFonts w:ascii="Garamond" w:hAnsi="Garamond"/>
        </w:rPr>
        <w:t>ДЕФИЦИТА РАЙОННОГО БЮДЖЕТА</w:t>
      </w:r>
      <w:bookmarkEnd w:id="80"/>
      <w:bookmarkEnd w:id="81"/>
    </w:p>
    <w:p w14:paraId="3B944CE2" w14:textId="77777777" w:rsidR="008A1A51" w:rsidRPr="00D65ADB" w:rsidRDefault="008A1A51" w:rsidP="00A037F4">
      <w:pPr>
        <w:rPr>
          <w:rFonts w:ascii="Garamond" w:hAnsi="Garamond"/>
        </w:rPr>
      </w:pPr>
    </w:p>
    <w:p w14:paraId="43565690" w14:textId="291AE7D5" w:rsidR="00A85F15" w:rsidRPr="00D65ADB" w:rsidRDefault="00CC3063" w:rsidP="00A037F4">
      <w:pPr>
        <w:ind w:firstLine="708"/>
        <w:rPr>
          <w:rFonts w:ascii="Garamond" w:eastAsia="Calibri" w:hAnsi="Garamond"/>
          <w:color w:val="000000" w:themeColor="text1"/>
          <w:sz w:val="28"/>
          <w:szCs w:val="28"/>
        </w:rPr>
      </w:pPr>
      <w:r w:rsidRPr="00D65ADB">
        <w:rPr>
          <w:rFonts w:ascii="Garamond" w:hAnsi="Garamond"/>
          <w:color w:val="000000" w:themeColor="text1"/>
          <w:sz w:val="28"/>
          <w:szCs w:val="28"/>
        </w:rPr>
        <w:t>На 2024-2026</w:t>
      </w:r>
      <w:r w:rsidR="00A85F15" w:rsidRPr="00D65ADB">
        <w:rPr>
          <w:rFonts w:ascii="Garamond" w:hAnsi="Garamond"/>
          <w:color w:val="000000" w:themeColor="text1"/>
          <w:sz w:val="28"/>
          <w:szCs w:val="28"/>
        </w:rPr>
        <w:t xml:space="preserve"> </w:t>
      </w:r>
      <w:r w:rsidR="00E97044" w:rsidRPr="00D65ADB">
        <w:rPr>
          <w:rFonts w:ascii="Garamond" w:hAnsi="Garamond"/>
          <w:color w:val="000000" w:themeColor="text1"/>
          <w:sz w:val="28"/>
          <w:szCs w:val="28"/>
        </w:rPr>
        <w:t>годы прогнозируется</w:t>
      </w:r>
      <w:r w:rsidR="00A85F15" w:rsidRPr="00D65ADB">
        <w:rPr>
          <w:rFonts w:ascii="Garamond" w:hAnsi="Garamond"/>
          <w:color w:val="000000" w:themeColor="text1"/>
          <w:sz w:val="28"/>
          <w:szCs w:val="28"/>
        </w:rPr>
        <w:t xml:space="preserve"> сбалансированный бюджет, </w:t>
      </w:r>
      <w:r w:rsidR="00A85F15" w:rsidRPr="00D65ADB">
        <w:rPr>
          <w:rFonts w:ascii="Garamond" w:eastAsia="Calibri" w:hAnsi="Garamond"/>
          <w:color w:val="000000" w:themeColor="text1"/>
          <w:sz w:val="28"/>
          <w:szCs w:val="28"/>
        </w:rPr>
        <w:t>привлечение муниципальных внутренних заимствований Клетнянским районом не планируется.</w:t>
      </w:r>
      <w:r w:rsidR="009B00B2" w:rsidRPr="00D65ADB">
        <w:rPr>
          <w:rFonts w:ascii="Garamond" w:eastAsia="Calibri" w:hAnsi="Garamond"/>
          <w:color w:val="000000" w:themeColor="text1"/>
          <w:sz w:val="28"/>
          <w:szCs w:val="28"/>
        </w:rPr>
        <w:t xml:space="preserve"> Муниципальный долг отсутствует.</w:t>
      </w:r>
    </w:p>
    <w:sectPr w:rsidR="00A85F15" w:rsidRPr="00D65ADB" w:rsidSect="003D100D">
      <w:footerReference w:type="even" r:id="rId11"/>
      <w:footerReference w:type="default" r:id="rId12"/>
      <w:footerReference w:type="first" r:id="rId13"/>
      <w:pgSz w:w="11906" w:h="16838"/>
      <w:pgMar w:top="568" w:right="849" w:bottom="993" w:left="1418" w:header="709" w:footer="1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5BF79F" w14:textId="77777777" w:rsidR="00B62AC5" w:rsidRDefault="00B62AC5">
      <w:r>
        <w:separator/>
      </w:r>
    </w:p>
  </w:endnote>
  <w:endnote w:type="continuationSeparator" w:id="0">
    <w:p w14:paraId="453839A1" w14:textId="77777777" w:rsidR="00B62AC5" w:rsidRDefault="00B62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Franklin Gothic Book">
    <w:panose1 w:val="020B0503020102020204"/>
    <w:charset w:val="CC"/>
    <w:family w:val="swiss"/>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aramond">
    <w:panose1 w:val="020204040303010108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CYR">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CC"/>
    <w:family w:val="auto"/>
    <w:notTrueType/>
    <w:pitch w:val="default"/>
    <w:sig w:usb0="00000001"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445DFD" w14:textId="77777777" w:rsidR="00634DA2" w:rsidRDefault="00634DA2" w:rsidP="00E33832">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66D6A6E6" w14:textId="77777777" w:rsidR="00634DA2" w:rsidRDefault="00634DA2" w:rsidP="00FB5299">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6351350"/>
      <w:docPartObj>
        <w:docPartGallery w:val="Page Numbers (Bottom of Page)"/>
        <w:docPartUnique/>
      </w:docPartObj>
    </w:sdtPr>
    <w:sdtEndPr/>
    <w:sdtContent>
      <w:p w14:paraId="13712B78" w14:textId="387100E4" w:rsidR="00634DA2" w:rsidRDefault="00634DA2">
        <w:pPr>
          <w:pStyle w:val="a4"/>
          <w:jc w:val="right"/>
        </w:pPr>
        <w:r>
          <w:fldChar w:fldCharType="begin"/>
        </w:r>
        <w:r>
          <w:instrText xml:space="preserve"> PAGE   \* MERGEFORMAT </w:instrText>
        </w:r>
        <w:r>
          <w:fldChar w:fldCharType="separate"/>
        </w:r>
        <w:r w:rsidR="00B91B18">
          <w:rPr>
            <w:noProof/>
          </w:rPr>
          <w:t>3</w:t>
        </w:r>
        <w:r>
          <w:rPr>
            <w:noProof/>
          </w:rPr>
          <w:fldChar w:fldCharType="end"/>
        </w:r>
      </w:p>
    </w:sdtContent>
  </w:sdt>
  <w:p w14:paraId="779D521D" w14:textId="77777777" w:rsidR="00634DA2" w:rsidRDefault="00634DA2" w:rsidP="00FB5299">
    <w:pPr>
      <w:pStyle w:val="a4"/>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2791A" w14:textId="77777777" w:rsidR="00634DA2" w:rsidRDefault="00634DA2">
    <w:pPr>
      <w:pStyle w:val="a4"/>
      <w:jc w:val="right"/>
    </w:pPr>
  </w:p>
  <w:p w14:paraId="742CBCE6" w14:textId="77777777" w:rsidR="00634DA2" w:rsidRDefault="00634DA2" w:rsidP="0056420E">
    <w:pPr>
      <w:pStyle w:val="a4"/>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F3C14B" w14:textId="77777777" w:rsidR="00B62AC5" w:rsidRDefault="00B62AC5">
      <w:r>
        <w:separator/>
      </w:r>
    </w:p>
  </w:footnote>
  <w:footnote w:type="continuationSeparator" w:id="0">
    <w:p w14:paraId="626A5288" w14:textId="77777777" w:rsidR="00B62AC5" w:rsidRDefault="00B62A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B6635"/>
    <w:multiLevelType w:val="hybridMultilevel"/>
    <w:tmpl w:val="757EDD44"/>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27C1071"/>
    <w:multiLevelType w:val="hybridMultilevel"/>
    <w:tmpl w:val="D4D0E306"/>
    <w:lvl w:ilvl="0" w:tplc="0419000B">
      <w:start w:val="1"/>
      <w:numFmt w:val="bullet"/>
      <w:lvlText w:val=""/>
      <w:lvlJc w:val="left"/>
      <w:pPr>
        <w:ind w:left="1155" w:hanging="360"/>
      </w:pPr>
      <w:rPr>
        <w:rFonts w:ascii="Wingdings" w:hAnsi="Wingdings"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2" w15:restartNumberingAfterBreak="0">
    <w:nsid w:val="0734167F"/>
    <w:multiLevelType w:val="hybridMultilevel"/>
    <w:tmpl w:val="08783A3A"/>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082D5300"/>
    <w:multiLevelType w:val="hybridMultilevel"/>
    <w:tmpl w:val="ADAACCA2"/>
    <w:lvl w:ilvl="0" w:tplc="0419000D">
      <w:start w:val="1"/>
      <w:numFmt w:val="bullet"/>
      <w:lvlText w:val=""/>
      <w:lvlJc w:val="left"/>
      <w:pPr>
        <w:ind w:left="1395" w:hanging="360"/>
      </w:pPr>
      <w:rPr>
        <w:rFonts w:ascii="Wingdings" w:hAnsi="Wingdings" w:hint="default"/>
      </w:rPr>
    </w:lvl>
    <w:lvl w:ilvl="1" w:tplc="04190003" w:tentative="1">
      <w:start w:val="1"/>
      <w:numFmt w:val="bullet"/>
      <w:lvlText w:val="o"/>
      <w:lvlJc w:val="left"/>
      <w:pPr>
        <w:ind w:left="2115" w:hanging="360"/>
      </w:pPr>
      <w:rPr>
        <w:rFonts w:ascii="Courier New" w:hAnsi="Courier New" w:cs="Courier New" w:hint="default"/>
      </w:rPr>
    </w:lvl>
    <w:lvl w:ilvl="2" w:tplc="04190005" w:tentative="1">
      <w:start w:val="1"/>
      <w:numFmt w:val="bullet"/>
      <w:lvlText w:val=""/>
      <w:lvlJc w:val="left"/>
      <w:pPr>
        <w:ind w:left="2835" w:hanging="360"/>
      </w:pPr>
      <w:rPr>
        <w:rFonts w:ascii="Wingdings" w:hAnsi="Wingdings" w:hint="default"/>
      </w:rPr>
    </w:lvl>
    <w:lvl w:ilvl="3" w:tplc="04190001" w:tentative="1">
      <w:start w:val="1"/>
      <w:numFmt w:val="bullet"/>
      <w:lvlText w:val=""/>
      <w:lvlJc w:val="left"/>
      <w:pPr>
        <w:ind w:left="3555" w:hanging="360"/>
      </w:pPr>
      <w:rPr>
        <w:rFonts w:ascii="Symbol" w:hAnsi="Symbol" w:hint="default"/>
      </w:rPr>
    </w:lvl>
    <w:lvl w:ilvl="4" w:tplc="04190003" w:tentative="1">
      <w:start w:val="1"/>
      <w:numFmt w:val="bullet"/>
      <w:lvlText w:val="o"/>
      <w:lvlJc w:val="left"/>
      <w:pPr>
        <w:ind w:left="4275" w:hanging="360"/>
      </w:pPr>
      <w:rPr>
        <w:rFonts w:ascii="Courier New" w:hAnsi="Courier New" w:cs="Courier New" w:hint="default"/>
      </w:rPr>
    </w:lvl>
    <w:lvl w:ilvl="5" w:tplc="04190005" w:tentative="1">
      <w:start w:val="1"/>
      <w:numFmt w:val="bullet"/>
      <w:lvlText w:val=""/>
      <w:lvlJc w:val="left"/>
      <w:pPr>
        <w:ind w:left="4995" w:hanging="360"/>
      </w:pPr>
      <w:rPr>
        <w:rFonts w:ascii="Wingdings" w:hAnsi="Wingdings" w:hint="default"/>
      </w:rPr>
    </w:lvl>
    <w:lvl w:ilvl="6" w:tplc="04190001" w:tentative="1">
      <w:start w:val="1"/>
      <w:numFmt w:val="bullet"/>
      <w:lvlText w:val=""/>
      <w:lvlJc w:val="left"/>
      <w:pPr>
        <w:ind w:left="5715" w:hanging="360"/>
      </w:pPr>
      <w:rPr>
        <w:rFonts w:ascii="Symbol" w:hAnsi="Symbol" w:hint="default"/>
      </w:rPr>
    </w:lvl>
    <w:lvl w:ilvl="7" w:tplc="04190003" w:tentative="1">
      <w:start w:val="1"/>
      <w:numFmt w:val="bullet"/>
      <w:lvlText w:val="o"/>
      <w:lvlJc w:val="left"/>
      <w:pPr>
        <w:ind w:left="6435" w:hanging="360"/>
      </w:pPr>
      <w:rPr>
        <w:rFonts w:ascii="Courier New" w:hAnsi="Courier New" w:cs="Courier New" w:hint="default"/>
      </w:rPr>
    </w:lvl>
    <w:lvl w:ilvl="8" w:tplc="04190005" w:tentative="1">
      <w:start w:val="1"/>
      <w:numFmt w:val="bullet"/>
      <w:lvlText w:val=""/>
      <w:lvlJc w:val="left"/>
      <w:pPr>
        <w:ind w:left="7155" w:hanging="360"/>
      </w:pPr>
      <w:rPr>
        <w:rFonts w:ascii="Wingdings" w:hAnsi="Wingdings" w:hint="default"/>
      </w:rPr>
    </w:lvl>
  </w:abstractNum>
  <w:abstractNum w:abstractNumId="4" w15:restartNumberingAfterBreak="0">
    <w:nsid w:val="0A144B84"/>
    <w:multiLevelType w:val="hybridMultilevel"/>
    <w:tmpl w:val="8D78DCCE"/>
    <w:lvl w:ilvl="0" w:tplc="9FD2BDC4">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15:restartNumberingAfterBreak="0">
    <w:nsid w:val="14CE548F"/>
    <w:multiLevelType w:val="hybridMultilevel"/>
    <w:tmpl w:val="FCFACE76"/>
    <w:lvl w:ilvl="0" w:tplc="9FD2BDC4">
      <w:start w:val="1"/>
      <w:numFmt w:val="bullet"/>
      <w:lvlText w:val="−"/>
      <w:lvlJc w:val="left"/>
      <w:pPr>
        <w:ind w:left="720" w:hanging="360"/>
      </w:pPr>
      <w:rPr>
        <w:rFonts w:ascii="Times New Roman" w:hAnsi="Times New Roman" w:cs="Times New Roman" w:hint="default"/>
      </w:rPr>
    </w:lvl>
    <w:lvl w:ilvl="1" w:tplc="9FD2BDC4">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5616E83"/>
    <w:multiLevelType w:val="hybridMultilevel"/>
    <w:tmpl w:val="CD4C7040"/>
    <w:lvl w:ilvl="0" w:tplc="9FD2BDC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82D2600"/>
    <w:multiLevelType w:val="hybridMultilevel"/>
    <w:tmpl w:val="6674CFA2"/>
    <w:lvl w:ilvl="0" w:tplc="04190005">
      <w:start w:val="1"/>
      <w:numFmt w:val="bullet"/>
      <w:lvlText w:val=""/>
      <w:lvlJc w:val="left"/>
      <w:pPr>
        <w:tabs>
          <w:tab w:val="num" w:pos="1353"/>
        </w:tabs>
        <w:ind w:left="1353" w:hanging="360"/>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15:restartNumberingAfterBreak="0">
    <w:nsid w:val="1FDD16B9"/>
    <w:multiLevelType w:val="hybridMultilevel"/>
    <w:tmpl w:val="EFA2A264"/>
    <w:lvl w:ilvl="0" w:tplc="FAFE7C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618247C"/>
    <w:multiLevelType w:val="hybridMultilevel"/>
    <w:tmpl w:val="DD14FD8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709329A"/>
    <w:multiLevelType w:val="hybridMultilevel"/>
    <w:tmpl w:val="F356E6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9636786"/>
    <w:multiLevelType w:val="multilevel"/>
    <w:tmpl w:val="BEA07736"/>
    <w:lvl w:ilvl="0">
      <w:start w:val="1"/>
      <w:numFmt w:val="decimal"/>
      <w:pStyle w:val="a"/>
      <w:lvlText w:val="%1.   "/>
      <w:lvlJc w:val="left"/>
      <w:pPr>
        <w:tabs>
          <w:tab w:val="num" w:pos="1571"/>
        </w:tabs>
        <w:ind w:left="0" w:firstLine="851"/>
      </w:pPr>
    </w:lvl>
    <w:lvl w:ilvl="1">
      <w:start w:val="1"/>
      <w:numFmt w:val="decimal"/>
      <w:lvlText w:val="%1.%2 "/>
      <w:lvlJc w:val="left"/>
      <w:pPr>
        <w:tabs>
          <w:tab w:val="num" w:pos="1684"/>
        </w:tabs>
        <w:ind w:left="57" w:firstLine="907"/>
      </w:p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2AE72321"/>
    <w:multiLevelType w:val="hybridMultilevel"/>
    <w:tmpl w:val="C8889BF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F5A59F2"/>
    <w:multiLevelType w:val="hybridMultilevel"/>
    <w:tmpl w:val="D7186938"/>
    <w:lvl w:ilvl="0" w:tplc="04190001">
      <w:start w:val="1"/>
      <w:numFmt w:val="bullet"/>
      <w:lvlText w:val=""/>
      <w:lvlJc w:val="left"/>
      <w:pPr>
        <w:ind w:left="2055" w:hanging="360"/>
      </w:pPr>
      <w:rPr>
        <w:rFonts w:ascii="Symbol" w:hAnsi="Symbol" w:hint="default"/>
      </w:rPr>
    </w:lvl>
    <w:lvl w:ilvl="1" w:tplc="04190003" w:tentative="1">
      <w:start w:val="1"/>
      <w:numFmt w:val="bullet"/>
      <w:lvlText w:val="o"/>
      <w:lvlJc w:val="left"/>
      <w:pPr>
        <w:ind w:left="2775" w:hanging="360"/>
      </w:pPr>
      <w:rPr>
        <w:rFonts w:ascii="Courier New" w:hAnsi="Courier New" w:cs="Courier New" w:hint="default"/>
      </w:rPr>
    </w:lvl>
    <w:lvl w:ilvl="2" w:tplc="04190005" w:tentative="1">
      <w:start w:val="1"/>
      <w:numFmt w:val="bullet"/>
      <w:lvlText w:val=""/>
      <w:lvlJc w:val="left"/>
      <w:pPr>
        <w:ind w:left="3495" w:hanging="360"/>
      </w:pPr>
      <w:rPr>
        <w:rFonts w:ascii="Wingdings" w:hAnsi="Wingdings" w:hint="default"/>
      </w:rPr>
    </w:lvl>
    <w:lvl w:ilvl="3" w:tplc="04190001" w:tentative="1">
      <w:start w:val="1"/>
      <w:numFmt w:val="bullet"/>
      <w:lvlText w:val=""/>
      <w:lvlJc w:val="left"/>
      <w:pPr>
        <w:ind w:left="4215" w:hanging="360"/>
      </w:pPr>
      <w:rPr>
        <w:rFonts w:ascii="Symbol" w:hAnsi="Symbol" w:hint="default"/>
      </w:rPr>
    </w:lvl>
    <w:lvl w:ilvl="4" w:tplc="04190003" w:tentative="1">
      <w:start w:val="1"/>
      <w:numFmt w:val="bullet"/>
      <w:lvlText w:val="o"/>
      <w:lvlJc w:val="left"/>
      <w:pPr>
        <w:ind w:left="4935" w:hanging="360"/>
      </w:pPr>
      <w:rPr>
        <w:rFonts w:ascii="Courier New" w:hAnsi="Courier New" w:cs="Courier New" w:hint="default"/>
      </w:rPr>
    </w:lvl>
    <w:lvl w:ilvl="5" w:tplc="04190005" w:tentative="1">
      <w:start w:val="1"/>
      <w:numFmt w:val="bullet"/>
      <w:lvlText w:val=""/>
      <w:lvlJc w:val="left"/>
      <w:pPr>
        <w:ind w:left="5655" w:hanging="360"/>
      </w:pPr>
      <w:rPr>
        <w:rFonts w:ascii="Wingdings" w:hAnsi="Wingdings" w:hint="default"/>
      </w:rPr>
    </w:lvl>
    <w:lvl w:ilvl="6" w:tplc="04190001" w:tentative="1">
      <w:start w:val="1"/>
      <w:numFmt w:val="bullet"/>
      <w:lvlText w:val=""/>
      <w:lvlJc w:val="left"/>
      <w:pPr>
        <w:ind w:left="6375" w:hanging="360"/>
      </w:pPr>
      <w:rPr>
        <w:rFonts w:ascii="Symbol" w:hAnsi="Symbol" w:hint="default"/>
      </w:rPr>
    </w:lvl>
    <w:lvl w:ilvl="7" w:tplc="04190003" w:tentative="1">
      <w:start w:val="1"/>
      <w:numFmt w:val="bullet"/>
      <w:lvlText w:val="o"/>
      <w:lvlJc w:val="left"/>
      <w:pPr>
        <w:ind w:left="7095" w:hanging="360"/>
      </w:pPr>
      <w:rPr>
        <w:rFonts w:ascii="Courier New" w:hAnsi="Courier New" w:cs="Courier New" w:hint="default"/>
      </w:rPr>
    </w:lvl>
    <w:lvl w:ilvl="8" w:tplc="04190005" w:tentative="1">
      <w:start w:val="1"/>
      <w:numFmt w:val="bullet"/>
      <w:lvlText w:val=""/>
      <w:lvlJc w:val="left"/>
      <w:pPr>
        <w:ind w:left="7815" w:hanging="360"/>
      </w:pPr>
      <w:rPr>
        <w:rFonts w:ascii="Wingdings" w:hAnsi="Wingdings" w:hint="default"/>
      </w:rPr>
    </w:lvl>
  </w:abstractNum>
  <w:abstractNum w:abstractNumId="14" w15:restartNumberingAfterBreak="0">
    <w:nsid w:val="30C66435"/>
    <w:multiLevelType w:val="hybridMultilevel"/>
    <w:tmpl w:val="4706485A"/>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39C277B3"/>
    <w:multiLevelType w:val="hybridMultilevel"/>
    <w:tmpl w:val="D778AA3A"/>
    <w:lvl w:ilvl="0" w:tplc="0419000D">
      <w:start w:val="1"/>
      <w:numFmt w:val="bullet"/>
      <w:lvlText w:val=""/>
      <w:lvlJc w:val="left"/>
      <w:pPr>
        <w:ind w:left="854" w:hanging="360"/>
      </w:pPr>
      <w:rPr>
        <w:rFonts w:ascii="Wingdings" w:hAnsi="Wingdings" w:hint="default"/>
      </w:rPr>
    </w:lvl>
    <w:lvl w:ilvl="1" w:tplc="04190003" w:tentative="1">
      <w:start w:val="1"/>
      <w:numFmt w:val="bullet"/>
      <w:lvlText w:val="o"/>
      <w:lvlJc w:val="left"/>
      <w:pPr>
        <w:ind w:left="1574" w:hanging="360"/>
      </w:pPr>
      <w:rPr>
        <w:rFonts w:ascii="Courier New" w:hAnsi="Courier New" w:cs="Courier New" w:hint="default"/>
      </w:rPr>
    </w:lvl>
    <w:lvl w:ilvl="2" w:tplc="04190005" w:tentative="1">
      <w:start w:val="1"/>
      <w:numFmt w:val="bullet"/>
      <w:lvlText w:val=""/>
      <w:lvlJc w:val="left"/>
      <w:pPr>
        <w:ind w:left="2294" w:hanging="360"/>
      </w:pPr>
      <w:rPr>
        <w:rFonts w:ascii="Wingdings" w:hAnsi="Wingdings" w:hint="default"/>
      </w:rPr>
    </w:lvl>
    <w:lvl w:ilvl="3" w:tplc="04190001" w:tentative="1">
      <w:start w:val="1"/>
      <w:numFmt w:val="bullet"/>
      <w:lvlText w:val=""/>
      <w:lvlJc w:val="left"/>
      <w:pPr>
        <w:ind w:left="3014" w:hanging="360"/>
      </w:pPr>
      <w:rPr>
        <w:rFonts w:ascii="Symbol" w:hAnsi="Symbol" w:hint="default"/>
      </w:rPr>
    </w:lvl>
    <w:lvl w:ilvl="4" w:tplc="04190003" w:tentative="1">
      <w:start w:val="1"/>
      <w:numFmt w:val="bullet"/>
      <w:lvlText w:val="o"/>
      <w:lvlJc w:val="left"/>
      <w:pPr>
        <w:ind w:left="3734" w:hanging="360"/>
      </w:pPr>
      <w:rPr>
        <w:rFonts w:ascii="Courier New" w:hAnsi="Courier New" w:cs="Courier New" w:hint="default"/>
      </w:rPr>
    </w:lvl>
    <w:lvl w:ilvl="5" w:tplc="04190005" w:tentative="1">
      <w:start w:val="1"/>
      <w:numFmt w:val="bullet"/>
      <w:lvlText w:val=""/>
      <w:lvlJc w:val="left"/>
      <w:pPr>
        <w:ind w:left="4454" w:hanging="360"/>
      </w:pPr>
      <w:rPr>
        <w:rFonts w:ascii="Wingdings" w:hAnsi="Wingdings" w:hint="default"/>
      </w:rPr>
    </w:lvl>
    <w:lvl w:ilvl="6" w:tplc="04190001" w:tentative="1">
      <w:start w:val="1"/>
      <w:numFmt w:val="bullet"/>
      <w:lvlText w:val=""/>
      <w:lvlJc w:val="left"/>
      <w:pPr>
        <w:ind w:left="5174" w:hanging="360"/>
      </w:pPr>
      <w:rPr>
        <w:rFonts w:ascii="Symbol" w:hAnsi="Symbol" w:hint="default"/>
      </w:rPr>
    </w:lvl>
    <w:lvl w:ilvl="7" w:tplc="04190003" w:tentative="1">
      <w:start w:val="1"/>
      <w:numFmt w:val="bullet"/>
      <w:lvlText w:val="o"/>
      <w:lvlJc w:val="left"/>
      <w:pPr>
        <w:ind w:left="5894" w:hanging="360"/>
      </w:pPr>
      <w:rPr>
        <w:rFonts w:ascii="Courier New" w:hAnsi="Courier New" w:cs="Courier New" w:hint="default"/>
      </w:rPr>
    </w:lvl>
    <w:lvl w:ilvl="8" w:tplc="04190005" w:tentative="1">
      <w:start w:val="1"/>
      <w:numFmt w:val="bullet"/>
      <w:lvlText w:val=""/>
      <w:lvlJc w:val="left"/>
      <w:pPr>
        <w:ind w:left="6614" w:hanging="360"/>
      </w:pPr>
      <w:rPr>
        <w:rFonts w:ascii="Wingdings" w:hAnsi="Wingdings" w:hint="default"/>
      </w:rPr>
    </w:lvl>
  </w:abstractNum>
  <w:abstractNum w:abstractNumId="16" w15:restartNumberingAfterBreak="0">
    <w:nsid w:val="3CF53EBC"/>
    <w:multiLevelType w:val="hybridMultilevel"/>
    <w:tmpl w:val="EC680C0E"/>
    <w:lvl w:ilvl="0" w:tplc="9FD2BDC4">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15:restartNumberingAfterBreak="0">
    <w:nsid w:val="3D860E2A"/>
    <w:multiLevelType w:val="hybridMultilevel"/>
    <w:tmpl w:val="7B529606"/>
    <w:lvl w:ilvl="0" w:tplc="0419000D">
      <w:start w:val="1"/>
      <w:numFmt w:val="bullet"/>
      <w:lvlText w:val=""/>
      <w:lvlJc w:val="left"/>
      <w:pPr>
        <w:ind w:left="1789"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8" w15:restartNumberingAfterBreak="0">
    <w:nsid w:val="3EA03847"/>
    <w:multiLevelType w:val="hybridMultilevel"/>
    <w:tmpl w:val="CA92B63A"/>
    <w:lvl w:ilvl="0" w:tplc="BE90251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FB66687"/>
    <w:multiLevelType w:val="hybridMultilevel"/>
    <w:tmpl w:val="268C2FB4"/>
    <w:lvl w:ilvl="0" w:tplc="9FD2BDC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4440105F"/>
    <w:multiLevelType w:val="hybridMultilevel"/>
    <w:tmpl w:val="491048C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5D2546D"/>
    <w:multiLevelType w:val="hybridMultilevel"/>
    <w:tmpl w:val="0624CC7A"/>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48854EF2"/>
    <w:multiLevelType w:val="hybridMultilevel"/>
    <w:tmpl w:val="A6E4E8D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9BC7108"/>
    <w:multiLevelType w:val="hybridMultilevel"/>
    <w:tmpl w:val="426A6C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ACC3FEE"/>
    <w:multiLevelType w:val="hybridMultilevel"/>
    <w:tmpl w:val="A50EA39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D2F43AF"/>
    <w:multiLevelType w:val="hybridMultilevel"/>
    <w:tmpl w:val="E9AE5BF0"/>
    <w:lvl w:ilvl="0" w:tplc="9FD2BDC4">
      <w:start w:val="1"/>
      <w:numFmt w:val="bullet"/>
      <w:lvlText w:val="−"/>
      <w:lvlJc w:val="left"/>
      <w:pPr>
        <w:ind w:left="720" w:hanging="360"/>
      </w:pPr>
      <w:rPr>
        <w:rFonts w:ascii="Times New Roman" w:hAnsi="Times New Roman" w:cs="Times New Roman" w:hint="default"/>
      </w:rPr>
    </w:lvl>
    <w:lvl w:ilvl="1" w:tplc="9FD2BDC4">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E2D62EA"/>
    <w:multiLevelType w:val="hybridMultilevel"/>
    <w:tmpl w:val="075461B2"/>
    <w:lvl w:ilvl="0" w:tplc="0419000F">
      <w:start w:val="1"/>
      <w:numFmt w:val="decimal"/>
      <w:lvlText w:val="%1."/>
      <w:lvlJc w:val="left"/>
      <w:pPr>
        <w:ind w:left="720" w:hanging="360"/>
      </w:pPr>
    </w:lvl>
    <w:lvl w:ilvl="1" w:tplc="0419000F">
      <w:start w:val="1"/>
      <w:numFmt w:val="decimal"/>
      <w:lvlText w:val="%2."/>
      <w:lvlJc w:val="left"/>
      <w:pPr>
        <w:ind w:left="2170" w:hanging="1035"/>
      </w:pPr>
      <w:rPr>
        <w:rFonts w:hint="default"/>
      </w:rPr>
    </w:lvl>
    <w:lvl w:ilvl="2" w:tplc="0419001B" w:tentative="1">
      <w:start w:val="1"/>
      <w:numFmt w:val="lowerRoman"/>
      <w:lvlText w:val="%3."/>
      <w:lvlJc w:val="right"/>
      <w:pPr>
        <w:ind w:left="2160" w:hanging="180"/>
      </w:pPr>
    </w:lvl>
    <w:lvl w:ilvl="3" w:tplc="0419000F">
      <w:start w:val="1"/>
      <w:numFmt w:val="decimal"/>
      <w:lvlText w:val="%4."/>
      <w:lvlJc w:val="left"/>
      <w:pPr>
        <w:ind w:left="36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27C1F15"/>
    <w:multiLevelType w:val="hybridMultilevel"/>
    <w:tmpl w:val="6456BDB4"/>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15:restartNumberingAfterBreak="0">
    <w:nsid w:val="59D343B9"/>
    <w:multiLevelType w:val="hybridMultilevel"/>
    <w:tmpl w:val="9F5AD622"/>
    <w:lvl w:ilvl="0" w:tplc="9FD2BDC4">
      <w:start w:val="1"/>
      <w:numFmt w:val="bullet"/>
      <w:lvlText w:val="−"/>
      <w:lvlJc w:val="left"/>
      <w:pPr>
        <w:ind w:left="720" w:hanging="360"/>
      </w:pPr>
      <w:rPr>
        <w:rFonts w:ascii="Times New Roman" w:hAnsi="Times New Roman" w:cs="Times New Roman" w:hint="default"/>
      </w:rPr>
    </w:lvl>
    <w:lvl w:ilvl="1" w:tplc="9FD2BDC4">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D670CA6"/>
    <w:multiLevelType w:val="hybridMultilevel"/>
    <w:tmpl w:val="01465482"/>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15:restartNumberingAfterBreak="0">
    <w:nsid w:val="61E30E93"/>
    <w:multiLevelType w:val="hybridMultilevel"/>
    <w:tmpl w:val="8E2A69CC"/>
    <w:lvl w:ilvl="0" w:tplc="04190005">
      <w:start w:val="1"/>
      <w:numFmt w:val="bullet"/>
      <w:lvlText w:val=""/>
      <w:lvlJc w:val="left"/>
      <w:pPr>
        <w:ind w:left="1875" w:hanging="360"/>
      </w:pPr>
      <w:rPr>
        <w:rFonts w:ascii="Wingdings" w:hAnsi="Wingdings" w:hint="default"/>
      </w:rPr>
    </w:lvl>
    <w:lvl w:ilvl="1" w:tplc="04190003" w:tentative="1">
      <w:start w:val="1"/>
      <w:numFmt w:val="bullet"/>
      <w:lvlText w:val="o"/>
      <w:lvlJc w:val="left"/>
      <w:pPr>
        <w:ind w:left="2595" w:hanging="360"/>
      </w:pPr>
      <w:rPr>
        <w:rFonts w:ascii="Courier New" w:hAnsi="Courier New" w:cs="Courier New" w:hint="default"/>
      </w:rPr>
    </w:lvl>
    <w:lvl w:ilvl="2" w:tplc="04190005" w:tentative="1">
      <w:start w:val="1"/>
      <w:numFmt w:val="bullet"/>
      <w:lvlText w:val=""/>
      <w:lvlJc w:val="left"/>
      <w:pPr>
        <w:ind w:left="3315" w:hanging="360"/>
      </w:pPr>
      <w:rPr>
        <w:rFonts w:ascii="Wingdings" w:hAnsi="Wingdings" w:hint="default"/>
      </w:rPr>
    </w:lvl>
    <w:lvl w:ilvl="3" w:tplc="04190001" w:tentative="1">
      <w:start w:val="1"/>
      <w:numFmt w:val="bullet"/>
      <w:lvlText w:val=""/>
      <w:lvlJc w:val="left"/>
      <w:pPr>
        <w:ind w:left="4035" w:hanging="360"/>
      </w:pPr>
      <w:rPr>
        <w:rFonts w:ascii="Symbol" w:hAnsi="Symbol" w:hint="default"/>
      </w:rPr>
    </w:lvl>
    <w:lvl w:ilvl="4" w:tplc="04190003" w:tentative="1">
      <w:start w:val="1"/>
      <w:numFmt w:val="bullet"/>
      <w:lvlText w:val="o"/>
      <w:lvlJc w:val="left"/>
      <w:pPr>
        <w:ind w:left="4755" w:hanging="360"/>
      </w:pPr>
      <w:rPr>
        <w:rFonts w:ascii="Courier New" w:hAnsi="Courier New" w:cs="Courier New" w:hint="default"/>
      </w:rPr>
    </w:lvl>
    <w:lvl w:ilvl="5" w:tplc="04190005" w:tentative="1">
      <w:start w:val="1"/>
      <w:numFmt w:val="bullet"/>
      <w:lvlText w:val=""/>
      <w:lvlJc w:val="left"/>
      <w:pPr>
        <w:ind w:left="5475" w:hanging="360"/>
      </w:pPr>
      <w:rPr>
        <w:rFonts w:ascii="Wingdings" w:hAnsi="Wingdings" w:hint="default"/>
      </w:rPr>
    </w:lvl>
    <w:lvl w:ilvl="6" w:tplc="04190001" w:tentative="1">
      <w:start w:val="1"/>
      <w:numFmt w:val="bullet"/>
      <w:lvlText w:val=""/>
      <w:lvlJc w:val="left"/>
      <w:pPr>
        <w:ind w:left="6195" w:hanging="360"/>
      </w:pPr>
      <w:rPr>
        <w:rFonts w:ascii="Symbol" w:hAnsi="Symbol" w:hint="default"/>
      </w:rPr>
    </w:lvl>
    <w:lvl w:ilvl="7" w:tplc="04190003" w:tentative="1">
      <w:start w:val="1"/>
      <w:numFmt w:val="bullet"/>
      <w:lvlText w:val="o"/>
      <w:lvlJc w:val="left"/>
      <w:pPr>
        <w:ind w:left="6915" w:hanging="360"/>
      </w:pPr>
      <w:rPr>
        <w:rFonts w:ascii="Courier New" w:hAnsi="Courier New" w:cs="Courier New" w:hint="default"/>
      </w:rPr>
    </w:lvl>
    <w:lvl w:ilvl="8" w:tplc="04190005" w:tentative="1">
      <w:start w:val="1"/>
      <w:numFmt w:val="bullet"/>
      <w:lvlText w:val=""/>
      <w:lvlJc w:val="left"/>
      <w:pPr>
        <w:ind w:left="7635" w:hanging="360"/>
      </w:pPr>
      <w:rPr>
        <w:rFonts w:ascii="Wingdings" w:hAnsi="Wingdings" w:hint="default"/>
      </w:rPr>
    </w:lvl>
  </w:abstractNum>
  <w:abstractNum w:abstractNumId="31" w15:restartNumberingAfterBreak="0">
    <w:nsid w:val="671268B0"/>
    <w:multiLevelType w:val="hybridMultilevel"/>
    <w:tmpl w:val="F85A3CAE"/>
    <w:lvl w:ilvl="0" w:tplc="04190005">
      <w:start w:val="1"/>
      <w:numFmt w:val="bullet"/>
      <w:lvlText w:val=""/>
      <w:lvlJc w:val="left"/>
      <w:pPr>
        <w:ind w:left="2025" w:hanging="360"/>
      </w:pPr>
      <w:rPr>
        <w:rFonts w:ascii="Wingdings" w:hAnsi="Wingdings" w:hint="default"/>
      </w:rPr>
    </w:lvl>
    <w:lvl w:ilvl="1" w:tplc="04190003" w:tentative="1">
      <w:start w:val="1"/>
      <w:numFmt w:val="bullet"/>
      <w:lvlText w:val="o"/>
      <w:lvlJc w:val="left"/>
      <w:pPr>
        <w:ind w:left="2745" w:hanging="360"/>
      </w:pPr>
      <w:rPr>
        <w:rFonts w:ascii="Courier New" w:hAnsi="Courier New" w:cs="Courier New" w:hint="default"/>
      </w:rPr>
    </w:lvl>
    <w:lvl w:ilvl="2" w:tplc="04190005" w:tentative="1">
      <w:start w:val="1"/>
      <w:numFmt w:val="bullet"/>
      <w:lvlText w:val=""/>
      <w:lvlJc w:val="left"/>
      <w:pPr>
        <w:ind w:left="3465" w:hanging="360"/>
      </w:pPr>
      <w:rPr>
        <w:rFonts w:ascii="Wingdings" w:hAnsi="Wingdings" w:hint="default"/>
      </w:rPr>
    </w:lvl>
    <w:lvl w:ilvl="3" w:tplc="04190001" w:tentative="1">
      <w:start w:val="1"/>
      <w:numFmt w:val="bullet"/>
      <w:lvlText w:val=""/>
      <w:lvlJc w:val="left"/>
      <w:pPr>
        <w:ind w:left="4185" w:hanging="360"/>
      </w:pPr>
      <w:rPr>
        <w:rFonts w:ascii="Symbol" w:hAnsi="Symbol" w:hint="default"/>
      </w:rPr>
    </w:lvl>
    <w:lvl w:ilvl="4" w:tplc="04190003" w:tentative="1">
      <w:start w:val="1"/>
      <w:numFmt w:val="bullet"/>
      <w:lvlText w:val="o"/>
      <w:lvlJc w:val="left"/>
      <w:pPr>
        <w:ind w:left="4905" w:hanging="360"/>
      </w:pPr>
      <w:rPr>
        <w:rFonts w:ascii="Courier New" w:hAnsi="Courier New" w:cs="Courier New" w:hint="default"/>
      </w:rPr>
    </w:lvl>
    <w:lvl w:ilvl="5" w:tplc="04190005" w:tentative="1">
      <w:start w:val="1"/>
      <w:numFmt w:val="bullet"/>
      <w:lvlText w:val=""/>
      <w:lvlJc w:val="left"/>
      <w:pPr>
        <w:ind w:left="5625" w:hanging="360"/>
      </w:pPr>
      <w:rPr>
        <w:rFonts w:ascii="Wingdings" w:hAnsi="Wingdings" w:hint="default"/>
      </w:rPr>
    </w:lvl>
    <w:lvl w:ilvl="6" w:tplc="04190001" w:tentative="1">
      <w:start w:val="1"/>
      <w:numFmt w:val="bullet"/>
      <w:lvlText w:val=""/>
      <w:lvlJc w:val="left"/>
      <w:pPr>
        <w:ind w:left="6345" w:hanging="360"/>
      </w:pPr>
      <w:rPr>
        <w:rFonts w:ascii="Symbol" w:hAnsi="Symbol" w:hint="default"/>
      </w:rPr>
    </w:lvl>
    <w:lvl w:ilvl="7" w:tplc="04190003" w:tentative="1">
      <w:start w:val="1"/>
      <w:numFmt w:val="bullet"/>
      <w:lvlText w:val="o"/>
      <w:lvlJc w:val="left"/>
      <w:pPr>
        <w:ind w:left="7065" w:hanging="360"/>
      </w:pPr>
      <w:rPr>
        <w:rFonts w:ascii="Courier New" w:hAnsi="Courier New" w:cs="Courier New" w:hint="default"/>
      </w:rPr>
    </w:lvl>
    <w:lvl w:ilvl="8" w:tplc="04190005" w:tentative="1">
      <w:start w:val="1"/>
      <w:numFmt w:val="bullet"/>
      <w:lvlText w:val=""/>
      <w:lvlJc w:val="left"/>
      <w:pPr>
        <w:ind w:left="7785" w:hanging="360"/>
      </w:pPr>
      <w:rPr>
        <w:rFonts w:ascii="Wingdings" w:hAnsi="Wingdings" w:hint="default"/>
      </w:rPr>
    </w:lvl>
  </w:abstractNum>
  <w:abstractNum w:abstractNumId="32" w15:restartNumberingAfterBreak="0">
    <w:nsid w:val="6AEA5C9C"/>
    <w:multiLevelType w:val="hybridMultilevel"/>
    <w:tmpl w:val="25B4E2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6EA15987"/>
    <w:multiLevelType w:val="hybridMultilevel"/>
    <w:tmpl w:val="9536DC84"/>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F143162"/>
    <w:multiLevelType w:val="hybridMultilevel"/>
    <w:tmpl w:val="6404804C"/>
    <w:lvl w:ilvl="0" w:tplc="0419000D">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71D82F91"/>
    <w:multiLevelType w:val="hybridMultilevel"/>
    <w:tmpl w:val="23608A6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78E073F0"/>
    <w:multiLevelType w:val="hybridMultilevel"/>
    <w:tmpl w:val="C01097FC"/>
    <w:lvl w:ilvl="0" w:tplc="2078DE82">
      <w:start w:val="1"/>
      <w:numFmt w:val="decimal"/>
      <w:pStyle w:val="007"/>
      <w:lvlText w:val="%1."/>
      <w:lvlJc w:val="left"/>
      <w:pPr>
        <w:tabs>
          <w:tab w:val="num" w:pos="1800"/>
        </w:tabs>
        <w:ind w:left="1800" w:hanging="360"/>
      </w:pPr>
    </w:lvl>
    <w:lvl w:ilvl="1" w:tplc="04190019">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37" w15:restartNumberingAfterBreak="0">
    <w:nsid w:val="7C40764B"/>
    <w:multiLevelType w:val="hybridMultilevel"/>
    <w:tmpl w:val="FF48F1A2"/>
    <w:lvl w:ilvl="0" w:tplc="9FD2BDC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36"/>
  </w:num>
  <w:num w:numId="4">
    <w:abstractNumId w:val="17"/>
  </w:num>
  <w:num w:numId="5">
    <w:abstractNumId w:val="34"/>
  </w:num>
  <w:num w:numId="6">
    <w:abstractNumId w:val="14"/>
  </w:num>
  <w:num w:numId="7">
    <w:abstractNumId w:val="13"/>
  </w:num>
  <w:num w:numId="8">
    <w:abstractNumId w:val="26"/>
  </w:num>
  <w:num w:numId="9">
    <w:abstractNumId w:val="12"/>
  </w:num>
  <w:num w:numId="10">
    <w:abstractNumId w:val="15"/>
  </w:num>
  <w:num w:numId="11">
    <w:abstractNumId w:val="21"/>
  </w:num>
  <w:num w:numId="12">
    <w:abstractNumId w:val="22"/>
  </w:num>
  <w:num w:numId="13">
    <w:abstractNumId w:val="1"/>
  </w:num>
  <w:num w:numId="14">
    <w:abstractNumId w:val="33"/>
  </w:num>
  <w:num w:numId="15">
    <w:abstractNumId w:val="24"/>
  </w:num>
  <w:num w:numId="16">
    <w:abstractNumId w:val="16"/>
  </w:num>
  <w:num w:numId="17">
    <w:abstractNumId w:val="28"/>
  </w:num>
  <w:num w:numId="18">
    <w:abstractNumId w:val="23"/>
  </w:num>
  <w:num w:numId="19">
    <w:abstractNumId w:val="0"/>
  </w:num>
  <w:num w:numId="20">
    <w:abstractNumId w:val="4"/>
  </w:num>
  <w:num w:numId="21">
    <w:abstractNumId w:val="20"/>
  </w:num>
  <w:num w:numId="22">
    <w:abstractNumId w:val="18"/>
  </w:num>
  <w:num w:numId="23">
    <w:abstractNumId w:val="5"/>
  </w:num>
  <w:num w:numId="24">
    <w:abstractNumId w:val="37"/>
  </w:num>
  <w:num w:numId="25">
    <w:abstractNumId w:val="19"/>
  </w:num>
  <w:num w:numId="26">
    <w:abstractNumId w:val="6"/>
  </w:num>
  <w:num w:numId="27">
    <w:abstractNumId w:val="25"/>
  </w:num>
  <w:num w:numId="28">
    <w:abstractNumId w:val="2"/>
  </w:num>
  <w:num w:numId="29">
    <w:abstractNumId w:val="31"/>
  </w:num>
  <w:num w:numId="30">
    <w:abstractNumId w:val="30"/>
  </w:num>
  <w:num w:numId="31">
    <w:abstractNumId w:val="9"/>
  </w:num>
  <w:num w:numId="32">
    <w:abstractNumId w:val="29"/>
  </w:num>
  <w:num w:numId="33">
    <w:abstractNumId w:val="27"/>
  </w:num>
  <w:num w:numId="34">
    <w:abstractNumId w:val="3"/>
  </w:num>
  <w:num w:numId="35">
    <w:abstractNumId w:val="10"/>
  </w:num>
  <w:num w:numId="36">
    <w:abstractNumId w:val="35"/>
  </w:num>
  <w:num w:numId="37">
    <w:abstractNumId w:val="32"/>
  </w:num>
  <w:num w:numId="38">
    <w:abstractNumId w:val="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BEA"/>
    <w:rsid w:val="000002EC"/>
    <w:rsid w:val="00000334"/>
    <w:rsid w:val="00000622"/>
    <w:rsid w:val="00000B5C"/>
    <w:rsid w:val="0000180F"/>
    <w:rsid w:val="00001D46"/>
    <w:rsid w:val="00001FC2"/>
    <w:rsid w:val="00001FD2"/>
    <w:rsid w:val="000021F4"/>
    <w:rsid w:val="00002228"/>
    <w:rsid w:val="00002273"/>
    <w:rsid w:val="00002B2C"/>
    <w:rsid w:val="00002E6C"/>
    <w:rsid w:val="000034F5"/>
    <w:rsid w:val="0000406D"/>
    <w:rsid w:val="0000480C"/>
    <w:rsid w:val="00004AB2"/>
    <w:rsid w:val="00004B7C"/>
    <w:rsid w:val="00004D89"/>
    <w:rsid w:val="00004DFC"/>
    <w:rsid w:val="000056FC"/>
    <w:rsid w:val="00006439"/>
    <w:rsid w:val="00006842"/>
    <w:rsid w:val="00006AD7"/>
    <w:rsid w:val="00006B35"/>
    <w:rsid w:val="00006F02"/>
    <w:rsid w:val="00007040"/>
    <w:rsid w:val="000079C7"/>
    <w:rsid w:val="00007D40"/>
    <w:rsid w:val="00007FE6"/>
    <w:rsid w:val="00010325"/>
    <w:rsid w:val="00010470"/>
    <w:rsid w:val="0001060A"/>
    <w:rsid w:val="0001075F"/>
    <w:rsid w:val="00010B20"/>
    <w:rsid w:val="00011011"/>
    <w:rsid w:val="00011209"/>
    <w:rsid w:val="00011233"/>
    <w:rsid w:val="000118FF"/>
    <w:rsid w:val="0001265D"/>
    <w:rsid w:val="000129E0"/>
    <w:rsid w:val="00012CB4"/>
    <w:rsid w:val="00013786"/>
    <w:rsid w:val="0001384A"/>
    <w:rsid w:val="00013A7A"/>
    <w:rsid w:val="00014140"/>
    <w:rsid w:val="0001420D"/>
    <w:rsid w:val="000147EF"/>
    <w:rsid w:val="00015050"/>
    <w:rsid w:val="00015462"/>
    <w:rsid w:val="0001595B"/>
    <w:rsid w:val="00015EA8"/>
    <w:rsid w:val="00015FFB"/>
    <w:rsid w:val="000166F1"/>
    <w:rsid w:val="0001683B"/>
    <w:rsid w:val="00016970"/>
    <w:rsid w:val="00016BA6"/>
    <w:rsid w:val="00016D24"/>
    <w:rsid w:val="000179FB"/>
    <w:rsid w:val="00017F15"/>
    <w:rsid w:val="000201C6"/>
    <w:rsid w:val="000204FF"/>
    <w:rsid w:val="00020725"/>
    <w:rsid w:val="00020862"/>
    <w:rsid w:val="00020D25"/>
    <w:rsid w:val="00020E62"/>
    <w:rsid w:val="00020F37"/>
    <w:rsid w:val="00021209"/>
    <w:rsid w:val="0002132E"/>
    <w:rsid w:val="00021C62"/>
    <w:rsid w:val="00022049"/>
    <w:rsid w:val="00022757"/>
    <w:rsid w:val="00022822"/>
    <w:rsid w:val="00022BF7"/>
    <w:rsid w:val="000233C1"/>
    <w:rsid w:val="00023946"/>
    <w:rsid w:val="00023A5D"/>
    <w:rsid w:val="00023A88"/>
    <w:rsid w:val="00023B6C"/>
    <w:rsid w:val="0002401B"/>
    <w:rsid w:val="0002467A"/>
    <w:rsid w:val="0002482A"/>
    <w:rsid w:val="00024BF6"/>
    <w:rsid w:val="00024CA5"/>
    <w:rsid w:val="00025000"/>
    <w:rsid w:val="00025491"/>
    <w:rsid w:val="00025898"/>
    <w:rsid w:val="00025A6A"/>
    <w:rsid w:val="00025C86"/>
    <w:rsid w:val="00026058"/>
    <w:rsid w:val="00026E01"/>
    <w:rsid w:val="00026F17"/>
    <w:rsid w:val="0002727D"/>
    <w:rsid w:val="00027A63"/>
    <w:rsid w:val="00027FBD"/>
    <w:rsid w:val="0003051F"/>
    <w:rsid w:val="0003065E"/>
    <w:rsid w:val="000307BE"/>
    <w:rsid w:val="00030912"/>
    <w:rsid w:val="00030982"/>
    <w:rsid w:val="00030B92"/>
    <w:rsid w:val="0003128A"/>
    <w:rsid w:val="000313FB"/>
    <w:rsid w:val="000314EE"/>
    <w:rsid w:val="00031D1E"/>
    <w:rsid w:val="00032276"/>
    <w:rsid w:val="00032B59"/>
    <w:rsid w:val="00032F00"/>
    <w:rsid w:val="000331D5"/>
    <w:rsid w:val="00033293"/>
    <w:rsid w:val="00033B20"/>
    <w:rsid w:val="00033B94"/>
    <w:rsid w:val="00033CAB"/>
    <w:rsid w:val="00033E6D"/>
    <w:rsid w:val="0003443D"/>
    <w:rsid w:val="00034EB7"/>
    <w:rsid w:val="000350B0"/>
    <w:rsid w:val="00035133"/>
    <w:rsid w:val="000352A8"/>
    <w:rsid w:val="00035C5C"/>
    <w:rsid w:val="00036332"/>
    <w:rsid w:val="000364D4"/>
    <w:rsid w:val="00036BC4"/>
    <w:rsid w:val="00036BCF"/>
    <w:rsid w:val="0003728A"/>
    <w:rsid w:val="000372F8"/>
    <w:rsid w:val="00037440"/>
    <w:rsid w:val="00037703"/>
    <w:rsid w:val="0003776F"/>
    <w:rsid w:val="00037C79"/>
    <w:rsid w:val="00037E6C"/>
    <w:rsid w:val="0004041C"/>
    <w:rsid w:val="0004098E"/>
    <w:rsid w:val="00040BCA"/>
    <w:rsid w:val="00040E1B"/>
    <w:rsid w:val="00041612"/>
    <w:rsid w:val="00041EC7"/>
    <w:rsid w:val="0004251C"/>
    <w:rsid w:val="0004292C"/>
    <w:rsid w:val="00042E59"/>
    <w:rsid w:val="0004392A"/>
    <w:rsid w:val="00043BF5"/>
    <w:rsid w:val="00043E8D"/>
    <w:rsid w:val="00043E98"/>
    <w:rsid w:val="00043F51"/>
    <w:rsid w:val="000442D5"/>
    <w:rsid w:val="00044487"/>
    <w:rsid w:val="00044773"/>
    <w:rsid w:val="000447AC"/>
    <w:rsid w:val="000447D5"/>
    <w:rsid w:val="00044CCB"/>
    <w:rsid w:val="000457ED"/>
    <w:rsid w:val="00045A54"/>
    <w:rsid w:val="00046353"/>
    <w:rsid w:val="00046391"/>
    <w:rsid w:val="000475E7"/>
    <w:rsid w:val="00047674"/>
    <w:rsid w:val="00047D27"/>
    <w:rsid w:val="00050041"/>
    <w:rsid w:val="00050F1A"/>
    <w:rsid w:val="00051244"/>
    <w:rsid w:val="000514AC"/>
    <w:rsid w:val="00051624"/>
    <w:rsid w:val="00051B0A"/>
    <w:rsid w:val="00051D6B"/>
    <w:rsid w:val="00051E68"/>
    <w:rsid w:val="00051FB3"/>
    <w:rsid w:val="000525EA"/>
    <w:rsid w:val="00052C27"/>
    <w:rsid w:val="00053086"/>
    <w:rsid w:val="0005330F"/>
    <w:rsid w:val="000536EC"/>
    <w:rsid w:val="00053912"/>
    <w:rsid w:val="00053E56"/>
    <w:rsid w:val="000540FD"/>
    <w:rsid w:val="00055450"/>
    <w:rsid w:val="000558E8"/>
    <w:rsid w:val="00055EE1"/>
    <w:rsid w:val="00055FA8"/>
    <w:rsid w:val="00056106"/>
    <w:rsid w:val="00056B3B"/>
    <w:rsid w:val="00056D44"/>
    <w:rsid w:val="000571D0"/>
    <w:rsid w:val="00057835"/>
    <w:rsid w:val="00057E54"/>
    <w:rsid w:val="0006015F"/>
    <w:rsid w:val="0006022A"/>
    <w:rsid w:val="00060650"/>
    <w:rsid w:val="00060873"/>
    <w:rsid w:val="00060F18"/>
    <w:rsid w:val="00061B3B"/>
    <w:rsid w:val="00061C27"/>
    <w:rsid w:val="0006213B"/>
    <w:rsid w:val="00062290"/>
    <w:rsid w:val="00062769"/>
    <w:rsid w:val="000628A3"/>
    <w:rsid w:val="000629AB"/>
    <w:rsid w:val="00062CBB"/>
    <w:rsid w:val="00062D4B"/>
    <w:rsid w:val="00063042"/>
    <w:rsid w:val="000633FD"/>
    <w:rsid w:val="00063998"/>
    <w:rsid w:val="00063B9A"/>
    <w:rsid w:val="0006416D"/>
    <w:rsid w:val="00064327"/>
    <w:rsid w:val="0006435E"/>
    <w:rsid w:val="0006460D"/>
    <w:rsid w:val="000647C7"/>
    <w:rsid w:val="00064A11"/>
    <w:rsid w:val="00064C74"/>
    <w:rsid w:val="00064E0C"/>
    <w:rsid w:val="00064E65"/>
    <w:rsid w:val="00064F1D"/>
    <w:rsid w:val="00065592"/>
    <w:rsid w:val="000657E6"/>
    <w:rsid w:val="00066045"/>
    <w:rsid w:val="000660A0"/>
    <w:rsid w:val="00066288"/>
    <w:rsid w:val="000665C6"/>
    <w:rsid w:val="000671BB"/>
    <w:rsid w:val="00067822"/>
    <w:rsid w:val="00070099"/>
    <w:rsid w:val="00070213"/>
    <w:rsid w:val="00070A72"/>
    <w:rsid w:val="00071142"/>
    <w:rsid w:val="0007159C"/>
    <w:rsid w:val="000719EA"/>
    <w:rsid w:val="000719F8"/>
    <w:rsid w:val="00071BF6"/>
    <w:rsid w:val="00071F68"/>
    <w:rsid w:val="00072089"/>
    <w:rsid w:val="0007216F"/>
    <w:rsid w:val="0007368D"/>
    <w:rsid w:val="00073965"/>
    <w:rsid w:val="00073975"/>
    <w:rsid w:val="00074DE6"/>
    <w:rsid w:val="000750B6"/>
    <w:rsid w:val="0007517A"/>
    <w:rsid w:val="00075725"/>
    <w:rsid w:val="000767BE"/>
    <w:rsid w:val="00076936"/>
    <w:rsid w:val="0007696A"/>
    <w:rsid w:val="00076EAC"/>
    <w:rsid w:val="00076FE4"/>
    <w:rsid w:val="00077081"/>
    <w:rsid w:val="0007729F"/>
    <w:rsid w:val="00077AFF"/>
    <w:rsid w:val="00077FDB"/>
    <w:rsid w:val="0008080C"/>
    <w:rsid w:val="00080850"/>
    <w:rsid w:val="0008096A"/>
    <w:rsid w:val="00080A72"/>
    <w:rsid w:val="00081A18"/>
    <w:rsid w:val="0008211A"/>
    <w:rsid w:val="000822E4"/>
    <w:rsid w:val="00082AB7"/>
    <w:rsid w:val="00082C32"/>
    <w:rsid w:val="00082F65"/>
    <w:rsid w:val="000833ED"/>
    <w:rsid w:val="0008417E"/>
    <w:rsid w:val="000844BF"/>
    <w:rsid w:val="00084701"/>
    <w:rsid w:val="00084824"/>
    <w:rsid w:val="00085621"/>
    <w:rsid w:val="0008565E"/>
    <w:rsid w:val="000856C0"/>
    <w:rsid w:val="00085C64"/>
    <w:rsid w:val="000861C8"/>
    <w:rsid w:val="000862A2"/>
    <w:rsid w:val="00086526"/>
    <w:rsid w:val="00086974"/>
    <w:rsid w:val="00086D47"/>
    <w:rsid w:val="00086FB1"/>
    <w:rsid w:val="000871AA"/>
    <w:rsid w:val="00087693"/>
    <w:rsid w:val="00087BA6"/>
    <w:rsid w:val="00087EA1"/>
    <w:rsid w:val="0009030A"/>
    <w:rsid w:val="00090638"/>
    <w:rsid w:val="0009098C"/>
    <w:rsid w:val="00091CC8"/>
    <w:rsid w:val="000923C2"/>
    <w:rsid w:val="00092408"/>
    <w:rsid w:val="000924E9"/>
    <w:rsid w:val="00092B3B"/>
    <w:rsid w:val="00092B4A"/>
    <w:rsid w:val="00092EC0"/>
    <w:rsid w:val="000933F5"/>
    <w:rsid w:val="00093695"/>
    <w:rsid w:val="000936CD"/>
    <w:rsid w:val="000939A1"/>
    <w:rsid w:val="00093FE1"/>
    <w:rsid w:val="00093FE2"/>
    <w:rsid w:val="00094171"/>
    <w:rsid w:val="000942A2"/>
    <w:rsid w:val="0009436A"/>
    <w:rsid w:val="000946BA"/>
    <w:rsid w:val="0009479E"/>
    <w:rsid w:val="00094907"/>
    <w:rsid w:val="00094B02"/>
    <w:rsid w:val="00094DD7"/>
    <w:rsid w:val="000954CA"/>
    <w:rsid w:val="000957B0"/>
    <w:rsid w:val="000958A5"/>
    <w:rsid w:val="00095975"/>
    <w:rsid w:val="00095FAD"/>
    <w:rsid w:val="00096699"/>
    <w:rsid w:val="000970BD"/>
    <w:rsid w:val="00097213"/>
    <w:rsid w:val="00097437"/>
    <w:rsid w:val="000A0744"/>
    <w:rsid w:val="000A0772"/>
    <w:rsid w:val="000A0878"/>
    <w:rsid w:val="000A1705"/>
    <w:rsid w:val="000A18E5"/>
    <w:rsid w:val="000A1AEA"/>
    <w:rsid w:val="000A1EE8"/>
    <w:rsid w:val="000A1F4E"/>
    <w:rsid w:val="000A2230"/>
    <w:rsid w:val="000A2284"/>
    <w:rsid w:val="000A23A1"/>
    <w:rsid w:val="000A2771"/>
    <w:rsid w:val="000A293D"/>
    <w:rsid w:val="000A2A32"/>
    <w:rsid w:val="000A2D87"/>
    <w:rsid w:val="000A3081"/>
    <w:rsid w:val="000A3CA3"/>
    <w:rsid w:val="000A4539"/>
    <w:rsid w:val="000A51F3"/>
    <w:rsid w:val="000A526E"/>
    <w:rsid w:val="000A53CF"/>
    <w:rsid w:val="000A594A"/>
    <w:rsid w:val="000A5A4E"/>
    <w:rsid w:val="000A5B2C"/>
    <w:rsid w:val="000A5EA8"/>
    <w:rsid w:val="000A6755"/>
    <w:rsid w:val="000A6CAE"/>
    <w:rsid w:val="000A7E99"/>
    <w:rsid w:val="000A7EBF"/>
    <w:rsid w:val="000B019F"/>
    <w:rsid w:val="000B03B7"/>
    <w:rsid w:val="000B1115"/>
    <w:rsid w:val="000B132A"/>
    <w:rsid w:val="000B14E2"/>
    <w:rsid w:val="000B17E5"/>
    <w:rsid w:val="000B1BAD"/>
    <w:rsid w:val="000B1BF1"/>
    <w:rsid w:val="000B1FB6"/>
    <w:rsid w:val="000B2B37"/>
    <w:rsid w:val="000B2BEF"/>
    <w:rsid w:val="000B2DD2"/>
    <w:rsid w:val="000B319D"/>
    <w:rsid w:val="000B32CA"/>
    <w:rsid w:val="000B3C95"/>
    <w:rsid w:val="000B3DCF"/>
    <w:rsid w:val="000B3E01"/>
    <w:rsid w:val="000B43BA"/>
    <w:rsid w:val="000B44CE"/>
    <w:rsid w:val="000B4607"/>
    <w:rsid w:val="000B4C61"/>
    <w:rsid w:val="000B572C"/>
    <w:rsid w:val="000B5778"/>
    <w:rsid w:val="000B58A6"/>
    <w:rsid w:val="000B592B"/>
    <w:rsid w:val="000B5A67"/>
    <w:rsid w:val="000B64F0"/>
    <w:rsid w:val="000B6769"/>
    <w:rsid w:val="000B6834"/>
    <w:rsid w:val="000B6924"/>
    <w:rsid w:val="000B6FEE"/>
    <w:rsid w:val="000B7732"/>
    <w:rsid w:val="000B7812"/>
    <w:rsid w:val="000B7821"/>
    <w:rsid w:val="000B7D7A"/>
    <w:rsid w:val="000C011E"/>
    <w:rsid w:val="000C0DA0"/>
    <w:rsid w:val="000C0FD9"/>
    <w:rsid w:val="000C11D4"/>
    <w:rsid w:val="000C1889"/>
    <w:rsid w:val="000C19DF"/>
    <w:rsid w:val="000C21C4"/>
    <w:rsid w:val="000C22D2"/>
    <w:rsid w:val="000C284F"/>
    <w:rsid w:val="000C2C00"/>
    <w:rsid w:val="000C2C99"/>
    <w:rsid w:val="000C3C25"/>
    <w:rsid w:val="000C3FF1"/>
    <w:rsid w:val="000C45AE"/>
    <w:rsid w:val="000C4E0A"/>
    <w:rsid w:val="000C4E92"/>
    <w:rsid w:val="000C513D"/>
    <w:rsid w:val="000C5618"/>
    <w:rsid w:val="000C5890"/>
    <w:rsid w:val="000C5BC5"/>
    <w:rsid w:val="000C5D85"/>
    <w:rsid w:val="000C5F6E"/>
    <w:rsid w:val="000C65CD"/>
    <w:rsid w:val="000C6AAD"/>
    <w:rsid w:val="000C6FAC"/>
    <w:rsid w:val="000C7294"/>
    <w:rsid w:val="000C7F66"/>
    <w:rsid w:val="000C7F68"/>
    <w:rsid w:val="000D0094"/>
    <w:rsid w:val="000D0848"/>
    <w:rsid w:val="000D0A5E"/>
    <w:rsid w:val="000D0ABF"/>
    <w:rsid w:val="000D1004"/>
    <w:rsid w:val="000D1833"/>
    <w:rsid w:val="000D1977"/>
    <w:rsid w:val="000D1D70"/>
    <w:rsid w:val="000D2462"/>
    <w:rsid w:val="000D2607"/>
    <w:rsid w:val="000D2864"/>
    <w:rsid w:val="000D29E7"/>
    <w:rsid w:val="000D2D51"/>
    <w:rsid w:val="000D37AE"/>
    <w:rsid w:val="000D3E2F"/>
    <w:rsid w:val="000D4620"/>
    <w:rsid w:val="000D49F2"/>
    <w:rsid w:val="000D4B69"/>
    <w:rsid w:val="000D4C98"/>
    <w:rsid w:val="000D4E93"/>
    <w:rsid w:val="000D5422"/>
    <w:rsid w:val="000D54F7"/>
    <w:rsid w:val="000D5AC0"/>
    <w:rsid w:val="000D5C35"/>
    <w:rsid w:val="000D5E44"/>
    <w:rsid w:val="000D5FCB"/>
    <w:rsid w:val="000D66D3"/>
    <w:rsid w:val="000D6B7B"/>
    <w:rsid w:val="000D6CFE"/>
    <w:rsid w:val="000D6E52"/>
    <w:rsid w:val="000D6F52"/>
    <w:rsid w:val="000D7185"/>
    <w:rsid w:val="000D76E6"/>
    <w:rsid w:val="000D77FF"/>
    <w:rsid w:val="000D7930"/>
    <w:rsid w:val="000D7B54"/>
    <w:rsid w:val="000D7D64"/>
    <w:rsid w:val="000D7E16"/>
    <w:rsid w:val="000E02DF"/>
    <w:rsid w:val="000E0373"/>
    <w:rsid w:val="000E06C6"/>
    <w:rsid w:val="000E0AD1"/>
    <w:rsid w:val="000E11AA"/>
    <w:rsid w:val="000E126D"/>
    <w:rsid w:val="000E1289"/>
    <w:rsid w:val="000E139E"/>
    <w:rsid w:val="000E13D9"/>
    <w:rsid w:val="000E1949"/>
    <w:rsid w:val="000E275C"/>
    <w:rsid w:val="000E2909"/>
    <w:rsid w:val="000E2B46"/>
    <w:rsid w:val="000E31AC"/>
    <w:rsid w:val="000E3D50"/>
    <w:rsid w:val="000E44CB"/>
    <w:rsid w:val="000E44EA"/>
    <w:rsid w:val="000E4506"/>
    <w:rsid w:val="000E47A2"/>
    <w:rsid w:val="000E493A"/>
    <w:rsid w:val="000E5641"/>
    <w:rsid w:val="000E5973"/>
    <w:rsid w:val="000E66D3"/>
    <w:rsid w:val="000E6F17"/>
    <w:rsid w:val="000E7045"/>
    <w:rsid w:val="000E7972"/>
    <w:rsid w:val="000E7973"/>
    <w:rsid w:val="000F0D90"/>
    <w:rsid w:val="000F0DF8"/>
    <w:rsid w:val="000F0EB8"/>
    <w:rsid w:val="000F1420"/>
    <w:rsid w:val="000F14BA"/>
    <w:rsid w:val="000F18C5"/>
    <w:rsid w:val="000F2294"/>
    <w:rsid w:val="000F23F1"/>
    <w:rsid w:val="000F258B"/>
    <w:rsid w:val="000F2A9A"/>
    <w:rsid w:val="000F2BD2"/>
    <w:rsid w:val="000F3507"/>
    <w:rsid w:val="000F38AE"/>
    <w:rsid w:val="000F40A2"/>
    <w:rsid w:val="000F42E9"/>
    <w:rsid w:val="000F43DE"/>
    <w:rsid w:val="000F47F7"/>
    <w:rsid w:val="000F4C2E"/>
    <w:rsid w:val="000F4CCC"/>
    <w:rsid w:val="000F5089"/>
    <w:rsid w:val="000F5351"/>
    <w:rsid w:val="000F55EB"/>
    <w:rsid w:val="000F5F3B"/>
    <w:rsid w:val="000F687C"/>
    <w:rsid w:val="000F6908"/>
    <w:rsid w:val="000F6C29"/>
    <w:rsid w:val="000F6DD0"/>
    <w:rsid w:val="000F6F1D"/>
    <w:rsid w:val="000F6FB9"/>
    <w:rsid w:val="000F77A9"/>
    <w:rsid w:val="000F7CAD"/>
    <w:rsid w:val="000F7DA2"/>
    <w:rsid w:val="001003B8"/>
    <w:rsid w:val="001006B9"/>
    <w:rsid w:val="0010073E"/>
    <w:rsid w:val="001009B4"/>
    <w:rsid w:val="001015B0"/>
    <w:rsid w:val="00101DA6"/>
    <w:rsid w:val="00102020"/>
    <w:rsid w:val="00102481"/>
    <w:rsid w:val="00102E0B"/>
    <w:rsid w:val="00102E2E"/>
    <w:rsid w:val="00103095"/>
    <w:rsid w:val="00103540"/>
    <w:rsid w:val="00103654"/>
    <w:rsid w:val="00103DA6"/>
    <w:rsid w:val="001045B4"/>
    <w:rsid w:val="00104BA4"/>
    <w:rsid w:val="00104C57"/>
    <w:rsid w:val="00104C73"/>
    <w:rsid w:val="00104CF1"/>
    <w:rsid w:val="00104DC1"/>
    <w:rsid w:val="001059EF"/>
    <w:rsid w:val="00105B0E"/>
    <w:rsid w:val="00105E0C"/>
    <w:rsid w:val="0010617A"/>
    <w:rsid w:val="001061E3"/>
    <w:rsid w:val="00106413"/>
    <w:rsid w:val="0010674F"/>
    <w:rsid w:val="001069A4"/>
    <w:rsid w:val="00106D8A"/>
    <w:rsid w:val="001077CE"/>
    <w:rsid w:val="00107856"/>
    <w:rsid w:val="001079F8"/>
    <w:rsid w:val="00107BCA"/>
    <w:rsid w:val="00110250"/>
    <w:rsid w:val="001111C6"/>
    <w:rsid w:val="00111462"/>
    <w:rsid w:val="001120AB"/>
    <w:rsid w:val="00112256"/>
    <w:rsid w:val="001123CE"/>
    <w:rsid w:val="001125C4"/>
    <w:rsid w:val="00112BDE"/>
    <w:rsid w:val="00112DB3"/>
    <w:rsid w:val="00112EA2"/>
    <w:rsid w:val="001139BB"/>
    <w:rsid w:val="00113E94"/>
    <w:rsid w:val="00114673"/>
    <w:rsid w:val="0011492B"/>
    <w:rsid w:val="00114971"/>
    <w:rsid w:val="001149EA"/>
    <w:rsid w:val="00114BC0"/>
    <w:rsid w:val="00115139"/>
    <w:rsid w:val="001161A7"/>
    <w:rsid w:val="00116546"/>
    <w:rsid w:val="00116594"/>
    <w:rsid w:val="001168FA"/>
    <w:rsid w:val="001174DA"/>
    <w:rsid w:val="00117564"/>
    <w:rsid w:val="00117569"/>
    <w:rsid w:val="00117D36"/>
    <w:rsid w:val="00117D67"/>
    <w:rsid w:val="001206B0"/>
    <w:rsid w:val="00120805"/>
    <w:rsid w:val="00120F2D"/>
    <w:rsid w:val="001215DD"/>
    <w:rsid w:val="001216CA"/>
    <w:rsid w:val="001219B7"/>
    <w:rsid w:val="00121CA5"/>
    <w:rsid w:val="001221A0"/>
    <w:rsid w:val="00122272"/>
    <w:rsid w:val="0012251E"/>
    <w:rsid w:val="001228C3"/>
    <w:rsid w:val="00122A16"/>
    <w:rsid w:val="00122BF7"/>
    <w:rsid w:val="00122C0D"/>
    <w:rsid w:val="00122FDA"/>
    <w:rsid w:val="0012336B"/>
    <w:rsid w:val="001239CC"/>
    <w:rsid w:val="001245A2"/>
    <w:rsid w:val="001246A9"/>
    <w:rsid w:val="001249A9"/>
    <w:rsid w:val="00124F9D"/>
    <w:rsid w:val="001250A4"/>
    <w:rsid w:val="00125538"/>
    <w:rsid w:val="00125783"/>
    <w:rsid w:val="00125AAE"/>
    <w:rsid w:val="00125E7D"/>
    <w:rsid w:val="00125F13"/>
    <w:rsid w:val="00125F34"/>
    <w:rsid w:val="0012629F"/>
    <w:rsid w:val="00126352"/>
    <w:rsid w:val="00126796"/>
    <w:rsid w:val="00126D15"/>
    <w:rsid w:val="00126D7C"/>
    <w:rsid w:val="00126E09"/>
    <w:rsid w:val="00126F60"/>
    <w:rsid w:val="00126F72"/>
    <w:rsid w:val="0012700F"/>
    <w:rsid w:val="0012745A"/>
    <w:rsid w:val="00127712"/>
    <w:rsid w:val="00130301"/>
    <w:rsid w:val="00130322"/>
    <w:rsid w:val="001304EC"/>
    <w:rsid w:val="00130F38"/>
    <w:rsid w:val="0013120C"/>
    <w:rsid w:val="001312E0"/>
    <w:rsid w:val="00131B5F"/>
    <w:rsid w:val="00132499"/>
    <w:rsid w:val="00132A46"/>
    <w:rsid w:val="00132ADB"/>
    <w:rsid w:val="00132B6D"/>
    <w:rsid w:val="00133342"/>
    <w:rsid w:val="0013344D"/>
    <w:rsid w:val="001335CB"/>
    <w:rsid w:val="00134533"/>
    <w:rsid w:val="00134633"/>
    <w:rsid w:val="0013473A"/>
    <w:rsid w:val="0013475B"/>
    <w:rsid w:val="001349D0"/>
    <w:rsid w:val="00134C73"/>
    <w:rsid w:val="00134D08"/>
    <w:rsid w:val="00134DB9"/>
    <w:rsid w:val="00135569"/>
    <w:rsid w:val="00135B1D"/>
    <w:rsid w:val="00135D5A"/>
    <w:rsid w:val="00135D7C"/>
    <w:rsid w:val="00135D98"/>
    <w:rsid w:val="00135F60"/>
    <w:rsid w:val="00135F80"/>
    <w:rsid w:val="00136023"/>
    <w:rsid w:val="00136302"/>
    <w:rsid w:val="00136458"/>
    <w:rsid w:val="00136951"/>
    <w:rsid w:val="00136D4C"/>
    <w:rsid w:val="00137788"/>
    <w:rsid w:val="00137CF5"/>
    <w:rsid w:val="00137D58"/>
    <w:rsid w:val="001401DB"/>
    <w:rsid w:val="00140275"/>
    <w:rsid w:val="001407FA"/>
    <w:rsid w:val="00140984"/>
    <w:rsid w:val="00140E7B"/>
    <w:rsid w:val="00141723"/>
    <w:rsid w:val="0014172F"/>
    <w:rsid w:val="00141853"/>
    <w:rsid w:val="001419B7"/>
    <w:rsid w:val="00141B3D"/>
    <w:rsid w:val="00141BEE"/>
    <w:rsid w:val="00141C8A"/>
    <w:rsid w:val="00141D80"/>
    <w:rsid w:val="00142226"/>
    <w:rsid w:val="001422F7"/>
    <w:rsid w:val="0014279C"/>
    <w:rsid w:val="001431D6"/>
    <w:rsid w:val="00143BC5"/>
    <w:rsid w:val="0014432D"/>
    <w:rsid w:val="00144669"/>
    <w:rsid w:val="00144A5F"/>
    <w:rsid w:val="00144F4E"/>
    <w:rsid w:val="00145777"/>
    <w:rsid w:val="00145CA3"/>
    <w:rsid w:val="00145F68"/>
    <w:rsid w:val="001467B3"/>
    <w:rsid w:val="0014687F"/>
    <w:rsid w:val="00146BD7"/>
    <w:rsid w:val="00147073"/>
    <w:rsid w:val="001471B4"/>
    <w:rsid w:val="0014722D"/>
    <w:rsid w:val="00147318"/>
    <w:rsid w:val="0014761C"/>
    <w:rsid w:val="00150089"/>
    <w:rsid w:val="001502C3"/>
    <w:rsid w:val="00150318"/>
    <w:rsid w:val="001507E6"/>
    <w:rsid w:val="0015096C"/>
    <w:rsid w:val="00150A41"/>
    <w:rsid w:val="00150A71"/>
    <w:rsid w:val="00150C95"/>
    <w:rsid w:val="00150DCE"/>
    <w:rsid w:val="00150EB4"/>
    <w:rsid w:val="0015103B"/>
    <w:rsid w:val="001515B7"/>
    <w:rsid w:val="0015187A"/>
    <w:rsid w:val="001519C0"/>
    <w:rsid w:val="00152AAD"/>
    <w:rsid w:val="00153321"/>
    <w:rsid w:val="00153554"/>
    <w:rsid w:val="001543DE"/>
    <w:rsid w:val="00154451"/>
    <w:rsid w:val="001547B6"/>
    <w:rsid w:val="0015531E"/>
    <w:rsid w:val="0015565E"/>
    <w:rsid w:val="001559E6"/>
    <w:rsid w:val="00155E25"/>
    <w:rsid w:val="00156055"/>
    <w:rsid w:val="001562A2"/>
    <w:rsid w:val="0015641D"/>
    <w:rsid w:val="0015697F"/>
    <w:rsid w:val="00156F83"/>
    <w:rsid w:val="0015794A"/>
    <w:rsid w:val="00157AAE"/>
    <w:rsid w:val="00157BC8"/>
    <w:rsid w:val="00157BEE"/>
    <w:rsid w:val="00157C1D"/>
    <w:rsid w:val="00157CB0"/>
    <w:rsid w:val="00157D27"/>
    <w:rsid w:val="00157FBF"/>
    <w:rsid w:val="001604FF"/>
    <w:rsid w:val="00160674"/>
    <w:rsid w:val="00160759"/>
    <w:rsid w:val="00160D9E"/>
    <w:rsid w:val="0016156E"/>
    <w:rsid w:val="00161FCA"/>
    <w:rsid w:val="00162F62"/>
    <w:rsid w:val="00162FEA"/>
    <w:rsid w:val="001630F0"/>
    <w:rsid w:val="00163295"/>
    <w:rsid w:val="0016368D"/>
    <w:rsid w:val="00163933"/>
    <w:rsid w:val="00163951"/>
    <w:rsid w:val="00163D87"/>
    <w:rsid w:val="00163FF8"/>
    <w:rsid w:val="00164247"/>
    <w:rsid w:val="001644A5"/>
    <w:rsid w:val="00164504"/>
    <w:rsid w:val="00164EB0"/>
    <w:rsid w:val="001656E4"/>
    <w:rsid w:val="00165C38"/>
    <w:rsid w:val="00165C3E"/>
    <w:rsid w:val="00165EB3"/>
    <w:rsid w:val="00165F54"/>
    <w:rsid w:val="00166E47"/>
    <w:rsid w:val="00166F07"/>
    <w:rsid w:val="00167267"/>
    <w:rsid w:val="00167A31"/>
    <w:rsid w:val="00167A3D"/>
    <w:rsid w:val="00170E26"/>
    <w:rsid w:val="00170FB2"/>
    <w:rsid w:val="00171103"/>
    <w:rsid w:val="00171334"/>
    <w:rsid w:val="00171780"/>
    <w:rsid w:val="00171CAD"/>
    <w:rsid w:val="00171DAB"/>
    <w:rsid w:val="0017247F"/>
    <w:rsid w:val="001727DF"/>
    <w:rsid w:val="001728FA"/>
    <w:rsid w:val="0017338F"/>
    <w:rsid w:val="00173B12"/>
    <w:rsid w:val="00173D20"/>
    <w:rsid w:val="00174287"/>
    <w:rsid w:val="001746DA"/>
    <w:rsid w:val="001747EF"/>
    <w:rsid w:val="00174A16"/>
    <w:rsid w:val="00174E3D"/>
    <w:rsid w:val="00175474"/>
    <w:rsid w:val="00176449"/>
    <w:rsid w:val="0017658B"/>
    <w:rsid w:val="001768DE"/>
    <w:rsid w:val="001769FB"/>
    <w:rsid w:val="00176A13"/>
    <w:rsid w:val="001772A8"/>
    <w:rsid w:val="00177549"/>
    <w:rsid w:val="00177E65"/>
    <w:rsid w:val="001800B3"/>
    <w:rsid w:val="0018040A"/>
    <w:rsid w:val="00180803"/>
    <w:rsid w:val="00180B5B"/>
    <w:rsid w:val="001816D8"/>
    <w:rsid w:val="00181BD2"/>
    <w:rsid w:val="001826F1"/>
    <w:rsid w:val="0018339B"/>
    <w:rsid w:val="0018378A"/>
    <w:rsid w:val="00184175"/>
    <w:rsid w:val="0018435A"/>
    <w:rsid w:val="00184ABD"/>
    <w:rsid w:val="00184ABF"/>
    <w:rsid w:val="0018520A"/>
    <w:rsid w:val="00185565"/>
    <w:rsid w:val="0018558A"/>
    <w:rsid w:val="00185B1B"/>
    <w:rsid w:val="00185C6D"/>
    <w:rsid w:val="00186287"/>
    <w:rsid w:val="001862C8"/>
    <w:rsid w:val="00186FBB"/>
    <w:rsid w:val="00187378"/>
    <w:rsid w:val="00187C1F"/>
    <w:rsid w:val="0019004B"/>
    <w:rsid w:val="001900F7"/>
    <w:rsid w:val="0019034F"/>
    <w:rsid w:val="001905C3"/>
    <w:rsid w:val="00190B8D"/>
    <w:rsid w:val="00191108"/>
    <w:rsid w:val="0019153C"/>
    <w:rsid w:val="001919AF"/>
    <w:rsid w:val="00191A16"/>
    <w:rsid w:val="001923B9"/>
    <w:rsid w:val="00192533"/>
    <w:rsid w:val="00193387"/>
    <w:rsid w:val="001936B6"/>
    <w:rsid w:val="00193816"/>
    <w:rsid w:val="001940D0"/>
    <w:rsid w:val="0019415A"/>
    <w:rsid w:val="00194357"/>
    <w:rsid w:val="00194479"/>
    <w:rsid w:val="00194B74"/>
    <w:rsid w:val="00194E0B"/>
    <w:rsid w:val="00195216"/>
    <w:rsid w:val="0019542B"/>
    <w:rsid w:val="00195C3B"/>
    <w:rsid w:val="00195D0F"/>
    <w:rsid w:val="00196085"/>
    <w:rsid w:val="00196805"/>
    <w:rsid w:val="00196831"/>
    <w:rsid w:val="00196B13"/>
    <w:rsid w:val="00197C98"/>
    <w:rsid w:val="00197CE3"/>
    <w:rsid w:val="001A02CC"/>
    <w:rsid w:val="001A030D"/>
    <w:rsid w:val="001A06FC"/>
    <w:rsid w:val="001A09D6"/>
    <w:rsid w:val="001A0EDA"/>
    <w:rsid w:val="001A1206"/>
    <w:rsid w:val="001A140E"/>
    <w:rsid w:val="001A1BFF"/>
    <w:rsid w:val="001A26B8"/>
    <w:rsid w:val="001A2A31"/>
    <w:rsid w:val="001A2C01"/>
    <w:rsid w:val="001A3977"/>
    <w:rsid w:val="001A44C1"/>
    <w:rsid w:val="001A45F1"/>
    <w:rsid w:val="001A49FD"/>
    <w:rsid w:val="001A4D35"/>
    <w:rsid w:val="001A4E55"/>
    <w:rsid w:val="001A4E5B"/>
    <w:rsid w:val="001A5010"/>
    <w:rsid w:val="001A5927"/>
    <w:rsid w:val="001A62F7"/>
    <w:rsid w:val="001A672B"/>
    <w:rsid w:val="001B0413"/>
    <w:rsid w:val="001B041B"/>
    <w:rsid w:val="001B04E2"/>
    <w:rsid w:val="001B0F38"/>
    <w:rsid w:val="001B1124"/>
    <w:rsid w:val="001B1146"/>
    <w:rsid w:val="001B1286"/>
    <w:rsid w:val="001B1431"/>
    <w:rsid w:val="001B14D6"/>
    <w:rsid w:val="001B1531"/>
    <w:rsid w:val="001B1E1D"/>
    <w:rsid w:val="001B259C"/>
    <w:rsid w:val="001B25AD"/>
    <w:rsid w:val="001B2A39"/>
    <w:rsid w:val="001B33B5"/>
    <w:rsid w:val="001B397F"/>
    <w:rsid w:val="001B3A2E"/>
    <w:rsid w:val="001B3CD9"/>
    <w:rsid w:val="001B3CDD"/>
    <w:rsid w:val="001B4075"/>
    <w:rsid w:val="001B42A0"/>
    <w:rsid w:val="001B4E93"/>
    <w:rsid w:val="001B5293"/>
    <w:rsid w:val="001B554A"/>
    <w:rsid w:val="001B5725"/>
    <w:rsid w:val="001B5840"/>
    <w:rsid w:val="001B587C"/>
    <w:rsid w:val="001B58A9"/>
    <w:rsid w:val="001B590C"/>
    <w:rsid w:val="001B5A68"/>
    <w:rsid w:val="001B5D8C"/>
    <w:rsid w:val="001B6440"/>
    <w:rsid w:val="001B658B"/>
    <w:rsid w:val="001B6B17"/>
    <w:rsid w:val="001B732B"/>
    <w:rsid w:val="001B7491"/>
    <w:rsid w:val="001B78C2"/>
    <w:rsid w:val="001B7C46"/>
    <w:rsid w:val="001B7E02"/>
    <w:rsid w:val="001C03B3"/>
    <w:rsid w:val="001C06A7"/>
    <w:rsid w:val="001C099E"/>
    <w:rsid w:val="001C0F35"/>
    <w:rsid w:val="001C105A"/>
    <w:rsid w:val="001C10BF"/>
    <w:rsid w:val="001C1282"/>
    <w:rsid w:val="001C1D33"/>
    <w:rsid w:val="001C2E39"/>
    <w:rsid w:val="001C322D"/>
    <w:rsid w:val="001C33A9"/>
    <w:rsid w:val="001C3C24"/>
    <w:rsid w:val="001C4042"/>
    <w:rsid w:val="001C406A"/>
    <w:rsid w:val="001C40B7"/>
    <w:rsid w:val="001C420D"/>
    <w:rsid w:val="001C4344"/>
    <w:rsid w:val="001C4A67"/>
    <w:rsid w:val="001C5100"/>
    <w:rsid w:val="001C5380"/>
    <w:rsid w:val="001C570F"/>
    <w:rsid w:val="001C58B2"/>
    <w:rsid w:val="001C597D"/>
    <w:rsid w:val="001C5CB1"/>
    <w:rsid w:val="001C5F4A"/>
    <w:rsid w:val="001C67C2"/>
    <w:rsid w:val="001C68EF"/>
    <w:rsid w:val="001C6903"/>
    <w:rsid w:val="001C6FA4"/>
    <w:rsid w:val="001C7046"/>
    <w:rsid w:val="001C70E7"/>
    <w:rsid w:val="001C7306"/>
    <w:rsid w:val="001C756E"/>
    <w:rsid w:val="001C7A7A"/>
    <w:rsid w:val="001D030F"/>
    <w:rsid w:val="001D0401"/>
    <w:rsid w:val="001D06A1"/>
    <w:rsid w:val="001D07EF"/>
    <w:rsid w:val="001D0DF2"/>
    <w:rsid w:val="001D0EFB"/>
    <w:rsid w:val="001D1355"/>
    <w:rsid w:val="001D14B9"/>
    <w:rsid w:val="001D1519"/>
    <w:rsid w:val="001D20E4"/>
    <w:rsid w:val="001D23F8"/>
    <w:rsid w:val="001D277E"/>
    <w:rsid w:val="001D32D5"/>
    <w:rsid w:val="001D371C"/>
    <w:rsid w:val="001D3BCA"/>
    <w:rsid w:val="001D4329"/>
    <w:rsid w:val="001D49F6"/>
    <w:rsid w:val="001D5219"/>
    <w:rsid w:val="001D5697"/>
    <w:rsid w:val="001D5DCD"/>
    <w:rsid w:val="001D6C41"/>
    <w:rsid w:val="001D6C89"/>
    <w:rsid w:val="001D6D65"/>
    <w:rsid w:val="001D6FEF"/>
    <w:rsid w:val="001D7906"/>
    <w:rsid w:val="001D796D"/>
    <w:rsid w:val="001E08B0"/>
    <w:rsid w:val="001E1267"/>
    <w:rsid w:val="001E144C"/>
    <w:rsid w:val="001E249D"/>
    <w:rsid w:val="001E2949"/>
    <w:rsid w:val="001E2A1D"/>
    <w:rsid w:val="001E2B25"/>
    <w:rsid w:val="001E2DA9"/>
    <w:rsid w:val="001E313F"/>
    <w:rsid w:val="001E3614"/>
    <w:rsid w:val="001E3656"/>
    <w:rsid w:val="001E455C"/>
    <w:rsid w:val="001E48C3"/>
    <w:rsid w:val="001E48D1"/>
    <w:rsid w:val="001E4A26"/>
    <w:rsid w:val="001E519C"/>
    <w:rsid w:val="001E54FA"/>
    <w:rsid w:val="001E57CE"/>
    <w:rsid w:val="001E5E04"/>
    <w:rsid w:val="001E5F75"/>
    <w:rsid w:val="001E6059"/>
    <w:rsid w:val="001E63A7"/>
    <w:rsid w:val="001E6A44"/>
    <w:rsid w:val="001E6A7A"/>
    <w:rsid w:val="001E6BEE"/>
    <w:rsid w:val="001E72DA"/>
    <w:rsid w:val="001E76A9"/>
    <w:rsid w:val="001E7904"/>
    <w:rsid w:val="001E7AEC"/>
    <w:rsid w:val="001E7C9D"/>
    <w:rsid w:val="001E7D75"/>
    <w:rsid w:val="001F03BF"/>
    <w:rsid w:val="001F0AC8"/>
    <w:rsid w:val="001F1107"/>
    <w:rsid w:val="001F1503"/>
    <w:rsid w:val="001F1614"/>
    <w:rsid w:val="001F1839"/>
    <w:rsid w:val="001F1D32"/>
    <w:rsid w:val="001F1E24"/>
    <w:rsid w:val="001F2221"/>
    <w:rsid w:val="001F2276"/>
    <w:rsid w:val="001F25A9"/>
    <w:rsid w:val="001F262A"/>
    <w:rsid w:val="001F2922"/>
    <w:rsid w:val="001F364E"/>
    <w:rsid w:val="001F37E3"/>
    <w:rsid w:val="001F3B1D"/>
    <w:rsid w:val="001F3D7D"/>
    <w:rsid w:val="001F4114"/>
    <w:rsid w:val="001F4167"/>
    <w:rsid w:val="001F4171"/>
    <w:rsid w:val="001F41AC"/>
    <w:rsid w:val="001F46CC"/>
    <w:rsid w:val="001F4C39"/>
    <w:rsid w:val="001F4EB2"/>
    <w:rsid w:val="001F4FCB"/>
    <w:rsid w:val="001F501A"/>
    <w:rsid w:val="001F51DC"/>
    <w:rsid w:val="001F5772"/>
    <w:rsid w:val="001F5936"/>
    <w:rsid w:val="001F5CAC"/>
    <w:rsid w:val="001F6D7D"/>
    <w:rsid w:val="001F6D89"/>
    <w:rsid w:val="001F6DF6"/>
    <w:rsid w:val="001F75E9"/>
    <w:rsid w:val="001F75F9"/>
    <w:rsid w:val="001F77D4"/>
    <w:rsid w:val="001F781D"/>
    <w:rsid w:val="001F7940"/>
    <w:rsid w:val="0020043D"/>
    <w:rsid w:val="0020074E"/>
    <w:rsid w:val="00200C48"/>
    <w:rsid w:val="00201BF9"/>
    <w:rsid w:val="00201C79"/>
    <w:rsid w:val="0020241B"/>
    <w:rsid w:val="002027F2"/>
    <w:rsid w:val="0020280F"/>
    <w:rsid w:val="0020282F"/>
    <w:rsid w:val="002028D8"/>
    <w:rsid w:val="00202BE0"/>
    <w:rsid w:val="00202C6E"/>
    <w:rsid w:val="00202E05"/>
    <w:rsid w:val="002035C6"/>
    <w:rsid w:val="00203C93"/>
    <w:rsid w:val="00203CC6"/>
    <w:rsid w:val="0020416D"/>
    <w:rsid w:val="002046E1"/>
    <w:rsid w:val="0020491A"/>
    <w:rsid w:val="00204C50"/>
    <w:rsid w:val="00205094"/>
    <w:rsid w:val="00205205"/>
    <w:rsid w:val="0020525D"/>
    <w:rsid w:val="00205CBC"/>
    <w:rsid w:val="00205E38"/>
    <w:rsid w:val="00205ECB"/>
    <w:rsid w:val="002064C2"/>
    <w:rsid w:val="00207A53"/>
    <w:rsid w:val="00207A64"/>
    <w:rsid w:val="0021091B"/>
    <w:rsid w:val="00210D6B"/>
    <w:rsid w:val="00210DB9"/>
    <w:rsid w:val="002110C0"/>
    <w:rsid w:val="002113E1"/>
    <w:rsid w:val="0021179F"/>
    <w:rsid w:val="00211B32"/>
    <w:rsid w:val="00211C01"/>
    <w:rsid w:val="0021234C"/>
    <w:rsid w:val="00212887"/>
    <w:rsid w:val="00212A41"/>
    <w:rsid w:val="00212C13"/>
    <w:rsid w:val="00212E13"/>
    <w:rsid w:val="00212E22"/>
    <w:rsid w:val="002132AB"/>
    <w:rsid w:val="00213ED4"/>
    <w:rsid w:val="0021407E"/>
    <w:rsid w:val="00214739"/>
    <w:rsid w:val="00214B2A"/>
    <w:rsid w:val="00215BFE"/>
    <w:rsid w:val="00215FDC"/>
    <w:rsid w:val="0021650D"/>
    <w:rsid w:val="0021691E"/>
    <w:rsid w:val="00216ECC"/>
    <w:rsid w:val="00217091"/>
    <w:rsid w:val="002170F4"/>
    <w:rsid w:val="002171A0"/>
    <w:rsid w:val="00217922"/>
    <w:rsid w:val="00217BAB"/>
    <w:rsid w:val="002203A0"/>
    <w:rsid w:val="00220834"/>
    <w:rsid w:val="0022105E"/>
    <w:rsid w:val="00221128"/>
    <w:rsid w:val="002215E3"/>
    <w:rsid w:val="00221750"/>
    <w:rsid w:val="00221F6C"/>
    <w:rsid w:val="00222055"/>
    <w:rsid w:val="002220D0"/>
    <w:rsid w:val="0022280E"/>
    <w:rsid w:val="00222BCD"/>
    <w:rsid w:val="00223223"/>
    <w:rsid w:val="00223AE4"/>
    <w:rsid w:val="00223EE4"/>
    <w:rsid w:val="00223FD7"/>
    <w:rsid w:val="00224145"/>
    <w:rsid w:val="0022425A"/>
    <w:rsid w:val="0022487D"/>
    <w:rsid w:val="00224B55"/>
    <w:rsid w:val="00224C74"/>
    <w:rsid w:val="00224D32"/>
    <w:rsid w:val="00224D79"/>
    <w:rsid w:val="00225246"/>
    <w:rsid w:val="00225303"/>
    <w:rsid w:val="002253AC"/>
    <w:rsid w:val="00225495"/>
    <w:rsid w:val="002254B6"/>
    <w:rsid w:val="0022578A"/>
    <w:rsid w:val="002259A2"/>
    <w:rsid w:val="00225BA6"/>
    <w:rsid w:val="00226333"/>
    <w:rsid w:val="0022640D"/>
    <w:rsid w:val="002265AB"/>
    <w:rsid w:val="002265CC"/>
    <w:rsid w:val="00226FF6"/>
    <w:rsid w:val="00227609"/>
    <w:rsid w:val="00227AB3"/>
    <w:rsid w:val="00227C1F"/>
    <w:rsid w:val="00231474"/>
    <w:rsid w:val="00231A93"/>
    <w:rsid w:val="00232A5B"/>
    <w:rsid w:val="00232DE4"/>
    <w:rsid w:val="00232F8D"/>
    <w:rsid w:val="00233027"/>
    <w:rsid w:val="00233404"/>
    <w:rsid w:val="00233672"/>
    <w:rsid w:val="0023373F"/>
    <w:rsid w:val="00233D42"/>
    <w:rsid w:val="00234497"/>
    <w:rsid w:val="00234F22"/>
    <w:rsid w:val="00235678"/>
    <w:rsid w:val="00235BFC"/>
    <w:rsid w:val="00235F92"/>
    <w:rsid w:val="0023606D"/>
    <w:rsid w:val="00236073"/>
    <w:rsid w:val="0023690E"/>
    <w:rsid w:val="00236F17"/>
    <w:rsid w:val="0023736C"/>
    <w:rsid w:val="00237530"/>
    <w:rsid w:val="002375D4"/>
    <w:rsid w:val="002375D7"/>
    <w:rsid w:val="00237C02"/>
    <w:rsid w:val="00237D29"/>
    <w:rsid w:val="00240008"/>
    <w:rsid w:val="00240167"/>
    <w:rsid w:val="00240394"/>
    <w:rsid w:val="00240696"/>
    <w:rsid w:val="00240B62"/>
    <w:rsid w:val="00240F92"/>
    <w:rsid w:val="002415F8"/>
    <w:rsid w:val="0024161B"/>
    <w:rsid w:val="00241E75"/>
    <w:rsid w:val="00242D9D"/>
    <w:rsid w:val="0024300D"/>
    <w:rsid w:val="002430FC"/>
    <w:rsid w:val="00243904"/>
    <w:rsid w:val="00243D7C"/>
    <w:rsid w:val="00244372"/>
    <w:rsid w:val="002449EB"/>
    <w:rsid w:val="00244C80"/>
    <w:rsid w:val="002451F5"/>
    <w:rsid w:val="00245BA2"/>
    <w:rsid w:val="00245DE9"/>
    <w:rsid w:val="0024684E"/>
    <w:rsid w:val="00246D25"/>
    <w:rsid w:val="00247827"/>
    <w:rsid w:val="00247BDB"/>
    <w:rsid w:val="00250D69"/>
    <w:rsid w:val="00250F3A"/>
    <w:rsid w:val="002522C2"/>
    <w:rsid w:val="00252577"/>
    <w:rsid w:val="0025279E"/>
    <w:rsid w:val="0025318A"/>
    <w:rsid w:val="002536EF"/>
    <w:rsid w:val="00253809"/>
    <w:rsid w:val="0025383C"/>
    <w:rsid w:val="00253CE5"/>
    <w:rsid w:val="0025434A"/>
    <w:rsid w:val="00254640"/>
    <w:rsid w:val="0025464F"/>
    <w:rsid w:val="00254710"/>
    <w:rsid w:val="00255324"/>
    <w:rsid w:val="00255985"/>
    <w:rsid w:val="00255D2E"/>
    <w:rsid w:val="00255E25"/>
    <w:rsid w:val="0025612D"/>
    <w:rsid w:val="002562EE"/>
    <w:rsid w:val="00256757"/>
    <w:rsid w:val="00256853"/>
    <w:rsid w:val="00256933"/>
    <w:rsid w:val="00256CD1"/>
    <w:rsid w:val="00256E4A"/>
    <w:rsid w:val="00256FA3"/>
    <w:rsid w:val="002570EA"/>
    <w:rsid w:val="00257492"/>
    <w:rsid w:val="002577ED"/>
    <w:rsid w:val="00257A6C"/>
    <w:rsid w:val="00257D63"/>
    <w:rsid w:val="00257DC2"/>
    <w:rsid w:val="00260294"/>
    <w:rsid w:val="0026058A"/>
    <w:rsid w:val="0026077F"/>
    <w:rsid w:val="00260C04"/>
    <w:rsid w:val="00260C6C"/>
    <w:rsid w:val="00260CE3"/>
    <w:rsid w:val="002610FD"/>
    <w:rsid w:val="00261432"/>
    <w:rsid w:val="002618FB"/>
    <w:rsid w:val="00261D7A"/>
    <w:rsid w:val="002626B4"/>
    <w:rsid w:val="00262828"/>
    <w:rsid w:val="002630BF"/>
    <w:rsid w:val="00263175"/>
    <w:rsid w:val="00263227"/>
    <w:rsid w:val="00263289"/>
    <w:rsid w:val="002632AD"/>
    <w:rsid w:val="0026330A"/>
    <w:rsid w:val="002643AA"/>
    <w:rsid w:val="00264403"/>
    <w:rsid w:val="00264BB3"/>
    <w:rsid w:val="00264C0B"/>
    <w:rsid w:val="00264D2F"/>
    <w:rsid w:val="00264E06"/>
    <w:rsid w:val="002650E2"/>
    <w:rsid w:val="002650F3"/>
    <w:rsid w:val="0026523D"/>
    <w:rsid w:val="00265450"/>
    <w:rsid w:val="002660C9"/>
    <w:rsid w:val="00266C9B"/>
    <w:rsid w:val="00266F4F"/>
    <w:rsid w:val="00267006"/>
    <w:rsid w:val="00267454"/>
    <w:rsid w:val="0026757A"/>
    <w:rsid w:val="00267C0F"/>
    <w:rsid w:val="00267DAC"/>
    <w:rsid w:val="0027049F"/>
    <w:rsid w:val="002704AF"/>
    <w:rsid w:val="00270B7C"/>
    <w:rsid w:val="00272015"/>
    <w:rsid w:val="002721A2"/>
    <w:rsid w:val="00272255"/>
    <w:rsid w:val="00272854"/>
    <w:rsid w:val="00272BB0"/>
    <w:rsid w:val="00272CA4"/>
    <w:rsid w:val="00273370"/>
    <w:rsid w:val="00273845"/>
    <w:rsid w:val="00273C08"/>
    <w:rsid w:val="00273CC3"/>
    <w:rsid w:val="00273FEE"/>
    <w:rsid w:val="00274091"/>
    <w:rsid w:val="002742B8"/>
    <w:rsid w:val="002743E9"/>
    <w:rsid w:val="0027490E"/>
    <w:rsid w:val="002749B5"/>
    <w:rsid w:val="00274CF7"/>
    <w:rsid w:val="0027521C"/>
    <w:rsid w:val="002753DF"/>
    <w:rsid w:val="0027554D"/>
    <w:rsid w:val="002759DF"/>
    <w:rsid w:val="00275AA8"/>
    <w:rsid w:val="00275D48"/>
    <w:rsid w:val="0027607F"/>
    <w:rsid w:val="00276125"/>
    <w:rsid w:val="002762B4"/>
    <w:rsid w:val="002764BC"/>
    <w:rsid w:val="00276912"/>
    <w:rsid w:val="00276B58"/>
    <w:rsid w:val="002772EC"/>
    <w:rsid w:val="00277BF3"/>
    <w:rsid w:val="00277FFC"/>
    <w:rsid w:val="002800D0"/>
    <w:rsid w:val="00280363"/>
    <w:rsid w:val="002806E1"/>
    <w:rsid w:val="00280E4C"/>
    <w:rsid w:val="00280EDA"/>
    <w:rsid w:val="00281046"/>
    <w:rsid w:val="00281E95"/>
    <w:rsid w:val="0028259B"/>
    <w:rsid w:val="00282703"/>
    <w:rsid w:val="00282A6C"/>
    <w:rsid w:val="00282DB1"/>
    <w:rsid w:val="00283241"/>
    <w:rsid w:val="002838A3"/>
    <w:rsid w:val="0028398E"/>
    <w:rsid w:val="00283CC5"/>
    <w:rsid w:val="002840B4"/>
    <w:rsid w:val="002843B5"/>
    <w:rsid w:val="002843E1"/>
    <w:rsid w:val="002843FA"/>
    <w:rsid w:val="002861CB"/>
    <w:rsid w:val="0028620F"/>
    <w:rsid w:val="002862E7"/>
    <w:rsid w:val="002863DC"/>
    <w:rsid w:val="00286C2E"/>
    <w:rsid w:val="002870B8"/>
    <w:rsid w:val="00287BAB"/>
    <w:rsid w:val="00287D99"/>
    <w:rsid w:val="00287E30"/>
    <w:rsid w:val="00287E50"/>
    <w:rsid w:val="00290962"/>
    <w:rsid w:val="00290E00"/>
    <w:rsid w:val="00290E95"/>
    <w:rsid w:val="00291107"/>
    <w:rsid w:val="0029111B"/>
    <w:rsid w:val="00291127"/>
    <w:rsid w:val="0029155B"/>
    <w:rsid w:val="00291678"/>
    <w:rsid w:val="002919ED"/>
    <w:rsid w:val="00291A8B"/>
    <w:rsid w:val="00291BE0"/>
    <w:rsid w:val="00291D16"/>
    <w:rsid w:val="00291E6A"/>
    <w:rsid w:val="00292A31"/>
    <w:rsid w:val="00293166"/>
    <w:rsid w:val="0029326C"/>
    <w:rsid w:val="002933E7"/>
    <w:rsid w:val="0029350E"/>
    <w:rsid w:val="00293ACB"/>
    <w:rsid w:val="00293D24"/>
    <w:rsid w:val="00293D8E"/>
    <w:rsid w:val="00294662"/>
    <w:rsid w:val="00294B22"/>
    <w:rsid w:val="00294C53"/>
    <w:rsid w:val="00294F07"/>
    <w:rsid w:val="00295121"/>
    <w:rsid w:val="0029543A"/>
    <w:rsid w:val="00295755"/>
    <w:rsid w:val="00295A0C"/>
    <w:rsid w:val="00295FF2"/>
    <w:rsid w:val="0029643F"/>
    <w:rsid w:val="00296735"/>
    <w:rsid w:val="00296FF1"/>
    <w:rsid w:val="002972E9"/>
    <w:rsid w:val="00297672"/>
    <w:rsid w:val="00297C1A"/>
    <w:rsid w:val="00297DC7"/>
    <w:rsid w:val="00297E6E"/>
    <w:rsid w:val="002A00C8"/>
    <w:rsid w:val="002A0188"/>
    <w:rsid w:val="002A0605"/>
    <w:rsid w:val="002A07C7"/>
    <w:rsid w:val="002A0D23"/>
    <w:rsid w:val="002A0ED3"/>
    <w:rsid w:val="002A119C"/>
    <w:rsid w:val="002A1445"/>
    <w:rsid w:val="002A1FC7"/>
    <w:rsid w:val="002A2599"/>
    <w:rsid w:val="002A28FF"/>
    <w:rsid w:val="002A29CE"/>
    <w:rsid w:val="002A3139"/>
    <w:rsid w:val="002A39AD"/>
    <w:rsid w:val="002A3A13"/>
    <w:rsid w:val="002A3B55"/>
    <w:rsid w:val="002A40C9"/>
    <w:rsid w:val="002A412D"/>
    <w:rsid w:val="002A451C"/>
    <w:rsid w:val="002A4650"/>
    <w:rsid w:val="002A4816"/>
    <w:rsid w:val="002A49DC"/>
    <w:rsid w:val="002A4A4F"/>
    <w:rsid w:val="002A4C65"/>
    <w:rsid w:val="002A4CBC"/>
    <w:rsid w:val="002A5027"/>
    <w:rsid w:val="002A537B"/>
    <w:rsid w:val="002A57A4"/>
    <w:rsid w:val="002A5C5D"/>
    <w:rsid w:val="002A5CB9"/>
    <w:rsid w:val="002A5ED9"/>
    <w:rsid w:val="002A6467"/>
    <w:rsid w:val="002A67B2"/>
    <w:rsid w:val="002A6B48"/>
    <w:rsid w:val="002A6C4C"/>
    <w:rsid w:val="002A6F33"/>
    <w:rsid w:val="002A71D4"/>
    <w:rsid w:val="002A7639"/>
    <w:rsid w:val="002A783D"/>
    <w:rsid w:val="002A7A92"/>
    <w:rsid w:val="002A7B83"/>
    <w:rsid w:val="002A7C06"/>
    <w:rsid w:val="002A7E6D"/>
    <w:rsid w:val="002B0BFA"/>
    <w:rsid w:val="002B0DD3"/>
    <w:rsid w:val="002B0E58"/>
    <w:rsid w:val="002B11BA"/>
    <w:rsid w:val="002B1818"/>
    <w:rsid w:val="002B191E"/>
    <w:rsid w:val="002B19D9"/>
    <w:rsid w:val="002B1BC1"/>
    <w:rsid w:val="002B1F47"/>
    <w:rsid w:val="002B206A"/>
    <w:rsid w:val="002B2167"/>
    <w:rsid w:val="002B24CF"/>
    <w:rsid w:val="002B295C"/>
    <w:rsid w:val="002B2F17"/>
    <w:rsid w:val="002B320B"/>
    <w:rsid w:val="002B3537"/>
    <w:rsid w:val="002B3DB6"/>
    <w:rsid w:val="002B462B"/>
    <w:rsid w:val="002B4706"/>
    <w:rsid w:val="002B490B"/>
    <w:rsid w:val="002B4BB2"/>
    <w:rsid w:val="002B50B4"/>
    <w:rsid w:val="002B517B"/>
    <w:rsid w:val="002B558A"/>
    <w:rsid w:val="002B55C4"/>
    <w:rsid w:val="002B59A9"/>
    <w:rsid w:val="002B5C39"/>
    <w:rsid w:val="002B5D61"/>
    <w:rsid w:val="002B5EF4"/>
    <w:rsid w:val="002B64D0"/>
    <w:rsid w:val="002B6D63"/>
    <w:rsid w:val="002B7335"/>
    <w:rsid w:val="002B782A"/>
    <w:rsid w:val="002B7A2E"/>
    <w:rsid w:val="002B7AE0"/>
    <w:rsid w:val="002C064D"/>
    <w:rsid w:val="002C07F3"/>
    <w:rsid w:val="002C0BAF"/>
    <w:rsid w:val="002C0D26"/>
    <w:rsid w:val="002C123E"/>
    <w:rsid w:val="002C1298"/>
    <w:rsid w:val="002C136B"/>
    <w:rsid w:val="002C13F5"/>
    <w:rsid w:val="002C1963"/>
    <w:rsid w:val="002C1BB1"/>
    <w:rsid w:val="002C1CF2"/>
    <w:rsid w:val="002C1FEE"/>
    <w:rsid w:val="002C22EA"/>
    <w:rsid w:val="002C249E"/>
    <w:rsid w:val="002C2805"/>
    <w:rsid w:val="002C2E94"/>
    <w:rsid w:val="002C2EB6"/>
    <w:rsid w:val="002C3080"/>
    <w:rsid w:val="002C330A"/>
    <w:rsid w:val="002C3642"/>
    <w:rsid w:val="002C45D3"/>
    <w:rsid w:val="002C4AAE"/>
    <w:rsid w:val="002C5027"/>
    <w:rsid w:val="002C5076"/>
    <w:rsid w:val="002C5614"/>
    <w:rsid w:val="002C568F"/>
    <w:rsid w:val="002C5982"/>
    <w:rsid w:val="002C5F95"/>
    <w:rsid w:val="002C6280"/>
    <w:rsid w:val="002C63AB"/>
    <w:rsid w:val="002C6FE2"/>
    <w:rsid w:val="002C7042"/>
    <w:rsid w:val="002C7771"/>
    <w:rsid w:val="002C7902"/>
    <w:rsid w:val="002C7ACD"/>
    <w:rsid w:val="002C7B35"/>
    <w:rsid w:val="002D0769"/>
    <w:rsid w:val="002D095A"/>
    <w:rsid w:val="002D0DE3"/>
    <w:rsid w:val="002D0ED7"/>
    <w:rsid w:val="002D0EEE"/>
    <w:rsid w:val="002D1136"/>
    <w:rsid w:val="002D1356"/>
    <w:rsid w:val="002D13C7"/>
    <w:rsid w:val="002D15B1"/>
    <w:rsid w:val="002D2072"/>
    <w:rsid w:val="002D2314"/>
    <w:rsid w:val="002D2391"/>
    <w:rsid w:val="002D241B"/>
    <w:rsid w:val="002D2586"/>
    <w:rsid w:val="002D3593"/>
    <w:rsid w:val="002D39A0"/>
    <w:rsid w:val="002D3B23"/>
    <w:rsid w:val="002D3C4C"/>
    <w:rsid w:val="002D432C"/>
    <w:rsid w:val="002D4589"/>
    <w:rsid w:val="002D5142"/>
    <w:rsid w:val="002D52E9"/>
    <w:rsid w:val="002D5593"/>
    <w:rsid w:val="002D5D1E"/>
    <w:rsid w:val="002D5E74"/>
    <w:rsid w:val="002D5EB9"/>
    <w:rsid w:val="002D5F7C"/>
    <w:rsid w:val="002D7245"/>
    <w:rsid w:val="002D749E"/>
    <w:rsid w:val="002D75DD"/>
    <w:rsid w:val="002E02D4"/>
    <w:rsid w:val="002E0450"/>
    <w:rsid w:val="002E070C"/>
    <w:rsid w:val="002E071A"/>
    <w:rsid w:val="002E1333"/>
    <w:rsid w:val="002E1453"/>
    <w:rsid w:val="002E1733"/>
    <w:rsid w:val="002E19AC"/>
    <w:rsid w:val="002E1EA8"/>
    <w:rsid w:val="002E2488"/>
    <w:rsid w:val="002E2A97"/>
    <w:rsid w:val="002E2AFB"/>
    <w:rsid w:val="002E2F93"/>
    <w:rsid w:val="002E2F9C"/>
    <w:rsid w:val="002E3801"/>
    <w:rsid w:val="002E3C3A"/>
    <w:rsid w:val="002E3D0F"/>
    <w:rsid w:val="002E41B7"/>
    <w:rsid w:val="002E41F1"/>
    <w:rsid w:val="002E4254"/>
    <w:rsid w:val="002E43BC"/>
    <w:rsid w:val="002E459E"/>
    <w:rsid w:val="002E53CA"/>
    <w:rsid w:val="002E5431"/>
    <w:rsid w:val="002E6016"/>
    <w:rsid w:val="002E6071"/>
    <w:rsid w:val="002E6304"/>
    <w:rsid w:val="002E6EDE"/>
    <w:rsid w:val="002E726F"/>
    <w:rsid w:val="002E7471"/>
    <w:rsid w:val="002E79F3"/>
    <w:rsid w:val="002E7DE0"/>
    <w:rsid w:val="002E7F5F"/>
    <w:rsid w:val="002F0209"/>
    <w:rsid w:val="002F0437"/>
    <w:rsid w:val="002F04A1"/>
    <w:rsid w:val="002F07B1"/>
    <w:rsid w:val="002F0AD8"/>
    <w:rsid w:val="002F0BD5"/>
    <w:rsid w:val="002F1418"/>
    <w:rsid w:val="002F1D1C"/>
    <w:rsid w:val="002F2015"/>
    <w:rsid w:val="002F20BB"/>
    <w:rsid w:val="002F25B5"/>
    <w:rsid w:val="002F26FC"/>
    <w:rsid w:val="002F27B0"/>
    <w:rsid w:val="002F2DCA"/>
    <w:rsid w:val="002F2F24"/>
    <w:rsid w:val="002F3057"/>
    <w:rsid w:val="002F3265"/>
    <w:rsid w:val="002F379D"/>
    <w:rsid w:val="002F39CB"/>
    <w:rsid w:val="002F3A10"/>
    <w:rsid w:val="002F3D2F"/>
    <w:rsid w:val="002F475F"/>
    <w:rsid w:val="002F4BCE"/>
    <w:rsid w:val="002F5CD4"/>
    <w:rsid w:val="002F5EA0"/>
    <w:rsid w:val="002F5FF2"/>
    <w:rsid w:val="002F63A1"/>
    <w:rsid w:val="002F6A0C"/>
    <w:rsid w:val="002F6B9C"/>
    <w:rsid w:val="002F6C5B"/>
    <w:rsid w:val="002F6F1E"/>
    <w:rsid w:val="002F75A1"/>
    <w:rsid w:val="002F7ECB"/>
    <w:rsid w:val="00300012"/>
    <w:rsid w:val="00300302"/>
    <w:rsid w:val="00300373"/>
    <w:rsid w:val="0030052F"/>
    <w:rsid w:val="00300AD8"/>
    <w:rsid w:val="003010AE"/>
    <w:rsid w:val="00301429"/>
    <w:rsid w:val="00301539"/>
    <w:rsid w:val="003023C3"/>
    <w:rsid w:val="00302DB6"/>
    <w:rsid w:val="0030340B"/>
    <w:rsid w:val="003036DC"/>
    <w:rsid w:val="003037C0"/>
    <w:rsid w:val="00303C21"/>
    <w:rsid w:val="0030457D"/>
    <w:rsid w:val="00305395"/>
    <w:rsid w:val="003053A6"/>
    <w:rsid w:val="003059F2"/>
    <w:rsid w:val="00305E73"/>
    <w:rsid w:val="00305F78"/>
    <w:rsid w:val="003067C7"/>
    <w:rsid w:val="003072EE"/>
    <w:rsid w:val="00307892"/>
    <w:rsid w:val="00307A27"/>
    <w:rsid w:val="00307D74"/>
    <w:rsid w:val="00307FEF"/>
    <w:rsid w:val="00310627"/>
    <w:rsid w:val="00310708"/>
    <w:rsid w:val="00310B38"/>
    <w:rsid w:val="00311014"/>
    <w:rsid w:val="0031186B"/>
    <w:rsid w:val="00311BB4"/>
    <w:rsid w:val="00311E36"/>
    <w:rsid w:val="00311FB0"/>
    <w:rsid w:val="00312524"/>
    <w:rsid w:val="0031275B"/>
    <w:rsid w:val="0031297B"/>
    <w:rsid w:val="00312B63"/>
    <w:rsid w:val="00312C3B"/>
    <w:rsid w:val="0031355F"/>
    <w:rsid w:val="003135F1"/>
    <w:rsid w:val="00313652"/>
    <w:rsid w:val="00313A9B"/>
    <w:rsid w:val="00313EF4"/>
    <w:rsid w:val="00313F05"/>
    <w:rsid w:val="00313F4B"/>
    <w:rsid w:val="00313FCC"/>
    <w:rsid w:val="003144C5"/>
    <w:rsid w:val="00315379"/>
    <w:rsid w:val="00315773"/>
    <w:rsid w:val="003157A5"/>
    <w:rsid w:val="00315B41"/>
    <w:rsid w:val="00315C23"/>
    <w:rsid w:val="00315C64"/>
    <w:rsid w:val="00316585"/>
    <w:rsid w:val="0031659E"/>
    <w:rsid w:val="00316A2B"/>
    <w:rsid w:val="00316C3A"/>
    <w:rsid w:val="00316CA1"/>
    <w:rsid w:val="00316CBB"/>
    <w:rsid w:val="0031718C"/>
    <w:rsid w:val="0031741A"/>
    <w:rsid w:val="00317475"/>
    <w:rsid w:val="00317EDD"/>
    <w:rsid w:val="0032129D"/>
    <w:rsid w:val="00321406"/>
    <w:rsid w:val="0032145E"/>
    <w:rsid w:val="00321A4F"/>
    <w:rsid w:val="00321BE3"/>
    <w:rsid w:val="00321E1E"/>
    <w:rsid w:val="0032211D"/>
    <w:rsid w:val="00322BFF"/>
    <w:rsid w:val="00322CEA"/>
    <w:rsid w:val="0032348C"/>
    <w:rsid w:val="003236C8"/>
    <w:rsid w:val="00323B1A"/>
    <w:rsid w:val="00323B3A"/>
    <w:rsid w:val="00323BA2"/>
    <w:rsid w:val="00324582"/>
    <w:rsid w:val="003254EF"/>
    <w:rsid w:val="0032554E"/>
    <w:rsid w:val="00325D7D"/>
    <w:rsid w:val="00325DF2"/>
    <w:rsid w:val="00326757"/>
    <w:rsid w:val="00326957"/>
    <w:rsid w:val="00327168"/>
    <w:rsid w:val="00327354"/>
    <w:rsid w:val="003273FE"/>
    <w:rsid w:val="0032761E"/>
    <w:rsid w:val="00327634"/>
    <w:rsid w:val="00331A3F"/>
    <w:rsid w:val="00331E16"/>
    <w:rsid w:val="003325F5"/>
    <w:rsid w:val="0033293B"/>
    <w:rsid w:val="0033293F"/>
    <w:rsid w:val="00332B1B"/>
    <w:rsid w:val="00332C84"/>
    <w:rsid w:val="00332EF5"/>
    <w:rsid w:val="00333077"/>
    <w:rsid w:val="00333524"/>
    <w:rsid w:val="0033364B"/>
    <w:rsid w:val="00333FD7"/>
    <w:rsid w:val="00334441"/>
    <w:rsid w:val="00334C10"/>
    <w:rsid w:val="00334D23"/>
    <w:rsid w:val="00334F49"/>
    <w:rsid w:val="00335005"/>
    <w:rsid w:val="00335146"/>
    <w:rsid w:val="00335610"/>
    <w:rsid w:val="00335E8E"/>
    <w:rsid w:val="00335F3E"/>
    <w:rsid w:val="00336402"/>
    <w:rsid w:val="003364B4"/>
    <w:rsid w:val="00336A56"/>
    <w:rsid w:val="00336BC4"/>
    <w:rsid w:val="00336DAB"/>
    <w:rsid w:val="00337448"/>
    <w:rsid w:val="00337656"/>
    <w:rsid w:val="0033775B"/>
    <w:rsid w:val="00337889"/>
    <w:rsid w:val="003378DB"/>
    <w:rsid w:val="00337DB9"/>
    <w:rsid w:val="003404F8"/>
    <w:rsid w:val="0034082C"/>
    <w:rsid w:val="003409CA"/>
    <w:rsid w:val="00340C8E"/>
    <w:rsid w:val="00340E1B"/>
    <w:rsid w:val="0034125E"/>
    <w:rsid w:val="00341BA4"/>
    <w:rsid w:val="00341C7A"/>
    <w:rsid w:val="00341EDF"/>
    <w:rsid w:val="003422B7"/>
    <w:rsid w:val="00342A7B"/>
    <w:rsid w:val="003430E1"/>
    <w:rsid w:val="003435DE"/>
    <w:rsid w:val="003437B9"/>
    <w:rsid w:val="00343AF4"/>
    <w:rsid w:val="00343B9F"/>
    <w:rsid w:val="00343DCF"/>
    <w:rsid w:val="003441BE"/>
    <w:rsid w:val="00344B69"/>
    <w:rsid w:val="00345B37"/>
    <w:rsid w:val="00345DAF"/>
    <w:rsid w:val="00345DDC"/>
    <w:rsid w:val="003460A8"/>
    <w:rsid w:val="00346AD5"/>
    <w:rsid w:val="00347076"/>
    <w:rsid w:val="003470C9"/>
    <w:rsid w:val="00350215"/>
    <w:rsid w:val="003502CA"/>
    <w:rsid w:val="0035077A"/>
    <w:rsid w:val="00350FA2"/>
    <w:rsid w:val="00351415"/>
    <w:rsid w:val="0035143B"/>
    <w:rsid w:val="00351A11"/>
    <w:rsid w:val="00351A7C"/>
    <w:rsid w:val="00351CB7"/>
    <w:rsid w:val="00351FC5"/>
    <w:rsid w:val="00352088"/>
    <w:rsid w:val="003523D5"/>
    <w:rsid w:val="003530E4"/>
    <w:rsid w:val="0035336F"/>
    <w:rsid w:val="003536CC"/>
    <w:rsid w:val="00353DF5"/>
    <w:rsid w:val="00354028"/>
    <w:rsid w:val="0035465E"/>
    <w:rsid w:val="00354C49"/>
    <w:rsid w:val="00355909"/>
    <w:rsid w:val="00355D22"/>
    <w:rsid w:val="00355F95"/>
    <w:rsid w:val="00356740"/>
    <w:rsid w:val="003568D1"/>
    <w:rsid w:val="003568DF"/>
    <w:rsid w:val="00356AD6"/>
    <w:rsid w:val="00357437"/>
    <w:rsid w:val="00357AC1"/>
    <w:rsid w:val="00357C1B"/>
    <w:rsid w:val="00357DA1"/>
    <w:rsid w:val="00357E00"/>
    <w:rsid w:val="0036007E"/>
    <w:rsid w:val="00360088"/>
    <w:rsid w:val="00360134"/>
    <w:rsid w:val="00360139"/>
    <w:rsid w:val="003603A7"/>
    <w:rsid w:val="003604F0"/>
    <w:rsid w:val="00360A30"/>
    <w:rsid w:val="003610E8"/>
    <w:rsid w:val="00361465"/>
    <w:rsid w:val="00361B25"/>
    <w:rsid w:val="00361D24"/>
    <w:rsid w:val="00361ED6"/>
    <w:rsid w:val="00361F4B"/>
    <w:rsid w:val="00361F74"/>
    <w:rsid w:val="00362000"/>
    <w:rsid w:val="003624D0"/>
    <w:rsid w:val="00362C25"/>
    <w:rsid w:val="00362D83"/>
    <w:rsid w:val="00363000"/>
    <w:rsid w:val="003631FD"/>
    <w:rsid w:val="0036346B"/>
    <w:rsid w:val="0036363B"/>
    <w:rsid w:val="0036368D"/>
    <w:rsid w:val="003637AB"/>
    <w:rsid w:val="00363932"/>
    <w:rsid w:val="0036417F"/>
    <w:rsid w:val="003643D8"/>
    <w:rsid w:val="00364453"/>
    <w:rsid w:val="00364594"/>
    <w:rsid w:val="003645B8"/>
    <w:rsid w:val="0036498B"/>
    <w:rsid w:val="00364C0D"/>
    <w:rsid w:val="00364C80"/>
    <w:rsid w:val="00364D24"/>
    <w:rsid w:val="003653CA"/>
    <w:rsid w:val="003658DF"/>
    <w:rsid w:val="00365954"/>
    <w:rsid w:val="00366BF7"/>
    <w:rsid w:val="00366CA3"/>
    <w:rsid w:val="003670C0"/>
    <w:rsid w:val="003677EE"/>
    <w:rsid w:val="00367AB0"/>
    <w:rsid w:val="00367BC4"/>
    <w:rsid w:val="00367CB2"/>
    <w:rsid w:val="00370157"/>
    <w:rsid w:val="0037029B"/>
    <w:rsid w:val="003704BF"/>
    <w:rsid w:val="00370823"/>
    <w:rsid w:val="00370C7A"/>
    <w:rsid w:val="0037169C"/>
    <w:rsid w:val="003719F3"/>
    <w:rsid w:val="003725F8"/>
    <w:rsid w:val="003726A6"/>
    <w:rsid w:val="00372ACC"/>
    <w:rsid w:val="00372B27"/>
    <w:rsid w:val="00372B5D"/>
    <w:rsid w:val="00373848"/>
    <w:rsid w:val="00373AA7"/>
    <w:rsid w:val="00373BB1"/>
    <w:rsid w:val="003749DB"/>
    <w:rsid w:val="00376652"/>
    <w:rsid w:val="00376D02"/>
    <w:rsid w:val="00377341"/>
    <w:rsid w:val="00377C3E"/>
    <w:rsid w:val="00377DDE"/>
    <w:rsid w:val="00377ED8"/>
    <w:rsid w:val="003803E0"/>
    <w:rsid w:val="003803ED"/>
    <w:rsid w:val="0038075A"/>
    <w:rsid w:val="003809ED"/>
    <w:rsid w:val="00380D13"/>
    <w:rsid w:val="00380E51"/>
    <w:rsid w:val="00380ED6"/>
    <w:rsid w:val="00381215"/>
    <w:rsid w:val="003817B4"/>
    <w:rsid w:val="00381DC9"/>
    <w:rsid w:val="0038201F"/>
    <w:rsid w:val="00382124"/>
    <w:rsid w:val="00382752"/>
    <w:rsid w:val="003827CC"/>
    <w:rsid w:val="00382A31"/>
    <w:rsid w:val="00382E91"/>
    <w:rsid w:val="00382EFB"/>
    <w:rsid w:val="00382FEF"/>
    <w:rsid w:val="00383558"/>
    <w:rsid w:val="0038371E"/>
    <w:rsid w:val="003837B6"/>
    <w:rsid w:val="003837C9"/>
    <w:rsid w:val="003841C4"/>
    <w:rsid w:val="003844AE"/>
    <w:rsid w:val="00385179"/>
    <w:rsid w:val="003851FC"/>
    <w:rsid w:val="00385A30"/>
    <w:rsid w:val="00385CD8"/>
    <w:rsid w:val="00385F53"/>
    <w:rsid w:val="00386016"/>
    <w:rsid w:val="00386779"/>
    <w:rsid w:val="00386796"/>
    <w:rsid w:val="00386C46"/>
    <w:rsid w:val="0038717F"/>
    <w:rsid w:val="003872EF"/>
    <w:rsid w:val="00387792"/>
    <w:rsid w:val="00387793"/>
    <w:rsid w:val="003877B4"/>
    <w:rsid w:val="0038797F"/>
    <w:rsid w:val="003879E7"/>
    <w:rsid w:val="00387A07"/>
    <w:rsid w:val="00387D5E"/>
    <w:rsid w:val="00387D87"/>
    <w:rsid w:val="00390875"/>
    <w:rsid w:val="00390C50"/>
    <w:rsid w:val="00391FA7"/>
    <w:rsid w:val="00392618"/>
    <w:rsid w:val="00392C75"/>
    <w:rsid w:val="00392D60"/>
    <w:rsid w:val="00392FF6"/>
    <w:rsid w:val="00393BCE"/>
    <w:rsid w:val="00393D35"/>
    <w:rsid w:val="00394855"/>
    <w:rsid w:val="0039490E"/>
    <w:rsid w:val="00394ADB"/>
    <w:rsid w:val="00394BE4"/>
    <w:rsid w:val="00394F03"/>
    <w:rsid w:val="00395306"/>
    <w:rsid w:val="00395331"/>
    <w:rsid w:val="00395A87"/>
    <w:rsid w:val="00395B90"/>
    <w:rsid w:val="00395BFA"/>
    <w:rsid w:val="00395EFB"/>
    <w:rsid w:val="00396452"/>
    <w:rsid w:val="00396498"/>
    <w:rsid w:val="003964D2"/>
    <w:rsid w:val="00396885"/>
    <w:rsid w:val="00396B45"/>
    <w:rsid w:val="00396C2C"/>
    <w:rsid w:val="00396FD2"/>
    <w:rsid w:val="00397225"/>
    <w:rsid w:val="00397416"/>
    <w:rsid w:val="00397715"/>
    <w:rsid w:val="0039774B"/>
    <w:rsid w:val="00397899"/>
    <w:rsid w:val="00397D76"/>
    <w:rsid w:val="003A0290"/>
    <w:rsid w:val="003A0917"/>
    <w:rsid w:val="003A0A92"/>
    <w:rsid w:val="003A0AB8"/>
    <w:rsid w:val="003A0DFD"/>
    <w:rsid w:val="003A134B"/>
    <w:rsid w:val="003A17F4"/>
    <w:rsid w:val="003A185F"/>
    <w:rsid w:val="003A1C5F"/>
    <w:rsid w:val="003A270D"/>
    <w:rsid w:val="003A2AB9"/>
    <w:rsid w:val="003A2F82"/>
    <w:rsid w:val="003A338F"/>
    <w:rsid w:val="003A34ED"/>
    <w:rsid w:val="003A3A09"/>
    <w:rsid w:val="003A3A13"/>
    <w:rsid w:val="003A413F"/>
    <w:rsid w:val="003A41F1"/>
    <w:rsid w:val="003A4D1B"/>
    <w:rsid w:val="003A5905"/>
    <w:rsid w:val="003A5996"/>
    <w:rsid w:val="003A5B4A"/>
    <w:rsid w:val="003A5E40"/>
    <w:rsid w:val="003A68E4"/>
    <w:rsid w:val="003A6F2E"/>
    <w:rsid w:val="003A7320"/>
    <w:rsid w:val="003A77BE"/>
    <w:rsid w:val="003A7820"/>
    <w:rsid w:val="003B089B"/>
    <w:rsid w:val="003B0CAD"/>
    <w:rsid w:val="003B0E12"/>
    <w:rsid w:val="003B12AD"/>
    <w:rsid w:val="003B17AA"/>
    <w:rsid w:val="003B1CFC"/>
    <w:rsid w:val="003B2EE3"/>
    <w:rsid w:val="003B2F25"/>
    <w:rsid w:val="003B2F27"/>
    <w:rsid w:val="003B2F28"/>
    <w:rsid w:val="003B318E"/>
    <w:rsid w:val="003B31CF"/>
    <w:rsid w:val="003B3316"/>
    <w:rsid w:val="003B363D"/>
    <w:rsid w:val="003B36CD"/>
    <w:rsid w:val="003B3E31"/>
    <w:rsid w:val="003B41FB"/>
    <w:rsid w:val="003B4804"/>
    <w:rsid w:val="003B487D"/>
    <w:rsid w:val="003B4A78"/>
    <w:rsid w:val="003B5160"/>
    <w:rsid w:val="003B5164"/>
    <w:rsid w:val="003B56DA"/>
    <w:rsid w:val="003B57A4"/>
    <w:rsid w:val="003B582B"/>
    <w:rsid w:val="003B5918"/>
    <w:rsid w:val="003B5934"/>
    <w:rsid w:val="003B5948"/>
    <w:rsid w:val="003B600F"/>
    <w:rsid w:val="003B61CA"/>
    <w:rsid w:val="003B6235"/>
    <w:rsid w:val="003B6363"/>
    <w:rsid w:val="003B6BC2"/>
    <w:rsid w:val="003B6E11"/>
    <w:rsid w:val="003B6FEE"/>
    <w:rsid w:val="003B7ECD"/>
    <w:rsid w:val="003C056B"/>
    <w:rsid w:val="003C0CA7"/>
    <w:rsid w:val="003C0E01"/>
    <w:rsid w:val="003C0F7B"/>
    <w:rsid w:val="003C10B1"/>
    <w:rsid w:val="003C14B7"/>
    <w:rsid w:val="003C17C6"/>
    <w:rsid w:val="003C1861"/>
    <w:rsid w:val="003C1C96"/>
    <w:rsid w:val="003C1FA2"/>
    <w:rsid w:val="003C232A"/>
    <w:rsid w:val="003C297C"/>
    <w:rsid w:val="003C2AF0"/>
    <w:rsid w:val="003C2CC7"/>
    <w:rsid w:val="003C2DD4"/>
    <w:rsid w:val="003C328C"/>
    <w:rsid w:val="003C338E"/>
    <w:rsid w:val="003C34FA"/>
    <w:rsid w:val="003C36C0"/>
    <w:rsid w:val="003C3B12"/>
    <w:rsid w:val="003C3C0B"/>
    <w:rsid w:val="003C3DB8"/>
    <w:rsid w:val="003C3F8E"/>
    <w:rsid w:val="003C4352"/>
    <w:rsid w:val="003C43B0"/>
    <w:rsid w:val="003C44E3"/>
    <w:rsid w:val="003C459F"/>
    <w:rsid w:val="003C5188"/>
    <w:rsid w:val="003C52BB"/>
    <w:rsid w:val="003C5802"/>
    <w:rsid w:val="003C704A"/>
    <w:rsid w:val="003C729B"/>
    <w:rsid w:val="003C7713"/>
    <w:rsid w:val="003C77D7"/>
    <w:rsid w:val="003C7A23"/>
    <w:rsid w:val="003C7C8B"/>
    <w:rsid w:val="003C7D95"/>
    <w:rsid w:val="003D0555"/>
    <w:rsid w:val="003D0891"/>
    <w:rsid w:val="003D0C8F"/>
    <w:rsid w:val="003D0D82"/>
    <w:rsid w:val="003D100D"/>
    <w:rsid w:val="003D10A8"/>
    <w:rsid w:val="003D1353"/>
    <w:rsid w:val="003D1B7B"/>
    <w:rsid w:val="003D1CDF"/>
    <w:rsid w:val="003D2305"/>
    <w:rsid w:val="003D241F"/>
    <w:rsid w:val="003D2471"/>
    <w:rsid w:val="003D294B"/>
    <w:rsid w:val="003D2BC9"/>
    <w:rsid w:val="003D370D"/>
    <w:rsid w:val="003D404B"/>
    <w:rsid w:val="003D4319"/>
    <w:rsid w:val="003D458C"/>
    <w:rsid w:val="003D45B8"/>
    <w:rsid w:val="003D46A0"/>
    <w:rsid w:val="003D475D"/>
    <w:rsid w:val="003D4D20"/>
    <w:rsid w:val="003D55AE"/>
    <w:rsid w:val="003D640D"/>
    <w:rsid w:val="003D644D"/>
    <w:rsid w:val="003D6A80"/>
    <w:rsid w:val="003D71FD"/>
    <w:rsid w:val="003D7265"/>
    <w:rsid w:val="003D7428"/>
    <w:rsid w:val="003E0242"/>
    <w:rsid w:val="003E070A"/>
    <w:rsid w:val="003E0BAB"/>
    <w:rsid w:val="003E0BD5"/>
    <w:rsid w:val="003E0D37"/>
    <w:rsid w:val="003E0F73"/>
    <w:rsid w:val="003E0FB7"/>
    <w:rsid w:val="003E103F"/>
    <w:rsid w:val="003E1B38"/>
    <w:rsid w:val="003E1B7F"/>
    <w:rsid w:val="003E1C34"/>
    <w:rsid w:val="003E1D92"/>
    <w:rsid w:val="003E2661"/>
    <w:rsid w:val="003E26D6"/>
    <w:rsid w:val="003E2C41"/>
    <w:rsid w:val="003E2CB1"/>
    <w:rsid w:val="003E3595"/>
    <w:rsid w:val="003E35CC"/>
    <w:rsid w:val="003E3AF1"/>
    <w:rsid w:val="003E3B26"/>
    <w:rsid w:val="003E3B54"/>
    <w:rsid w:val="003E3B92"/>
    <w:rsid w:val="003E404A"/>
    <w:rsid w:val="003E4BD6"/>
    <w:rsid w:val="003E4EDA"/>
    <w:rsid w:val="003E5354"/>
    <w:rsid w:val="003E564F"/>
    <w:rsid w:val="003E5765"/>
    <w:rsid w:val="003E5B0A"/>
    <w:rsid w:val="003E5B30"/>
    <w:rsid w:val="003E5B4A"/>
    <w:rsid w:val="003E6816"/>
    <w:rsid w:val="003E7107"/>
    <w:rsid w:val="003E7787"/>
    <w:rsid w:val="003E77C6"/>
    <w:rsid w:val="003E7DBB"/>
    <w:rsid w:val="003F0953"/>
    <w:rsid w:val="003F0FD8"/>
    <w:rsid w:val="003F115B"/>
    <w:rsid w:val="003F153E"/>
    <w:rsid w:val="003F2079"/>
    <w:rsid w:val="003F2142"/>
    <w:rsid w:val="003F24CD"/>
    <w:rsid w:val="003F2B84"/>
    <w:rsid w:val="003F3087"/>
    <w:rsid w:val="003F37A1"/>
    <w:rsid w:val="003F3B87"/>
    <w:rsid w:val="003F46FA"/>
    <w:rsid w:val="003F4DC1"/>
    <w:rsid w:val="003F52D6"/>
    <w:rsid w:val="003F58FF"/>
    <w:rsid w:val="003F6276"/>
    <w:rsid w:val="003F65C4"/>
    <w:rsid w:val="003F6879"/>
    <w:rsid w:val="003F69D9"/>
    <w:rsid w:val="003F6BC7"/>
    <w:rsid w:val="003F6D7A"/>
    <w:rsid w:val="003F7399"/>
    <w:rsid w:val="003F7BBD"/>
    <w:rsid w:val="003F7C6A"/>
    <w:rsid w:val="003F7D35"/>
    <w:rsid w:val="003F7D83"/>
    <w:rsid w:val="00400358"/>
    <w:rsid w:val="004004F4"/>
    <w:rsid w:val="0040163C"/>
    <w:rsid w:val="00401A74"/>
    <w:rsid w:val="00401F11"/>
    <w:rsid w:val="00402215"/>
    <w:rsid w:val="00402BD4"/>
    <w:rsid w:val="00402D9B"/>
    <w:rsid w:val="004033D7"/>
    <w:rsid w:val="0040340E"/>
    <w:rsid w:val="0040341E"/>
    <w:rsid w:val="004036EB"/>
    <w:rsid w:val="00403BAE"/>
    <w:rsid w:val="00403FF9"/>
    <w:rsid w:val="0040408B"/>
    <w:rsid w:val="004042AD"/>
    <w:rsid w:val="004045C2"/>
    <w:rsid w:val="004045E0"/>
    <w:rsid w:val="0040484C"/>
    <w:rsid w:val="00404B63"/>
    <w:rsid w:val="00404DD4"/>
    <w:rsid w:val="00405114"/>
    <w:rsid w:val="004052B9"/>
    <w:rsid w:val="00405532"/>
    <w:rsid w:val="004055DE"/>
    <w:rsid w:val="00405DD4"/>
    <w:rsid w:val="00405F26"/>
    <w:rsid w:val="00405F43"/>
    <w:rsid w:val="00405FDE"/>
    <w:rsid w:val="004063E8"/>
    <w:rsid w:val="0040648A"/>
    <w:rsid w:val="004066ED"/>
    <w:rsid w:val="00406CDC"/>
    <w:rsid w:val="00406ECC"/>
    <w:rsid w:val="004073C7"/>
    <w:rsid w:val="0040747E"/>
    <w:rsid w:val="004076B5"/>
    <w:rsid w:val="00410045"/>
    <w:rsid w:val="00410397"/>
    <w:rsid w:val="004103DB"/>
    <w:rsid w:val="00410477"/>
    <w:rsid w:val="00410AF8"/>
    <w:rsid w:val="004111D7"/>
    <w:rsid w:val="004114BB"/>
    <w:rsid w:val="00411D30"/>
    <w:rsid w:val="00411D8A"/>
    <w:rsid w:val="00411E48"/>
    <w:rsid w:val="00411F1E"/>
    <w:rsid w:val="0041213B"/>
    <w:rsid w:val="004127B1"/>
    <w:rsid w:val="00412883"/>
    <w:rsid w:val="00412906"/>
    <w:rsid w:val="00412D36"/>
    <w:rsid w:val="00412FB0"/>
    <w:rsid w:val="00412FCA"/>
    <w:rsid w:val="0041324F"/>
    <w:rsid w:val="00413734"/>
    <w:rsid w:val="00413985"/>
    <w:rsid w:val="00414241"/>
    <w:rsid w:val="00414BF8"/>
    <w:rsid w:val="00414C6C"/>
    <w:rsid w:val="00414E5F"/>
    <w:rsid w:val="00414EB8"/>
    <w:rsid w:val="0041520E"/>
    <w:rsid w:val="0041520F"/>
    <w:rsid w:val="0041542F"/>
    <w:rsid w:val="004154E3"/>
    <w:rsid w:val="004155A6"/>
    <w:rsid w:val="004158EC"/>
    <w:rsid w:val="00415C26"/>
    <w:rsid w:val="00415CC7"/>
    <w:rsid w:val="00415FCA"/>
    <w:rsid w:val="00416527"/>
    <w:rsid w:val="004166B4"/>
    <w:rsid w:val="00416FFA"/>
    <w:rsid w:val="0041702F"/>
    <w:rsid w:val="0041754F"/>
    <w:rsid w:val="00420444"/>
    <w:rsid w:val="00420BA7"/>
    <w:rsid w:val="0042129B"/>
    <w:rsid w:val="004212D4"/>
    <w:rsid w:val="0042130B"/>
    <w:rsid w:val="00421ADC"/>
    <w:rsid w:val="00421C1A"/>
    <w:rsid w:val="00421F86"/>
    <w:rsid w:val="00421FE2"/>
    <w:rsid w:val="00422043"/>
    <w:rsid w:val="00422840"/>
    <w:rsid w:val="00422D36"/>
    <w:rsid w:val="00423758"/>
    <w:rsid w:val="00423BB9"/>
    <w:rsid w:val="00423BC8"/>
    <w:rsid w:val="00423D53"/>
    <w:rsid w:val="00424221"/>
    <w:rsid w:val="004243FE"/>
    <w:rsid w:val="00424544"/>
    <w:rsid w:val="004248F9"/>
    <w:rsid w:val="00424A14"/>
    <w:rsid w:val="00424CE8"/>
    <w:rsid w:val="00425014"/>
    <w:rsid w:val="0042592F"/>
    <w:rsid w:val="00425934"/>
    <w:rsid w:val="00425F7D"/>
    <w:rsid w:val="00426133"/>
    <w:rsid w:val="004262BC"/>
    <w:rsid w:val="0042632D"/>
    <w:rsid w:val="0042639E"/>
    <w:rsid w:val="00426AC5"/>
    <w:rsid w:val="00427267"/>
    <w:rsid w:val="00427BB3"/>
    <w:rsid w:val="00427EBE"/>
    <w:rsid w:val="00427F11"/>
    <w:rsid w:val="00430277"/>
    <w:rsid w:val="0043045D"/>
    <w:rsid w:val="0043088A"/>
    <w:rsid w:val="00430FBF"/>
    <w:rsid w:val="004315DE"/>
    <w:rsid w:val="00431624"/>
    <w:rsid w:val="00431AD9"/>
    <w:rsid w:val="00431C5D"/>
    <w:rsid w:val="00431F04"/>
    <w:rsid w:val="00432496"/>
    <w:rsid w:val="00432598"/>
    <w:rsid w:val="00433347"/>
    <w:rsid w:val="00433375"/>
    <w:rsid w:val="004336E4"/>
    <w:rsid w:val="004339E2"/>
    <w:rsid w:val="00433AEF"/>
    <w:rsid w:val="0043444B"/>
    <w:rsid w:val="00434BE3"/>
    <w:rsid w:val="00435730"/>
    <w:rsid w:val="004363DF"/>
    <w:rsid w:val="00436FE9"/>
    <w:rsid w:val="00437224"/>
    <w:rsid w:val="0043796D"/>
    <w:rsid w:val="00440035"/>
    <w:rsid w:val="004401B2"/>
    <w:rsid w:val="00440303"/>
    <w:rsid w:val="004404FD"/>
    <w:rsid w:val="00440E3B"/>
    <w:rsid w:val="00440FED"/>
    <w:rsid w:val="00441078"/>
    <w:rsid w:val="00441AE0"/>
    <w:rsid w:val="00441D70"/>
    <w:rsid w:val="004421A5"/>
    <w:rsid w:val="00442267"/>
    <w:rsid w:val="00442452"/>
    <w:rsid w:val="004425D5"/>
    <w:rsid w:val="004426BC"/>
    <w:rsid w:val="004426F2"/>
    <w:rsid w:val="004426F5"/>
    <w:rsid w:val="00442ED8"/>
    <w:rsid w:val="00443072"/>
    <w:rsid w:val="00443295"/>
    <w:rsid w:val="00443926"/>
    <w:rsid w:val="00443EFD"/>
    <w:rsid w:val="004441A4"/>
    <w:rsid w:val="0044466E"/>
    <w:rsid w:val="00444989"/>
    <w:rsid w:val="00444FD9"/>
    <w:rsid w:val="00445240"/>
    <w:rsid w:val="00445562"/>
    <w:rsid w:val="00445729"/>
    <w:rsid w:val="0044576E"/>
    <w:rsid w:val="00445918"/>
    <w:rsid w:val="0044625D"/>
    <w:rsid w:val="00446320"/>
    <w:rsid w:val="0044637F"/>
    <w:rsid w:val="0044679E"/>
    <w:rsid w:val="00446D4E"/>
    <w:rsid w:val="00447440"/>
    <w:rsid w:val="00447885"/>
    <w:rsid w:val="004479CF"/>
    <w:rsid w:val="004506C6"/>
    <w:rsid w:val="0045096E"/>
    <w:rsid w:val="00450D84"/>
    <w:rsid w:val="00450EFC"/>
    <w:rsid w:val="00451128"/>
    <w:rsid w:val="00451ACB"/>
    <w:rsid w:val="00451FBC"/>
    <w:rsid w:val="00452B28"/>
    <w:rsid w:val="00452DB7"/>
    <w:rsid w:val="00453518"/>
    <w:rsid w:val="00453648"/>
    <w:rsid w:val="00453CAF"/>
    <w:rsid w:val="004548B2"/>
    <w:rsid w:val="00454A34"/>
    <w:rsid w:val="00454C55"/>
    <w:rsid w:val="00454EA1"/>
    <w:rsid w:val="00455710"/>
    <w:rsid w:val="00455A05"/>
    <w:rsid w:val="00455ACD"/>
    <w:rsid w:val="00455C73"/>
    <w:rsid w:val="00456637"/>
    <w:rsid w:val="00456994"/>
    <w:rsid w:val="00456A29"/>
    <w:rsid w:val="00456B52"/>
    <w:rsid w:val="00456EB9"/>
    <w:rsid w:val="00457311"/>
    <w:rsid w:val="00457C94"/>
    <w:rsid w:val="00460327"/>
    <w:rsid w:val="00460485"/>
    <w:rsid w:val="0046075C"/>
    <w:rsid w:val="0046077F"/>
    <w:rsid w:val="0046105A"/>
    <w:rsid w:val="004612C3"/>
    <w:rsid w:val="00461494"/>
    <w:rsid w:val="00461636"/>
    <w:rsid w:val="00461BD5"/>
    <w:rsid w:val="00461C01"/>
    <w:rsid w:val="0046248C"/>
    <w:rsid w:val="00462492"/>
    <w:rsid w:val="00462BF8"/>
    <w:rsid w:val="00462ED0"/>
    <w:rsid w:val="0046358F"/>
    <w:rsid w:val="0046359E"/>
    <w:rsid w:val="0046370B"/>
    <w:rsid w:val="00463B47"/>
    <w:rsid w:val="00463B4A"/>
    <w:rsid w:val="004640A1"/>
    <w:rsid w:val="0046434B"/>
    <w:rsid w:val="00464C16"/>
    <w:rsid w:val="00464C93"/>
    <w:rsid w:val="00464D13"/>
    <w:rsid w:val="00464FA4"/>
    <w:rsid w:val="00464FFF"/>
    <w:rsid w:val="00465590"/>
    <w:rsid w:val="00465B07"/>
    <w:rsid w:val="00465CE1"/>
    <w:rsid w:val="00465E17"/>
    <w:rsid w:val="00465FB3"/>
    <w:rsid w:val="00466B15"/>
    <w:rsid w:val="00467981"/>
    <w:rsid w:val="00467D07"/>
    <w:rsid w:val="00467F3E"/>
    <w:rsid w:val="00470315"/>
    <w:rsid w:val="00470CAA"/>
    <w:rsid w:val="0047152E"/>
    <w:rsid w:val="004718DD"/>
    <w:rsid w:val="00471967"/>
    <w:rsid w:val="00471B99"/>
    <w:rsid w:val="00471FCA"/>
    <w:rsid w:val="004722EC"/>
    <w:rsid w:val="00472A32"/>
    <w:rsid w:val="00472A88"/>
    <w:rsid w:val="00472DD5"/>
    <w:rsid w:val="00473267"/>
    <w:rsid w:val="0047342A"/>
    <w:rsid w:val="0047366B"/>
    <w:rsid w:val="0047368A"/>
    <w:rsid w:val="004736F5"/>
    <w:rsid w:val="00473906"/>
    <w:rsid w:val="00473ACE"/>
    <w:rsid w:val="00473C28"/>
    <w:rsid w:val="00474C6A"/>
    <w:rsid w:val="00474E21"/>
    <w:rsid w:val="00474F2B"/>
    <w:rsid w:val="00475667"/>
    <w:rsid w:val="00475839"/>
    <w:rsid w:val="004759D5"/>
    <w:rsid w:val="00475D1E"/>
    <w:rsid w:val="00476224"/>
    <w:rsid w:val="004768D5"/>
    <w:rsid w:val="00476A44"/>
    <w:rsid w:val="00477292"/>
    <w:rsid w:val="004772CA"/>
    <w:rsid w:val="0047735E"/>
    <w:rsid w:val="004774AB"/>
    <w:rsid w:val="0048013B"/>
    <w:rsid w:val="004804F2"/>
    <w:rsid w:val="0048086F"/>
    <w:rsid w:val="00480CA3"/>
    <w:rsid w:val="00480F91"/>
    <w:rsid w:val="00481012"/>
    <w:rsid w:val="004812CB"/>
    <w:rsid w:val="004814F4"/>
    <w:rsid w:val="00481684"/>
    <w:rsid w:val="0048198A"/>
    <w:rsid w:val="00481C1B"/>
    <w:rsid w:val="00482596"/>
    <w:rsid w:val="004830B5"/>
    <w:rsid w:val="0048328B"/>
    <w:rsid w:val="00483687"/>
    <w:rsid w:val="00483688"/>
    <w:rsid w:val="00483A08"/>
    <w:rsid w:val="00483A0E"/>
    <w:rsid w:val="00483A8E"/>
    <w:rsid w:val="00483F5D"/>
    <w:rsid w:val="0048401C"/>
    <w:rsid w:val="004842B4"/>
    <w:rsid w:val="0048439C"/>
    <w:rsid w:val="00484DD5"/>
    <w:rsid w:val="00484DDB"/>
    <w:rsid w:val="00484ECE"/>
    <w:rsid w:val="0048574C"/>
    <w:rsid w:val="0048577B"/>
    <w:rsid w:val="00485E7D"/>
    <w:rsid w:val="004861FF"/>
    <w:rsid w:val="004865BD"/>
    <w:rsid w:val="0048675D"/>
    <w:rsid w:val="00487649"/>
    <w:rsid w:val="00487F62"/>
    <w:rsid w:val="0049016F"/>
    <w:rsid w:val="004902C0"/>
    <w:rsid w:val="0049084E"/>
    <w:rsid w:val="00490E20"/>
    <w:rsid w:val="00491733"/>
    <w:rsid w:val="00491C7F"/>
    <w:rsid w:val="00491CC1"/>
    <w:rsid w:val="0049215A"/>
    <w:rsid w:val="004923FF"/>
    <w:rsid w:val="004926E9"/>
    <w:rsid w:val="00492DE9"/>
    <w:rsid w:val="0049316F"/>
    <w:rsid w:val="0049334B"/>
    <w:rsid w:val="00493718"/>
    <w:rsid w:val="004937D9"/>
    <w:rsid w:val="0049385D"/>
    <w:rsid w:val="00493CB0"/>
    <w:rsid w:val="00493D8A"/>
    <w:rsid w:val="004940D0"/>
    <w:rsid w:val="00494A32"/>
    <w:rsid w:val="00494B13"/>
    <w:rsid w:val="00494B4D"/>
    <w:rsid w:val="00494FFC"/>
    <w:rsid w:val="004953BF"/>
    <w:rsid w:val="004959A2"/>
    <w:rsid w:val="00496637"/>
    <w:rsid w:val="004966A8"/>
    <w:rsid w:val="00496BC2"/>
    <w:rsid w:val="00496C46"/>
    <w:rsid w:val="004972D8"/>
    <w:rsid w:val="00497B28"/>
    <w:rsid w:val="00497D50"/>
    <w:rsid w:val="00497F62"/>
    <w:rsid w:val="004A00CE"/>
    <w:rsid w:val="004A05A1"/>
    <w:rsid w:val="004A0D58"/>
    <w:rsid w:val="004A0D8B"/>
    <w:rsid w:val="004A0F2A"/>
    <w:rsid w:val="004A11A5"/>
    <w:rsid w:val="004A1D0D"/>
    <w:rsid w:val="004A2677"/>
    <w:rsid w:val="004A29FA"/>
    <w:rsid w:val="004A2C24"/>
    <w:rsid w:val="004A32A2"/>
    <w:rsid w:val="004A36E2"/>
    <w:rsid w:val="004A3E3B"/>
    <w:rsid w:val="004A3EFB"/>
    <w:rsid w:val="004A47AA"/>
    <w:rsid w:val="004A4C67"/>
    <w:rsid w:val="004A4F38"/>
    <w:rsid w:val="004A56CE"/>
    <w:rsid w:val="004A58EA"/>
    <w:rsid w:val="004A59C2"/>
    <w:rsid w:val="004A6BD4"/>
    <w:rsid w:val="004A6E23"/>
    <w:rsid w:val="004A7734"/>
    <w:rsid w:val="004A77E3"/>
    <w:rsid w:val="004A7E9D"/>
    <w:rsid w:val="004B022E"/>
    <w:rsid w:val="004B0D9F"/>
    <w:rsid w:val="004B1046"/>
    <w:rsid w:val="004B1373"/>
    <w:rsid w:val="004B172A"/>
    <w:rsid w:val="004B1906"/>
    <w:rsid w:val="004B1C1C"/>
    <w:rsid w:val="004B2661"/>
    <w:rsid w:val="004B2712"/>
    <w:rsid w:val="004B2A7D"/>
    <w:rsid w:val="004B2D24"/>
    <w:rsid w:val="004B2DC8"/>
    <w:rsid w:val="004B2ED2"/>
    <w:rsid w:val="004B2F3C"/>
    <w:rsid w:val="004B30B3"/>
    <w:rsid w:val="004B31D4"/>
    <w:rsid w:val="004B33A0"/>
    <w:rsid w:val="004B35A2"/>
    <w:rsid w:val="004B36B3"/>
    <w:rsid w:val="004B3DE7"/>
    <w:rsid w:val="004B3F16"/>
    <w:rsid w:val="004B4055"/>
    <w:rsid w:val="004B4E4C"/>
    <w:rsid w:val="004B5317"/>
    <w:rsid w:val="004B5662"/>
    <w:rsid w:val="004B5A76"/>
    <w:rsid w:val="004B5C2F"/>
    <w:rsid w:val="004B6639"/>
    <w:rsid w:val="004B6B74"/>
    <w:rsid w:val="004B6D0B"/>
    <w:rsid w:val="004B7004"/>
    <w:rsid w:val="004B7194"/>
    <w:rsid w:val="004B7A27"/>
    <w:rsid w:val="004B7C19"/>
    <w:rsid w:val="004B7E10"/>
    <w:rsid w:val="004C01F0"/>
    <w:rsid w:val="004C1082"/>
    <w:rsid w:val="004C1465"/>
    <w:rsid w:val="004C1533"/>
    <w:rsid w:val="004C18D1"/>
    <w:rsid w:val="004C1989"/>
    <w:rsid w:val="004C1BE7"/>
    <w:rsid w:val="004C21EC"/>
    <w:rsid w:val="004C28F3"/>
    <w:rsid w:val="004C2BDB"/>
    <w:rsid w:val="004C2F00"/>
    <w:rsid w:val="004C2FC0"/>
    <w:rsid w:val="004C3422"/>
    <w:rsid w:val="004C3A59"/>
    <w:rsid w:val="004C3BDD"/>
    <w:rsid w:val="004C438C"/>
    <w:rsid w:val="004C440E"/>
    <w:rsid w:val="004C461C"/>
    <w:rsid w:val="004C4694"/>
    <w:rsid w:val="004C49D7"/>
    <w:rsid w:val="004C4A07"/>
    <w:rsid w:val="004C507A"/>
    <w:rsid w:val="004C51D2"/>
    <w:rsid w:val="004C5366"/>
    <w:rsid w:val="004C547F"/>
    <w:rsid w:val="004C55DD"/>
    <w:rsid w:val="004C564D"/>
    <w:rsid w:val="004C69D9"/>
    <w:rsid w:val="004C6A32"/>
    <w:rsid w:val="004C6BE1"/>
    <w:rsid w:val="004C6CC5"/>
    <w:rsid w:val="004C6EC9"/>
    <w:rsid w:val="004C6ED2"/>
    <w:rsid w:val="004C7147"/>
    <w:rsid w:val="004C7C24"/>
    <w:rsid w:val="004C7C9F"/>
    <w:rsid w:val="004C7DE8"/>
    <w:rsid w:val="004D0143"/>
    <w:rsid w:val="004D0224"/>
    <w:rsid w:val="004D022F"/>
    <w:rsid w:val="004D07E4"/>
    <w:rsid w:val="004D0908"/>
    <w:rsid w:val="004D0AF7"/>
    <w:rsid w:val="004D0D83"/>
    <w:rsid w:val="004D0E2C"/>
    <w:rsid w:val="004D1507"/>
    <w:rsid w:val="004D1674"/>
    <w:rsid w:val="004D1765"/>
    <w:rsid w:val="004D1956"/>
    <w:rsid w:val="004D1C26"/>
    <w:rsid w:val="004D1E50"/>
    <w:rsid w:val="004D2B00"/>
    <w:rsid w:val="004D2D79"/>
    <w:rsid w:val="004D31D6"/>
    <w:rsid w:val="004D3208"/>
    <w:rsid w:val="004D343C"/>
    <w:rsid w:val="004D3525"/>
    <w:rsid w:val="004D3875"/>
    <w:rsid w:val="004D427C"/>
    <w:rsid w:val="004D4328"/>
    <w:rsid w:val="004D44D5"/>
    <w:rsid w:val="004D48FA"/>
    <w:rsid w:val="004D516A"/>
    <w:rsid w:val="004D65CB"/>
    <w:rsid w:val="004D69CE"/>
    <w:rsid w:val="004D6FB9"/>
    <w:rsid w:val="004D7252"/>
    <w:rsid w:val="004D7526"/>
    <w:rsid w:val="004D7617"/>
    <w:rsid w:val="004D7678"/>
    <w:rsid w:val="004D7AD5"/>
    <w:rsid w:val="004E0443"/>
    <w:rsid w:val="004E07FA"/>
    <w:rsid w:val="004E0A0C"/>
    <w:rsid w:val="004E1688"/>
    <w:rsid w:val="004E17A6"/>
    <w:rsid w:val="004E1EAB"/>
    <w:rsid w:val="004E259E"/>
    <w:rsid w:val="004E2624"/>
    <w:rsid w:val="004E2C60"/>
    <w:rsid w:val="004E2CEC"/>
    <w:rsid w:val="004E2E1E"/>
    <w:rsid w:val="004E3276"/>
    <w:rsid w:val="004E3393"/>
    <w:rsid w:val="004E3E0A"/>
    <w:rsid w:val="004E417D"/>
    <w:rsid w:val="004E4572"/>
    <w:rsid w:val="004E45E5"/>
    <w:rsid w:val="004E49B7"/>
    <w:rsid w:val="004E49FC"/>
    <w:rsid w:val="004E4B5D"/>
    <w:rsid w:val="004E4FD7"/>
    <w:rsid w:val="004E566C"/>
    <w:rsid w:val="004E5A66"/>
    <w:rsid w:val="004E5BC1"/>
    <w:rsid w:val="004E5D72"/>
    <w:rsid w:val="004E64E4"/>
    <w:rsid w:val="004E67D9"/>
    <w:rsid w:val="004E6E57"/>
    <w:rsid w:val="004E7181"/>
    <w:rsid w:val="004E72EA"/>
    <w:rsid w:val="004E7A90"/>
    <w:rsid w:val="004F01CC"/>
    <w:rsid w:val="004F0832"/>
    <w:rsid w:val="004F0A58"/>
    <w:rsid w:val="004F0DAA"/>
    <w:rsid w:val="004F0F0B"/>
    <w:rsid w:val="004F1454"/>
    <w:rsid w:val="004F1DB0"/>
    <w:rsid w:val="004F2FAF"/>
    <w:rsid w:val="004F35AE"/>
    <w:rsid w:val="004F4101"/>
    <w:rsid w:val="004F45EE"/>
    <w:rsid w:val="004F5787"/>
    <w:rsid w:val="004F5837"/>
    <w:rsid w:val="004F6084"/>
    <w:rsid w:val="004F6437"/>
    <w:rsid w:val="004F6D86"/>
    <w:rsid w:val="004F7745"/>
    <w:rsid w:val="004F78A4"/>
    <w:rsid w:val="00500227"/>
    <w:rsid w:val="005003FC"/>
    <w:rsid w:val="00500781"/>
    <w:rsid w:val="00500C6F"/>
    <w:rsid w:val="00500C92"/>
    <w:rsid w:val="00500CF6"/>
    <w:rsid w:val="00500DF3"/>
    <w:rsid w:val="00500E87"/>
    <w:rsid w:val="005017D3"/>
    <w:rsid w:val="00501875"/>
    <w:rsid w:val="0050189D"/>
    <w:rsid w:val="00501CA6"/>
    <w:rsid w:val="005020DF"/>
    <w:rsid w:val="005023A2"/>
    <w:rsid w:val="00502539"/>
    <w:rsid w:val="00502744"/>
    <w:rsid w:val="00502B69"/>
    <w:rsid w:val="00502BAC"/>
    <w:rsid w:val="0050306B"/>
    <w:rsid w:val="0050362C"/>
    <w:rsid w:val="005037C8"/>
    <w:rsid w:val="005039F8"/>
    <w:rsid w:val="00503C8A"/>
    <w:rsid w:val="00504723"/>
    <w:rsid w:val="0050486A"/>
    <w:rsid w:val="0050497E"/>
    <w:rsid w:val="00504E4D"/>
    <w:rsid w:val="0050517C"/>
    <w:rsid w:val="00505263"/>
    <w:rsid w:val="00505943"/>
    <w:rsid w:val="00505DDB"/>
    <w:rsid w:val="00505E73"/>
    <w:rsid w:val="005060B8"/>
    <w:rsid w:val="005063C6"/>
    <w:rsid w:val="00506467"/>
    <w:rsid w:val="00506B38"/>
    <w:rsid w:val="0050700B"/>
    <w:rsid w:val="005076BC"/>
    <w:rsid w:val="00507838"/>
    <w:rsid w:val="005079BB"/>
    <w:rsid w:val="00507A37"/>
    <w:rsid w:val="00507B7B"/>
    <w:rsid w:val="005102D7"/>
    <w:rsid w:val="005104C6"/>
    <w:rsid w:val="005104CA"/>
    <w:rsid w:val="005105C9"/>
    <w:rsid w:val="00510F87"/>
    <w:rsid w:val="00510FE9"/>
    <w:rsid w:val="005111B5"/>
    <w:rsid w:val="0051133D"/>
    <w:rsid w:val="00511816"/>
    <w:rsid w:val="00511979"/>
    <w:rsid w:val="00511A5D"/>
    <w:rsid w:val="00511B86"/>
    <w:rsid w:val="005126E7"/>
    <w:rsid w:val="00512808"/>
    <w:rsid w:val="00512D94"/>
    <w:rsid w:val="00513034"/>
    <w:rsid w:val="0051327A"/>
    <w:rsid w:val="0051328D"/>
    <w:rsid w:val="00513367"/>
    <w:rsid w:val="0051344F"/>
    <w:rsid w:val="005139E0"/>
    <w:rsid w:val="00513AC3"/>
    <w:rsid w:val="00513B29"/>
    <w:rsid w:val="00513EED"/>
    <w:rsid w:val="00514069"/>
    <w:rsid w:val="00514092"/>
    <w:rsid w:val="005147AF"/>
    <w:rsid w:val="005148E1"/>
    <w:rsid w:val="00514CC5"/>
    <w:rsid w:val="005152D2"/>
    <w:rsid w:val="00515A57"/>
    <w:rsid w:val="00516071"/>
    <w:rsid w:val="00516200"/>
    <w:rsid w:val="00516312"/>
    <w:rsid w:val="0051677E"/>
    <w:rsid w:val="00516FFA"/>
    <w:rsid w:val="0051777D"/>
    <w:rsid w:val="005179E2"/>
    <w:rsid w:val="00517A7D"/>
    <w:rsid w:val="00517BB2"/>
    <w:rsid w:val="005202FA"/>
    <w:rsid w:val="005203CB"/>
    <w:rsid w:val="005204C1"/>
    <w:rsid w:val="005204F9"/>
    <w:rsid w:val="005209C2"/>
    <w:rsid w:val="00520C74"/>
    <w:rsid w:val="00520DA8"/>
    <w:rsid w:val="00520DFC"/>
    <w:rsid w:val="00520ED1"/>
    <w:rsid w:val="00520F15"/>
    <w:rsid w:val="0052107F"/>
    <w:rsid w:val="0052148E"/>
    <w:rsid w:val="005216BB"/>
    <w:rsid w:val="005219DA"/>
    <w:rsid w:val="00521F16"/>
    <w:rsid w:val="00522106"/>
    <w:rsid w:val="00522A32"/>
    <w:rsid w:val="00522B66"/>
    <w:rsid w:val="005232BD"/>
    <w:rsid w:val="00523644"/>
    <w:rsid w:val="005238A0"/>
    <w:rsid w:val="005238AA"/>
    <w:rsid w:val="00523944"/>
    <w:rsid w:val="00523B49"/>
    <w:rsid w:val="00523D31"/>
    <w:rsid w:val="00523E2A"/>
    <w:rsid w:val="005240A8"/>
    <w:rsid w:val="0052419D"/>
    <w:rsid w:val="0052439D"/>
    <w:rsid w:val="00524857"/>
    <w:rsid w:val="005248CE"/>
    <w:rsid w:val="005255A9"/>
    <w:rsid w:val="005256D2"/>
    <w:rsid w:val="005257EF"/>
    <w:rsid w:val="0052597D"/>
    <w:rsid w:val="00526428"/>
    <w:rsid w:val="0052676C"/>
    <w:rsid w:val="00527279"/>
    <w:rsid w:val="0052745A"/>
    <w:rsid w:val="00527485"/>
    <w:rsid w:val="005275B2"/>
    <w:rsid w:val="00527CB6"/>
    <w:rsid w:val="00527D64"/>
    <w:rsid w:val="00530352"/>
    <w:rsid w:val="00530450"/>
    <w:rsid w:val="005306C1"/>
    <w:rsid w:val="005309F7"/>
    <w:rsid w:val="00530B9C"/>
    <w:rsid w:val="00530D83"/>
    <w:rsid w:val="0053104B"/>
    <w:rsid w:val="005312FC"/>
    <w:rsid w:val="005317B1"/>
    <w:rsid w:val="00531824"/>
    <w:rsid w:val="005319C4"/>
    <w:rsid w:val="00532B34"/>
    <w:rsid w:val="00533015"/>
    <w:rsid w:val="005331E3"/>
    <w:rsid w:val="005332DE"/>
    <w:rsid w:val="00533358"/>
    <w:rsid w:val="0053383C"/>
    <w:rsid w:val="00533943"/>
    <w:rsid w:val="005346CD"/>
    <w:rsid w:val="005355CC"/>
    <w:rsid w:val="0053585B"/>
    <w:rsid w:val="00535A92"/>
    <w:rsid w:val="00535DC2"/>
    <w:rsid w:val="005361CE"/>
    <w:rsid w:val="00536753"/>
    <w:rsid w:val="00536E37"/>
    <w:rsid w:val="00537574"/>
    <w:rsid w:val="00537B49"/>
    <w:rsid w:val="00537F4E"/>
    <w:rsid w:val="00540200"/>
    <w:rsid w:val="00540292"/>
    <w:rsid w:val="005409DC"/>
    <w:rsid w:val="00540BE3"/>
    <w:rsid w:val="00540E88"/>
    <w:rsid w:val="00540F0B"/>
    <w:rsid w:val="005415B6"/>
    <w:rsid w:val="00541F90"/>
    <w:rsid w:val="00542184"/>
    <w:rsid w:val="00543680"/>
    <w:rsid w:val="00543B2B"/>
    <w:rsid w:val="00543BC3"/>
    <w:rsid w:val="00544013"/>
    <w:rsid w:val="005440B3"/>
    <w:rsid w:val="005447B7"/>
    <w:rsid w:val="00544C13"/>
    <w:rsid w:val="00544DBB"/>
    <w:rsid w:val="00544F85"/>
    <w:rsid w:val="0054521B"/>
    <w:rsid w:val="00545355"/>
    <w:rsid w:val="005456B7"/>
    <w:rsid w:val="00545D15"/>
    <w:rsid w:val="0054622A"/>
    <w:rsid w:val="00546596"/>
    <w:rsid w:val="00546AD4"/>
    <w:rsid w:val="005474C3"/>
    <w:rsid w:val="00547B12"/>
    <w:rsid w:val="0055091B"/>
    <w:rsid w:val="005509B9"/>
    <w:rsid w:val="00550CDD"/>
    <w:rsid w:val="00551160"/>
    <w:rsid w:val="00551228"/>
    <w:rsid w:val="005518C4"/>
    <w:rsid w:val="005518F9"/>
    <w:rsid w:val="00551C76"/>
    <w:rsid w:val="00551C9A"/>
    <w:rsid w:val="00552675"/>
    <w:rsid w:val="0055292B"/>
    <w:rsid w:val="00552D2F"/>
    <w:rsid w:val="00552F56"/>
    <w:rsid w:val="00553667"/>
    <w:rsid w:val="0055368E"/>
    <w:rsid w:val="00553FE8"/>
    <w:rsid w:val="005543B4"/>
    <w:rsid w:val="0055449A"/>
    <w:rsid w:val="005545DA"/>
    <w:rsid w:val="00554770"/>
    <w:rsid w:val="00554C72"/>
    <w:rsid w:val="00554CCE"/>
    <w:rsid w:val="00555387"/>
    <w:rsid w:val="005553A0"/>
    <w:rsid w:val="00555BF6"/>
    <w:rsid w:val="00555CBC"/>
    <w:rsid w:val="00555E85"/>
    <w:rsid w:val="00556197"/>
    <w:rsid w:val="0055647E"/>
    <w:rsid w:val="005567B7"/>
    <w:rsid w:val="00556D3F"/>
    <w:rsid w:val="00556F6B"/>
    <w:rsid w:val="00556F70"/>
    <w:rsid w:val="0055704C"/>
    <w:rsid w:val="00557228"/>
    <w:rsid w:val="005576A5"/>
    <w:rsid w:val="00557AC7"/>
    <w:rsid w:val="00557CDF"/>
    <w:rsid w:val="00557E6F"/>
    <w:rsid w:val="00560198"/>
    <w:rsid w:val="0056170B"/>
    <w:rsid w:val="0056214F"/>
    <w:rsid w:val="00562487"/>
    <w:rsid w:val="005624EA"/>
    <w:rsid w:val="00562D2B"/>
    <w:rsid w:val="0056387B"/>
    <w:rsid w:val="00563FD6"/>
    <w:rsid w:val="00563FEB"/>
    <w:rsid w:val="0056405E"/>
    <w:rsid w:val="0056420E"/>
    <w:rsid w:val="00564411"/>
    <w:rsid w:val="00565064"/>
    <w:rsid w:val="00565D28"/>
    <w:rsid w:val="00565E37"/>
    <w:rsid w:val="00566091"/>
    <w:rsid w:val="00566591"/>
    <w:rsid w:val="00566D71"/>
    <w:rsid w:val="0056758F"/>
    <w:rsid w:val="00567662"/>
    <w:rsid w:val="00567AEE"/>
    <w:rsid w:val="00567DC5"/>
    <w:rsid w:val="005701F5"/>
    <w:rsid w:val="00570818"/>
    <w:rsid w:val="00570CA9"/>
    <w:rsid w:val="00570F85"/>
    <w:rsid w:val="00571062"/>
    <w:rsid w:val="005711C7"/>
    <w:rsid w:val="0057134B"/>
    <w:rsid w:val="0057136F"/>
    <w:rsid w:val="005714E1"/>
    <w:rsid w:val="005717D6"/>
    <w:rsid w:val="0057233D"/>
    <w:rsid w:val="0057237D"/>
    <w:rsid w:val="005727E8"/>
    <w:rsid w:val="00572E40"/>
    <w:rsid w:val="005731AF"/>
    <w:rsid w:val="0057322D"/>
    <w:rsid w:val="00573966"/>
    <w:rsid w:val="00573E82"/>
    <w:rsid w:val="00573FBF"/>
    <w:rsid w:val="00574B6C"/>
    <w:rsid w:val="00574B82"/>
    <w:rsid w:val="00574C45"/>
    <w:rsid w:val="0057515C"/>
    <w:rsid w:val="00575778"/>
    <w:rsid w:val="00575BE2"/>
    <w:rsid w:val="00575C63"/>
    <w:rsid w:val="00575F0E"/>
    <w:rsid w:val="005762AD"/>
    <w:rsid w:val="00576583"/>
    <w:rsid w:val="00576589"/>
    <w:rsid w:val="00576704"/>
    <w:rsid w:val="00576A8E"/>
    <w:rsid w:val="00576AFB"/>
    <w:rsid w:val="00576DD9"/>
    <w:rsid w:val="005770D9"/>
    <w:rsid w:val="005773E0"/>
    <w:rsid w:val="0057745B"/>
    <w:rsid w:val="005775BE"/>
    <w:rsid w:val="00577F34"/>
    <w:rsid w:val="00580843"/>
    <w:rsid w:val="00580A7E"/>
    <w:rsid w:val="00580BD7"/>
    <w:rsid w:val="00580F39"/>
    <w:rsid w:val="00580FC3"/>
    <w:rsid w:val="005812E0"/>
    <w:rsid w:val="00581550"/>
    <w:rsid w:val="00581607"/>
    <w:rsid w:val="00581F32"/>
    <w:rsid w:val="00582680"/>
    <w:rsid w:val="005833D1"/>
    <w:rsid w:val="00583C13"/>
    <w:rsid w:val="00583EB0"/>
    <w:rsid w:val="00583F83"/>
    <w:rsid w:val="0058462D"/>
    <w:rsid w:val="00584794"/>
    <w:rsid w:val="0058481C"/>
    <w:rsid w:val="00584BA2"/>
    <w:rsid w:val="00584EF6"/>
    <w:rsid w:val="005852A5"/>
    <w:rsid w:val="00585AB4"/>
    <w:rsid w:val="00585B20"/>
    <w:rsid w:val="00585B4A"/>
    <w:rsid w:val="00585E44"/>
    <w:rsid w:val="00585ED0"/>
    <w:rsid w:val="00585F29"/>
    <w:rsid w:val="005861FD"/>
    <w:rsid w:val="00586888"/>
    <w:rsid w:val="00587240"/>
    <w:rsid w:val="0058730F"/>
    <w:rsid w:val="00587350"/>
    <w:rsid w:val="0058743D"/>
    <w:rsid w:val="00587A8A"/>
    <w:rsid w:val="005905BA"/>
    <w:rsid w:val="00590A95"/>
    <w:rsid w:val="00590BA2"/>
    <w:rsid w:val="00590E26"/>
    <w:rsid w:val="00590E72"/>
    <w:rsid w:val="005911C3"/>
    <w:rsid w:val="00591356"/>
    <w:rsid w:val="0059143D"/>
    <w:rsid w:val="0059195D"/>
    <w:rsid w:val="005921E1"/>
    <w:rsid w:val="00592F4B"/>
    <w:rsid w:val="00593846"/>
    <w:rsid w:val="005938BC"/>
    <w:rsid w:val="0059421A"/>
    <w:rsid w:val="005942B9"/>
    <w:rsid w:val="00594395"/>
    <w:rsid w:val="00594FBB"/>
    <w:rsid w:val="005952A5"/>
    <w:rsid w:val="0059568E"/>
    <w:rsid w:val="0059592C"/>
    <w:rsid w:val="0059597E"/>
    <w:rsid w:val="00595A43"/>
    <w:rsid w:val="00595FDE"/>
    <w:rsid w:val="00596491"/>
    <w:rsid w:val="00596823"/>
    <w:rsid w:val="00596830"/>
    <w:rsid w:val="0059688D"/>
    <w:rsid w:val="005974C7"/>
    <w:rsid w:val="0059767B"/>
    <w:rsid w:val="00597833"/>
    <w:rsid w:val="005978D8"/>
    <w:rsid w:val="00597FC4"/>
    <w:rsid w:val="005A0463"/>
    <w:rsid w:val="005A05EA"/>
    <w:rsid w:val="005A0D4C"/>
    <w:rsid w:val="005A0D6E"/>
    <w:rsid w:val="005A11B4"/>
    <w:rsid w:val="005A1253"/>
    <w:rsid w:val="005A14BF"/>
    <w:rsid w:val="005A1691"/>
    <w:rsid w:val="005A1BFF"/>
    <w:rsid w:val="005A1CBB"/>
    <w:rsid w:val="005A2035"/>
    <w:rsid w:val="005A2B5C"/>
    <w:rsid w:val="005A2BD0"/>
    <w:rsid w:val="005A30E1"/>
    <w:rsid w:val="005A4465"/>
    <w:rsid w:val="005A474D"/>
    <w:rsid w:val="005A4D63"/>
    <w:rsid w:val="005A52F7"/>
    <w:rsid w:val="005A554D"/>
    <w:rsid w:val="005A6B39"/>
    <w:rsid w:val="005A728E"/>
    <w:rsid w:val="005A72D3"/>
    <w:rsid w:val="005A7AC3"/>
    <w:rsid w:val="005A7C72"/>
    <w:rsid w:val="005A7ECF"/>
    <w:rsid w:val="005B0118"/>
    <w:rsid w:val="005B045A"/>
    <w:rsid w:val="005B065D"/>
    <w:rsid w:val="005B14F9"/>
    <w:rsid w:val="005B1739"/>
    <w:rsid w:val="005B1B36"/>
    <w:rsid w:val="005B2386"/>
    <w:rsid w:val="005B2768"/>
    <w:rsid w:val="005B2976"/>
    <w:rsid w:val="005B2FD3"/>
    <w:rsid w:val="005B321A"/>
    <w:rsid w:val="005B3517"/>
    <w:rsid w:val="005B359D"/>
    <w:rsid w:val="005B3EE9"/>
    <w:rsid w:val="005B4065"/>
    <w:rsid w:val="005B42CB"/>
    <w:rsid w:val="005B47F8"/>
    <w:rsid w:val="005B4825"/>
    <w:rsid w:val="005B49F5"/>
    <w:rsid w:val="005B4A0F"/>
    <w:rsid w:val="005B4B34"/>
    <w:rsid w:val="005B4D73"/>
    <w:rsid w:val="005B529A"/>
    <w:rsid w:val="005B551F"/>
    <w:rsid w:val="005B55A2"/>
    <w:rsid w:val="005B5FFE"/>
    <w:rsid w:val="005B62EF"/>
    <w:rsid w:val="005B6741"/>
    <w:rsid w:val="005B694B"/>
    <w:rsid w:val="005B6A65"/>
    <w:rsid w:val="005B6F2B"/>
    <w:rsid w:val="005B71D5"/>
    <w:rsid w:val="005B74B1"/>
    <w:rsid w:val="005B7DB1"/>
    <w:rsid w:val="005C045C"/>
    <w:rsid w:val="005C0479"/>
    <w:rsid w:val="005C0C7F"/>
    <w:rsid w:val="005C0CD0"/>
    <w:rsid w:val="005C142E"/>
    <w:rsid w:val="005C1495"/>
    <w:rsid w:val="005C15AB"/>
    <w:rsid w:val="005C1E19"/>
    <w:rsid w:val="005C253F"/>
    <w:rsid w:val="005C2553"/>
    <w:rsid w:val="005C2559"/>
    <w:rsid w:val="005C2895"/>
    <w:rsid w:val="005C2C6D"/>
    <w:rsid w:val="005C3136"/>
    <w:rsid w:val="005C32D6"/>
    <w:rsid w:val="005C3541"/>
    <w:rsid w:val="005C35AB"/>
    <w:rsid w:val="005C376D"/>
    <w:rsid w:val="005C37E2"/>
    <w:rsid w:val="005C3F3E"/>
    <w:rsid w:val="005C437A"/>
    <w:rsid w:val="005C4C30"/>
    <w:rsid w:val="005C4D96"/>
    <w:rsid w:val="005C4DA6"/>
    <w:rsid w:val="005C5445"/>
    <w:rsid w:val="005C5785"/>
    <w:rsid w:val="005C650D"/>
    <w:rsid w:val="005C6595"/>
    <w:rsid w:val="005C6745"/>
    <w:rsid w:val="005C6CDB"/>
    <w:rsid w:val="005C6FF2"/>
    <w:rsid w:val="005C7977"/>
    <w:rsid w:val="005D00C7"/>
    <w:rsid w:val="005D0163"/>
    <w:rsid w:val="005D030F"/>
    <w:rsid w:val="005D0A88"/>
    <w:rsid w:val="005D0B28"/>
    <w:rsid w:val="005D0B6D"/>
    <w:rsid w:val="005D0F9B"/>
    <w:rsid w:val="005D0FDD"/>
    <w:rsid w:val="005D1311"/>
    <w:rsid w:val="005D1A29"/>
    <w:rsid w:val="005D1A39"/>
    <w:rsid w:val="005D1FFB"/>
    <w:rsid w:val="005D202D"/>
    <w:rsid w:val="005D220C"/>
    <w:rsid w:val="005D27AE"/>
    <w:rsid w:val="005D28B5"/>
    <w:rsid w:val="005D3DC7"/>
    <w:rsid w:val="005D3F53"/>
    <w:rsid w:val="005D3F95"/>
    <w:rsid w:val="005D41AF"/>
    <w:rsid w:val="005D457F"/>
    <w:rsid w:val="005D4A94"/>
    <w:rsid w:val="005D4E01"/>
    <w:rsid w:val="005D5485"/>
    <w:rsid w:val="005D55E6"/>
    <w:rsid w:val="005D57E5"/>
    <w:rsid w:val="005D5946"/>
    <w:rsid w:val="005D5993"/>
    <w:rsid w:val="005D6149"/>
    <w:rsid w:val="005D6252"/>
    <w:rsid w:val="005D643E"/>
    <w:rsid w:val="005D6B2B"/>
    <w:rsid w:val="005D75BE"/>
    <w:rsid w:val="005D7B02"/>
    <w:rsid w:val="005D7B10"/>
    <w:rsid w:val="005E0AAB"/>
    <w:rsid w:val="005E0D6D"/>
    <w:rsid w:val="005E0E4A"/>
    <w:rsid w:val="005E1043"/>
    <w:rsid w:val="005E10AD"/>
    <w:rsid w:val="005E1113"/>
    <w:rsid w:val="005E11EE"/>
    <w:rsid w:val="005E178A"/>
    <w:rsid w:val="005E17D2"/>
    <w:rsid w:val="005E1B6F"/>
    <w:rsid w:val="005E1C55"/>
    <w:rsid w:val="005E208B"/>
    <w:rsid w:val="005E24FB"/>
    <w:rsid w:val="005E2A8D"/>
    <w:rsid w:val="005E2B30"/>
    <w:rsid w:val="005E3C8A"/>
    <w:rsid w:val="005E3C99"/>
    <w:rsid w:val="005E3DF8"/>
    <w:rsid w:val="005E3ECE"/>
    <w:rsid w:val="005E468A"/>
    <w:rsid w:val="005E49C5"/>
    <w:rsid w:val="005E4DFF"/>
    <w:rsid w:val="005E5320"/>
    <w:rsid w:val="005E58D2"/>
    <w:rsid w:val="005E6309"/>
    <w:rsid w:val="005E636C"/>
    <w:rsid w:val="005E6411"/>
    <w:rsid w:val="005E64D5"/>
    <w:rsid w:val="005E6E63"/>
    <w:rsid w:val="005E6E91"/>
    <w:rsid w:val="005E6FB1"/>
    <w:rsid w:val="005E6FBA"/>
    <w:rsid w:val="005E7268"/>
    <w:rsid w:val="005E738E"/>
    <w:rsid w:val="005E75D5"/>
    <w:rsid w:val="005E784E"/>
    <w:rsid w:val="005E7DB9"/>
    <w:rsid w:val="005E7EA1"/>
    <w:rsid w:val="005F0A2E"/>
    <w:rsid w:val="005F142C"/>
    <w:rsid w:val="005F175A"/>
    <w:rsid w:val="005F1845"/>
    <w:rsid w:val="005F1AE0"/>
    <w:rsid w:val="005F1BD2"/>
    <w:rsid w:val="005F1D7E"/>
    <w:rsid w:val="005F1DD8"/>
    <w:rsid w:val="005F20C6"/>
    <w:rsid w:val="005F28E7"/>
    <w:rsid w:val="005F2E5C"/>
    <w:rsid w:val="005F3246"/>
    <w:rsid w:val="005F332B"/>
    <w:rsid w:val="005F3C08"/>
    <w:rsid w:val="005F3D29"/>
    <w:rsid w:val="005F45EE"/>
    <w:rsid w:val="005F464B"/>
    <w:rsid w:val="005F483D"/>
    <w:rsid w:val="005F4ACE"/>
    <w:rsid w:val="005F4F8C"/>
    <w:rsid w:val="005F5152"/>
    <w:rsid w:val="005F5403"/>
    <w:rsid w:val="005F548A"/>
    <w:rsid w:val="005F5D29"/>
    <w:rsid w:val="005F5F13"/>
    <w:rsid w:val="005F67AC"/>
    <w:rsid w:val="005F6B62"/>
    <w:rsid w:val="005F6FE2"/>
    <w:rsid w:val="005F761B"/>
    <w:rsid w:val="005F78B0"/>
    <w:rsid w:val="005F7CA2"/>
    <w:rsid w:val="005F7CB9"/>
    <w:rsid w:val="005F7FFB"/>
    <w:rsid w:val="00600194"/>
    <w:rsid w:val="006001FB"/>
    <w:rsid w:val="00600668"/>
    <w:rsid w:val="00600816"/>
    <w:rsid w:val="00600C92"/>
    <w:rsid w:val="00601057"/>
    <w:rsid w:val="006018F8"/>
    <w:rsid w:val="00601973"/>
    <w:rsid w:val="00601F25"/>
    <w:rsid w:val="00601F3D"/>
    <w:rsid w:val="00602B0A"/>
    <w:rsid w:val="00602EFB"/>
    <w:rsid w:val="00603CB8"/>
    <w:rsid w:val="00604222"/>
    <w:rsid w:val="00604563"/>
    <w:rsid w:val="00604CA1"/>
    <w:rsid w:val="00605323"/>
    <w:rsid w:val="00605825"/>
    <w:rsid w:val="006059F2"/>
    <w:rsid w:val="00605FC4"/>
    <w:rsid w:val="00606964"/>
    <w:rsid w:val="00607232"/>
    <w:rsid w:val="006074E3"/>
    <w:rsid w:val="0060797B"/>
    <w:rsid w:val="00610B77"/>
    <w:rsid w:val="00611517"/>
    <w:rsid w:val="00611C04"/>
    <w:rsid w:val="00611C84"/>
    <w:rsid w:val="00612075"/>
    <w:rsid w:val="0061236B"/>
    <w:rsid w:val="006124AE"/>
    <w:rsid w:val="00612532"/>
    <w:rsid w:val="006125A2"/>
    <w:rsid w:val="00612633"/>
    <w:rsid w:val="00612DF7"/>
    <w:rsid w:val="00614136"/>
    <w:rsid w:val="0061420D"/>
    <w:rsid w:val="00614AFB"/>
    <w:rsid w:val="006155CD"/>
    <w:rsid w:val="0061572E"/>
    <w:rsid w:val="00615A7F"/>
    <w:rsid w:val="00615BB0"/>
    <w:rsid w:val="00615EA6"/>
    <w:rsid w:val="00616CC6"/>
    <w:rsid w:val="00616DD7"/>
    <w:rsid w:val="00617267"/>
    <w:rsid w:val="006175EC"/>
    <w:rsid w:val="00617928"/>
    <w:rsid w:val="00617F9D"/>
    <w:rsid w:val="00620587"/>
    <w:rsid w:val="00621104"/>
    <w:rsid w:val="0062133B"/>
    <w:rsid w:val="006213FA"/>
    <w:rsid w:val="006214AA"/>
    <w:rsid w:val="00621B3E"/>
    <w:rsid w:val="00621C30"/>
    <w:rsid w:val="00621DF0"/>
    <w:rsid w:val="006225DA"/>
    <w:rsid w:val="006231EC"/>
    <w:rsid w:val="00623AF6"/>
    <w:rsid w:val="0062403A"/>
    <w:rsid w:val="00624199"/>
    <w:rsid w:val="00624614"/>
    <w:rsid w:val="006247A0"/>
    <w:rsid w:val="00624920"/>
    <w:rsid w:val="00624A6C"/>
    <w:rsid w:val="0062580A"/>
    <w:rsid w:val="006260FE"/>
    <w:rsid w:val="00626103"/>
    <w:rsid w:val="0062626E"/>
    <w:rsid w:val="00626904"/>
    <w:rsid w:val="00626ADC"/>
    <w:rsid w:val="006273DA"/>
    <w:rsid w:val="00627623"/>
    <w:rsid w:val="00627726"/>
    <w:rsid w:val="00627765"/>
    <w:rsid w:val="00627FE4"/>
    <w:rsid w:val="00630036"/>
    <w:rsid w:val="00630271"/>
    <w:rsid w:val="00630DDD"/>
    <w:rsid w:val="00631586"/>
    <w:rsid w:val="0063235E"/>
    <w:rsid w:val="00632501"/>
    <w:rsid w:val="00632737"/>
    <w:rsid w:val="00632809"/>
    <w:rsid w:val="00632AA9"/>
    <w:rsid w:val="00633520"/>
    <w:rsid w:val="00634777"/>
    <w:rsid w:val="00634885"/>
    <w:rsid w:val="00634DA2"/>
    <w:rsid w:val="00634DF6"/>
    <w:rsid w:val="00634E3D"/>
    <w:rsid w:val="006355B5"/>
    <w:rsid w:val="00635BA2"/>
    <w:rsid w:val="00635CA6"/>
    <w:rsid w:val="00635EBC"/>
    <w:rsid w:val="00635FC7"/>
    <w:rsid w:val="006360F3"/>
    <w:rsid w:val="0063634A"/>
    <w:rsid w:val="00636404"/>
    <w:rsid w:val="00636646"/>
    <w:rsid w:val="00636954"/>
    <w:rsid w:val="00636EFB"/>
    <w:rsid w:val="006370E1"/>
    <w:rsid w:val="00637653"/>
    <w:rsid w:val="00637B56"/>
    <w:rsid w:val="00637B99"/>
    <w:rsid w:val="00637F2E"/>
    <w:rsid w:val="00640167"/>
    <w:rsid w:val="006402CC"/>
    <w:rsid w:val="00640465"/>
    <w:rsid w:val="0064062F"/>
    <w:rsid w:val="006406EA"/>
    <w:rsid w:val="00640A51"/>
    <w:rsid w:val="00640C73"/>
    <w:rsid w:val="0064108C"/>
    <w:rsid w:val="0064113A"/>
    <w:rsid w:val="006416E6"/>
    <w:rsid w:val="006418B7"/>
    <w:rsid w:val="0064208E"/>
    <w:rsid w:val="0064267E"/>
    <w:rsid w:val="00642683"/>
    <w:rsid w:val="0064335C"/>
    <w:rsid w:val="00643CC6"/>
    <w:rsid w:val="00644098"/>
    <w:rsid w:val="00644324"/>
    <w:rsid w:val="006445E3"/>
    <w:rsid w:val="0064465B"/>
    <w:rsid w:val="006449F4"/>
    <w:rsid w:val="00644BB6"/>
    <w:rsid w:val="00644FC8"/>
    <w:rsid w:val="006454E0"/>
    <w:rsid w:val="00645661"/>
    <w:rsid w:val="00645B95"/>
    <w:rsid w:val="00645CF1"/>
    <w:rsid w:val="006460CD"/>
    <w:rsid w:val="0064621D"/>
    <w:rsid w:val="006463BE"/>
    <w:rsid w:val="00646C1F"/>
    <w:rsid w:val="00646EE4"/>
    <w:rsid w:val="00647774"/>
    <w:rsid w:val="00647B39"/>
    <w:rsid w:val="00647C0B"/>
    <w:rsid w:val="00647DAA"/>
    <w:rsid w:val="006509C4"/>
    <w:rsid w:val="00650AB3"/>
    <w:rsid w:val="00650DF1"/>
    <w:rsid w:val="0065102D"/>
    <w:rsid w:val="0065132E"/>
    <w:rsid w:val="0065198A"/>
    <w:rsid w:val="006519FA"/>
    <w:rsid w:val="00651D35"/>
    <w:rsid w:val="0065268D"/>
    <w:rsid w:val="006528D9"/>
    <w:rsid w:val="006533EA"/>
    <w:rsid w:val="0065348E"/>
    <w:rsid w:val="00653827"/>
    <w:rsid w:val="0065392E"/>
    <w:rsid w:val="00653A52"/>
    <w:rsid w:val="00653B12"/>
    <w:rsid w:val="0065441C"/>
    <w:rsid w:val="00654525"/>
    <w:rsid w:val="00654CEB"/>
    <w:rsid w:val="00654D2D"/>
    <w:rsid w:val="0065572D"/>
    <w:rsid w:val="00655910"/>
    <w:rsid w:val="00655A62"/>
    <w:rsid w:val="00655CD0"/>
    <w:rsid w:val="0065619F"/>
    <w:rsid w:val="006567C3"/>
    <w:rsid w:val="00656B1F"/>
    <w:rsid w:val="00656F20"/>
    <w:rsid w:val="00657691"/>
    <w:rsid w:val="00657D11"/>
    <w:rsid w:val="006600B6"/>
    <w:rsid w:val="006603D9"/>
    <w:rsid w:val="00660949"/>
    <w:rsid w:val="00660968"/>
    <w:rsid w:val="0066099D"/>
    <w:rsid w:val="00660D05"/>
    <w:rsid w:val="00661262"/>
    <w:rsid w:val="006615C6"/>
    <w:rsid w:val="00661B5A"/>
    <w:rsid w:val="00661D37"/>
    <w:rsid w:val="00661DEA"/>
    <w:rsid w:val="00661EEC"/>
    <w:rsid w:val="00662174"/>
    <w:rsid w:val="0066247A"/>
    <w:rsid w:val="006625FC"/>
    <w:rsid w:val="00662B8A"/>
    <w:rsid w:val="00662FFA"/>
    <w:rsid w:val="006632A7"/>
    <w:rsid w:val="00663A1E"/>
    <w:rsid w:val="00663B48"/>
    <w:rsid w:val="00663B9B"/>
    <w:rsid w:val="00663C38"/>
    <w:rsid w:val="00663CC2"/>
    <w:rsid w:val="00663DC2"/>
    <w:rsid w:val="0066450A"/>
    <w:rsid w:val="00664657"/>
    <w:rsid w:val="0066470B"/>
    <w:rsid w:val="00664827"/>
    <w:rsid w:val="00664891"/>
    <w:rsid w:val="00664BD1"/>
    <w:rsid w:val="00664C40"/>
    <w:rsid w:val="00664D32"/>
    <w:rsid w:val="00664EF5"/>
    <w:rsid w:val="00665396"/>
    <w:rsid w:val="00665863"/>
    <w:rsid w:val="00665B55"/>
    <w:rsid w:val="00665D4E"/>
    <w:rsid w:val="006665D4"/>
    <w:rsid w:val="006667CB"/>
    <w:rsid w:val="00666B4C"/>
    <w:rsid w:val="00666D8A"/>
    <w:rsid w:val="00666ECF"/>
    <w:rsid w:val="00667103"/>
    <w:rsid w:val="00667226"/>
    <w:rsid w:val="0066731C"/>
    <w:rsid w:val="00667320"/>
    <w:rsid w:val="006673BB"/>
    <w:rsid w:val="00667C39"/>
    <w:rsid w:val="00667D4D"/>
    <w:rsid w:val="00667D84"/>
    <w:rsid w:val="00667E5C"/>
    <w:rsid w:val="006706E8"/>
    <w:rsid w:val="00670970"/>
    <w:rsid w:val="00670EC8"/>
    <w:rsid w:val="006711CE"/>
    <w:rsid w:val="006716A7"/>
    <w:rsid w:val="006716BC"/>
    <w:rsid w:val="00671A74"/>
    <w:rsid w:val="006724CA"/>
    <w:rsid w:val="00672CCE"/>
    <w:rsid w:val="00673036"/>
    <w:rsid w:val="0067308E"/>
    <w:rsid w:val="00673400"/>
    <w:rsid w:val="00673638"/>
    <w:rsid w:val="006738EA"/>
    <w:rsid w:val="00673AA7"/>
    <w:rsid w:val="00673D60"/>
    <w:rsid w:val="006742B6"/>
    <w:rsid w:val="00674939"/>
    <w:rsid w:val="006749AC"/>
    <w:rsid w:val="00674A18"/>
    <w:rsid w:val="00674B86"/>
    <w:rsid w:val="00674DA8"/>
    <w:rsid w:val="00675173"/>
    <w:rsid w:val="006751C1"/>
    <w:rsid w:val="00675679"/>
    <w:rsid w:val="006757F3"/>
    <w:rsid w:val="00675D9F"/>
    <w:rsid w:val="00676D50"/>
    <w:rsid w:val="006771F0"/>
    <w:rsid w:val="00677A78"/>
    <w:rsid w:val="00677EE6"/>
    <w:rsid w:val="006801BC"/>
    <w:rsid w:val="0068049F"/>
    <w:rsid w:val="00680924"/>
    <w:rsid w:val="00680B16"/>
    <w:rsid w:val="00680BBA"/>
    <w:rsid w:val="00680CEF"/>
    <w:rsid w:val="00680EA0"/>
    <w:rsid w:val="00681049"/>
    <w:rsid w:val="006811D0"/>
    <w:rsid w:val="006813FE"/>
    <w:rsid w:val="00681985"/>
    <w:rsid w:val="00681D9B"/>
    <w:rsid w:val="00681E6A"/>
    <w:rsid w:val="00682453"/>
    <w:rsid w:val="00683748"/>
    <w:rsid w:val="006837C0"/>
    <w:rsid w:val="00683929"/>
    <w:rsid w:val="0068456C"/>
    <w:rsid w:val="006849BC"/>
    <w:rsid w:val="00684AE6"/>
    <w:rsid w:val="0068593E"/>
    <w:rsid w:val="006859A8"/>
    <w:rsid w:val="00685ED3"/>
    <w:rsid w:val="00686405"/>
    <w:rsid w:val="006869EE"/>
    <w:rsid w:val="00686A2F"/>
    <w:rsid w:val="006870DF"/>
    <w:rsid w:val="0068730B"/>
    <w:rsid w:val="00687613"/>
    <w:rsid w:val="006876A6"/>
    <w:rsid w:val="006876BF"/>
    <w:rsid w:val="00687903"/>
    <w:rsid w:val="00687950"/>
    <w:rsid w:val="0069001C"/>
    <w:rsid w:val="00690562"/>
    <w:rsid w:val="006905D9"/>
    <w:rsid w:val="0069061C"/>
    <w:rsid w:val="00690E88"/>
    <w:rsid w:val="006917E7"/>
    <w:rsid w:val="00691848"/>
    <w:rsid w:val="00691899"/>
    <w:rsid w:val="0069192F"/>
    <w:rsid w:val="00691B64"/>
    <w:rsid w:val="00692357"/>
    <w:rsid w:val="00693170"/>
    <w:rsid w:val="00693863"/>
    <w:rsid w:val="00693DAC"/>
    <w:rsid w:val="00694715"/>
    <w:rsid w:val="006948E8"/>
    <w:rsid w:val="00694BD3"/>
    <w:rsid w:val="00694D22"/>
    <w:rsid w:val="0069575D"/>
    <w:rsid w:val="00695BB1"/>
    <w:rsid w:val="00695BEC"/>
    <w:rsid w:val="00695CDB"/>
    <w:rsid w:val="0069622F"/>
    <w:rsid w:val="006965D0"/>
    <w:rsid w:val="00696829"/>
    <w:rsid w:val="0069697C"/>
    <w:rsid w:val="00696986"/>
    <w:rsid w:val="00696DAC"/>
    <w:rsid w:val="00696FF8"/>
    <w:rsid w:val="0069700C"/>
    <w:rsid w:val="00697018"/>
    <w:rsid w:val="00697153"/>
    <w:rsid w:val="0069729E"/>
    <w:rsid w:val="0069732D"/>
    <w:rsid w:val="00697799"/>
    <w:rsid w:val="0069793C"/>
    <w:rsid w:val="006979EF"/>
    <w:rsid w:val="00697A1B"/>
    <w:rsid w:val="00697BDB"/>
    <w:rsid w:val="006A0218"/>
    <w:rsid w:val="006A0580"/>
    <w:rsid w:val="006A082B"/>
    <w:rsid w:val="006A083C"/>
    <w:rsid w:val="006A1837"/>
    <w:rsid w:val="006A18D7"/>
    <w:rsid w:val="006A239D"/>
    <w:rsid w:val="006A24B0"/>
    <w:rsid w:val="006A2607"/>
    <w:rsid w:val="006A27E6"/>
    <w:rsid w:val="006A2AFD"/>
    <w:rsid w:val="006A2BE1"/>
    <w:rsid w:val="006A2C4D"/>
    <w:rsid w:val="006A2C94"/>
    <w:rsid w:val="006A3467"/>
    <w:rsid w:val="006A353E"/>
    <w:rsid w:val="006A3659"/>
    <w:rsid w:val="006A36DA"/>
    <w:rsid w:val="006A428A"/>
    <w:rsid w:val="006A435A"/>
    <w:rsid w:val="006A4707"/>
    <w:rsid w:val="006A48C5"/>
    <w:rsid w:val="006A4CE2"/>
    <w:rsid w:val="006A4F95"/>
    <w:rsid w:val="006A501D"/>
    <w:rsid w:val="006A50FF"/>
    <w:rsid w:val="006A56A9"/>
    <w:rsid w:val="006A57F8"/>
    <w:rsid w:val="006A5E0B"/>
    <w:rsid w:val="006A66F2"/>
    <w:rsid w:val="006A68AB"/>
    <w:rsid w:val="006A6CD6"/>
    <w:rsid w:val="006A6D21"/>
    <w:rsid w:val="006A6DAE"/>
    <w:rsid w:val="006A6DF2"/>
    <w:rsid w:val="006A7357"/>
    <w:rsid w:val="006A739B"/>
    <w:rsid w:val="006A7430"/>
    <w:rsid w:val="006A78DF"/>
    <w:rsid w:val="006A7B38"/>
    <w:rsid w:val="006A7CD3"/>
    <w:rsid w:val="006A7E15"/>
    <w:rsid w:val="006B066A"/>
    <w:rsid w:val="006B095C"/>
    <w:rsid w:val="006B0DD4"/>
    <w:rsid w:val="006B0E9E"/>
    <w:rsid w:val="006B0FAD"/>
    <w:rsid w:val="006B180D"/>
    <w:rsid w:val="006B2027"/>
    <w:rsid w:val="006B2363"/>
    <w:rsid w:val="006B2C33"/>
    <w:rsid w:val="006B3429"/>
    <w:rsid w:val="006B365C"/>
    <w:rsid w:val="006B36A6"/>
    <w:rsid w:val="006B370C"/>
    <w:rsid w:val="006B3A85"/>
    <w:rsid w:val="006B3F4E"/>
    <w:rsid w:val="006B45C5"/>
    <w:rsid w:val="006B48F7"/>
    <w:rsid w:val="006B4A0E"/>
    <w:rsid w:val="006B55F0"/>
    <w:rsid w:val="006B5630"/>
    <w:rsid w:val="006B574D"/>
    <w:rsid w:val="006B5DE2"/>
    <w:rsid w:val="006B636C"/>
    <w:rsid w:val="006B63C7"/>
    <w:rsid w:val="006B6652"/>
    <w:rsid w:val="006B6886"/>
    <w:rsid w:val="006B6A55"/>
    <w:rsid w:val="006B6E6F"/>
    <w:rsid w:val="006B741D"/>
    <w:rsid w:val="006B77AF"/>
    <w:rsid w:val="006B7874"/>
    <w:rsid w:val="006B78C3"/>
    <w:rsid w:val="006B7DC0"/>
    <w:rsid w:val="006C0774"/>
    <w:rsid w:val="006C0A85"/>
    <w:rsid w:val="006C0CD1"/>
    <w:rsid w:val="006C1073"/>
    <w:rsid w:val="006C10D9"/>
    <w:rsid w:val="006C12A0"/>
    <w:rsid w:val="006C16F1"/>
    <w:rsid w:val="006C171A"/>
    <w:rsid w:val="006C2606"/>
    <w:rsid w:val="006C268D"/>
    <w:rsid w:val="006C2AC5"/>
    <w:rsid w:val="006C3046"/>
    <w:rsid w:val="006C3164"/>
    <w:rsid w:val="006C3C56"/>
    <w:rsid w:val="006C3C9F"/>
    <w:rsid w:val="006C4598"/>
    <w:rsid w:val="006C48F2"/>
    <w:rsid w:val="006C494C"/>
    <w:rsid w:val="006C5077"/>
    <w:rsid w:val="006C556E"/>
    <w:rsid w:val="006C57E9"/>
    <w:rsid w:val="006C5E44"/>
    <w:rsid w:val="006C64A8"/>
    <w:rsid w:val="006C674E"/>
    <w:rsid w:val="006C7025"/>
    <w:rsid w:val="006C7708"/>
    <w:rsid w:val="006C7A21"/>
    <w:rsid w:val="006C7C12"/>
    <w:rsid w:val="006C7E45"/>
    <w:rsid w:val="006C7FBB"/>
    <w:rsid w:val="006D018D"/>
    <w:rsid w:val="006D10DC"/>
    <w:rsid w:val="006D17E7"/>
    <w:rsid w:val="006D1AB5"/>
    <w:rsid w:val="006D1CC5"/>
    <w:rsid w:val="006D1EA1"/>
    <w:rsid w:val="006D1FBD"/>
    <w:rsid w:val="006D20C1"/>
    <w:rsid w:val="006D255F"/>
    <w:rsid w:val="006D2F58"/>
    <w:rsid w:val="006D311F"/>
    <w:rsid w:val="006D362A"/>
    <w:rsid w:val="006D3B4D"/>
    <w:rsid w:val="006D3B5E"/>
    <w:rsid w:val="006D3BED"/>
    <w:rsid w:val="006D3D75"/>
    <w:rsid w:val="006D4848"/>
    <w:rsid w:val="006D48F6"/>
    <w:rsid w:val="006D4947"/>
    <w:rsid w:val="006D50AF"/>
    <w:rsid w:val="006D513D"/>
    <w:rsid w:val="006D5910"/>
    <w:rsid w:val="006D60BC"/>
    <w:rsid w:val="006D6319"/>
    <w:rsid w:val="006D6B87"/>
    <w:rsid w:val="006D6C8D"/>
    <w:rsid w:val="006D71FD"/>
    <w:rsid w:val="006D72A7"/>
    <w:rsid w:val="006D7B74"/>
    <w:rsid w:val="006D7F89"/>
    <w:rsid w:val="006E075B"/>
    <w:rsid w:val="006E088B"/>
    <w:rsid w:val="006E1163"/>
    <w:rsid w:val="006E1265"/>
    <w:rsid w:val="006E18C3"/>
    <w:rsid w:val="006E1933"/>
    <w:rsid w:val="006E1BE0"/>
    <w:rsid w:val="006E1CE8"/>
    <w:rsid w:val="006E201B"/>
    <w:rsid w:val="006E2479"/>
    <w:rsid w:val="006E2678"/>
    <w:rsid w:val="006E2B88"/>
    <w:rsid w:val="006E2D1B"/>
    <w:rsid w:val="006E2FC5"/>
    <w:rsid w:val="006E314B"/>
    <w:rsid w:val="006E3176"/>
    <w:rsid w:val="006E3487"/>
    <w:rsid w:val="006E35E7"/>
    <w:rsid w:val="006E3893"/>
    <w:rsid w:val="006E40AC"/>
    <w:rsid w:val="006E49E3"/>
    <w:rsid w:val="006E4F3B"/>
    <w:rsid w:val="006E5AC3"/>
    <w:rsid w:val="006E5EF9"/>
    <w:rsid w:val="006E6814"/>
    <w:rsid w:val="006E6F2B"/>
    <w:rsid w:val="006E6F75"/>
    <w:rsid w:val="006E6FE4"/>
    <w:rsid w:val="006E7CEE"/>
    <w:rsid w:val="006E7FDA"/>
    <w:rsid w:val="006F079F"/>
    <w:rsid w:val="006F093B"/>
    <w:rsid w:val="006F0AC7"/>
    <w:rsid w:val="006F0C3B"/>
    <w:rsid w:val="006F0F48"/>
    <w:rsid w:val="006F19E0"/>
    <w:rsid w:val="006F1B0B"/>
    <w:rsid w:val="006F1C85"/>
    <w:rsid w:val="006F1F74"/>
    <w:rsid w:val="006F229E"/>
    <w:rsid w:val="006F24D9"/>
    <w:rsid w:val="006F2598"/>
    <w:rsid w:val="006F28BA"/>
    <w:rsid w:val="006F29ED"/>
    <w:rsid w:val="006F2A2A"/>
    <w:rsid w:val="006F2A43"/>
    <w:rsid w:val="006F2EE3"/>
    <w:rsid w:val="006F2F03"/>
    <w:rsid w:val="006F312C"/>
    <w:rsid w:val="006F3167"/>
    <w:rsid w:val="006F3285"/>
    <w:rsid w:val="006F335A"/>
    <w:rsid w:val="006F336C"/>
    <w:rsid w:val="006F365D"/>
    <w:rsid w:val="006F37AB"/>
    <w:rsid w:val="006F3A6F"/>
    <w:rsid w:val="006F3BF4"/>
    <w:rsid w:val="006F3F58"/>
    <w:rsid w:val="006F43F2"/>
    <w:rsid w:val="006F5663"/>
    <w:rsid w:val="006F57C6"/>
    <w:rsid w:val="006F5A01"/>
    <w:rsid w:val="006F669D"/>
    <w:rsid w:val="006F6859"/>
    <w:rsid w:val="006F68E2"/>
    <w:rsid w:val="006F69DF"/>
    <w:rsid w:val="006F6A43"/>
    <w:rsid w:val="006F6CAB"/>
    <w:rsid w:val="006F6FDC"/>
    <w:rsid w:val="006F71CF"/>
    <w:rsid w:val="006F73E7"/>
    <w:rsid w:val="006F742F"/>
    <w:rsid w:val="006F7659"/>
    <w:rsid w:val="006F7A9D"/>
    <w:rsid w:val="006F7D6D"/>
    <w:rsid w:val="006F7DC5"/>
    <w:rsid w:val="00701307"/>
    <w:rsid w:val="00701893"/>
    <w:rsid w:val="00701BD6"/>
    <w:rsid w:val="00701F28"/>
    <w:rsid w:val="00701FF9"/>
    <w:rsid w:val="00702213"/>
    <w:rsid w:val="007023AE"/>
    <w:rsid w:val="00702BBE"/>
    <w:rsid w:val="00702DA9"/>
    <w:rsid w:val="00703058"/>
    <w:rsid w:val="007030BC"/>
    <w:rsid w:val="00703149"/>
    <w:rsid w:val="007039F8"/>
    <w:rsid w:val="00703BAE"/>
    <w:rsid w:val="00703D33"/>
    <w:rsid w:val="00703EDA"/>
    <w:rsid w:val="00703FF4"/>
    <w:rsid w:val="00704179"/>
    <w:rsid w:val="007041B7"/>
    <w:rsid w:val="00704270"/>
    <w:rsid w:val="007044DA"/>
    <w:rsid w:val="007049DB"/>
    <w:rsid w:val="00704D08"/>
    <w:rsid w:val="007056C6"/>
    <w:rsid w:val="0070580A"/>
    <w:rsid w:val="00705980"/>
    <w:rsid w:val="00705E1D"/>
    <w:rsid w:val="00705E58"/>
    <w:rsid w:val="007061A2"/>
    <w:rsid w:val="007070AE"/>
    <w:rsid w:val="007074D7"/>
    <w:rsid w:val="007079A6"/>
    <w:rsid w:val="00707BC3"/>
    <w:rsid w:val="00707C80"/>
    <w:rsid w:val="00707D43"/>
    <w:rsid w:val="00707D6B"/>
    <w:rsid w:val="00710005"/>
    <w:rsid w:val="007100ED"/>
    <w:rsid w:val="007106A1"/>
    <w:rsid w:val="007106BE"/>
    <w:rsid w:val="00710CE3"/>
    <w:rsid w:val="00711600"/>
    <w:rsid w:val="007119F6"/>
    <w:rsid w:val="00711B9C"/>
    <w:rsid w:val="00711E05"/>
    <w:rsid w:val="00712274"/>
    <w:rsid w:val="00712A66"/>
    <w:rsid w:val="00712B76"/>
    <w:rsid w:val="00712F3A"/>
    <w:rsid w:val="00713011"/>
    <w:rsid w:val="00713088"/>
    <w:rsid w:val="00713ED0"/>
    <w:rsid w:val="007143A8"/>
    <w:rsid w:val="00714493"/>
    <w:rsid w:val="00714F1A"/>
    <w:rsid w:val="00715009"/>
    <w:rsid w:val="00715237"/>
    <w:rsid w:val="00715729"/>
    <w:rsid w:val="007157C5"/>
    <w:rsid w:val="007162BD"/>
    <w:rsid w:val="00716751"/>
    <w:rsid w:val="00717359"/>
    <w:rsid w:val="00717899"/>
    <w:rsid w:val="007178EE"/>
    <w:rsid w:val="00717956"/>
    <w:rsid w:val="00717A69"/>
    <w:rsid w:val="007200E7"/>
    <w:rsid w:val="007211A5"/>
    <w:rsid w:val="00721DA5"/>
    <w:rsid w:val="00721EB7"/>
    <w:rsid w:val="00722450"/>
    <w:rsid w:val="0072250E"/>
    <w:rsid w:val="00722BAF"/>
    <w:rsid w:val="00722F15"/>
    <w:rsid w:val="00723808"/>
    <w:rsid w:val="007239B3"/>
    <w:rsid w:val="00723C8E"/>
    <w:rsid w:val="00723D93"/>
    <w:rsid w:val="00723F16"/>
    <w:rsid w:val="007247F4"/>
    <w:rsid w:val="00724A83"/>
    <w:rsid w:val="00724C35"/>
    <w:rsid w:val="00724F76"/>
    <w:rsid w:val="00724F77"/>
    <w:rsid w:val="00725872"/>
    <w:rsid w:val="00725D6E"/>
    <w:rsid w:val="00725DC8"/>
    <w:rsid w:val="00725EDF"/>
    <w:rsid w:val="0072640C"/>
    <w:rsid w:val="007264A7"/>
    <w:rsid w:val="00726D71"/>
    <w:rsid w:val="00727044"/>
    <w:rsid w:val="00727A80"/>
    <w:rsid w:val="00727FA0"/>
    <w:rsid w:val="007301C3"/>
    <w:rsid w:val="00730816"/>
    <w:rsid w:val="00730E73"/>
    <w:rsid w:val="00730F79"/>
    <w:rsid w:val="0073116A"/>
    <w:rsid w:val="00731999"/>
    <w:rsid w:val="00731CF6"/>
    <w:rsid w:val="007320D9"/>
    <w:rsid w:val="007323E2"/>
    <w:rsid w:val="00732517"/>
    <w:rsid w:val="0073256A"/>
    <w:rsid w:val="00732678"/>
    <w:rsid w:val="00732E0A"/>
    <w:rsid w:val="0073323B"/>
    <w:rsid w:val="007332DB"/>
    <w:rsid w:val="00733367"/>
    <w:rsid w:val="007340DD"/>
    <w:rsid w:val="00734CB4"/>
    <w:rsid w:val="00735049"/>
    <w:rsid w:val="0073585A"/>
    <w:rsid w:val="00735979"/>
    <w:rsid w:val="00735B1A"/>
    <w:rsid w:val="00735BFA"/>
    <w:rsid w:val="00735CA2"/>
    <w:rsid w:val="0073630D"/>
    <w:rsid w:val="00736B1B"/>
    <w:rsid w:val="0073714E"/>
    <w:rsid w:val="00737BF6"/>
    <w:rsid w:val="0074044D"/>
    <w:rsid w:val="007404A6"/>
    <w:rsid w:val="00740634"/>
    <w:rsid w:val="00740792"/>
    <w:rsid w:val="00740FFD"/>
    <w:rsid w:val="007410D5"/>
    <w:rsid w:val="00741187"/>
    <w:rsid w:val="0074127D"/>
    <w:rsid w:val="00741444"/>
    <w:rsid w:val="00741548"/>
    <w:rsid w:val="0074170D"/>
    <w:rsid w:val="00741BE3"/>
    <w:rsid w:val="00742293"/>
    <w:rsid w:val="007426B6"/>
    <w:rsid w:val="0074284E"/>
    <w:rsid w:val="00742B62"/>
    <w:rsid w:val="00743448"/>
    <w:rsid w:val="00743A48"/>
    <w:rsid w:val="00743A97"/>
    <w:rsid w:val="00744314"/>
    <w:rsid w:val="007445C2"/>
    <w:rsid w:val="00744C7D"/>
    <w:rsid w:val="00744CED"/>
    <w:rsid w:val="007450BF"/>
    <w:rsid w:val="00745348"/>
    <w:rsid w:val="00745921"/>
    <w:rsid w:val="00745C5F"/>
    <w:rsid w:val="00746191"/>
    <w:rsid w:val="007463C6"/>
    <w:rsid w:val="007469D4"/>
    <w:rsid w:val="0074711C"/>
    <w:rsid w:val="0074761F"/>
    <w:rsid w:val="007476FD"/>
    <w:rsid w:val="00747F99"/>
    <w:rsid w:val="00750223"/>
    <w:rsid w:val="00750305"/>
    <w:rsid w:val="007504C0"/>
    <w:rsid w:val="007507EA"/>
    <w:rsid w:val="007509BD"/>
    <w:rsid w:val="00750F65"/>
    <w:rsid w:val="0075141B"/>
    <w:rsid w:val="007514A8"/>
    <w:rsid w:val="0075171F"/>
    <w:rsid w:val="00751923"/>
    <w:rsid w:val="00751E8A"/>
    <w:rsid w:val="0075219D"/>
    <w:rsid w:val="0075251F"/>
    <w:rsid w:val="0075294F"/>
    <w:rsid w:val="00752DD3"/>
    <w:rsid w:val="00752E57"/>
    <w:rsid w:val="00753144"/>
    <w:rsid w:val="00754872"/>
    <w:rsid w:val="007548B4"/>
    <w:rsid w:val="00754D14"/>
    <w:rsid w:val="0075515C"/>
    <w:rsid w:val="00755209"/>
    <w:rsid w:val="0075541A"/>
    <w:rsid w:val="00755430"/>
    <w:rsid w:val="00755543"/>
    <w:rsid w:val="007558E4"/>
    <w:rsid w:val="00755AC4"/>
    <w:rsid w:val="00755B5C"/>
    <w:rsid w:val="00755ED9"/>
    <w:rsid w:val="00755EFD"/>
    <w:rsid w:val="007566E8"/>
    <w:rsid w:val="00756724"/>
    <w:rsid w:val="00756831"/>
    <w:rsid w:val="00756CFF"/>
    <w:rsid w:val="0075719F"/>
    <w:rsid w:val="00757719"/>
    <w:rsid w:val="00757AB5"/>
    <w:rsid w:val="0076069C"/>
    <w:rsid w:val="007609EC"/>
    <w:rsid w:val="00760BF1"/>
    <w:rsid w:val="00760CBF"/>
    <w:rsid w:val="00761131"/>
    <w:rsid w:val="0076193F"/>
    <w:rsid w:val="00761A0A"/>
    <w:rsid w:val="007620A8"/>
    <w:rsid w:val="007621BF"/>
    <w:rsid w:val="00762445"/>
    <w:rsid w:val="00762DED"/>
    <w:rsid w:val="00762E09"/>
    <w:rsid w:val="00762E18"/>
    <w:rsid w:val="00762EDB"/>
    <w:rsid w:val="00763398"/>
    <w:rsid w:val="007637D4"/>
    <w:rsid w:val="007638FC"/>
    <w:rsid w:val="00763EA3"/>
    <w:rsid w:val="0076434F"/>
    <w:rsid w:val="007643F0"/>
    <w:rsid w:val="0076475D"/>
    <w:rsid w:val="007647CD"/>
    <w:rsid w:val="00764972"/>
    <w:rsid w:val="007649C6"/>
    <w:rsid w:val="00764B9B"/>
    <w:rsid w:val="00764C11"/>
    <w:rsid w:val="00764D95"/>
    <w:rsid w:val="00764EDC"/>
    <w:rsid w:val="00765535"/>
    <w:rsid w:val="00765630"/>
    <w:rsid w:val="00765674"/>
    <w:rsid w:val="00765944"/>
    <w:rsid w:val="00765ACB"/>
    <w:rsid w:val="00765C50"/>
    <w:rsid w:val="00765CA2"/>
    <w:rsid w:val="00765F0B"/>
    <w:rsid w:val="00765F98"/>
    <w:rsid w:val="00766102"/>
    <w:rsid w:val="007661B7"/>
    <w:rsid w:val="00766512"/>
    <w:rsid w:val="007665D7"/>
    <w:rsid w:val="00766B36"/>
    <w:rsid w:val="00766BD7"/>
    <w:rsid w:val="00766F74"/>
    <w:rsid w:val="007674D5"/>
    <w:rsid w:val="00767830"/>
    <w:rsid w:val="00767967"/>
    <w:rsid w:val="00767C4F"/>
    <w:rsid w:val="0077095E"/>
    <w:rsid w:val="00770B9A"/>
    <w:rsid w:val="00770C85"/>
    <w:rsid w:val="0077104D"/>
    <w:rsid w:val="00771128"/>
    <w:rsid w:val="0077117B"/>
    <w:rsid w:val="0077127E"/>
    <w:rsid w:val="00771405"/>
    <w:rsid w:val="007715C8"/>
    <w:rsid w:val="00771699"/>
    <w:rsid w:val="00771989"/>
    <w:rsid w:val="00771A47"/>
    <w:rsid w:val="007721F9"/>
    <w:rsid w:val="00772E8F"/>
    <w:rsid w:val="00772FC4"/>
    <w:rsid w:val="007734F2"/>
    <w:rsid w:val="0077398B"/>
    <w:rsid w:val="00773A13"/>
    <w:rsid w:val="00773DAD"/>
    <w:rsid w:val="00774653"/>
    <w:rsid w:val="00774794"/>
    <w:rsid w:val="0077499B"/>
    <w:rsid w:val="00775603"/>
    <w:rsid w:val="0077607C"/>
    <w:rsid w:val="00776651"/>
    <w:rsid w:val="007767A3"/>
    <w:rsid w:val="007767F8"/>
    <w:rsid w:val="00776D7A"/>
    <w:rsid w:val="007770EB"/>
    <w:rsid w:val="0077751D"/>
    <w:rsid w:val="00777526"/>
    <w:rsid w:val="007776DC"/>
    <w:rsid w:val="007778C8"/>
    <w:rsid w:val="00777E7C"/>
    <w:rsid w:val="00780263"/>
    <w:rsid w:val="00780371"/>
    <w:rsid w:val="00780565"/>
    <w:rsid w:val="0078056A"/>
    <w:rsid w:val="00780F26"/>
    <w:rsid w:val="007816DF"/>
    <w:rsid w:val="0078241F"/>
    <w:rsid w:val="00782519"/>
    <w:rsid w:val="007829C8"/>
    <w:rsid w:val="00782B86"/>
    <w:rsid w:val="00782EB1"/>
    <w:rsid w:val="00782EBE"/>
    <w:rsid w:val="0078338C"/>
    <w:rsid w:val="0078363A"/>
    <w:rsid w:val="007837E0"/>
    <w:rsid w:val="00783921"/>
    <w:rsid w:val="00783E5C"/>
    <w:rsid w:val="00784271"/>
    <w:rsid w:val="00784548"/>
    <w:rsid w:val="00784B50"/>
    <w:rsid w:val="00784C62"/>
    <w:rsid w:val="00785093"/>
    <w:rsid w:val="007850E3"/>
    <w:rsid w:val="007853E9"/>
    <w:rsid w:val="00785488"/>
    <w:rsid w:val="00785ED9"/>
    <w:rsid w:val="007866F0"/>
    <w:rsid w:val="00786E88"/>
    <w:rsid w:val="0078749D"/>
    <w:rsid w:val="0078770D"/>
    <w:rsid w:val="0078781D"/>
    <w:rsid w:val="00787BCC"/>
    <w:rsid w:val="00787C64"/>
    <w:rsid w:val="00790006"/>
    <w:rsid w:val="007904B7"/>
    <w:rsid w:val="00790638"/>
    <w:rsid w:val="007906B0"/>
    <w:rsid w:val="00790A62"/>
    <w:rsid w:val="007912F4"/>
    <w:rsid w:val="00791B04"/>
    <w:rsid w:val="00792106"/>
    <w:rsid w:val="00792117"/>
    <w:rsid w:val="00792208"/>
    <w:rsid w:val="00792269"/>
    <w:rsid w:val="00792737"/>
    <w:rsid w:val="007928E3"/>
    <w:rsid w:val="007928F1"/>
    <w:rsid w:val="00793533"/>
    <w:rsid w:val="00793834"/>
    <w:rsid w:val="00794570"/>
    <w:rsid w:val="007947B9"/>
    <w:rsid w:val="00794E64"/>
    <w:rsid w:val="0079545D"/>
    <w:rsid w:val="0079554E"/>
    <w:rsid w:val="00795A06"/>
    <w:rsid w:val="00795DFF"/>
    <w:rsid w:val="00795EE7"/>
    <w:rsid w:val="0079619E"/>
    <w:rsid w:val="007961D9"/>
    <w:rsid w:val="007967CB"/>
    <w:rsid w:val="007968AE"/>
    <w:rsid w:val="00797190"/>
    <w:rsid w:val="00797878"/>
    <w:rsid w:val="00797EC8"/>
    <w:rsid w:val="00797EDE"/>
    <w:rsid w:val="007A0647"/>
    <w:rsid w:val="007A083C"/>
    <w:rsid w:val="007A0A81"/>
    <w:rsid w:val="007A0BBA"/>
    <w:rsid w:val="007A0F76"/>
    <w:rsid w:val="007A10DA"/>
    <w:rsid w:val="007A1205"/>
    <w:rsid w:val="007A1239"/>
    <w:rsid w:val="007A1919"/>
    <w:rsid w:val="007A22B4"/>
    <w:rsid w:val="007A2436"/>
    <w:rsid w:val="007A2818"/>
    <w:rsid w:val="007A281F"/>
    <w:rsid w:val="007A2AA5"/>
    <w:rsid w:val="007A2E06"/>
    <w:rsid w:val="007A2EB9"/>
    <w:rsid w:val="007A32C9"/>
    <w:rsid w:val="007A3744"/>
    <w:rsid w:val="007A3B0E"/>
    <w:rsid w:val="007A3D9B"/>
    <w:rsid w:val="007A4023"/>
    <w:rsid w:val="007A41F4"/>
    <w:rsid w:val="007A4689"/>
    <w:rsid w:val="007A4B1D"/>
    <w:rsid w:val="007A4BC4"/>
    <w:rsid w:val="007A4BE1"/>
    <w:rsid w:val="007A50AD"/>
    <w:rsid w:val="007A55B7"/>
    <w:rsid w:val="007A5D5B"/>
    <w:rsid w:val="007A61C3"/>
    <w:rsid w:val="007A678E"/>
    <w:rsid w:val="007A6FA7"/>
    <w:rsid w:val="007A717F"/>
    <w:rsid w:val="007A73E2"/>
    <w:rsid w:val="007A77A1"/>
    <w:rsid w:val="007A78AA"/>
    <w:rsid w:val="007A7A30"/>
    <w:rsid w:val="007A7AE0"/>
    <w:rsid w:val="007A7EA4"/>
    <w:rsid w:val="007B0001"/>
    <w:rsid w:val="007B02C3"/>
    <w:rsid w:val="007B092C"/>
    <w:rsid w:val="007B1310"/>
    <w:rsid w:val="007B1B43"/>
    <w:rsid w:val="007B2420"/>
    <w:rsid w:val="007B2659"/>
    <w:rsid w:val="007B2BFF"/>
    <w:rsid w:val="007B311E"/>
    <w:rsid w:val="007B3328"/>
    <w:rsid w:val="007B4B60"/>
    <w:rsid w:val="007B4C10"/>
    <w:rsid w:val="007B4DA7"/>
    <w:rsid w:val="007B5756"/>
    <w:rsid w:val="007B586D"/>
    <w:rsid w:val="007B5CEE"/>
    <w:rsid w:val="007B5D02"/>
    <w:rsid w:val="007B5F78"/>
    <w:rsid w:val="007B6A4C"/>
    <w:rsid w:val="007B6BEA"/>
    <w:rsid w:val="007B6F8C"/>
    <w:rsid w:val="007B7AC7"/>
    <w:rsid w:val="007C0003"/>
    <w:rsid w:val="007C0385"/>
    <w:rsid w:val="007C03E7"/>
    <w:rsid w:val="007C084B"/>
    <w:rsid w:val="007C0BB2"/>
    <w:rsid w:val="007C1635"/>
    <w:rsid w:val="007C175B"/>
    <w:rsid w:val="007C1E16"/>
    <w:rsid w:val="007C21FA"/>
    <w:rsid w:val="007C26A2"/>
    <w:rsid w:val="007C2753"/>
    <w:rsid w:val="007C2AFF"/>
    <w:rsid w:val="007C3CD2"/>
    <w:rsid w:val="007C3DAC"/>
    <w:rsid w:val="007C478F"/>
    <w:rsid w:val="007C49AE"/>
    <w:rsid w:val="007C4EA9"/>
    <w:rsid w:val="007C5048"/>
    <w:rsid w:val="007C6BDA"/>
    <w:rsid w:val="007C6C11"/>
    <w:rsid w:val="007C6D40"/>
    <w:rsid w:val="007C70EA"/>
    <w:rsid w:val="007C725D"/>
    <w:rsid w:val="007C73D0"/>
    <w:rsid w:val="007C745B"/>
    <w:rsid w:val="007C74DA"/>
    <w:rsid w:val="007C75B1"/>
    <w:rsid w:val="007C7C44"/>
    <w:rsid w:val="007C7E11"/>
    <w:rsid w:val="007C7EC8"/>
    <w:rsid w:val="007D02A4"/>
    <w:rsid w:val="007D08FF"/>
    <w:rsid w:val="007D0AF8"/>
    <w:rsid w:val="007D12BE"/>
    <w:rsid w:val="007D1347"/>
    <w:rsid w:val="007D1353"/>
    <w:rsid w:val="007D1400"/>
    <w:rsid w:val="007D1F16"/>
    <w:rsid w:val="007D2200"/>
    <w:rsid w:val="007D2916"/>
    <w:rsid w:val="007D2A0B"/>
    <w:rsid w:val="007D34CC"/>
    <w:rsid w:val="007D380C"/>
    <w:rsid w:val="007D38FE"/>
    <w:rsid w:val="007D4217"/>
    <w:rsid w:val="007D4F52"/>
    <w:rsid w:val="007D502F"/>
    <w:rsid w:val="007D51F4"/>
    <w:rsid w:val="007D587B"/>
    <w:rsid w:val="007D5FB7"/>
    <w:rsid w:val="007D60DC"/>
    <w:rsid w:val="007D619C"/>
    <w:rsid w:val="007D6534"/>
    <w:rsid w:val="007D6CF7"/>
    <w:rsid w:val="007D6E24"/>
    <w:rsid w:val="007D7574"/>
    <w:rsid w:val="007D7618"/>
    <w:rsid w:val="007D767B"/>
    <w:rsid w:val="007D7E0D"/>
    <w:rsid w:val="007D7F63"/>
    <w:rsid w:val="007E0567"/>
    <w:rsid w:val="007E0FFD"/>
    <w:rsid w:val="007E10B4"/>
    <w:rsid w:val="007E1469"/>
    <w:rsid w:val="007E14E8"/>
    <w:rsid w:val="007E1578"/>
    <w:rsid w:val="007E16D1"/>
    <w:rsid w:val="007E19BA"/>
    <w:rsid w:val="007E1B6C"/>
    <w:rsid w:val="007E1C86"/>
    <w:rsid w:val="007E1D28"/>
    <w:rsid w:val="007E1D5B"/>
    <w:rsid w:val="007E1FED"/>
    <w:rsid w:val="007E2658"/>
    <w:rsid w:val="007E28F5"/>
    <w:rsid w:val="007E2F49"/>
    <w:rsid w:val="007E3000"/>
    <w:rsid w:val="007E3004"/>
    <w:rsid w:val="007E35D9"/>
    <w:rsid w:val="007E37B8"/>
    <w:rsid w:val="007E4010"/>
    <w:rsid w:val="007E4073"/>
    <w:rsid w:val="007E41FC"/>
    <w:rsid w:val="007E4933"/>
    <w:rsid w:val="007E4E9B"/>
    <w:rsid w:val="007E5307"/>
    <w:rsid w:val="007E53AA"/>
    <w:rsid w:val="007E5BCD"/>
    <w:rsid w:val="007E6461"/>
    <w:rsid w:val="007E6BD1"/>
    <w:rsid w:val="007E6BFB"/>
    <w:rsid w:val="007E6C73"/>
    <w:rsid w:val="007E6F0F"/>
    <w:rsid w:val="007E7093"/>
    <w:rsid w:val="007E7389"/>
    <w:rsid w:val="007E73F7"/>
    <w:rsid w:val="007E76D1"/>
    <w:rsid w:val="007E7B91"/>
    <w:rsid w:val="007E7D25"/>
    <w:rsid w:val="007E7E5B"/>
    <w:rsid w:val="007F007F"/>
    <w:rsid w:val="007F043D"/>
    <w:rsid w:val="007F0665"/>
    <w:rsid w:val="007F0771"/>
    <w:rsid w:val="007F0B36"/>
    <w:rsid w:val="007F1256"/>
    <w:rsid w:val="007F148F"/>
    <w:rsid w:val="007F1A7E"/>
    <w:rsid w:val="007F20CF"/>
    <w:rsid w:val="007F239E"/>
    <w:rsid w:val="007F2427"/>
    <w:rsid w:val="007F24E6"/>
    <w:rsid w:val="007F2CEA"/>
    <w:rsid w:val="007F30E4"/>
    <w:rsid w:val="007F3195"/>
    <w:rsid w:val="007F4050"/>
    <w:rsid w:val="007F47C3"/>
    <w:rsid w:val="007F49B0"/>
    <w:rsid w:val="007F49BC"/>
    <w:rsid w:val="007F4AF9"/>
    <w:rsid w:val="007F50E0"/>
    <w:rsid w:val="007F617A"/>
    <w:rsid w:val="007F61AA"/>
    <w:rsid w:val="007F674D"/>
    <w:rsid w:val="007F6F9C"/>
    <w:rsid w:val="007F75C4"/>
    <w:rsid w:val="007F76BE"/>
    <w:rsid w:val="0080066B"/>
    <w:rsid w:val="008007D0"/>
    <w:rsid w:val="008008E8"/>
    <w:rsid w:val="00800FE2"/>
    <w:rsid w:val="00801814"/>
    <w:rsid w:val="00801AF1"/>
    <w:rsid w:val="00801AFF"/>
    <w:rsid w:val="00801EB5"/>
    <w:rsid w:val="008023BA"/>
    <w:rsid w:val="00802541"/>
    <w:rsid w:val="00802587"/>
    <w:rsid w:val="00802729"/>
    <w:rsid w:val="00802F1E"/>
    <w:rsid w:val="008030FE"/>
    <w:rsid w:val="00803134"/>
    <w:rsid w:val="00803300"/>
    <w:rsid w:val="008039D4"/>
    <w:rsid w:val="00803B1A"/>
    <w:rsid w:val="00803FDF"/>
    <w:rsid w:val="008042FC"/>
    <w:rsid w:val="0080432B"/>
    <w:rsid w:val="00804405"/>
    <w:rsid w:val="00804812"/>
    <w:rsid w:val="00804A77"/>
    <w:rsid w:val="00804C52"/>
    <w:rsid w:val="00804DC1"/>
    <w:rsid w:val="00805E81"/>
    <w:rsid w:val="0080620E"/>
    <w:rsid w:val="0080623E"/>
    <w:rsid w:val="00806309"/>
    <w:rsid w:val="00806508"/>
    <w:rsid w:val="00806E8F"/>
    <w:rsid w:val="00806EE3"/>
    <w:rsid w:val="00807161"/>
    <w:rsid w:val="008073CA"/>
    <w:rsid w:val="00807C59"/>
    <w:rsid w:val="00807DB5"/>
    <w:rsid w:val="00810171"/>
    <w:rsid w:val="00810310"/>
    <w:rsid w:val="0081038E"/>
    <w:rsid w:val="00810481"/>
    <w:rsid w:val="008107FD"/>
    <w:rsid w:val="00810AC4"/>
    <w:rsid w:val="00810C2C"/>
    <w:rsid w:val="00810D27"/>
    <w:rsid w:val="00810F31"/>
    <w:rsid w:val="00811320"/>
    <w:rsid w:val="00812239"/>
    <w:rsid w:val="008122C0"/>
    <w:rsid w:val="00812508"/>
    <w:rsid w:val="008128AB"/>
    <w:rsid w:val="00812A7E"/>
    <w:rsid w:val="00812A9A"/>
    <w:rsid w:val="00812AA3"/>
    <w:rsid w:val="00812C0F"/>
    <w:rsid w:val="00813820"/>
    <w:rsid w:val="00813A16"/>
    <w:rsid w:val="00814632"/>
    <w:rsid w:val="008146EF"/>
    <w:rsid w:val="00814A1B"/>
    <w:rsid w:val="00814CDB"/>
    <w:rsid w:val="00814E0D"/>
    <w:rsid w:val="00814E1D"/>
    <w:rsid w:val="0081520A"/>
    <w:rsid w:val="008159F3"/>
    <w:rsid w:val="00815BCF"/>
    <w:rsid w:val="00815F06"/>
    <w:rsid w:val="008168E2"/>
    <w:rsid w:val="00816A6B"/>
    <w:rsid w:val="00816FC1"/>
    <w:rsid w:val="0081705A"/>
    <w:rsid w:val="008170D7"/>
    <w:rsid w:val="008171B7"/>
    <w:rsid w:val="008173D3"/>
    <w:rsid w:val="00817817"/>
    <w:rsid w:val="00817A4F"/>
    <w:rsid w:val="00817B2E"/>
    <w:rsid w:val="00817DF2"/>
    <w:rsid w:val="0082006E"/>
    <w:rsid w:val="00820374"/>
    <w:rsid w:val="00820598"/>
    <w:rsid w:val="008206F6"/>
    <w:rsid w:val="00820B5A"/>
    <w:rsid w:val="00820C89"/>
    <w:rsid w:val="00820E5E"/>
    <w:rsid w:val="0082122B"/>
    <w:rsid w:val="00821233"/>
    <w:rsid w:val="0082149C"/>
    <w:rsid w:val="00821D3E"/>
    <w:rsid w:val="0082210F"/>
    <w:rsid w:val="00822403"/>
    <w:rsid w:val="0082256D"/>
    <w:rsid w:val="0082276F"/>
    <w:rsid w:val="0082287F"/>
    <w:rsid w:val="00822B64"/>
    <w:rsid w:val="00822C78"/>
    <w:rsid w:val="00822ED7"/>
    <w:rsid w:val="00822F95"/>
    <w:rsid w:val="008232DB"/>
    <w:rsid w:val="00823543"/>
    <w:rsid w:val="00823559"/>
    <w:rsid w:val="008237FC"/>
    <w:rsid w:val="00823905"/>
    <w:rsid w:val="00824012"/>
    <w:rsid w:val="0082451F"/>
    <w:rsid w:val="00824570"/>
    <w:rsid w:val="008246EB"/>
    <w:rsid w:val="00824781"/>
    <w:rsid w:val="00824A7D"/>
    <w:rsid w:val="00824EC6"/>
    <w:rsid w:val="00825013"/>
    <w:rsid w:val="008251E1"/>
    <w:rsid w:val="008253D6"/>
    <w:rsid w:val="008256B4"/>
    <w:rsid w:val="00825B83"/>
    <w:rsid w:val="00825D94"/>
    <w:rsid w:val="00825E8E"/>
    <w:rsid w:val="008261A8"/>
    <w:rsid w:val="008269AA"/>
    <w:rsid w:val="00826D75"/>
    <w:rsid w:val="00827102"/>
    <w:rsid w:val="0082727D"/>
    <w:rsid w:val="00827409"/>
    <w:rsid w:val="00827924"/>
    <w:rsid w:val="00827BB3"/>
    <w:rsid w:val="00827D26"/>
    <w:rsid w:val="00827EEF"/>
    <w:rsid w:val="0083071B"/>
    <w:rsid w:val="00830936"/>
    <w:rsid w:val="00830947"/>
    <w:rsid w:val="0083199D"/>
    <w:rsid w:val="00831AF4"/>
    <w:rsid w:val="00831DD1"/>
    <w:rsid w:val="008322C8"/>
    <w:rsid w:val="00832740"/>
    <w:rsid w:val="00832BF7"/>
    <w:rsid w:val="008330D3"/>
    <w:rsid w:val="008332AF"/>
    <w:rsid w:val="0083413E"/>
    <w:rsid w:val="00834191"/>
    <w:rsid w:val="008344D1"/>
    <w:rsid w:val="0083454F"/>
    <w:rsid w:val="00834591"/>
    <w:rsid w:val="00834796"/>
    <w:rsid w:val="008348AB"/>
    <w:rsid w:val="00834A10"/>
    <w:rsid w:val="00834EC7"/>
    <w:rsid w:val="00835015"/>
    <w:rsid w:val="00835051"/>
    <w:rsid w:val="0083526F"/>
    <w:rsid w:val="00835658"/>
    <w:rsid w:val="00835791"/>
    <w:rsid w:val="008357A5"/>
    <w:rsid w:val="00835EF3"/>
    <w:rsid w:val="00835FBF"/>
    <w:rsid w:val="0083652E"/>
    <w:rsid w:val="00837241"/>
    <w:rsid w:val="00837B4C"/>
    <w:rsid w:val="00837DB8"/>
    <w:rsid w:val="00837DDF"/>
    <w:rsid w:val="0084007B"/>
    <w:rsid w:val="00840786"/>
    <w:rsid w:val="00840B2E"/>
    <w:rsid w:val="00840FDC"/>
    <w:rsid w:val="0084144B"/>
    <w:rsid w:val="00841C48"/>
    <w:rsid w:val="00841EC2"/>
    <w:rsid w:val="00841F88"/>
    <w:rsid w:val="00842530"/>
    <w:rsid w:val="00842EAD"/>
    <w:rsid w:val="008430D7"/>
    <w:rsid w:val="0084386F"/>
    <w:rsid w:val="008439B5"/>
    <w:rsid w:val="00843B33"/>
    <w:rsid w:val="00843FA2"/>
    <w:rsid w:val="008442AB"/>
    <w:rsid w:val="008449D6"/>
    <w:rsid w:val="00844DC3"/>
    <w:rsid w:val="00844F30"/>
    <w:rsid w:val="00845029"/>
    <w:rsid w:val="008455AA"/>
    <w:rsid w:val="008457B8"/>
    <w:rsid w:val="008459EE"/>
    <w:rsid w:val="00845A5D"/>
    <w:rsid w:val="00845E79"/>
    <w:rsid w:val="00846180"/>
    <w:rsid w:val="0084668B"/>
    <w:rsid w:val="00846792"/>
    <w:rsid w:val="00846993"/>
    <w:rsid w:val="00846BBA"/>
    <w:rsid w:val="00847465"/>
    <w:rsid w:val="00847656"/>
    <w:rsid w:val="00847CD9"/>
    <w:rsid w:val="00850A0F"/>
    <w:rsid w:val="00850CA5"/>
    <w:rsid w:val="00850D99"/>
    <w:rsid w:val="0085131A"/>
    <w:rsid w:val="00851392"/>
    <w:rsid w:val="00851B3F"/>
    <w:rsid w:val="00851BE1"/>
    <w:rsid w:val="00851C52"/>
    <w:rsid w:val="00851E16"/>
    <w:rsid w:val="0085270B"/>
    <w:rsid w:val="00852914"/>
    <w:rsid w:val="00852F17"/>
    <w:rsid w:val="00852FD9"/>
    <w:rsid w:val="0085321B"/>
    <w:rsid w:val="00853255"/>
    <w:rsid w:val="008534F9"/>
    <w:rsid w:val="00853A6B"/>
    <w:rsid w:val="00853F5F"/>
    <w:rsid w:val="00854239"/>
    <w:rsid w:val="008544B3"/>
    <w:rsid w:val="00855091"/>
    <w:rsid w:val="008554DF"/>
    <w:rsid w:val="008556F3"/>
    <w:rsid w:val="00855E1F"/>
    <w:rsid w:val="00856049"/>
    <w:rsid w:val="0085644D"/>
    <w:rsid w:val="008567A2"/>
    <w:rsid w:val="00856C3D"/>
    <w:rsid w:val="00857653"/>
    <w:rsid w:val="00857D83"/>
    <w:rsid w:val="008600E2"/>
    <w:rsid w:val="008604EC"/>
    <w:rsid w:val="008609D1"/>
    <w:rsid w:val="00860DF6"/>
    <w:rsid w:val="0086134B"/>
    <w:rsid w:val="008616C0"/>
    <w:rsid w:val="00861AA1"/>
    <w:rsid w:val="00861B47"/>
    <w:rsid w:val="00861B62"/>
    <w:rsid w:val="00861C40"/>
    <w:rsid w:val="00862AA6"/>
    <w:rsid w:val="00862B22"/>
    <w:rsid w:val="008630DC"/>
    <w:rsid w:val="008633FA"/>
    <w:rsid w:val="008636CE"/>
    <w:rsid w:val="0086386D"/>
    <w:rsid w:val="008639C9"/>
    <w:rsid w:val="0086412D"/>
    <w:rsid w:val="00864437"/>
    <w:rsid w:val="0086453B"/>
    <w:rsid w:val="008646E0"/>
    <w:rsid w:val="00864943"/>
    <w:rsid w:val="00864B84"/>
    <w:rsid w:val="00864C81"/>
    <w:rsid w:val="00864C9D"/>
    <w:rsid w:val="00864EB6"/>
    <w:rsid w:val="00865155"/>
    <w:rsid w:val="00865605"/>
    <w:rsid w:val="008657BB"/>
    <w:rsid w:val="00865CF7"/>
    <w:rsid w:val="00865D3B"/>
    <w:rsid w:val="00865D49"/>
    <w:rsid w:val="00865E6F"/>
    <w:rsid w:val="008661F3"/>
    <w:rsid w:val="0086688C"/>
    <w:rsid w:val="008670C4"/>
    <w:rsid w:val="0086721D"/>
    <w:rsid w:val="008675C7"/>
    <w:rsid w:val="00867825"/>
    <w:rsid w:val="008678C2"/>
    <w:rsid w:val="00867AAB"/>
    <w:rsid w:val="00867EC7"/>
    <w:rsid w:val="0087048E"/>
    <w:rsid w:val="008706B9"/>
    <w:rsid w:val="00870AED"/>
    <w:rsid w:val="00870E87"/>
    <w:rsid w:val="00871412"/>
    <w:rsid w:val="0087168B"/>
    <w:rsid w:val="008720A0"/>
    <w:rsid w:val="0087242A"/>
    <w:rsid w:val="00872456"/>
    <w:rsid w:val="00872484"/>
    <w:rsid w:val="008726B1"/>
    <w:rsid w:val="00872AC8"/>
    <w:rsid w:val="00872C9C"/>
    <w:rsid w:val="00872EA6"/>
    <w:rsid w:val="00873043"/>
    <w:rsid w:val="00873166"/>
    <w:rsid w:val="008732FA"/>
    <w:rsid w:val="008738E9"/>
    <w:rsid w:val="00873ACE"/>
    <w:rsid w:val="00873F4E"/>
    <w:rsid w:val="00873F75"/>
    <w:rsid w:val="0087424C"/>
    <w:rsid w:val="008748A5"/>
    <w:rsid w:val="00874AC4"/>
    <w:rsid w:val="00875D60"/>
    <w:rsid w:val="0087641A"/>
    <w:rsid w:val="00877332"/>
    <w:rsid w:val="008777EF"/>
    <w:rsid w:val="0087780F"/>
    <w:rsid w:val="00877AB3"/>
    <w:rsid w:val="00877C52"/>
    <w:rsid w:val="00877D10"/>
    <w:rsid w:val="00880145"/>
    <w:rsid w:val="008803B7"/>
    <w:rsid w:val="00880FBE"/>
    <w:rsid w:val="00881479"/>
    <w:rsid w:val="008815F0"/>
    <w:rsid w:val="00881A97"/>
    <w:rsid w:val="00881C6E"/>
    <w:rsid w:val="00881DBC"/>
    <w:rsid w:val="0088251C"/>
    <w:rsid w:val="0088253E"/>
    <w:rsid w:val="00882A56"/>
    <w:rsid w:val="00882F67"/>
    <w:rsid w:val="008832AB"/>
    <w:rsid w:val="00883729"/>
    <w:rsid w:val="00883C52"/>
    <w:rsid w:val="00883EC7"/>
    <w:rsid w:val="00883F2C"/>
    <w:rsid w:val="0088401B"/>
    <w:rsid w:val="00884301"/>
    <w:rsid w:val="00884393"/>
    <w:rsid w:val="0088470C"/>
    <w:rsid w:val="00884E4D"/>
    <w:rsid w:val="00884FDA"/>
    <w:rsid w:val="00885876"/>
    <w:rsid w:val="00885982"/>
    <w:rsid w:val="00885C45"/>
    <w:rsid w:val="00885DB2"/>
    <w:rsid w:val="00886858"/>
    <w:rsid w:val="00886919"/>
    <w:rsid w:val="00886B5F"/>
    <w:rsid w:val="00886D83"/>
    <w:rsid w:val="008870DF"/>
    <w:rsid w:val="008872B1"/>
    <w:rsid w:val="00887480"/>
    <w:rsid w:val="00887550"/>
    <w:rsid w:val="00890199"/>
    <w:rsid w:val="00891407"/>
    <w:rsid w:val="00891848"/>
    <w:rsid w:val="00891AB0"/>
    <w:rsid w:val="00891BB7"/>
    <w:rsid w:val="0089202E"/>
    <w:rsid w:val="008921FE"/>
    <w:rsid w:val="00892676"/>
    <w:rsid w:val="00892842"/>
    <w:rsid w:val="00892F85"/>
    <w:rsid w:val="00892FAF"/>
    <w:rsid w:val="00893479"/>
    <w:rsid w:val="00893751"/>
    <w:rsid w:val="00893F8C"/>
    <w:rsid w:val="0089419C"/>
    <w:rsid w:val="0089434D"/>
    <w:rsid w:val="0089441F"/>
    <w:rsid w:val="00894437"/>
    <w:rsid w:val="008944E6"/>
    <w:rsid w:val="00894A44"/>
    <w:rsid w:val="00894BA7"/>
    <w:rsid w:val="0089538A"/>
    <w:rsid w:val="008954E0"/>
    <w:rsid w:val="008960BA"/>
    <w:rsid w:val="0089615A"/>
    <w:rsid w:val="00896374"/>
    <w:rsid w:val="00896549"/>
    <w:rsid w:val="00896718"/>
    <w:rsid w:val="00897A8D"/>
    <w:rsid w:val="008A03FF"/>
    <w:rsid w:val="008A08A5"/>
    <w:rsid w:val="008A0CE0"/>
    <w:rsid w:val="008A12B1"/>
    <w:rsid w:val="008A1344"/>
    <w:rsid w:val="008A1546"/>
    <w:rsid w:val="008A15E6"/>
    <w:rsid w:val="008A1A51"/>
    <w:rsid w:val="008A25D6"/>
    <w:rsid w:val="008A2C7D"/>
    <w:rsid w:val="008A365A"/>
    <w:rsid w:val="008A397F"/>
    <w:rsid w:val="008A44C4"/>
    <w:rsid w:val="008A489D"/>
    <w:rsid w:val="008A4950"/>
    <w:rsid w:val="008A49DB"/>
    <w:rsid w:val="008A4C8B"/>
    <w:rsid w:val="008A4F34"/>
    <w:rsid w:val="008A4F9F"/>
    <w:rsid w:val="008A5098"/>
    <w:rsid w:val="008A55D8"/>
    <w:rsid w:val="008A5817"/>
    <w:rsid w:val="008A61EB"/>
    <w:rsid w:val="008A63A7"/>
    <w:rsid w:val="008A6468"/>
    <w:rsid w:val="008A68C4"/>
    <w:rsid w:val="008A6D32"/>
    <w:rsid w:val="008A6D40"/>
    <w:rsid w:val="008A6F98"/>
    <w:rsid w:val="008B0462"/>
    <w:rsid w:val="008B0F82"/>
    <w:rsid w:val="008B11B7"/>
    <w:rsid w:val="008B11D2"/>
    <w:rsid w:val="008B14C9"/>
    <w:rsid w:val="008B1616"/>
    <w:rsid w:val="008B18CD"/>
    <w:rsid w:val="008B2476"/>
    <w:rsid w:val="008B25B0"/>
    <w:rsid w:val="008B27C5"/>
    <w:rsid w:val="008B3310"/>
    <w:rsid w:val="008B3819"/>
    <w:rsid w:val="008B3B9F"/>
    <w:rsid w:val="008B3E8E"/>
    <w:rsid w:val="008B46CC"/>
    <w:rsid w:val="008B5FAB"/>
    <w:rsid w:val="008B671C"/>
    <w:rsid w:val="008B681B"/>
    <w:rsid w:val="008B693A"/>
    <w:rsid w:val="008B6B1F"/>
    <w:rsid w:val="008B6D08"/>
    <w:rsid w:val="008B6E94"/>
    <w:rsid w:val="008B7120"/>
    <w:rsid w:val="008B74F7"/>
    <w:rsid w:val="008B77C1"/>
    <w:rsid w:val="008B780E"/>
    <w:rsid w:val="008C0016"/>
    <w:rsid w:val="008C0D52"/>
    <w:rsid w:val="008C0F63"/>
    <w:rsid w:val="008C0FAC"/>
    <w:rsid w:val="008C129C"/>
    <w:rsid w:val="008C131C"/>
    <w:rsid w:val="008C144D"/>
    <w:rsid w:val="008C1D64"/>
    <w:rsid w:val="008C2481"/>
    <w:rsid w:val="008C24BE"/>
    <w:rsid w:val="008C2ECD"/>
    <w:rsid w:val="008C30E8"/>
    <w:rsid w:val="008C33BA"/>
    <w:rsid w:val="008C3EF3"/>
    <w:rsid w:val="008C4216"/>
    <w:rsid w:val="008C44F2"/>
    <w:rsid w:val="008C46D6"/>
    <w:rsid w:val="008C47AF"/>
    <w:rsid w:val="008C484A"/>
    <w:rsid w:val="008C49C8"/>
    <w:rsid w:val="008C4D88"/>
    <w:rsid w:val="008C5BD6"/>
    <w:rsid w:val="008C65B3"/>
    <w:rsid w:val="008C65F0"/>
    <w:rsid w:val="008C69A1"/>
    <w:rsid w:val="008C69B0"/>
    <w:rsid w:val="008C6B13"/>
    <w:rsid w:val="008C6CBD"/>
    <w:rsid w:val="008C72CB"/>
    <w:rsid w:val="008C735C"/>
    <w:rsid w:val="008C7375"/>
    <w:rsid w:val="008C7597"/>
    <w:rsid w:val="008C772E"/>
    <w:rsid w:val="008C7AA2"/>
    <w:rsid w:val="008C7CFF"/>
    <w:rsid w:val="008C7D18"/>
    <w:rsid w:val="008C7DC0"/>
    <w:rsid w:val="008C7F05"/>
    <w:rsid w:val="008D09DE"/>
    <w:rsid w:val="008D0B7E"/>
    <w:rsid w:val="008D0DE9"/>
    <w:rsid w:val="008D1101"/>
    <w:rsid w:val="008D11E3"/>
    <w:rsid w:val="008D2050"/>
    <w:rsid w:val="008D2074"/>
    <w:rsid w:val="008D2623"/>
    <w:rsid w:val="008D2B92"/>
    <w:rsid w:val="008D2BE3"/>
    <w:rsid w:val="008D2CAF"/>
    <w:rsid w:val="008D3189"/>
    <w:rsid w:val="008D360F"/>
    <w:rsid w:val="008D3658"/>
    <w:rsid w:val="008D36F1"/>
    <w:rsid w:val="008D3FF2"/>
    <w:rsid w:val="008D41CF"/>
    <w:rsid w:val="008D43D2"/>
    <w:rsid w:val="008D45D7"/>
    <w:rsid w:val="008D59CF"/>
    <w:rsid w:val="008D5D71"/>
    <w:rsid w:val="008D5F76"/>
    <w:rsid w:val="008D66A8"/>
    <w:rsid w:val="008D6DAC"/>
    <w:rsid w:val="008D6FFC"/>
    <w:rsid w:val="008D7436"/>
    <w:rsid w:val="008D7739"/>
    <w:rsid w:val="008E0265"/>
    <w:rsid w:val="008E07EF"/>
    <w:rsid w:val="008E0A36"/>
    <w:rsid w:val="008E0C98"/>
    <w:rsid w:val="008E1035"/>
    <w:rsid w:val="008E10B9"/>
    <w:rsid w:val="008E2037"/>
    <w:rsid w:val="008E22B4"/>
    <w:rsid w:val="008E35BD"/>
    <w:rsid w:val="008E39DF"/>
    <w:rsid w:val="008E3E4D"/>
    <w:rsid w:val="008E480B"/>
    <w:rsid w:val="008E4B58"/>
    <w:rsid w:val="008E5119"/>
    <w:rsid w:val="008E5374"/>
    <w:rsid w:val="008E5940"/>
    <w:rsid w:val="008E5A20"/>
    <w:rsid w:val="008E5CAC"/>
    <w:rsid w:val="008E5FC8"/>
    <w:rsid w:val="008E6161"/>
    <w:rsid w:val="008E62AA"/>
    <w:rsid w:val="008E62D3"/>
    <w:rsid w:val="008E63EA"/>
    <w:rsid w:val="008E6437"/>
    <w:rsid w:val="008E66C5"/>
    <w:rsid w:val="008E6EAC"/>
    <w:rsid w:val="008E709D"/>
    <w:rsid w:val="008E712C"/>
    <w:rsid w:val="008E7540"/>
    <w:rsid w:val="008E7D08"/>
    <w:rsid w:val="008E7F7E"/>
    <w:rsid w:val="008F0A3C"/>
    <w:rsid w:val="008F0B72"/>
    <w:rsid w:val="008F0CDB"/>
    <w:rsid w:val="008F11DE"/>
    <w:rsid w:val="008F15B3"/>
    <w:rsid w:val="008F208C"/>
    <w:rsid w:val="008F20BA"/>
    <w:rsid w:val="008F2182"/>
    <w:rsid w:val="008F21E9"/>
    <w:rsid w:val="008F29C3"/>
    <w:rsid w:val="008F2D4E"/>
    <w:rsid w:val="008F2D6D"/>
    <w:rsid w:val="008F2E8D"/>
    <w:rsid w:val="008F2F23"/>
    <w:rsid w:val="008F2FCE"/>
    <w:rsid w:val="008F3288"/>
    <w:rsid w:val="008F367D"/>
    <w:rsid w:val="008F384F"/>
    <w:rsid w:val="008F3E30"/>
    <w:rsid w:val="008F40EE"/>
    <w:rsid w:val="008F40F0"/>
    <w:rsid w:val="008F41B8"/>
    <w:rsid w:val="008F483F"/>
    <w:rsid w:val="008F499A"/>
    <w:rsid w:val="008F49B6"/>
    <w:rsid w:val="008F4AD9"/>
    <w:rsid w:val="008F4C06"/>
    <w:rsid w:val="008F527A"/>
    <w:rsid w:val="008F5C1D"/>
    <w:rsid w:val="008F5F6D"/>
    <w:rsid w:val="008F63F1"/>
    <w:rsid w:val="008F6415"/>
    <w:rsid w:val="008F642C"/>
    <w:rsid w:val="008F6731"/>
    <w:rsid w:val="008F676B"/>
    <w:rsid w:val="008F73F1"/>
    <w:rsid w:val="008F7910"/>
    <w:rsid w:val="008F79D7"/>
    <w:rsid w:val="008F7AC8"/>
    <w:rsid w:val="009007CD"/>
    <w:rsid w:val="00900C0C"/>
    <w:rsid w:val="00900E22"/>
    <w:rsid w:val="00901402"/>
    <w:rsid w:val="009014A8"/>
    <w:rsid w:val="00901F15"/>
    <w:rsid w:val="00902053"/>
    <w:rsid w:val="00903398"/>
    <w:rsid w:val="009036A9"/>
    <w:rsid w:val="00903ED8"/>
    <w:rsid w:val="0090407C"/>
    <w:rsid w:val="009040F2"/>
    <w:rsid w:val="009041A5"/>
    <w:rsid w:val="009041BD"/>
    <w:rsid w:val="00904753"/>
    <w:rsid w:val="009047AA"/>
    <w:rsid w:val="00904A8A"/>
    <w:rsid w:val="00905038"/>
    <w:rsid w:val="009052A7"/>
    <w:rsid w:val="009057DC"/>
    <w:rsid w:val="00905B84"/>
    <w:rsid w:val="00905CA6"/>
    <w:rsid w:val="0090677E"/>
    <w:rsid w:val="00906B8B"/>
    <w:rsid w:val="00906DDA"/>
    <w:rsid w:val="00906DFE"/>
    <w:rsid w:val="0090779C"/>
    <w:rsid w:val="00907835"/>
    <w:rsid w:val="00907943"/>
    <w:rsid w:val="00907B8C"/>
    <w:rsid w:val="00907FF1"/>
    <w:rsid w:val="0091011E"/>
    <w:rsid w:val="00911BE7"/>
    <w:rsid w:val="00912269"/>
    <w:rsid w:val="009122FA"/>
    <w:rsid w:val="009130E3"/>
    <w:rsid w:val="009132F1"/>
    <w:rsid w:val="0091344F"/>
    <w:rsid w:val="009135DB"/>
    <w:rsid w:val="00913901"/>
    <w:rsid w:val="00913A44"/>
    <w:rsid w:val="00913CBA"/>
    <w:rsid w:val="00914159"/>
    <w:rsid w:val="00914D95"/>
    <w:rsid w:val="00914EA4"/>
    <w:rsid w:val="00914F3E"/>
    <w:rsid w:val="009175D2"/>
    <w:rsid w:val="00917652"/>
    <w:rsid w:val="009176E0"/>
    <w:rsid w:val="009178AF"/>
    <w:rsid w:val="00917C7D"/>
    <w:rsid w:val="00917C87"/>
    <w:rsid w:val="00917ED6"/>
    <w:rsid w:val="009205AB"/>
    <w:rsid w:val="00920631"/>
    <w:rsid w:val="00920CEF"/>
    <w:rsid w:val="00920E53"/>
    <w:rsid w:val="009216D5"/>
    <w:rsid w:val="00921928"/>
    <w:rsid w:val="00921C7A"/>
    <w:rsid w:val="00922009"/>
    <w:rsid w:val="0092200F"/>
    <w:rsid w:val="009222FA"/>
    <w:rsid w:val="00922390"/>
    <w:rsid w:val="00923012"/>
    <w:rsid w:val="0092346C"/>
    <w:rsid w:val="00923FA7"/>
    <w:rsid w:val="00924407"/>
    <w:rsid w:val="009245C3"/>
    <w:rsid w:val="00924C11"/>
    <w:rsid w:val="00924F47"/>
    <w:rsid w:val="00924F72"/>
    <w:rsid w:val="009250F6"/>
    <w:rsid w:val="0092529F"/>
    <w:rsid w:val="00925455"/>
    <w:rsid w:val="00925A5E"/>
    <w:rsid w:val="00925BE6"/>
    <w:rsid w:val="00925D38"/>
    <w:rsid w:val="00926927"/>
    <w:rsid w:val="00926A67"/>
    <w:rsid w:val="00927176"/>
    <w:rsid w:val="00927409"/>
    <w:rsid w:val="0092759E"/>
    <w:rsid w:val="00927CD7"/>
    <w:rsid w:val="00927E80"/>
    <w:rsid w:val="00927F19"/>
    <w:rsid w:val="00930342"/>
    <w:rsid w:val="00930652"/>
    <w:rsid w:val="00930AFD"/>
    <w:rsid w:val="00930E8C"/>
    <w:rsid w:val="009310A5"/>
    <w:rsid w:val="00931269"/>
    <w:rsid w:val="009312B8"/>
    <w:rsid w:val="0093161A"/>
    <w:rsid w:val="0093165F"/>
    <w:rsid w:val="009316DA"/>
    <w:rsid w:val="00931E8D"/>
    <w:rsid w:val="00931F7A"/>
    <w:rsid w:val="00932C56"/>
    <w:rsid w:val="00933792"/>
    <w:rsid w:val="0093404F"/>
    <w:rsid w:val="009340DA"/>
    <w:rsid w:val="00934861"/>
    <w:rsid w:val="009353AE"/>
    <w:rsid w:val="0093576D"/>
    <w:rsid w:val="00936025"/>
    <w:rsid w:val="0093621D"/>
    <w:rsid w:val="0093636D"/>
    <w:rsid w:val="009363DD"/>
    <w:rsid w:val="00936559"/>
    <w:rsid w:val="009366CD"/>
    <w:rsid w:val="00936761"/>
    <w:rsid w:val="00936BF4"/>
    <w:rsid w:val="00936C07"/>
    <w:rsid w:val="00936E40"/>
    <w:rsid w:val="0093703E"/>
    <w:rsid w:val="00937132"/>
    <w:rsid w:val="0093718D"/>
    <w:rsid w:val="009371C2"/>
    <w:rsid w:val="00937AED"/>
    <w:rsid w:val="00937B01"/>
    <w:rsid w:val="0094028B"/>
    <w:rsid w:val="009404F2"/>
    <w:rsid w:val="009404F3"/>
    <w:rsid w:val="00940782"/>
    <w:rsid w:val="00940AB7"/>
    <w:rsid w:val="00940D01"/>
    <w:rsid w:val="00941591"/>
    <w:rsid w:val="0094185E"/>
    <w:rsid w:val="00941C8E"/>
    <w:rsid w:val="00942190"/>
    <w:rsid w:val="0094221C"/>
    <w:rsid w:val="009422E0"/>
    <w:rsid w:val="0094233D"/>
    <w:rsid w:val="0094278F"/>
    <w:rsid w:val="00943160"/>
    <w:rsid w:val="00943437"/>
    <w:rsid w:val="0094384E"/>
    <w:rsid w:val="009438FC"/>
    <w:rsid w:val="00943FB9"/>
    <w:rsid w:val="009442E7"/>
    <w:rsid w:val="00944502"/>
    <w:rsid w:val="009447B7"/>
    <w:rsid w:val="009448ED"/>
    <w:rsid w:val="00945089"/>
    <w:rsid w:val="0094508E"/>
    <w:rsid w:val="0094508F"/>
    <w:rsid w:val="00945312"/>
    <w:rsid w:val="009453A3"/>
    <w:rsid w:val="00945BE0"/>
    <w:rsid w:val="00945C96"/>
    <w:rsid w:val="00945EA2"/>
    <w:rsid w:val="00946494"/>
    <w:rsid w:val="009465D1"/>
    <w:rsid w:val="00946640"/>
    <w:rsid w:val="009467FE"/>
    <w:rsid w:val="0094695C"/>
    <w:rsid w:val="00946989"/>
    <w:rsid w:val="00946B15"/>
    <w:rsid w:val="00947167"/>
    <w:rsid w:val="00947216"/>
    <w:rsid w:val="009473B2"/>
    <w:rsid w:val="009474EA"/>
    <w:rsid w:val="0094773A"/>
    <w:rsid w:val="00950022"/>
    <w:rsid w:val="00950080"/>
    <w:rsid w:val="009500D7"/>
    <w:rsid w:val="009502F6"/>
    <w:rsid w:val="00950478"/>
    <w:rsid w:val="00950784"/>
    <w:rsid w:val="009508B3"/>
    <w:rsid w:val="00950CCD"/>
    <w:rsid w:val="00950EE0"/>
    <w:rsid w:val="009511BA"/>
    <w:rsid w:val="009515ED"/>
    <w:rsid w:val="00951BCC"/>
    <w:rsid w:val="00951C1C"/>
    <w:rsid w:val="00951E5A"/>
    <w:rsid w:val="0095201B"/>
    <w:rsid w:val="00952124"/>
    <w:rsid w:val="00952CFB"/>
    <w:rsid w:val="0095300E"/>
    <w:rsid w:val="0095317E"/>
    <w:rsid w:val="00953206"/>
    <w:rsid w:val="009534E4"/>
    <w:rsid w:val="00953572"/>
    <w:rsid w:val="009535CA"/>
    <w:rsid w:val="00953CE6"/>
    <w:rsid w:val="00953D49"/>
    <w:rsid w:val="009540BB"/>
    <w:rsid w:val="00954513"/>
    <w:rsid w:val="009549CF"/>
    <w:rsid w:val="00954CD2"/>
    <w:rsid w:val="00955512"/>
    <w:rsid w:val="00955CFC"/>
    <w:rsid w:val="00956183"/>
    <w:rsid w:val="009563A6"/>
    <w:rsid w:val="00956404"/>
    <w:rsid w:val="009567B8"/>
    <w:rsid w:val="0095692E"/>
    <w:rsid w:val="00956C1D"/>
    <w:rsid w:val="00956E00"/>
    <w:rsid w:val="00956E2C"/>
    <w:rsid w:val="00956F79"/>
    <w:rsid w:val="0095715D"/>
    <w:rsid w:val="009573E0"/>
    <w:rsid w:val="00957418"/>
    <w:rsid w:val="00957CD1"/>
    <w:rsid w:val="009601EE"/>
    <w:rsid w:val="009608EF"/>
    <w:rsid w:val="00961055"/>
    <w:rsid w:val="00961082"/>
    <w:rsid w:val="009610CF"/>
    <w:rsid w:val="00961CB0"/>
    <w:rsid w:val="00962093"/>
    <w:rsid w:val="00962399"/>
    <w:rsid w:val="009623AB"/>
    <w:rsid w:val="0096269B"/>
    <w:rsid w:val="009629F0"/>
    <w:rsid w:val="00962B9D"/>
    <w:rsid w:val="00962F2B"/>
    <w:rsid w:val="00962FA7"/>
    <w:rsid w:val="00963438"/>
    <w:rsid w:val="00963587"/>
    <w:rsid w:val="00963975"/>
    <w:rsid w:val="00963A36"/>
    <w:rsid w:val="00964A6F"/>
    <w:rsid w:val="009659BD"/>
    <w:rsid w:val="00965C1E"/>
    <w:rsid w:val="0096622B"/>
    <w:rsid w:val="009665D8"/>
    <w:rsid w:val="009667A0"/>
    <w:rsid w:val="009671B5"/>
    <w:rsid w:val="009677E0"/>
    <w:rsid w:val="009677FA"/>
    <w:rsid w:val="00967966"/>
    <w:rsid w:val="009679DE"/>
    <w:rsid w:val="00967E77"/>
    <w:rsid w:val="009700E7"/>
    <w:rsid w:val="009707F3"/>
    <w:rsid w:val="009709A2"/>
    <w:rsid w:val="00970EA2"/>
    <w:rsid w:val="00970F76"/>
    <w:rsid w:val="009713EE"/>
    <w:rsid w:val="00971559"/>
    <w:rsid w:val="00972729"/>
    <w:rsid w:val="009728F1"/>
    <w:rsid w:val="00972FEF"/>
    <w:rsid w:val="0097301C"/>
    <w:rsid w:val="00973109"/>
    <w:rsid w:val="009738C7"/>
    <w:rsid w:val="009738EA"/>
    <w:rsid w:val="00973DD5"/>
    <w:rsid w:val="009746CD"/>
    <w:rsid w:val="009746D3"/>
    <w:rsid w:val="0097480A"/>
    <w:rsid w:val="00974845"/>
    <w:rsid w:val="00974D90"/>
    <w:rsid w:val="00974EC9"/>
    <w:rsid w:val="0097546D"/>
    <w:rsid w:val="00975659"/>
    <w:rsid w:val="00975666"/>
    <w:rsid w:val="00975D63"/>
    <w:rsid w:val="00975E23"/>
    <w:rsid w:val="0097610F"/>
    <w:rsid w:val="0097650F"/>
    <w:rsid w:val="00976588"/>
    <w:rsid w:val="00976D15"/>
    <w:rsid w:val="00976D71"/>
    <w:rsid w:val="009771EE"/>
    <w:rsid w:val="00977300"/>
    <w:rsid w:val="00977493"/>
    <w:rsid w:val="00977598"/>
    <w:rsid w:val="00977AE3"/>
    <w:rsid w:val="00980516"/>
    <w:rsid w:val="00980935"/>
    <w:rsid w:val="009809D3"/>
    <w:rsid w:val="00980D73"/>
    <w:rsid w:val="00980EA0"/>
    <w:rsid w:val="00980ECA"/>
    <w:rsid w:val="009812E5"/>
    <w:rsid w:val="0098134F"/>
    <w:rsid w:val="009815ED"/>
    <w:rsid w:val="00982267"/>
    <w:rsid w:val="00982A62"/>
    <w:rsid w:val="009834B7"/>
    <w:rsid w:val="0098362F"/>
    <w:rsid w:val="009841A9"/>
    <w:rsid w:val="0098480D"/>
    <w:rsid w:val="00984B44"/>
    <w:rsid w:val="00984CE5"/>
    <w:rsid w:val="009859BD"/>
    <w:rsid w:val="00985A11"/>
    <w:rsid w:val="00985AAF"/>
    <w:rsid w:val="00985D24"/>
    <w:rsid w:val="00985DAE"/>
    <w:rsid w:val="009869D3"/>
    <w:rsid w:val="00986F71"/>
    <w:rsid w:val="00987105"/>
    <w:rsid w:val="0098714B"/>
    <w:rsid w:val="00987731"/>
    <w:rsid w:val="00987D6F"/>
    <w:rsid w:val="00990C38"/>
    <w:rsid w:val="00990CBA"/>
    <w:rsid w:val="009911BA"/>
    <w:rsid w:val="009912C3"/>
    <w:rsid w:val="00991822"/>
    <w:rsid w:val="00992427"/>
    <w:rsid w:val="009926EA"/>
    <w:rsid w:val="00992764"/>
    <w:rsid w:val="00992D99"/>
    <w:rsid w:val="0099352F"/>
    <w:rsid w:val="009937E1"/>
    <w:rsid w:val="0099389D"/>
    <w:rsid w:val="00993D5A"/>
    <w:rsid w:val="00994212"/>
    <w:rsid w:val="009942B4"/>
    <w:rsid w:val="009950C9"/>
    <w:rsid w:val="00996308"/>
    <w:rsid w:val="009964D6"/>
    <w:rsid w:val="0099677D"/>
    <w:rsid w:val="009967BB"/>
    <w:rsid w:val="009968EB"/>
    <w:rsid w:val="009971FF"/>
    <w:rsid w:val="009979F0"/>
    <w:rsid w:val="00997FE8"/>
    <w:rsid w:val="009A0236"/>
    <w:rsid w:val="009A06B2"/>
    <w:rsid w:val="009A07F3"/>
    <w:rsid w:val="009A08BE"/>
    <w:rsid w:val="009A0D26"/>
    <w:rsid w:val="009A133A"/>
    <w:rsid w:val="009A13A1"/>
    <w:rsid w:val="009A1596"/>
    <w:rsid w:val="009A1A00"/>
    <w:rsid w:val="009A2014"/>
    <w:rsid w:val="009A213F"/>
    <w:rsid w:val="009A2435"/>
    <w:rsid w:val="009A2520"/>
    <w:rsid w:val="009A27F7"/>
    <w:rsid w:val="009A2BAB"/>
    <w:rsid w:val="009A2D40"/>
    <w:rsid w:val="009A3007"/>
    <w:rsid w:val="009A3246"/>
    <w:rsid w:val="009A385F"/>
    <w:rsid w:val="009A3B80"/>
    <w:rsid w:val="009A3D7A"/>
    <w:rsid w:val="009A3EF6"/>
    <w:rsid w:val="009A3F38"/>
    <w:rsid w:val="009A40F8"/>
    <w:rsid w:val="009A4111"/>
    <w:rsid w:val="009A4384"/>
    <w:rsid w:val="009A45A1"/>
    <w:rsid w:val="009A4739"/>
    <w:rsid w:val="009A4769"/>
    <w:rsid w:val="009A4ECB"/>
    <w:rsid w:val="009A5479"/>
    <w:rsid w:val="009A57FC"/>
    <w:rsid w:val="009A5A46"/>
    <w:rsid w:val="009A5F15"/>
    <w:rsid w:val="009A6254"/>
    <w:rsid w:val="009A6529"/>
    <w:rsid w:val="009A652B"/>
    <w:rsid w:val="009A6EB1"/>
    <w:rsid w:val="009A6F5E"/>
    <w:rsid w:val="009A7C3D"/>
    <w:rsid w:val="009A7CC5"/>
    <w:rsid w:val="009A7ECB"/>
    <w:rsid w:val="009B00B2"/>
    <w:rsid w:val="009B0186"/>
    <w:rsid w:val="009B0BE6"/>
    <w:rsid w:val="009B0D56"/>
    <w:rsid w:val="009B0EBB"/>
    <w:rsid w:val="009B0EC2"/>
    <w:rsid w:val="009B1233"/>
    <w:rsid w:val="009B136C"/>
    <w:rsid w:val="009B149A"/>
    <w:rsid w:val="009B1718"/>
    <w:rsid w:val="009B1901"/>
    <w:rsid w:val="009B196E"/>
    <w:rsid w:val="009B1A12"/>
    <w:rsid w:val="009B1B5A"/>
    <w:rsid w:val="009B2135"/>
    <w:rsid w:val="009B21F0"/>
    <w:rsid w:val="009B231B"/>
    <w:rsid w:val="009B2377"/>
    <w:rsid w:val="009B267B"/>
    <w:rsid w:val="009B270F"/>
    <w:rsid w:val="009B2995"/>
    <w:rsid w:val="009B3098"/>
    <w:rsid w:val="009B36EA"/>
    <w:rsid w:val="009B426E"/>
    <w:rsid w:val="009B4337"/>
    <w:rsid w:val="009B50E1"/>
    <w:rsid w:val="009B53C6"/>
    <w:rsid w:val="009B57AA"/>
    <w:rsid w:val="009B57DB"/>
    <w:rsid w:val="009B5947"/>
    <w:rsid w:val="009B5A74"/>
    <w:rsid w:val="009B5E3D"/>
    <w:rsid w:val="009B6503"/>
    <w:rsid w:val="009B6646"/>
    <w:rsid w:val="009B66B4"/>
    <w:rsid w:val="009B67B0"/>
    <w:rsid w:val="009B67E4"/>
    <w:rsid w:val="009B695B"/>
    <w:rsid w:val="009B7037"/>
    <w:rsid w:val="009B71E1"/>
    <w:rsid w:val="009B7487"/>
    <w:rsid w:val="009B77D2"/>
    <w:rsid w:val="009C00A8"/>
    <w:rsid w:val="009C00A9"/>
    <w:rsid w:val="009C00E0"/>
    <w:rsid w:val="009C02F9"/>
    <w:rsid w:val="009C035B"/>
    <w:rsid w:val="009C038C"/>
    <w:rsid w:val="009C040D"/>
    <w:rsid w:val="009C0658"/>
    <w:rsid w:val="009C0796"/>
    <w:rsid w:val="009C0B77"/>
    <w:rsid w:val="009C0F9E"/>
    <w:rsid w:val="009C144F"/>
    <w:rsid w:val="009C1628"/>
    <w:rsid w:val="009C1BE1"/>
    <w:rsid w:val="009C1CA4"/>
    <w:rsid w:val="009C1EC1"/>
    <w:rsid w:val="009C21AA"/>
    <w:rsid w:val="009C2461"/>
    <w:rsid w:val="009C281F"/>
    <w:rsid w:val="009C2D82"/>
    <w:rsid w:val="009C30E7"/>
    <w:rsid w:val="009C337A"/>
    <w:rsid w:val="009C33C3"/>
    <w:rsid w:val="009C353D"/>
    <w:rsid w:val="009C360E"/>
    <w:rsid w:val="009C36EA"/>
    <w:rsid w:val="009C39A0"/>
    <w:rsid w:val="009C3A5F"/>
    <w:rsid w:val="009C3CD0"/>
    <w:rsid w:val="009C46C4"/>
    <w:rsid w:val="009C4DC8"/>
    <w:rsid w:val="009C5247"/>
    <w:rsid w:val="009C5587"/>
    <w:rsid w:val="009C5AE1"/>
    <w:rsid w:val="009C6155"/>
    <w:rsid w:val="009C6983"/>
    <w:rsid w:val="009C6C84"/>
    <w:rsid w:val="009C6E4D"/>
    <w:rsid w:val="009C71AD"/>
    <w:rsid w:val="009C76FF"/>
    <w:rsid w:val="009C775B"/>
    <w:rsid w:val="009D00DB"/>
    <w:rsid w:val="009D028E"/>
    <w:rsid w:val="009D0691"/>
    <w:rsid w:val="009D0828"/>
    <w:rsid w:val="009D149B"/>
    <w:rsid w:val="009D1574"/>
    <w:rsid w:val="009D19E3"/>
    <w:rsid w:val="009D1B9E"/>
    <w:rsid w:val="009D1E72"/>
    <w:rsid w:val="009D1E86"/>
    <w:rsid w:val="009D2A93"/>
    <w:rsid w:val="009D2AD6"/>
    <w:rsid w:val="009D345F"/>
    <w:rsid w:val="009D35C0"/>
    <w:rsid w:val="009D3742"/>
    <w:rsid w:val="009D3BE1"/>
    <w:rsid w:val="009D4011"/>
    <w:rsid w:val="009D42DB"/>
    <w:rsid w:val="009D43E1"/>
    <w:rsid w:val="009D491A"/>
    <w:rsid w:val="009D4971"/>
    <w:rsid w:val="009D51CB"/>
    <w:rsid w:val="009D546E"/>
    <w:rsid w:val="009D58B2"/>
    <w:rsid w:val="009D59D1"/>
    <w:rsid w:val="009D5B5D"/>
    <w:rsid w:val="009D6027"/>
    <w:rsid w:val="009D62D8"/>
    <w:rsid w:val="009D6378"/>
    <w:rsid w:val="009D64B2"/>
    <w:rsid w:val="009D746E"/>
    <w:rsid w:val="009D74D5"/>
    <w:rsid w:val="009D74E8"/>
    <w:rsid w:val="009D780D"/>
    <w:rsid w:val="009D7870"/>
    <w:rsid w:val="009D7B51"/>
    <w:rsid w:val="009D7BA7"/>
    <w:rsid w:val="009D7E6A"/>
    <w:rsid w:val="009D7EB7"/>
    <w:rsid w:val="009D7EC5"/>
    <w:rsid w:val="009D7F36"/>
    <w:rsid w:val="009E0256"/>
    <w:rsid w:val="009E03A2"/>
    <w:rsid w:val="009E03C0"/>
    <w:rsid w:val="009E05C3"/>
    <w:rsid w:val="009E05E2"/>
    <w:rsid w:val="009E0676"/>
    <w:rsid w:val="009E091F"/>
    <w:rsid w:val="009E09E3"/>
    <w:rsid w:val="009E0B85"/>
    <w:rsid w:val="009E1165"/>
    <w:rsid w:val="009E168B"/>
    <w:rsid w:val="009E1971"/>
    <w:rsid w:val="009E19D9"/>
    <w:rsid w:val="009E202B"/>
    <w:rsid w:val="009E23E6"/>
    <w:rsid w:val="009E2772"/>
    <w:rsid w:val="009E2B8A"/>
    <w:rsid w:val="009E2FDE"/>
    <w:rsid w:val="009E30EF"/>
    <w:rsid w:val="009E3428"/>
    <w:rsid w:val="009E36D7"/>
    <w:rsid w:val="009E3CDD"/>
    <w:rsid w:val="009E4202"/>
    <w:rsid w:val="009E4380"/>
    <w:rsid w:val="009E47B9"/>
    <w:rsid w:val="009E4E29"/>
    <w:rsid w:val="009E4FD1"/>
    <w:rsid w:val="009E5F4C"/>
    <w:rsid w:val="009E629D"/>
    <w:rsid w:val="009E62F0"/>
    <w:rsid w:val="009E6562"/>
    <w:rsid w:val="009E704F"/>
    <w:rsid w:val="009E7382"/>
    <w:rsid w:val="009E7EA5"/>
    <w:rsid w:val="009F07A7"/>
    <w:rsid w:val="009F10FD"/>
    <w:rsid w:val="009F1197"/>
    <w:rsid w:val="009F1769"/>
    <w:rsid w:val="009F1D1B"/>
    <w:rsid w:val="009F1D53"/>
    <w:rsid w:val="009F1F86"/>
    <w:rsid w:val="009F21C0"/>
    <w:rsid w:val="009F23C6"/>
    <w:rsid w:val="009F24FD"/>
    <w:rsid w:val="009F25EE"/>
    <w:rsid w:val="009F2818"/>
    <w:rsid w:val="009F28B3"/>
    <w:rsid w:val="009F2912"/>
    <w:rsid w:val="009F2AE9"/>
    <w:rsid w:val="009F34A4"/>
    <w:rsid w:val="009F361B"/>
    <w:rsid w:val="009F37D7"/>
    <w:rsid w:val="009F3A96"/>
    <w:rsid w:val="009F3DC1"/>
    <w:rsid w:val="009F4073"/>
    <w:rsid w:val="009F429E"/>
    <w:rsid w:val="009F42DB"/>
    <w:rsid w:val="009F46F6"/>
    <w:rsid w:val="009F4730"/>
    <w:rsid w:val="009F53C8"/>
    <w:rsid w:val="009F59E3"/>
    <w:rsid w:val="009F5FEA"/>
    <w:rsid w:val="009F6439"/>
    <w:rsid w:val="009F670B"/>
    <w:rsid w:val="009F67B8"/>
    <w:rsid w:val="009F6964"/>
    <w:rsid w:val="009F6DA4"/>
    <w:rsid w:val="009F7112"/>
    <w:rsid w:val="009F7550"/>
    <w:rsid w:val="009F76A0"/>
    <w:rsid w:val="009F7984"/>
    <w:rsid w:val="00A0014C"/>
    <w:rsid w:val="00A00835"/>
    <w:rsid w:val="00A00C87"/>
    <w:rsid w:val="00A014B7"/>
    <w:rsid w:val="00A01A07"/>
    <w:rsid w:val="00A01CC5"/>
    <w:rsid w:val="00A01E94"/>
    <w:rsid w:val="00A0207C"/>
    <w:rsid w:val="00A02439"/>
    <w:rsid w:val="00A02651"/>
    <w:rsid w:val="00A030E9"/>
    <w:rsid w:val="00A037F4"/>
    <w:rsid w:val="00A04013"/>
    <w:rsid w:val="00A040BE"/>
    <w:rsid w:val="00A041DC"/>
    <w:rsid w:val="00A04C34"/>
    <w:rsid w:val="00A052C3"/>
    <w:rsid w:val="00A057CD"/>
    <w:rsid w:val="00A05F68"/>
    <w:rsid w:val="00A05F6D"/>
    <w:rsid w:val="00A06240"/>
    <w:rsid w:val="00A06266"/>
    <w:rsid w:val="00A0645C"/>
    <w:rsid w:val="00A06473"/>
    <w:rsid w:val="00A0667D"/>
    <w:rsid w:val="00A06B8D"/>
    <w:rsid w:val="00A07253"/>
    <w:rsid w:val="00A073F7"/>
    <w:rsid w:val="00A0777F"/>
    <w:rsid w:val="00A07A08"/>
    <w:rsid w:val="00A07E72"/>
    <w:rsid w:val="00A07F19"/>
    <w:rsid w:val="00A10102"/>
    <w:rsid w:val="00A102C4"/>
    <w:rsid w:val="00A10688"/>
    <w:rsid w:val="00A109DF"/>
    <w:rsid w:val="00A109F3"/>
    <w:rsid w:val="00A10C77"/>
    <w:rsid w:val="00A10DF8"/>
    <w:rsid w:val="00A10EE5"/>
    <w:rsid w:val="00A1102B"/>
    <w:rsid w:val="00A113E6"/>
    <w:rsid w:val="00A119F0"/>
    <w:rsid w:val="00A12071"/>
    <w:rsid w:val="00A1235D"/>
    <w:rsid w:val="00A127AD"/>
    <w:rsid w:val="00A129D1"/>
    <w:rsid w:val="00A12D03"/>
    <w:rsid w:val="00A12FB6"/>
    <w:rsid w:val="00A1325F"/>
    <w:rsid w:val="00A133A9"/>
    <w:rsid w:val="00A13E4A"/>
    <w:rsid w:val="00A140B8"/>
    <w:rsid w:val="00A14141"/>
    <w:rsid w:val="00A142CB"/>
    <w:rsid w:val="00A14C5A"/>
    <w:rsid w:val="00A15126"/>
    <w:rsid w:val="00A15CE9"/>
    <w:rsid w:val="00A15DE9"/>
    <w:rsid w:val="00A1607F"/>
    <w:rsid w:val="00A160EC"/>
    <w:rsid w:val="00A164B8"/>
    <w:rsid w:val="00A16A1D"/>
    <w:rsid w:val="00A17048"/>
    <w:rsid w:val="00A1711F"/>
    <w:rsid w:val="00A1728A"/>
    <w:rsid w:val="00A173FB"/>
    <w:rsid w:val="00A177D8"/>
    <w:rsid w:val="00A17FF9"/>
    <w:rsid w:val="00A2019D"/>
    <w:rsid w:val="00A202F9"/>
    <w:rsid w:val="00A20891"/>
    <w:rsid w:val="00A20C0C"/>
    <w:rsid w:val="00A20DE0"/>
    <w:rsid w:val="00A20F15"/>
    <w:rsid w:val="00A21200"/>
    <w:rsid w:val="00A2138D"/>
    <w:rsid w:val="00A214AD"/>
    <w:rsid w:val="00A21762"/>
    <w:rsid w:val="00A21C7D"/>
    <w:rsid w:val="00A21F4B"/>
    <w:rsid w:val="00A2212F"/>
    <w:rsid w:val="00A22361"/>
    <w:rsid w:val="00A223C7"/>
    <w:rsid w:val="00A224E7"/>
    <w:rsid w:val="00A22D7F"/>
    <w:rsid w:val="00A22DEA"/>
    <w:rsid w:val="00A22F85"/>
    <w:rsid w:val="00A2353D"/>
    <w:rsid w:val="00A236BC"/>
    <w:rsid w:val="00A2404E"/>
    <w:rsid w:val="00A24368"/>
    <w:rsid w:val="00A24560"/>
    <w:rsid w:val="00A249E9"/>
    <w:rsid w:val="00A24B0F"/>
    <w:rsid w:val="00A24B67"/>
    <w:rsid w:val="00A25202"/>
    <w:rsid w:val="00A2557A"/>
    <w:rsid w:val="00A259AA"/>
    <w:rsid w:val="00A25D0F"/>
    <w:rsid w:val="00A260C5"/>
    <w:rsid w:val="00A26587"/>
    <w:rsid w:val="00A265B6"/>
    <w:rsid w:val="00A26A58"/>
    <w:rsid w:val="00A26BCA"/>
    <w:rsid w:val="00A27043"/>
    <w:rsid w:val="00A27391"/>
    <w:rsid w:val="00A276AE"/>
    <w:rsid w:val="00A2796A"/>
    <w:rsid w:val="00A27AA3"/>
    <w:rsid w:val="00A27E7B"/>
    <w:rsid w:val="00A30458"/>
    <w:rsid w:val="00A30B2D"/>
    <w:rsid w:val="00A30C38"/>
    <w:rsid w:val="00A31212"/>
    <w:rsid w:val="00A3172B"/>
    <w:rsid w:val="00A31894"/>
    <w:rsid w:val="00A31A44"/>
    <w:rsid w:val="00A32057"/>
    <w:rsid w:val="00A32082"/>
    <w:rsid w:val="00A32091"/>
    <w:rsid w:val="00A320ED"/>
    <w:rsid w:val="00A32176"/>
    <w:rsid w:val="00A323F1"/>
    <w:rsid w:val="00A325B5"/>
    <w:rsid w:val="00A326D6"/>
    <w:rsid w:val="00A32A96"/>
    <w:rsid w:val="00A32AB0"/>
    <w:rsid w:val="00A32C47"/>
    <w:rsid w:val="00A32D32"/>
    <w:rsid w:val="00A32FE9"/>
    <w:rsid w:val="00A331F0"/>
    <w:rsid w:val="00A33760"/>
    <w:rsid w:val="00A33817"/>
    <w:rsid w:val="00A33922"/>
    <w:rsid w:val="00A33951"/>
    <w:rsid w:val="00A339C7"/>
    <w:rsid w:val="00A33EB9"/>
    <w:rsid w:val="00A343FA"/>
    <w:rsid w:val="00A34451"/>
    <w:rsid w:val="00A34AE8"/>
    <w:rsid w:val="00A34CE8"/>
    <w:rsid w:val="00A34E57"/>
    <w:rsid w:val="00A34EA5"/>
    <w:rsid w:val="00A34F1E"/>
    <w:rsid w:val="00A34F6D"/>
    <w:rsid w:val="00A35053"/>
    <w:rsid w:val="00A35255"/>
    <w:rsid w:val="00A35458"/>
    <w:rsid w:val="00A35E1C"/>
    <w:rsid w:val="00A35FB6"/>
    <w:rsid w:val="00A36E62"/>
    <w:rsid w:val="00A36FF7"/>
    <w:rsid w:val="00A37186"/>
    <w:rsid w:val="00A372CC"/>
    <w:rsid w:val="00A374A4"/>
    <w:rsid w:val="00A37555"/>
    <w:rsid w:val="00A377F1"/>
    <w:rsid w:val="00A379FA"/>
    <w:rsid w:val="00A400E1"/>
    <w:rsid w:val="00A40387"/>
    <w:rsid w:val="00A403B3"/>
    <w:rsid w:val="00A40AC2"/>
    <w:rsid w:val="00A41971"/>
    <w:rsid w:val="00A41BF7"/>
    <w:rsid w:val="00A42003"/>
    <w:rsid w:val="00A424EB"/>
    <w:rsid w:val="00A42566"/>
    <w:rsid w:val="00A433C6"/>
    <w:rsid w:val="00A4359E"/>
    <w:rsid w:val="00A43663"/>
    <w:rsid w:val="00A44251"/>
    <w:rsid w:val="00A44705"/>
    <w:rsid w:val="00A44F52"/>
    <w:rsid w:val="00A452A6"/>
    <w:rsid w:val="00A452D9"/>
    <w:rsid w:val="00A4582D"/>
    <w:rsid w:val="00A4598F"/>
    <w:rsid w:val="00A459B0"/>
    <w:rsid w:val="00A45E43"/>
    <w:rsid w:val="00A460CE"/>
    <w:rsid w:val="00A46122"/>
    <w:rsid w:val="00A46687"/>
    <w:rsid w:val="00A46A0D"/>
    <w:rsid w:val="00A478DD"/>
    <w:rsid w:val="00A47905"/>
    <w:rsid w:val="00A47BF6"/>
    <w:rsid w:val="00A47C4A"/>
    <w:rsid w:val="00A47D90"/>
    <w:rsid w:val="00A47DE3"/>
    <w:rsid w:val="00A50274"/>
    <w:rsid w:val="00A50614"/>
    <w:rsid w:val="00A507C7"/>
    <w:rsid w:val="00A50B04"/>
    <w:rsid w:val="00A50C50"/>
    <w:rsid w:val="00A51489"/>
    <w:rsid w:val="00A516F6"/>
    <w:rsid w:val="00A51C03"/>
    <w:rsid w:val="00A51E4B"/>
    <w:rsid w:val="00A52144"/>
    <w:rsid w:val="00A52BCD"/>
    <w:rsid w:val="00A52D53"/>
    <w:rsid w:val="00A52FA0"/>
    <w:rsid w:val="00A53A7D"/>
    <w:rsid w:val="00A53B70"/>
    <w:rsid w:val="00A53DC1"/>
    <w:rsid w:val="00A541B3"/>
    <w:rsid w:val="00A544B4"/>
    <w:rsid w:val="00A547A9"/>
    <w:rsid w:val="00A54ECA"/>
    <w:rsid w:val="00A5505C"/>
    <w:rsid w:val="00A559F1"/>
    <w:rsid w:val="00A55FCF"/>
    <w:rsid w:val="00A560C4"/>
    <w:rsid w:val="00A56859"/>
    <w:rsid w:val="00A56F80"/>
    <w:rsid w:val="00A5717D"/>
    <w:rsid w:val="00A603F5"/>
    <w:rsid w:val="00A60DF8"/>
    <w:rsid w:val="00A617BE"/>
    <w:rsid w:val="00A618FE"/>
    <w:rsid w:val="00A62574"/>
    <w:rsid w:val="00A62D62"/>
    <w:rsid w:val="00A62FE6"/>
    <w:rsid w:val="00A63069"/>
    <w:rsid w:val="00A6358E"/>
    <w:rsid w:val="00A636A2"/>
    <w:rsid w:val="00A63AE6"/>
    <w:rsid w:val="00A63C91"/>
    <w:rsid w:val="00A64257"/>
    <w:rsid w:val="00A64FC3"/>
    <w:rsid w:val="00A656F3"/>
    <w:rsid w:val="00A658FF"/>
    <w:rsid w:val="00A65A6C"/>
    <w:rsid w:val="00A6602E"/>
    <w:rsid w:val="00A6639E"/>
    <w:rsid w:val="00A66665"/>
    <w:rsid w:val="00A676CB"/>
    <w:rsid w:val="00A67BE4"/>
    <w:rsid w:val="00A67F53"/>
    <w:rsid w:val="00A706CE"/>
    <w:rsid w:val="00A708FB"/>
    <w:rsid w:val="00A70A9E"/>
    <w:rsid w:val="00A70E09"/>
    <w:rsid w:val="00A71466"/>
    <w:rsid w:val="00A715F8"/>
    <w:rsid w:val="00A71B5F"/>
    <w:rsid w:val="00A71C1A"/>
    <w:rsid w:val="00A7212B"/>
    <w:rsid w:val="00A726CC"/>
    <w:rsid w:val="00A726EC"/>
    <w:rsid w:val="00A72B2B"/>
    <w:rsid w:val="00A72C5F"/>
    <w:rsid w:val="00A73078"/>
    <w:rsid w:val="00A7317A"/>
    <w:rsid w:val="00A732F6"/>
    <w:rsid w:val="00A7345A"/>
    <w:rsid w:val="00A735C5"/>
    <w:rsid w:val="00A73A8D"/>
    <w:rsid w:val="00A73BCD"/>
    <w:rsid w:val="00A743A3"/>
    <w:rsid w:val="00A74744"/>
    <w:rsid w:val="00A74A11"/>
    <w:rsid w:val="00A751F9"/>
    <w:rsid w:val="00A7534E"/>
    <w:rsid w:val="00A7537F"/>
    <w:rsid w:val="00A7662A"/>
    <w:rsid w:val="00A767C2"/>
    <w:rsid w:val="00A768E4"/>
    <w:rsid w:val="00A76C58"/>
    <w:rsid w:val="00A76FE3"/>
    <w:rsid w:val="00A77B91"/>
    <w:rsid w:val="00A77DBE"/>
    <w:rsid w:val="00A8000F"/>
    <w:rsid w:val="00A8071C"/>
    <w:rsid w:val="00A80F43"/>
    <w:rsid w:val="00A80F5A"/>
    <w:rsid w:val="00A812D6"/>
    <w:rsid w:val="00A81420"/>
    <w:rsid w:val="00A81829"/>
    <w:rsid w:val="00A81DBB"/>
    <w:rsid w:val="00A82030"/>
    <w:rsid w:val="00A824D6"/>
    <w:rsid w:val="00A82D32"/>
    <w:rsid w:val="00A82E26"/>
    <w:rsid w:val="00A8335D"/>
    <w:rsid w:val="00A83962"/>
    <w:rsid w:val="00A84095"/>
    <w:rsid w:val="00A847FE"/>
    <w:rsid w:val="00A84A86"/>
    <w:rsid w:val="00A84C5D"/>
    <w:rsid w:val="00A85028"/>
    <w:rsid w:val="00A850B0"/>
    <w:rsid w:val="00A85814"/>
    <w:rsid w:val="00A85903"/>
    <w:rsid w:val="00A85F15"/>
    <w:rsid w:val="00A86072"/>
    <w:rsid w:val="00A86438"/>
    <w:rsid w:val="00A868E5"/>
    <w:rsid w:val="00A8695D"/>
    <w:rsid w:val="00A86AEE"/>
    <w:rsid w:val="00A86E69"/>
    <w:rsid w:val="00A8727B"/>
    <w:rsid w:val="00A876F3"/>
    <w:rsid w:val="00A87F5B"/>
    <w:rsid w:val="00A9003E"/>
    <w:rsid w:val="00A9021E"/>
    <w:rsid w:val="00A9041E"/>
    <w:rsid w:val="00A904AB"/>
    <w:rsid w:val="00A905F7"/>
    <w:rsid w:val="00A90835"/>
    <w:rsid w:val="00A909D7"/>
    <w:rsid w:val="00A90A21"/>
    <w:rsid w:val="00A90A7B"/>
    <w:rsid w:val="00A911D2"/>
    <w:rsid w:val="00A9206B"/>
    <w:rsid w:val="00A921F0"/>
    <w:rsid w:val="00A92329"/>
    <w:rsid w:val="00A92439"/>
    <w:rsid w:val="00A92BEB"/>
    <w:rsid w:val="00A92D59"/>
    <w:rsid w:val="00A92F40"/>
    <w:rsid w:val="00A9306E"/>
    <w:rsid w:val="00A933B9"/>
    <w:rsid w:val="00A93542"/>
    <w:rsid w:val="00A941DB"/>
    <w:rsid w:val="00A944C7"/>
    <w:rsid w:val="00A94524"/>
    <w:rsid w:val="00A94B08"/>
    <w:rsid w:val="00A94E58"/>
    <w:rsid w:val="00A94F66"/>
    <w:rsid w:val="00A95517"/>
    <w:rsid w:val="00A958FE"/>
    <w:rsid w:val="00A96054"/>
    <w:rsid w:val="00A96EAD"/>
    <w:rsid w:val="00A96FFF"/>
    <w:rsid w:val="00A97091"/>
    <w:rsid w:val="00A974B9"/>
    <w:rsid w:val="00A97D82"/>
    <w:rsid w:val="00A97E18"/>
    <w:rsid w:val="00A97F1D"/>
    <w:rsid w:val="00A97F61"/>
    <w:rsid w:val="00AA00F7"/>
    <w:rsid w:val="00AA01B2"/>
    <w:rsid w:val="00AA06EA"/>
    <w:rsid w:val="00AA0F09"/>
    <w:rsid w:val="00AA0FC6"/>
    <w:rsid w:val="00AA1001"/>
    <w:rsid w:val="00AA1470"/>
    <w:rsid w:val="00AA1658"/>
    <w:rsid w:val="00AA17BF"/>
    <w:rsid w:val="00AA1A50"/>
    <w:rsid w:val="00AA1A76"/>
    <w:rsid w:val="00AA281C"/>
    <w:rsid w:val="00AA3788"/>
    <w:rsid w:val="00AA3950"/>
    <w:rsid w:val="00AA3DC2"/>
    <w:rsid w:val="00AA3DE5"/>
    <w:rsid w:val="00AA43B9"/>
    <w:rsid w:val="00AA47C8"/>
    <w:rsid w:val="00AA48F5"/>
    <w:rsid w:val="00AA48FB"/>
    <w:rsid w:val="00AA4945"/>
    <w:rsid w:val="00AA4A7D"/>
    <w:rsid w:val="00AA4D13"/>
    <w:rsid w:val="00AA4D64"/>
    <w:rsid w:val="00AA5144"/>
    <w:rsid w:val="00AA522D"/>
    <w:rsid w:val="00AA53A8"/>
    <w:rsid w:val="00AA565B"/>
    <w:rsid w:val="00AA5890"/>
    <w:rsid w:val="00AA5B4F"/>
    <w:rsid w:val="00AA5BEB"/>
    <w:rsid w:val="00AA5F57"/>
    <w:rsid w:val="00AA6192"/>
    <w:rsid w:val="00AA637A"/>
    <w:rsid w:val="00AA6742"/>
    <w:rsid w:val="00AA678D"/>
    <w:rsid w:val="00AA6A0E"/>
    <w:rsid w:val="00AA7755"/>
    <w:rsid w:val="00AA7769"/>
    <w:rsid w:val="00AA7EC7"/>
    <w:rsid w:val="00AB080E"/>
    <w:rsid w:val="00AB08A5"/>
    <w:rsid w:val="00AB08F6"/>
    <w:rsid w:val="00AB0BCB"/>
    <w:rsid w:val="00AB0E0A"/>
    <w:rsid w:val="00AB1A44"/>
    <w:rsid w:val="00AB2376"/>
    <w:rsid w:val="00AB269B"/>
    <w:rsid w:val="00AB2709"/>
    <w:rsid w:val="00AB303A"/>
    <w:rsid w:val="00AB343B"/>
    <w:rsid w:val="00AB3DA5"/>
    <w:rsid w:val="00AB441E"/>
    <w:rsid w:val="00AB4B22"/>
    <w:rsid w:val="00AB4E38"/>
    <w:rsid w:val="00AB5175"/>
    <w:rsid w:val="00AB51A8"/>
    <w:rsid w:val="00AB51D3"/>
    <w:rsid w:val="00AB527B"/>
    <w:rsid w:val="00AB54AF"/>
    <w:rsid w:val="00AB54D4"/>
    <w:rsid w:val="00AB59BA"/>
    <w:rsid w:val="00AB5B17"/>
    <w:rsid w:val="00AB6046"/>
    <w:rsid w:val="00AB61D8"/>
    <w:rsid w:val="00AB63CD"/>
    <w:rsid w:val="00AB6455"/>
    <w:rsid w:val="00AB6C3C"/>
    <w:rsid w:val="00AB6D0C"/>
    <w:rsid w:val="00AB6D0E"/>
    <w:rsid w:val="00AB7212"/>
    <w:rsid w:val="00AB79C1"/>
    <w:rsid w:val="00AB79F7"/>
    <w:rsid w:val="00AB7B4B"/>
    <w:rsid w:val="00AB7BA2"/>
    <w:rsid w:val="00AC01F9"/>
    <w:rsid w:val="00AC0FEA"/>
    <w:rsid w:val="00AC116E"/>
    <w:rsid w:val="00AC129F"/>
    <w:rsid w:val="00AC13EB"/>
    <w:rsid w:val="00AC1417"/>
    <w:rsid w:val="00AC17DE"/>
    <w:rsid w:val="00AC1CC7"/>
    <w:rsid w:val="00AC2EB8"/>
    <w:rsid w:val="00AC2F89"/>
    <w:rsid w:val="00AC3137"/>
    <w:rsid w:val="00AC384B"/>
    <w:rsid w:val="00AC3AD0"/>
    <w:rsid w:val="00AC3CB8"/>
    <w:rsid w:val="00AC40DA"/>
    <w:rsid w:val="00AC47C5"/>
    <w:rsid w:val="00AC4907"/>
    <w:rsid w:val="00AC49DD"/>
    <w:rsid w:val="00AC4B0C"/>
    <w:rsid w:val="00AC4FB9"/>
    <w:rsid w:val="00AC5018"/>
    <w:rsid w:val="00AC5AF5"/>
    <w:rsid w:val="00AC5C33"/>
    <w:rsid w:val="00AC5EF2"/>
    <w:rsid w:val="00AC6BE0"/>
    <w:rsid w:val="00AC718B"/>
    <w:rsid w:val="00AC7C83"/>
    <w:rsid w:val="00AC7DC9"/>
    <w:rsid w:val="00AC7FB1"/>
    <w:rsid w:val="00AD08D9"/>
    <w:rsid w:val="00AD0D69"/>
    <w:rsid w:val="00AD16EB"/>
    <w:rsid w:val="00AD18AE"/>
    <w:rsid w:val="00AD19F9"/>
    <w:rsid w:val="00AD24A2"/>
    <w:rsid w:val="00AD2AB7"/>
    <w:rsid w:val="00AD2D85"/>
    <w:rsid w:val="00AD2ED2"/>
    <w:rsid w:val="00AD3495"/>
    <w:rsid w:val="00AD364E"/>
    <w:rsid w:val="00AD3B9F"/>
    <w:rsid w:val="00AD3BC7"/>
    <w:rsid w:val="00AD3E19"/>
    <w:rsid w:val="00AD4199"/>
    <w:rsid w:val="00AD4601"/>
    <w:rsid w:val="00AD4708"/>
    <w:rsid w:val="00AD4A93"/>
    <w:rsid w:val="00AD4AC9"/>
    <w:rsid w:val="00AD4ECE"/>
    <w:rsid w:val="00AD539D"/>
    <w:rsid w:val="00AD5425"/>
    <w:rsid w:val="00AD5505"/>
    <w:rsid w:val="00AD55B1"/>
    <w:rsid w:val="00AD5A86"/>
    <w:rsid w:val="00AD5ECC"/>
    <w:rsid w:val="00AD5FCD"/>
    <w:rsid w:val="00AD5FD6"/>
    <w:rsid w:val="00AD635F"/>
    <w:rsid w:val="00AD63F6"/>
    <w:rsid w:val="00AD6411"/>
    <w:rsid w:val="00AD6C77"/>
    <w:rsid w:val="00AD7111"/>
    <w:rsid w:val="00AD7225"/>
    <w:rsid w:val="00AD734A"/>
    <w:rsid w:val="00AD7C5D"/>
    <w:rsid w:val="00AE096E"/>
    <w:rsid w:val="00AE0A78"/>
    <w:rsid w:val="00AE0D2F"/>
    <w:rsid w:val="00AE0DF7"/>
    <w:rsid w:val="00AE13E6"/>
    <w:rsid w:val="00AE13FA"/>
    <w:rsid w:val="00AE21EB"/>
    <w:rsid w:val="00AE2DCA"/>
    <w:rsid w:val="00AE324C"/>
    <w:rsid w:val="00AE385F"/>
    <w:rsid w:val="00AE38F8"/>
    <w:rsid w:val="00AE3E5E"/>
    <w:rsid w:val="00AE3F35"/>
    <w:rsid w:val="00AE43B3"/>
    <w:rsid w:val="00AE4777"/>
    <w:rsid w:val="00AE4E2A"/>
    <w:rsid w:val="00AE4E82"/>
    <w:rsid w:val="00AE50B0"/>
    <w:rsid w:val="00AE54AD"/>
    <w:rsid w:val="00AE5564"/>
    <w:rsid w:val="00AE5863"/>
    <w:rsid w:val="00AE6A2B"/>
    <w:rsid w:val="00AE6B89"/>
    <w:rsid w:val="00AE6B8C"/>
    <w:rsid w:val="00AE776C"/>
    <w:rsid w:val="00AE78E5"/>
    <w:rsid w:val="00AF0081"/>
    <w:rsid w:val="00AF0842"/>
    <w:rsid w:val="00AF0E03"/>
    <w:rsid w:val="00AF0E8B"/>
    <w:rsid w:val="00AF110F"/>
    <w:rsid w:val="00AF1454"/>
    <w:rsid w:val="00AF190B"/>
    <w:rsid w:val="00AF25AB"/>
    <w:rsid w:val="00AF2A68"/>
    <w:rsid w:val="00AF2CBD"/>
    <w:rsid w:val="00AF2CE1"/>
    <w:rsid w:val="00AF3407"/>
    <w:rsid w:val="00AF3B80"/>
    <w:rsid w:val="00AF3DCE"/>
    <w:rsid w:val="00AF41B5"/>
    <w:rsid w:val="00AF4277"/>
    <w:rsid w:val="00AF4792"/>
    <w:rsid w:val="00AF49F2"/>
    <w:rsid w:val="00AF4AB7"/>
    <w:rsid w:val="00AF4B59"/>
    <w:rsid w:val="00AF4BDD"/>
    <w:rsid w:val="00AF4C22"/>
    <w:rsid w:val="00AF59A5"/>
    <w:rsid w:val="00AF5C90"/>
    <w:rsid w:val="00AF5CEB"/>
    <w:rsid w:val="00AF6390"/>
    <w:rsid w:val="00AF67B0"/>
    <w:rsid w:val="00AF69D0"/>
    <w:rsid w:val="00AF6AA8"/>
    <w:rsid w:val="00AF7006"/>
    <w:rsid w:val="00AF7164"/>
    <w:rsid w:val="00AF7862"/>
    <w:rsid w:val="00AF7AE2"/>
    <w:rsid w:val="00AF7C06"/>
    <w:rsid w:val="00B0015A"/>
    <w:rsid w:val="00B001A0"/>
    <w:rsid w:val="00B00400"/>
    <w:rsid w:val="00B00436"/>
    <w:rsid w:val="00B007BE"/>
    <w:rsid w:val="00B00DB3"/>
    <w:rsid w:val="00B00DD6"/>
    <w:rsid w:val="00B015A5"/>
    <w:rsid w:val="00B01DD2"/>
    <w:rsid w:val="00B022C9"/>
    <w:rsid w:val="00B02330"/>
    <w:rsid w:val="00B0246E"/>
    <w:rsid w:val="00B029FA"/>
    <w:rsid w:val="00B03281"/>
    <w:rsid w:val="00B038A6"/>
    <w:rsid w:val="00B03A6E"/>
    <w:rsid w:val="00B03B1E"/>
    <w:rsid w:val="00B03C41"/>
    <w:rsid w:val="00B04102"/>
    <w:rsid w:val="00B04431"/>
    <w:rsid w:val="00B050F2"/>
    <w:rsid w:val="00B054C3"/>
    <w:rsid w:val="00B0556A"/>
    <w:rsid w:val="00B0593A"/>
    <w:rsid w:val="00B05D62"/>
    <w:rsid w:val="00B05E51"/>
    <w:rsid w:val="00B05EB0"/>
    <w:rsid w:val="00B06A43"/>
    <w:rsid w:val="00B07106"/>
    <w:rsid w:val="00B10992"/>
    <w:rsid w:val="00B10BD9"/>
    <w:rsid w:val="00B10EE1"/>
    <w:rsid w:val="00B11A62"/>
    <w:rsid w:val="00B11B35"/>
    <w:rsid w:val="00B11E30"/>
    <w:rsid w:val="00B1257B"/>
    <w:rsid w:val="00B13017"/>
    <w:rsid w:val="00B13B7C"/>
    <w:rsid w:val="00B153DB"/>
    <w:rsid w:val="00B160BB"/>
    <w:rsid w:val="00B164B4"/>
    <w:rsid w:val="00B16C56"/>
    <w:rsid w:val="00B17229"/>
    <w:rsid w:val="00B17FF2"/>
    <w:rsid w:val="00B2001A"/>
    <w:rsid w:val="00B20230"/>
    <w:rsid w:val="00B20564"/>
    <w:rsid w:val="00B2070C"/>
    <w:rsid w:val="00B21B06"/>
    <w:rsid w:val="00B21C1F"/>
    <w:rsid w:val="00B21D15"/>
    <w:rsid w:val="00B22038"/>
    <w:rsid w:val="00B22079"/>
    <w:rsid w:val="00B22237"/>
    <w:rsid w:val="00B222C7"/>
    <w:rsid w:val="00B22455"/>
    <w:rsid w:val="00B224C2"/>
    <w:rsid w:val="00B22842"/>
    <w:rsid w:val="00B24224"/>
    <w:rsid w:val="00B2443F"/>
    <w:rsid w:val="00B248AD"/>
    <w:rsid w:val="00B248E9"/>
    <w:rsid w:val="00B24C92"/>
    <w:rsid w:val="00B24CBF"/>
    <w:rsid w:val="00B24FFE"/>
    <w:rsid w:val="00B250C0"/>
    <w:rsid w:val="00B25237"/>
    <w:rsid w:val="00B25438"/>
    <w:rsid w:val="00B25868"/>
    <w:rsid w:val="00B259CB"/>
    <w:rsid w:val="00B25DC4"/>
    <w:rsid w:val="00B25F49"/>
    <w:rsid w:val="00B26338"/>
    <w:rsid w:val="00B268B6"/>
    <w:rsid w:val="00B26ACC"/>
    <w:rsid w:val="00B26C9D"/>
    <w:rsid w:val="00B271D3"/>
    <w:rsid w:val="00B273C6"/>
    <w:rsid w:val="00B2759E"/>
    <w:rsid w:val="00B275D8"/>
    <w:rsid w:val="00B2793C"/>
    <w:rsid w:val="00B27D43"/>
    <w:rsid w:val="00B3097D"/>
    <w:rsid w:val="00B30995"/>
    <w:rsid w:val="00B30A14"/>
    <w:rsid w:val="00B30BE8"/>
    <w:rsid w:val="00B3133F"/>
    <w:rsid w:val="00B31C85"/>
    <w:rsid w:val="00B31E8C"/>
    <w:rsid w:val="00B328C8"/>
    <w:rsid w:val="00B336E3"/>
    <w:rsid w:val="00B3428B"/>
    <w:rsid w:val="00B347ED"/>
    <w:rsid w:val="00B351A5"/>
    <w:rsid w:val="00B352EE"/>
    <w:rsid w:val="00B355EC"/>
    <w:rsid w:val="00B35818"/>
    <w:rsid w:val="00B35F0F"/>
    <w:rsid w:val="00B35F9D"/>
    <w:rsid w:val="00B36433"/>
    <w:rsid w:val="00B36948"/>
    <w:rsid w:val="00B36EA6"/>
    <w:rsid w:val="00B3768B"/>
    <w:rsid w:val="00B376E6"/>
    <w:rsid w:val="00B40020"/>
    <w:rsid w:val="00B401A1"/>
    <w:rsid w:val="00B4061E"/>
    <w:rsid w:val="00B40653"/>
    <w:rsid w:val="00B40918"/>
    <w:rsid w:val="00B4127A"/>
    <w:rsid w:val="00B418DF"/>
    <w:rsid w:val="00B41CC0"/>
    <w:rsid w:val="00B41DD1"/>
    <w:rsid w:val="00B42957"/>
    <w:rsid w:val="00B430A8"/>
    <w:rsid w:val="00B43215"/>
    <w:rsid w:val="00B434E4"/>
    <w:rsid w:val="00B43603"/>
    <w:rsid w:val="00B4393F"/>
    <w:rsid w:val="00B43C07"/>
    <w:rsid w:val="00B43EB0"/>
    <w:rsid w:val="00B44370"/>
    <w:rsid w:val="00B44A23"/>
    <w:rsid w:val="00B44C9E"/>
    <w:rsid w:val="00B44CB3"/>
    <w:rsid w:val="00B45245"/>
    <w:rsid w:val="00B453C9"/>
    <w:rsid w:val="00B45455"/>
    <w:rsid w:val="00B45727"/>
    <w:rsid w:val="00B458C0"/>
    <w:rsid w:val="00B45AF9"/>
    <w:rsid w:val="00B45C9A"/>
    <w:rsid w:val="00B46135"/>
    <w:rsid w:val="00B46CE8"/>
    <w:rsid w:val="00B46F63"/>
    <w:rsid w:val="00B47038"/>
    <w:rsid w:val="00B4789F"/>
    <w:rsid w:val="00B47A53"/>
    <w:rsid w:val="00B47F64"/>
    <w:rsid w:val="00B503EF"/>
    <w:rsid w:val="00B50430"/>
    <w:rsid w:val="00B51281"/>
    <w:rsid w:val="00B514BB"/>
    <w:rsid w:val="00B51B60"/>
    <w:rsid w:val="00B51BE5"/>
    <w:rsid w:val="00B51E76"/>
    <w:rsid w:val="00B520A8"/>
    <w:rsid w:val="00B52172"/>
    <w:rsid w:val="00B5219F"/>
    <w:rsid w:val="00B525F9"/>
    <w:rsid w:val="00B52970"/>
    <w:rsid w:val="00B52E8E"/>
    <w:rsid w:val="00B53111"/>
    <w:rsid w:val="00B53190"/>
    <w:rsid w:val="00B5335C"/>
    <w:rsid w:val="00B533B9"/>
    <w:rsid w:val="00B536E9"/>
    <w:rsid w:val="00B53945"/>
    <w:rsid w:val="00B53A8F"/>
    <w:rsid w:val="00B53B77"/>
    <w:rsid w:val="00B53DBE"/>
    <w:rsid w:val="00B54785"/>
    <w:rsid w:val="00B54D35"/>
    <w:rsid w:val="00B54D72"/>
    <w:rsid w:val="00B54F50"/>
    <w:rsid w:val="00B554B8"/>
    <w:rsid w:val="00B5558F"/>
    <w:rsid w:val="00B55AF1"/>
    <w:rsid w:val="00B55BC5"/>
    <w:rsid w:val="00B5709A"/>
    <w:rsid w:val="00B5719F"/>
    <w:rsid w:val="00B574F2"/>
    <w:rsid w:val="00B5772A"/>
    <w:rsid w:val="00B57759"/>
    <w:rsid w:val="00B605F4"/>
    <w:rsid w:val="00B609F8"/>
    <w:rsid w:val="00B60A79"/>
    <w:rsid w:val="00B60D11"/>
    <w:rsid w:val="00B611A2"/>
    <w:rsid w:val="00B61C8D"/>
    <w:rsid w:val="00B61F35"/>
    <w:rsid w:val="00B61FF3"/>
    <w:rsid w:val="00B62270"/>
    <w:rsid w:val="00B622F8"/>
    <w:rsid w:val="00B62720"/>
    <w:rsid w:val="00B627FC"/>
    <w:rsid w:val="00B628A1"/>
    <w:rsid w:val="00B628E6"/>
    <w:rsid w:val="00B6298B"/>
    <w:rsid w:val="00B62AC5"/>
    <w:rsid w:val="00B62D80"/>
    <w:rsid w:val="00B62EA4"/>
    <w:rsid w:val="00B63392"/>
    <w:rsid w:val="00B636E8"/>
    <w:rsid w:val="00B637D1"/>
    <w:rsid w:val="00B63DBA"/>
    <w:rsid w:val="00B6402D"/>
    <w:rsid w:val="00B64935"/>
    <w:rsid w:val="00B64CD8"/>
    <w:rsid w:val="00B65176"/>
    <w:rsid w:val="00B65375"/>
    <w:rsid w:val="00B657F9"/>
    <w:rsid w:val="00B65C0D"/>
    <w:rsid w:val="00B65CEC"/>
    <w:rsid w:val="00B65DD1"/>
    <w:rsid w:val="00B65E5F"/>
    <w:rsid w:val="00B6641E"/>
    <w:rsid w:val="00B66B3D"/>
    <w:rsid w:val="00B66DC8"/>
    <w:rsid w:val="00B672F7"/>
    <w:rsid w:val="00B6740A"/>
    <w:rsid w:val="00B67448"/>
    <w:rsid w:val="00B67508"/>
    <w:rsid w:val="00B6767A"/>
    <w:rsid w:val="00B677CD"/>
    <w:rsid w:val="00B67A7D"/>
    <w:rsid w:val="00B67D04"/>
    <w:rsid w:val="00B7007D"/>
    <w:rsid w:val="00B70277"/>
    <w:rsid w:val="00B7089B"/>
    <w:rsid w:val="00B7089F"/>
    <w:rsid w:val="00B70D87"/>
    <w:rsid w:val="00B712A5"/>
    <w:rsid w:val="00B71B82"/>
    <w:rsid w:val="00B71D90"/>
    <w:rsid w:val="00B720F5"/>
    <w:rsid w:val="00B72EFB"/>
    <w:rsid w:val="00B72F0B"/>
    <w:rsid w:val="00B7308D"/>
    <w:rsid w:val="00B7321A"/>
    <w:rsid w:val="00B73502"/>
    <w:rsid w:val="00B735E7"/>
    <w:rsid w:val="00B739CD"/>
    <w:rsid w:val="00B73CAC"/>
    <w:rsid w:val="00B73DED"/>
    <w:rsid w:val="00B742C0"/>
    <w:rsid w:val="00B74324"/>
    <w:rsid w:val="00B745D7"/>
    <w:rsid w:val="00B74708"/>
    <w:rsid w:val="00B7488F"/>
    <w:rsid w:val="00B74C0A"/>
    <w:rsid w:val="00B7565F"/>
    <w:rsid w:val="00B759E7"/>
    <w:rsid w:val="00B75C71"/>
    <w:rsid w:val="00B76021"/>
    <w:rsid w:val="00B76192"/>
    <w:rsid w:val="00B7632A"/>
    <w:rsid w:val="00B763B4"/>
    <w:rsid w:val="00B76423"/>
    <w:rsid w:val="00B76756"/>
    <w:rsid w:val="00B76DE7"/>
    <w:rsid w:val="00B771B6"/>
    <w:rsid w:val="00B77688"/>
    <w:rsid w:val="00B77C02"/>
    <w:rsid w:val="00B77D1C"/>
    <w:rsid w:val="00B80281"/>
    <w:rsid w:val="00B80424"/>
    <w:rsid w:val="00B804AD"/>
    <w:rsid w:val="00B80C7F"/>
    <w:rsid w:val="00B80D16"/>
    <w:rsid w:val="00B81121"/>
    <w:rsid w:val="00B81252"/>
    <w:rsid w:val="00B81265"/>
    <w:rsid w:val="00B812B3"/>
    <w:rsid w:val="00B812B4"/>
    <w:rsid w:val="00B815A5"/>
    <w:rsid w:val="00B818F4"/>
    <w:rsid w:val="00B81B23"/>
    <w:rsid w:val="00B81F94"/>
    <w:rsid w:val="00B82B33"/>
    <w:rsid w:val="00B82BC2"/>
    <w:rsid w:val="00B82BD6"/>
    <w:rsid w:val="00B82E08"/>
    <w:rsid w:val="00B82FC9"/>
    <w:rsid w:val="00B832FB"/>
    <w:rsid w:val="00B8336A"/>
    <w:rsid w:val="00B8350E"/>
    <w:rsid w:val="00B835B3"/>
    <w:rsid w:val="00B8381F"/>
    <w:rsid w:val="00B83C66"/>
    <w:rsid w:val="00B83F19"/>
    <w:rsid w:val="00B8405B"/>
    <w:rsid w:val="00B843F0"/>
    <w:rsid w:val="00B847D9"/>
    <w:rsid w:val="00B84A1D"/>
    <w:rsid w:val="00B84BD2"/>
    <w:rsid w:val="00B852E0"/>
    <w:rsid w:val="00B857AE"/>
    <w:rsid w:val="00B859F5"/>
    <w:rsid w:val="00B8644C"/>
    <w:rsid w:val="00B8664A"/>
    <w:rsid w:val="00B8676C"/>
    <w:rsid w:val="00B8726C"/>
    <w:rsid w:val="00B87B7E"/>
    <w:rsid w:val="00B87F83"/>
    <w:rsid w:val="00B90616"/>
    <w:rsid w:val="00B90A3B"/>
    <w:rsid w:val="00B914E1"/>
    <w:rsid w:val="00B918AF"/>
    <w:rsid w:val="00B91B18"/>
    <w:rsid w:val="00B91B3E"/>
    <w:rsid w:val="00B9250A"/>
    <w:rsid w:val="00B931E4"/>
    <w:rsid w:val="00B93229"/>
    <w:rsid w:val="00B9362D"/>
    <w:rsid w:val="00B937AA"/>
    <w:rsid w:val="00B942D5"/>
    <w:rsid w:val="00B94943"/>
    <w:rsid w:val="00B949E2"/>
    <w:rsid w:val="00B94BEC"/>
    <w:rsid w:val="00B95590"/>
    <w:rsid w:val="00B95A4B"/>
    <w:rsid w:val="00B96078"/>
    <w:rsid w:val="00B960C5"/>
    <w:rsid w:val="00B96560"/>
    <w:rsid w:val="00B96600"/>
    <w:rsid w:val="00B967D6"/>
    <w:rsid w:val="00B97063"/>
    <w:rsid w:val="00B970DF"/>
    <w:rsid w:val="00B971AC"/>
    <w:rsid w:val="00B971AD"/>
    <w:rsid w:val="00B9724F"/>
    <w:rsid w:val="00B97392"/>
    <w:rsid w:val="00B974E7"/>
    <w:rsid w:val="00B979CB"/>
    <w:rsid w:val="00B97D76"/>
    <w:rsid w:val="00BA032F"/>
    <w:rsid w:val="00BA033E"/>
    <w:rsid w:val="00BA03F0"/>
    <w:rsid w:val="00BA0757"/>
    <w:rsid w:val="00BA078D"/>
    <w:rsid w:val="00BA0997"/>
    <w:rsid w:val="00BA1114"/>
    <w:rsid w:val="00BA123B"/>
    <w:rsid w:val="00BA1352"/>
    <w:rsid w:val="00BA143F"/>
    <w:rsid w:val="00BA19A0"/>
    <w:rsid w:val="00BA1CDF"/>
    <w:rsid w:val="00BA1D31"/>
    <w:rsid w:val="00BA1E2B"/>
    <w:rsid w:val="00BA20E5"/>
    <w:rsid w:val="00BA22FB"/>
    <w:rsid w:val="00BA2431"/>
    <w:rsid w:val="00BA266F"/>
    <w:rsid w:val="00BA2696"/>
    <w:rsid w:val="00BA26F6"/>
    <w:rsid w:val="00BA28B4"/>
    <w:rsid w:val="00BA2D4F"/>
    <w:rsid w:val="00BA3063"/>
    <w:rsid w:val="00BA366D"/>
    <w:rsid w:val="00BA3855"/>
    <w:rsid w:val="00BA3BB4"/>
    <w:rsid w:val="00BA3E8B"/>
    <w:rsid w:val="00BA3E9C"/>
    <w:rsid w:val="00BA3F65"/>
    <w:rsid w:val="00BA3F86"/>
    <w:rsid w:val="00BA4036"/>
    <w:rsid w:val="00BA47D7"/>
    <w:rsid w:val="00BA4B55"/>
    <w:rsid w:val="00BA55F0"/>
    <w:rsid w:val="00BA57BC"/>
    <w:rsid w:val="00BA58CE"/>
    <w:rsid w:val="00BA5A86"/>
    <w:rsid w:val="00BA5A8D"/>
    <w:rsid w:val="00BA6661"/>
    <w:rsid w:val="00BA67F2"/>
    <w:rsid w:val="00BA6803"/>
    <w:rsid w:val="00BA6FC0"/>
    <w:rsid w:val="00BA746B"/>
    <w:rsid w:val="00BA7E75"/>
    <w:rsid w:val="00BB0091"/>
    <w:rsid w:val="00BB00AC"/>
    <w:rsid w:val="00BB06AC"/>
    <w:rsid w:val="00BB0AB7"/>
    <w:rsid w:val="00BB0C6E"/>
    <w:rsid w:val="00BB15BF"/>
    <w:rsid w:val="00BB1A1B"/>
    <w:rsid w:val="00BB1E3D"/>
    <w:rsid w:val="00BB1E95"/>
    <w:rsid w:val="00BB228D"/>
    <w:rsid w:val="00BB22E9"/>
    <w:rsid w:val="00BB24E1"/>
    <w:rsid w:val="00BB26A7"/>
    <w:rsid w:val="00BB2CE9"/>
    <w:rsid w:val="00BB2DB2"/>
    <w:rsid w:val="00BB3777"/>
    <w:rsid w:val="00BB3858"/>
    <w:rsid w:val="00BB3C65"/>
    <w:rsid w:val="00BB3EEF"/>
    <w:rsid w:val="00BB4323"/>
    <w:rsid w:val="00BB4699"/>
    <w:rsid w:val="00BB4D42"/>
    <w:rsid w:val="00BB4D62"/>
    <w:rsid w:val="00BB55B5"/>
    <w:rsid w:val="00BB5721"/>
    <w:rsid w:val="00BB5E39"/>
    <w:rsid w:val="00BB60F5"/>
    <w:rsid w:val="00BB64E7"/>
    <w:rsid w:val="00BB66AD"/>
    <w:rsid w:val="00BB69F4"/>
    <w:rsid w:val="00BB6A49"/>
    <w:rsid w:val="00BB6DEB"/>
    <w:rsid w:val="00BB7060"/>
    <w:rsid w:val="00BB71F0"/>
    <w:rsid w:val="00BB7981"/>
    <w:rsid w:val="00BC01AA"/>
    <w:rsid w:val="00BC0369"/>
    <w:rsid w:val="00BC05E7"/>
    <w:rsid w:val="00BC0800"/>
    <w:rsid w:val="00BC0C55"/>
    <w:rsid w:val="00BC0D3E"/>
    <w:rsid w:val="00BC1D96"/>
    <w:rsid w:val="00BC20FB"/>
    <w:rsid w:val="00BC2742"/>
    <w:rsid w:val="00BC275C"/>
    <w:rsid w:val="00BC2C1C"/>
    <w:rsid w:val="00BC2E8C"/>
    <w:rsid w:val="00BC309B"/>
    <w:rsid w:val="00BC333E"/>
    <w:rsid w:val="00BC376E"/>
    <w:rsid w:val="00BC37EB"/>
    <w:rsid w:val="00BC3928"/>
    <w:rsid w:val="00BC3C44"/>
    <w:rsid w:val="00BC3CF2"/>
    <w:rsid w:val="00BC4031"/>
    <w:rsid w:val="00BC4798"/>
    <w:rsid w:val="00BC4FBB"/>
    <w:rsid w:val="00BC5294"/>
    <w:rsid w:val="00BC563E"/>
    <w:rsid w:val="00BC56EA"/>
    <w:rsid w:val="00BC5812"/>
    <w:rsid w:val="00BC58B3"/>
    <w:rsid w:val="00BC5D9C"/>
    <w:rsid w:val="00BC5E64"/>
    <w:rsid w:val="00BC6216"/>
    <w:rsid w:val="00BC665B"/>
    <w:rsid w:val="00BC6911"/>
    <w:rsid w:val="00BC74B0"/>
    <w:rsid w:val="00BC769A"/>
    <w:rsid w:val="00BC779E"/>
    <w:rsid w:val="00BC7E99"/>
    <w:rsid w:val="00BD013B"/>
    <w:rsid w:val="00BD0458"/>
    <w:rsid w:val="00BD10BF"/>
    <w:rsid w:val="00BD14F4"/>
    <w:rsid w:val="00BD1540"/>
    <w:rsid w:val="00BD1F5D"/>
    <w:rsid w:val="00BD23F0"/>
    <w:rsid w:val="00BD27AB"/>
    <w:rsid w:val="00BD31C2"/>
    <w:rsid w:val="00BD4462"/>
    <w:rsid w:val="00BD5177"/>
    <w:rsid w:val="00BD5486"/>
    <w:rsid w:val="00BD5686"/>
    <w:rsid w:val="00BD5C14"/>
    <w:rsid w:val="00BD6470"/>
    <w:rsid w:val="00BD6B07"/>
    <w:rsid w:val="00BD6EB9"/>
    <w:rsid w:val="00BD703F"/>
    <w:rsid w:val="00BD70C4"/>
    <w:rsid w:val="00BD725E"/>
    <w:rsid w:val="00BD7405"/>
    <w:rsid w:val="00BD7649"/>
    <w:rsid w:val="00BD7663"/>
    <w:rsid w:val="00BD7797"/>
    <w:rsid w:val="00BD7D75"/>
    <w:rsid w:val="00BE02AC"/>
    <w:rsid w:val="00BE0312"/>
    <w:rsid w:val="00BE081B"/>
    <w:rsid w:val="00BE097B"/>
    <w:rsid w:val="00BE1219"/>
    <w:rsid w:val="00BE1732"/>
    <w:rsid w:val="00BE18B6"/>
    <w:rsid w:val="00BE1D22"/>
    <w:rsid w:val="00BE1E1E"/>
    <w:rsid w:val="00BE1F42"/>
    <w:rsid w:val="00BE2AB4"/>
    <w:rsid w:val="00BE3021"/>
    <w:rsid w:val="00BE3443"/>
    <w:rsid w:val="00BE3AF3"/>
    <w:rsid w:val="00BE3E51"/>
    <w:rsid w:val="00BE4117"/>
    <w:rsid w:val="00BE44F4"/>
    <w:rsid w:val="00BE47C3"/>
    <w:rsid w:val="00BE4B3F"/>
    <w:rsid w:val="00BE4EA8"/>
    <w:rsid w:val="00BE4EB1"/>
    <w:rsid w:val="00BE5A68"/>
    <w:rsid w:val="00BE5BD1"/>
    <w:rsid w:val="00BE6146"/>
    <w:rsid w:val="00BE61AD"/>
    <w:rsid w:val="00BE6C80"/>
    <w:rsid w:val="00BE6D0A"/>
    <w:rsid w:val="00BE70D9"/>
    <w:rsid w:val="00BE7334"/>
    <w:rsid w:val="00BE77B9"/>
    <w:rsid w:val="00BE7932"/>
    <w:rsid w:val="00BE7AA9"/>
    <w:rsid w:val="00BE7D07"/>
    <w:rsid w:val="00BF0253"/>
    <w:rsid w:val="00BF04F2"/>
    <w:rsid w:val="00BF051D"/>
    <w:rsid w:val="00BF14C8"/>
    <w:rsid w:val="00BF1647"/>
    <w:rsid w:val="00BF189C"/>
    <w:rsid w:val="00BF1E8D"/>
    <w:rsid w:val="00BF22EF"/>
    <w:rsid w:val="00BF238B"/>
    <w:rsid w:val="00BF2528"/>
    <w:rsid w:val="00BF2807"/>
    <w:rsid w:val="00BF286F"/>
    <w:rsid w:val="00BF2E90"/>
    <w:rsid w:val="00BF3288"/>
    <w:rsid w:val="00BF32A4"/>
    <w:rsid w:val="00BF349E"/>
    <w:rsid w:val="00BF350A"/>
    <w:rsid w:val="00BF376E"/>
    <w:rsid w:val="00BF37A3"/>
    <w:rsid w:val="00BF384E"/>
    <w:rsid w:val="00BF387C"/>
    <w:rsid w:val="00BF38DF"/>
    <w:rsid w:val="00BF4274"/>
    <w:rsid w:val="00BF4FFA"/>
    <w:rsid w:val="00BF5024"/>
    <w:rsid w:val="00BF50D6"/>
    <w:rsid w:val="00BF565A"/>
    <w:rsid w:val="00BF58DF"/>
    <w:rsid w:val="00BF5A10"/>
    <w:rsid w:val="00BF6453"/>
    <w:rsid w:val="00BF66DD"/>
    <w:rsid w:val="00BF67D3"/>
    <w:rsid w:val="00BF6B8F"/>
    <w:rsid w:val="00BF6C5C"/>
    <w:rsid w:val="00BF7509"/>
    <w:rsid w:val="00BF7958"/>
    <w:rsid w:val="00BF7E62"/>
    <w:rsid w:val="00BF7E63"/>
    <w:rsid w:val="00C0035B"/>
    <w:rsid w:val="00C00929"/>
    <w:rsid w:val="00C00BF3"/>
    <w:rsid w:val="00C00DBF"/>
    <w:rsid w:val="00C00E6A"/>
    <w:rsid w:val="00C00EDE"/>
    <w:rsid w:val="00C010AD"/>
    <w:rsid w:val="00C010DB"/>
    <w:rsid w:val="00C022FC"/>
    <w:rsid w:val="00C023AC"/>
    <w:rsid w:val="00C023EE"/>
    <w:rsid w:val="00C02A7C"/>
    <w:rsid w:val="00C02FD5"/>
    <w:rsid w:val="00C0401D"/>
    <w:rsid w:val="00C04272"/>
    <w:rsid w:val="00C047F3"/>
    <w:rsid w:val="00C062A8"/>
    <w:rsid w:val="00C06476"/>
    <w:rsid w:val="00C077C0"/>
    <w:rsid w:val="00C07B43"/>
    <w:rsid w:val="00C07BCD"/>
    <w:rsid w:val="00C10285"/>
    <w:rsid w:val="00C104DF"/>
    <w:rsid w:val="00C11070"/>
    <w:rsid w:val="00C11096"/>
    <w:rsid w:val="00C113A9"/>
    <w:rsid w:val="00C11A33"/>
    <w:rsid w:val="00C11C71"/>
    <w:rsid w:val="00C11E7E"/>
    <w:rsid w:val="00C11FAD"/>
    <w:rsid w:val="00C12913"/>
    <w:rsid w:val="00C12927"/>
    <w:rsid w:val="00C12B0D"/>
    <w:rsid w:val="00C12B23"/>
    <w:rsid w:val="00C12D77"/>
    <w:rsid w:val="00C13486"/>
    <w:rsid w:val="00C13489"/>
    <w:rsid w:val="00C13524"/>
    <w:rsid w:val="00C13910"/>
    <w:rsid w:val="00C13A0E"/>
    <w:rsid w:val="00C13E60"/>
    <w:rsid w:val="00C1413B"/>
    <w:rsid w:val="00C153A0"/>
    <w:rsid w:val="00C15546"/>
    <w:rsid w:val="00C15FA0"/>
    <w:rsid w:val="00C16723"/>
    <w:rsid w:val="00C16A7F"/>
    <w:rsid w:val="00C16EB2"/>
    <w:rsid w:val="00C170CE"/>
    <w:rsid w:val="00C17E0C"/>
    <w:rsid w:val="00C17E73"/>
    <w:rsid w:val="00C207D6"/>
    <w:rsid w:val="00C20826"/>
    <w:rsid w:val="00C21233"/>
    <w:rsid w:val="00C215D8"/>
    <w:rsid w:val="00C217CD"/>
    <w:rsid w:val="00C21933"/>
    <w:rsid w:val="00C21DD9"/>
    <w:rsid w:val="00C2263A"/>
    <w:rsid w:val="00C22647"/>
    <w:rsid w:val="00C2276A"/>
    <w:rsid w:val="00C22FF2"/>
    <w:rsid w:val="00C23389"/>
    <w:rsid w:val="00C2357F"/>
    <w:rsid w:val="00C23705"/>
    <w:rsid w:val="00C239C8"/>
    <w:rsid w:val="00C24541"/>
    <w:rsid w:val="00C2464D"/>
    <w:rsid w:val="00C247C4"/>
    <w:rsid w:val="00C2489D"/>
    <w:rsid w:val="00C249CD"/>
    <w:rsid w:val="00C24B2C"/>
    <w:rsid w:val="00C24D2E"/>
    <w:rsid w:val="00C25754"/>
    <w:rsid w:val="00C25836"/>
    <w:rsid w:val="00C25CC6"/>
    <w:rsid w:val="00C261C5"/>
    <w:rsid w:val="00C2665B"/>
    <w:rsid w:val="00C267D0"/>
    <w:rsid w:val="00C26EA9"/>
    <w:rsid w:val="00C27019"/>
    <w:rsid w:val="00C2709E"/>
    <w:rsid w:val="00C27400"/>
    <w:rsid w:val="00C27910"/>
    <w:rsid w:val="00C3009D"/>
    <w:rsid w:val="00C3013C"/>
    <w:rsid w:val="00C3031E"/>
    <w:rsid w:val="00C304E9"/>
    <w:rsid w:val="00C30F0F"/>
    <w:rsid w:val="00C3114B"/>
    <w:rsid w:val="00C311A9"/>
    <w:rsid w:val="00C31D7C"/>
    <w:rsid w:val="00C32570"/>
    <w:rsid w:val="00C32B31"/>
    <w:rsid w:val="00C33442"/>
    <w:rsid w:val="00C33642"/>
    <w:rsid w:val="00C33E40"/>
    <w:rsid w:val="00C33F87"/>
    <w:rsid w:val="00C352A3"/>
    <w:rsid w:val="00C35C19"/>
    <w:rsid w:val="00C35D00"/>
    <w:rsid w:val="00C3616D"/>
    <w:rsid w:val="00C36318"/>
    <w:rsid w:val="00C363E3"/>
    <w:rsid w:val="00C366CE"/>
    <w:rsid w:val="00C401ED"/>
    <w:rsid w:val="00C40359"/>
    <w:rsid w:val="00C40E0C"/>
    <w:rsid w:val="00C41291"/>
    <w:rsid w:val="00C41423"/>
    <w:rsid w:val="00C41847"/>
    <w:rsid w:val="00C41B83"/>
    <w:rsid w:val="00C41D40"/>
    <w:rsid w:val="00C41D76"/>
    <w:rsid w:val="00C420BF"/>
    <w:rsid w:val="00C422E8"/>
    <w:rsid w:val="00C42457"/>
    <w:rsid w:val="00C426F6"/>
    <w:rsid w:val="00C42773"/>
    <w:rsid w:val="00C4376A"/>
    <w:rsid w:val="00C43BE0"/>
    <w:rsid w:val="00C43BF8"/>
    <w:rsid w:val="00C43CA1"/>
    <w:rsid w:val="00C43E89"/>
    <w:rsid w:val="00C445C8"/>
    <w:rsid w:val="00C44A53"/>
    <w:rsid w:val="00C44CEF"/>
    <w:rsid w:val="00C44EAF"/>
    <w:rsid w:val="00C45157"/>
    <w:rsid w:val="00C454DA"/>
    <w:rsid w:val="00C47234"/>
    <w:rsid w:val="00C4726A"/>
    <w:rsid w:val="00C4730B"/>
    <w:rsid w:val="00C4738B"/>
    <w:rsid w:val="00C476C0"/>
    <w:rsid w:val="00C5023F"/>
    <w:rsid w:val="00C50571"/>
    <w:rsid w:val="00C5058F"/>
    <w:rsid w:val="00C505BE"/>
    <w:rsid w:val="00C50735"/>
    <w:rsid w:val="00C50A6A"/>
    <w:rsid w:val="00C50B91"/>
    <w:rsid w:val="00C50C63"/>
    <w:rsid w:val="00C50FB1"/>
    <w:rsid w:val="00C5115B"/>
    <w:rsid w:val="00C51647"/>
    <w:rsid w:val="00C5169C"/>
    <w:rsid w:val="00C517D5"/>
    <w:rsid w:val="00C51E91"/>
    <w:rsid w:val="00C52D62"/>
    <w:rsid w:val="00C5318F"/>
    <w:rsid w:val="00C5346C"/>
    <w:rsid w:val="00C538F0"/>
    <w:rsid w:val="00C53B78"/>
    <w:rsid w:val="00C53D6E"/>
    <w:rsid w:val="00C54083"/>
    <w:rsid w:val="00C5479E"/>
    <w:rsid w:val="00C55266"/>
    <w:rsid w:val="00C55565"/>
    <w:rsid w:val="00C555E3"/>
    <w:rsid w:val="00C55AD4"/>
    <w:rsid w:val="00C55B91"/>
    <w:rsid w:val="00C56118"/>
    <w:rsid w:val="00C567D8"/>
    <w:rsid w:val="00C56848"/>
    <w:rsid w:val="00C56C06"/>
    <w:rsid w:val="00C57C22"/>
    <w:rsid w:val="00C60159"/>
    <w:rsid w:val="00C60308"/>
    <w:rsid w:val="00C60501"/>
    <w:rsid w:val="00C60A49"/>
    <w:rsid w:val="00C60AEF"/>
    <w:rsid w:val="00C61235"/>
    <w:rsid w:val="00C61BE1"/>
    <w:rsid w:val="00C61FC1"/>
    <w:rsid w:val="00C625B2"/>
    <w:rsid w:val="00C6285B"/>
    <w:rsid w:val="00C62C55"/>
    <w:rsid w:val="00C63804"/>
    <w:rsid w:val="00C63A11"/>
    <w:rsid w:val="00C63B3C"/>
    <w:rsid w:val="00C63D72"/>
    <w:rsid w:val="00C6423C"/>
    <w:rsid w:val="00C6448B"/>
    <w:rsid w:val="00C6473D"/>
    <w:rsid w:val="00C6497E"/>
    <w:rsid w:val="00C64AA1"/>
    <w:rsid w:val="00C64F2C"/>
    <w:rsid w:val="00C64F42"/>
    <w:rsid w:val="00C6588E"/>
    <w:rsid w:val="00C65A66"/>
    <w:rsid w:val="00C66328"/>
    <w:rsid w:val="00C66EB9"/>
    <w:rsid w:val="00C67898"/>
    <w:rsid w:val="00C67BC9"/>
    <w:rsid w:val="00C70012"/>
    <w:rsid w:val="00C7065A"/>
    <w:rsid w:val="00C70787"/>
    <w:rsid w:val="00C707A8"/>
    <w:rsid w:val="00C70E4E"/>
    <w:rsid w:val="00C71452"/>
    <w:rsid w:val="00C7151F"/>
    <w:rsid w:val="00C71926"/>
    <w:rsid w:val="00C71A19"/>
    <w:rsid w:val="00C71F06"/>
    <w:rsid w:val="00C72A24"/>
    <w:rsid w:val="00C72DB4"/>
    <w:rsid w:val="00C73409"/>
    <w:rsid w:val="00C73467"/>
    <w:rsid w:val="00C736D7"/>
    <w:rsid w:val="00C73B3D"/>
    <w:rsid w:val="00C73F93"/>
    <w:rsid w:val="00C74172"/>
    <w:rsid w:val="00C7441F"/>
    <w:rsid w:val="00C74822"/>
    <w:rsid w:val="00C7484B"/>
    <w:rsid w:val="00C749AB"/>
    <w:rsid w:val="00C749F1"/>
    <w:rsid w:val="00C74A5D"/>
    <w:rsid w:val="00C74B62"/>
    <w:rsid w:val="00C74D1D"/>
    <w:rsid w:val="00C74F66"/>
    <w:rsid w:val="00C75208"/>
    <w:rsid w:val="00C75654"/>
    <w:rsid w:val="00C75C1A"/>
    <w:rsid w:val="00C7613A"/>
    <w:rsid w:val="00C76210"/>
    <w:rsid w:val="00C76447"/>
    <w:rsid w:val="00C7658F"/>
    <w:rsid w:val="00C765D6"/>
    <w:rsid w:val="00C768F6"/>
    <w:rsid w:val="00C76A5C"/>
    <w:rsid w:val="00C77026"/>
    <w:rsid w:val="00C77114"/>
    <w:rsid w:val="00C772EB"/>
    <w:rsid w:val="00C77BBE"/>
    <w:rsid w:val="00C8004D"/>
    <w:rsid w:val="00C80265"/>
    <w:rsid w:val="00C80706"/>
    <w:rsid w:val="00C80EF5"/>
    <w:rsid w:val="00C81339"/>
    <w:rsid w:val="00C82097"/>
    <w:rsid w:val="00C82CF4"/>
    <w:rsid w:val="00C83452"/>
    <w:rsid w:val="00C837D2"/>
    <w:rsid w:val="00C83C5C"/>
    <w:rsid w:val="00C847BE"/>
    <w:rsid w:val="00C84C1A"/>
    <w:rsid w:val="00C84D98"/>
    <w:rsid w:val="00C84E36"/>
    <w:rsid w:val="00C84F10"/>
    <w:rsid w:val="00C8501E"/>
    <w:rsid w:val="00C853F5"/>
    <w:rsid w:val="00C85543"/>
    <w:rsid w:val="00C857BA"/>
    <w:rsid w:val="00C85B51"/>
    <w:rsid w:val="00C85F30"/>
    <w:rsid w:val="00C866F8"/>
    <w:rsid w:val="00C86EBF"/>
    <w:rsid w:val="00C87079"/>
    <w:rsid w:val="00C87224"/>
    <w:rsid w:val="00C878C1"/>
    <w:rsid w:val="00C87F56"/>
    <w:rsid w:val="00C90099"/>
    <w:rsid w:val="00C907E9"/>
    <w:rsid w:val="00C90A28"/>
    <w:rsid w:val="00C90E2A"/>
    <w:rsid w:val="00C9127C"/>
    <w:rsid w:val="00C91461"/>
    <w:rsid w:val="00C91712"/>
    <w:rsid w:val="00C919E7"/>
    <w:rsid w:val="00C91DAD"/>
    <w:rsid w:val="00C91E3F"/>
    <w:rsid w:val="00C91EA8"/>
    <w:rsid w:val="00C91EBD"/>
    <w:rsid w:val="00C9247D"/>
    <w:rsid w:val="00C929AD"/>
    <w:rsid w:val="00C929F7"/>
    <w:rsid w:val="00C92BEA"/>
    <w:rsid w:val="00C92CC1"/>
    <w:rsid w:val="00C934BC"/>
    <w:rsid w:val="00C93888"/>
    <w:rsid w:val="00C9434B"/>
    <w:rsid w:val="00C9453E"/>
    <w:rsid w:val="00C945D4"/>
    <w:rsid w:val="00C945F3"/>
    <w:rsid w:val="00C95599"/>
    <w:rsid w:val="00C96417"/>
    <w:rsid w:val="00C96457"/>
    <w:rsid w:val="00C96546"/>
    <w:rsid w:val="00C96ACD"/>
    <w:rsid w:val="00C97AEC"/>
    <w:rsid w:val="00CA01CF"/>
    <w:rsid w:val="00CA05B4"/>
    <w:rsid w:val="00CA067D"/>
    <w:rsid w:val="00CA0AB3"/>
    <w:rsid w:val="00CA0CF1"/>
    <w:rsid w:val="00CA1091"/>
    <w:rsid w:val="00CA152C"/>
    <w:rsid w:val="00CA1D6B"/>
    <w:rsid w:val="00CA2176"/>
    <w:rsid w:val="00CA2200"/>
    <w:rsid w:val="00CA2307"/>
    <w:rsid w:val="00CA2524"/>
    <w:rsid w:val="00CA25CD"/>
    <w:rsid w:val="00CA276B"/>
    <w:rsid w:val="00CA285A"/>
    <w:rsid w:val="00CA37DF"/>
    <w:rsid w:val="00CA3DAF"/>
    <w:rsid w:val="00CA402D"/>
    <w:rsid w:val="00CA4329"/>
    <w:rsid w:val="00CA4575"/>
    <w:rsid w:val="00CA56C2"/>
    <w:rsid w:val="00CA6074"/>
    <w:rsid w:val="00CA6244"/>
    <w:rsid w:val="00CA63FA"/>
    <w:rsid w:val="00CA6C8B"/>
    <w:rsid w:val="00CA72D7"/>
    <w:rsid w:val="00CA732E"/>
    <w:rsid w:val="00CA77F1"/>
    <w:rsid w:val="00CB06BA"/>
    <w:rsid w:val="00CB06E2"/>
    <w:rsid w:val="00CB082D"/>
    <w:rsid w:val="00CB092E"/>
    <w:rsid w:val="00CB0D39"/>
    <w:rsid w:val="00CB18BE"/>
    <w:rsid w:val="00CB18D5"/>
    <w:rsid w:val="00CB1E22"/>
    <w:rsid w:val="00CB23E0"/>
    <w:rsid w:val="00CB24F0"/>
    <w:rsid w:val="00CB2BF5"/>
    <w:rsid w:val="00CB2FD1"/>
    <w:rsid w:val="00CB319B"/>
    <w:rsid w:val="00CB35A2"/>
    <w:rsid w:val="00CB35B9"/>
    <w:rsid w:val="00CB3EF5"/>
    <w:rsid w:val="00CB3F78"/>
    <w:rsid w:val="00CB49EE"/>
    <w:rsid w:val="00CB4B8D"/>
    <w:rsid w:val="00CB5003"/>
    <w:rsid w:val="00CB51B7"/>
    <w:rsid w:val="00CB51F5"/>
    <w:rsid w:val="00CB54DC"/>
    <w:rsid w:val="00CB5600"/>
    <w:rsid w:val="00CB56E0"/>
    <w:rsid w:val="00CB582D"/>
    <w:rsid w:val="00CB585B"/>
    <w:rsid w:val="00CB5D15"/>
    <w:rsid w:val="00CB5E02"/>
    <w:rsid w:val="00CB63B1"/>
    <w:rsid w:val="00CB6BBA"/>
    <w:rsid w:val="00CB6F09"/>
    <w:rsid w:val="00CB70A9"/>
    <w:rsid w:val="00CB7FE6"/>
    <w:rsid w:val="00CC01A2"/>
    <w:rsid w:val="00CC0753"/>
    <w:rsid w:val="00CC0A3B"/>
    <w:rsid w:val="00CC0CCD"/>
    <w:rsid w:val="00CC0D05"/>
    <w:rsid w:val="00CC0D77"/>
    <w:rsid w:val="00CC0E2A"/>
    <w:rsid w:val="00CC0EA8"/>
    <w:rsid w:val="00CC0FEB"/>
    <w:rsid w:val="00CC1861"/>
    <w:rsid w:val="00CC2003"/>
    <w:rsid w:val="00CC2729"/>
    <w:rsid w:val="00CC2828"/>
    <w:rsid w:val="00CC2C88"/>
    <w:rsid w:val="00CC2FB4"/>
    <w:rsid w:val="00CC3063"/>
    <w:rsid w:val="00CC3257"/>
    <w:rsid w:val="00CC3281"/>
    <w:rsid w:val="00CC33C9"/>
    <w:rsid w:val="00CC3B2D"/>
    <w:rsid w:val="00CC3F39"/>
    <w:rsid w:val="00CC3FD4"/>
    <w:rsid w:val="00CC455E"/>
    <w:rsid w:val="00CC4826"/>
    <w:rsid w:val="00CC4C4A"/>
    <w:rsid w:val="00CC528D"/>
    <w:rsid w:val="00CC5341"/>
    <w:rsid w:val="00CC53CD"/>
    <w:rsid w:val="00CC542F"/>
    <w:rsid w:val="00CC5B52"/>
    <w:rsid w:val="00CC5DF7"/>
    <w:rsid w:val="00CC5F3D"/>
    <w:rsid w:val="00CC6423"/>
    <w:rsid w:val="00CC680D"/>
    <w:rsid w:val="00CC6B98"/>
    <w:rsid w:val="00CC6C3E"/>
    <w:rsid w:val="00CC6D22"/>
    <w:rsid w:val="00CC6DCE"/>
    <w:rsid w:val="00CC712C"/>
    <w:rsid w:val="00CC783A"/>
    <w:rsid w:val="00CC7934"/>
    <w:rsid w:val="00CC7BF4"/>
    <w:rsid w:val="00CD01A0"/>
    <w:rsid w:val="00CD080F"/>
    <w:rsid w:val="00CD09EF"/>
    <w:rsid w:val="00CD0A6A"/>
    <w:rsid w:val="00CD0EC1"/>
    <w:rsid w:val="00CD107F"/>
    <w:rsid w:val="00CD112E"/>
    <w:rsid w:val="00CD171F"/>
    <w:rsid w:val="00CD1B91"/>
    <w:rsid w:val="00CD21AB"/>
    <w:rsid w:val="00CD21D3"/>
    <w:rsid w:val="00CD263A"/>
    <w:rsid w:val="00CD26DA"/>
    <w:rsid w:val="00CD2C81"/>
    <w:rsid w:val="00CD2DD9"/>
    <w:rsid w:val="00CD2EEB"/>
    <w:rsid w:val="00CD3413"/>
    <w:rsid w:val="00CD37A6"/>
    <w:rsid w:val="00CD3A6D"/>
    <w:rsid w:val="00CD3AF3"/>
    <w:rsid w:val="00CD3B7B"/>
    <w:rsid w:val="00CD3C08"/>
    <w:rsid w:val="00CD3D70"/>
    <w:rsid w:val="00CD3FF3"/>
    <w:rsid w:val="00CD48DE"/>
    <w:rsid w:val="00CD4CB4"/>
    <w:rsid w:val="00CD5D04"/>
    <w:rsid w:val="00CD60F7"/>
    <w:rsid w:val="00CD66EF"/>
    <w:rsid w:val="00CD6AAF"/>
    <w:rsid w:val="00CD6DDD"/>
    <w:rsid w:val="00CD739E"/>
    <w:rsid w:val="00CD74B7"/>
    <w:rsid w:val="00CD7669"/>
    <w:rsid w:val="00CE02F8"/>
    <w:rsid w:val="00CE0D94"/>
    <w:rsid w:val="00CE102E"/>
    <w:rsid w:val="00CE135F"/>
    <w:rsid w:val="00CE142D"/>
    <w:rsid w:val="00CE16D0"/>
    <w:rsid w:val="00CE183A"/>
    <w:rsid w:val="00CE1871"/>
    <w:rsid w:val="00CE1B14"/>
    <w:rsid w:val="00CE1F14"/>
    <w:rsid w:val="00CE28D0"/>
    <w:rsid w:val="00CE30B4"/>
    <w:rsid w:val="00CE310A"/>
    <w:rsid w:val="00CE3142"/>
    <w:rsid w:val="00CE3426"/>
    <w:rsid w:val="00CE3903"/>
    <w:rsid w:val="00CE3F84"/>
    <w:rsid w:val="00CE429E"/>
    <w:rsid w:val="00CE45BC"/>
    <w:rsid w:val="00CE48A2"/>
    <w:rsid w:val="00CE4DC5"/>
    <w:rsid w:val="00CE539D"/>
    <w:rsid w:val="00CE53D0"/>
    <w:rsid w:val="00CE59E7"/>
    <w:rsid w:val="00CE606D"/>
    <w:rsid w:val="00CE6694"/>
    <w:rsid w:val="00CE67BD"/>
    <w:rsid w:val="00CE69C8"/>
    <w:rsid w:val="00CE6C74"/>
    <w:rsid w:val="00CE6C98"/>
    <w:rsid w:val="00CE6E68"/>
    <w:rsid w:val="00CE6E6E"/>
    <w:rsid w:val="00CE7823"/>
    <w:rsid w:val="00CE7A0F"/>
    <w:rsid w:val="00CE7D98"/>
    <w:rsid w:val="00CE7DCF"/>
    <w:rsid w:val="00CF04E0"/>
    <w:rsid w:val="00CF05CE"/>
    <w:rsid w:val="00CF0F48"/>
    <w:rsid w:val="00CF0F8D"/>
    <w:rsid w:val="00CF0F9A"/>
    <w:rsid w:val="00CF1541"/>
    <w:rsid w:val="00CF1544"/>
    <w:rsid w:val="00CF1BB4"/>
    <w:rsid w:val="00CF1C71"/>
    <w:rsid w:val="00CF1DC0"/>
    <w:rsid w:val="00CF1F04"/>
    <w:rsid w:val="00CF214E"/>
    <w:rsid w:val="00CF2400"/>
    <w:rsid w:val="00CF27CD"/>
    <w:rsid w:val="00CF2CC8"/>
    <w:rsid w:val="00CF2D52"/>
    <w:rsid w:val="00CF36A4"/>
    <w:rsid w:val="00CF378D"/>
    <w:rsid w:val="00CF3ADD"/>
    <w:rsid w:val="00CF3C3E"/>
    <w:rsid w:val="00CF40DA"/>
    <w:rsid w:val="00CF42E5"/>
    <w:rsid w:val="00CF499A"/>
    <w:rsid w:val="00CF49F8"/>
    <w:rsid w:val="00CF50C3"/>
    <w:rsid w:val="00CF568A"/>
    <w:rsid w:val="00CF5C1A"/>
    <w:rsid w:val="00CF5C85"/>
    <w:rsid w:val="00CF5D70"/>
    <w:rsid w:val="00CF731C"/>
    <w:rsid w:val="00CF7576"/>
    <w:rsid w:val="00CF784F"/>
    <w:rsid w:val="00D005C0"/>
    <w:rsid w:val="00D010D5"/>
    <w:rsid w:val="00D01161"/>
    <w:rsid w:val="00D012AB"/>
    <w:rsid w:val="00D017EE"/>
    <w:rsid w:val="00D01830"/>
    <w:rsid w:val="00D01CFB"/>
    <w:rsid w:val="00D0227D"/>
    <w:rsid w:val="00D02771"/>
    <w:rsid w:val="00D02956"/>
    <w:rsid w:val="00D029E1"/>
    <w:rsid w:val="00D02B78"/>
    <w:rsid w:val="00D0370F"/>
    <w:rsid w:val="00D0392E"/>
    <w:rsid w:val="00D03ACE"/>
    <w:rsid w:val="00D03AD5"/>
    <w:rsid w:val="00D04355"/>
    <w:rsid w:val="00D0476F"/>
    <w:rsid w:val="00D0489A"/>
    <w:rsid w:val="00D04CA5"/>
    <w:rsid w:val="00D053A3"/>
    <w:rsid w:val="00D054EB"/>
    <w:rsid w:val="00D055DC"/>
    <w:rsid w:val="00D0578E"/>
    <w:rsid w:val="00D058C9"/>
    <w:rsid w:val="00D05E50"/>
    <w:rsid w:val="00D05F53"/>
    <w:rsid w:val="00D060BC"/>
    <w:rsid w:val="00D0642E"/>
    <w:rsid w:val="00D064C1"/>
    <w:rsid w:val="00D064D5"/>
    <w:rsid w:val="00D066C1"/>
    <w:rsid w:val="00D0684F"/>
    <w:rsid w:val="00D06A20"/>
    <w:rsid w:val="00D06CB5"/>
    <w:rsid w:val="00D06CCB"/>
    <w:rsid w:val="00D06D36"/>
    <w:rsid w:val="00D07965"/>
    <w:rsid w:val="00D07A11"/>
    <w:rsid w:val="00D07CF4"/>
    <w:rsid w:val="00D07F72"/>
    <w:rsid w:val="00D10375"/>
    <w:rsid w:val="00D105D9"/>
    <w:rsid w:val="00D1060C"/>
    <w:rsid w:val="00D106BE"/>
    <w:rsid w:val="00D10A93"/>
    <w:rsid w:val="00D10D49"/>
    <w:rsid w:val="00D11103"/>
    <w:rsid w:val="00D1174D"/>
    <w:rsid w:val="00D117BD"/>
    <w:rsid w:val="00D11CC4"/>
    <w:rsid w:val="00D12011"/>
    <w:rsid w:val="00D1241B"/>
    <w:rsid w:val="00D126C1"/>
    <w:rsid w:val="00D127EB"/>
    <w:rsid w:val="00D12A4A"/>
    <w:rsid w:val="00D12DC2"/>
    <w:rsid w:val="00D131F8"/>
    <w:rsid w:val="00D1320E"/>
    <w:rsid w:val="00D13B3C"/>
    <w:rsid w:val="00D1419B"/>
    <w:rsid w:val="00D1450F"/>
    <w:rsid w:val="00D14ABE"/>
    <w:rsid w:val="00D14F1E"/>
    <w:rsid w:val="00D15081"/>
    <w:rsid w:val="00D15422"/>
    <w:rsid w:val="00D155D8"/>
    <w:rsid w:val="00D158E7"/>
    <w:rsid w:val="00D15910"/>
    <w:rsid w:val="00D15AB5"/>
    <w:rsid w:val="00D15DB2"/>
    <w:rsid w:val="00D15DF2"/>
    <w:rsid w:val="00D15F92"/>
    <w:rsid w:val="00D16905"/>
    <w:rsid w:val="00D16932"/>
    <w:rsid w:val="00D16AB6"/>
    <w:rsid w:val="00D16AC2"/>
    <w:rsid w:val="00D16DD5"/>
    <w:rsid w:val="00D17F4C"/>
    <w:rsid w:val="00D17FE9"/>
    <w:rsid w:val="00D2008B"/>
    <w:rsid w:val="00D2057C"/>
    <w:rsid w:val="00D2088E"/>
    <w:rsid w:val="00D2129D"/>
    <w:rsid w:val="00D21462"/>
    <w:rsid w:val="00D215A1"/>
    <w:rsid w:val="00D216CF"/>
    <w:rsid w:val="00D21A73"/>
    <w:rsid w:val="00D21C8D"/>
    <w:rsid w:val="00D21E06"/>
    <w:rsid w:val="00D222DA"/>
    <w:rsid w:val="00D227C6"/>
    <w:rsid w:val="00D229E5"/>
    <w:rsid w:val="00D22E1E"/>
    <w:rsid w:val="00D24CB2"/>
    <w:rsid w:val="00D2513B"/>
    <w:rsid w:val="00D25EBC"/>
    <w:rsid w:val="00D25F70"/>
    <w:rsid w:val="00D26819"/>
    <w:rsid w:val="00D26D79"/>
    <w:rsid w:val="00D27A7D"/>
    <w:rsid w:val="00D30168"/>
    <w:rsid w:val="00D30299"/>
    <w:rsid w:val="00D30349"/>
    <w:rsid w:val="00D30EF4"/>
    <w:rsid w:val="00D31409"/>
    <w:rsid w:val="00D314A5"/>
    <w:rsid w:val="00D31B73"/>
    <w:rsid w:val="00D31D51"/>
    <w:rsid w:val="00D3240C"/>
    <w:rsid w:val="00D331ED"/>
    <w:rsid w:val="00D334CC"/>
    <w:rsid w:val="00D33845"/>
    <w:rsid w:val="00D346E1"/>
    <w:rsid w:val="00D34A93"/>
    <w:rsid w:val="00D34ACE"/>
    <w:rsid w:val="00D35F49"/>
    <w:rsid w:val="00D3611C"/>
    <w:rsid w:val="00D364A6"/>
    <w:rsid w:val="00D36802"/>
    <w:rsid w:val="00D36E01"/>
    <w:rsid w:val="00D37CF5"/>
    <w:rsid w:val="00D37DEF"/>
    <w:rsid w:val="00D402B6"/>
    <w:rsid w:val="00D40FAD"/>
    <w:rsid w:val="00D40FC5"/>
    <w:rsid w:val="00D411A3"/>
    <w:rsid w:val="00D41252"/>
    <w:rsid w:val="00D418FD"/>
    <w:rsid w:val="00D42C07"/>
    <w:rsid w:val="00D432D7"/>
    <w:rsid w:val="00D43CBE"/>
    <w:rsid w:val="00D43E70"/>
    <w:rsid w:val="00D43EFD"/>
    <w:rsid w:val="00D4467C"/>
    <w:rsid w:val="00D44DBF"/>
    <w:rsid w:val="00D4507C"/>
    <w:rsid w:val="00D45945"/>
    <w:rsid w:val="00D45AE7"/>
    <w:rsid w:val="00D45D70"/>
    <w:rsid w:val="00D465CE"/>
    <w:rsid w:val="00D46681"/>
    <w:rsid w:val="00D46976"/>
    <w:rsid w:val="00D46CD1"/>
    <w:rsid w:val="00D47C2C"/>
    <w:rsid w:val="00D500B8"/>
    <w:rsid w:val="00D50E47"/>
    <w:rsid w:val="00D512B4"/>
    <w:rsid w:val="00D51540"/>
    <w:rsid w:val="00D517B7"/>
    <w:rsid w:val="00D5197D"/>
    <w:rsid w:val="00D51B46"/>
    <w:rsid w:val="00D51E68"/>
    <w:rsid w:val="00D51F03"/>
    <w:rsid w:val="00D51F33"/>
    <w:rsid w:val="00D52726"/>
    <w:rsid w:val="00D52884"/>
    <w:rsid w:val="00D52D0D"/>
    <w:rsid w:val="00D5323F"/>
    <w:rsid w:val="00D5398F"/>
    <w:rsid w:val="00D53A64"/>
    <w:rsid w:val="00D53DE7"/>
    <w:rsid w:val="00D5431D"/>
    <w:rsid w:val="00D54387"/>
    <w:rsid w:val="00D54730"/>
    <w:rsid w:val="00D547F9"/>
    <w:rsid w:val="00D549BB"/>
    <w:rsid w:val="00D5591A"/>
    <w:rsid w:val="00D55C42"/>
    <w:rsid w:val="00D56155"/>
    <w:rsid w:val="00D5630A"/>
    <w:rsid w:val="00D56365"/>
    <w:rsid w:val="00D56C13"/>
    <w:rsid w:val="00D56D70"/>
    <w:rsid w:val="00D5712C"/>
    <w:rsid w:val="00D579C6"/>
    <w:rsid w:val="00D57C14"/>
    <w:rsid w:val="00D57E81"/>
    <w:rsid w:val="00D600AA"/>
    <w:rsid w:val="00D60CE2"/>
    <w:rsid w:val="00D60D96"/>
    <w:rsid w:val="00D60E17"/>
    <w:rsid w:val="00D6133A"/>
    <w:rsid w:val="00D61924"/>
    <w:rsid w:val="00D61B6F"/>
    <w:rsid w:val="00D61D0F"/>
    <w:rsid w:val="00D61FE7"/>
    <w:rsid w:val="00D6229E"/>
    <w:rsid w:val="00D62418"/>
    <w:rsid w:val="00D62502"/>
    <w:rsid w:val="00D626E1"/>
    <w:rsid w:val="00D628E7"/>
    <w:rsid w:val="00D62C45"/>
    <w:rsid w:val="00D62ED4"/>
    <w:rsid w:val="00D62F62"/>
    <w:rsid w:val="00D63492"/>
    <w:rsid w:val="00D639B9"/>
    <w:rsid w:val="00D63D30"/>
    <w:rsid w:val="00D647B7"/>
    <w:rsid w:val="00D6484B"/>
    <w:rsid w:val="00D64B97"/>
    <w:rsid w:val="00D65099"/>
    <w:rsid w:val="00D65166"/>
    <w:rsid w:val="00D65ADB"/>
    <w:rsid w:val="00D65E84"/>
    <w:rsid w:val="00D664AA"/>
    <w:rsid w:val="00D66501"/>
    <w:rsid w:val="00D665B6"/>
    <w:rsid w:val="00D66932"/>
    <w:rsid w:val="00D66A74"/>
    <w:rsid w:val="00D675C7"/>
    <w:rsid w:val="00D6769B"/>
    <w:rsid w:val="00D678F3"/>
    <w:rsid w:val="00D67989"/>
    <w:rsid w:val="00D67A16"/>
    <w:rsid w:val="00D67B1D"/>
    <w:rsid w:val="00D67D0C"/>
    <w:rsid w:val="00D70002"/>
    <w:rsid w:val="00D7058B"/>
    <w:rsid w:val="00D706C6"/>
    <w:rsid w:val="00D707E4"/>
    <w:rsid w:val="00D70BDC"/>
    <w:rsid w:val="00D71099"/>
    <w:rsid w:val="00D71153"/>
    <w:rsid w:val="00D71398"/>
    <w:rsid w:val="00D7150C"/>
    <w:rsid w:val="00D7162E"/>
    <w:rsid w:val="00D71C82"/>
    <w:rsid w:val="00D72126"/>
    <w:rsid w:val="00D722C5"/>
    <w:rsid w:val="00D722CD"/>
    <w:rsid w:val="00D723C3"/>
    <w:rsid w:val="00D7252C"/>
    <w:rsid w:val="00D72614"/>
    <w:rsid w:val="00D72768"/>
    <w:rsid w:val="00D7284C"/>
    <w:rsid w:val="00D72C4C"/>
    <w:rsid w:val="00D72E73"/>
    <w:rsid w:val="00D7348E"/>
    <w:rsid w:val="00D73619"/>
    <w:rsid w:val="00D73E34"/>
    <w:rsid w:val="00D73E7F"/>
    <w:rsid w:val="00D73EC3"/>
    <w:rsid w:val="00D73EFB"/>
    <w:rsid w:val="00D74303"/>
    <w:rsid w:val="00D747E9"/>
    <w:rsid w:val="00D748F3"/>
    <w:rsid w:val="00D74B5F"/>
    <w:rsid w:val="00D7554C"/>
    <w:rsid w:val="00D75599"/>
    <w:rsid w:val="00D756EC"/>
    <w:rsid w:val="00D75A1F"/>
    <w:rsid w:val="00D75D82"/>
    <w:rsid w:val="00D7606F"/>
    <w:rsid w:val="00D760EB"/>
    <w:rsid w:val="00D760F9"/>
    <w:rsid w:val="00D761D8"/>
    <w:rsid w:val="00D7635C"/>
    <w:rsid w:val="00D76476"/>
    <w:rsid w:val="00D76506"/>
    <w:rsid w:val="00D765F7"/>
    <w:rsid w:val="00D7676E"/>
    <w:rsid w:val="00D76CE6"/>
    <w:rsid w:val="00D770AF"/>
    <w:rsid w:val="00D8009A"/>
    <w:rsid w:val="00D80175"/>
    <w:rsid w:val="00D807A1"/>
    <w:rsid w:val="00D807E5"/>
    <w:rsid w:val="00D808E9"/>
    <w:rsid w:val="00D808EE"/>
    <w:rsid w:val="00D80E61"/>
    <w:rsid w:val="00D810D2"/>
    <w:rsid w:val="00D81195"/>
    <w:rsid w:val="00D814C0"/>
    <w:rsid w:val="00D818DB"/>
    <w:rsid w:val="00D81A48"/>
    <w:rsid w:val="00D81A78"/>
    <w:rsid w:val="00D81F32"/>
    <w:rsid w:val="00D82006"/>
    <w:rsid w:val="00D82283"/>
    <w:rsid w:val="00D82761"/>
    <w:rsid w:val="00D8281C"/>
    <w:rsid w:val="00D8308C"/>
    <w:rsid w:val="00D83B7F"/>
    <w:rsid w:val="00D83C35"/>
    <w:rsid w:val="00D83D6D"/>
    <w:rsid w:val="00D83E2F"/>
    <w:rsid w:val="00D83F0E"/>
    <w:rsid w:val="00D8443F"/>
    <w:rsid w:val="00D84BDE"/>
    <w:rsid w:val="00D85123"/>
    <w:rsid w:val="00D851F3"/>
    <w:rsid w:val="00D856BE"/>
    <w:rsid w:val="00D8586D"/>
    <w:rsid w:val="00D85BC3"/>
    <w:rsid w:val="00D86200"/>
    <w:rsid w:val="00D86215"/>
    <w:rsid w:val="00D863E8"/>
    <w:rsid w:val="00D864F2"/>
    <w:rsid w:val="00D86B4A"/>
    <w:rsid w:val="00D86B69"/>
    <w:rsid w:val="00D86F47"/>
    <w:rsid w:val="00D87855"/>
    <w:rsid w:val="00D87858"/>
    <w:rsid w:val="00D900AF"/>
    <w:rsid w:val="00D902CD"/>
    <w:rsid w:val="00D9077C"/>
    <w:rsid w:val="00D9095B"/>
    <w:rsid w:val="00D90A08"/>
    <w:rsid w:val="00D911BC"/>
    <w:rsid w:val="00D9137A"/>
    <w:rsid w:val="00D91628"/>
    <w:rsid w:val="00D918CE"/>
    <w:rsid w:val="00D91DB3"/>
    <w:rsid w:val="00D91E62"/>
    <w:rsid w:val="00D920A2"/>
    <w:rsid w:val="00D9283E"/>
    <w:rsid w:val="00D92B55"/>
    <w:rsid w:val="00D92BCD"/>
    <w:rsid w:val="00D93474"/>
    <w:rsid w:val="00D93539"/>
    <w:rsid w:val="00D935ED"/>
    <w:rsid w:val="00D93BBC"/>
    <w:rsid w:val="00D9403E"/>
    <w:rsid w:val="00D94506"/>
    <w:rsid w:val="00D94A31"/>
    <w:rsid w:val="00D960CF"/>
    <w:rsid w:val="00D96292"/>
    <w:rsid w:val="00D97DF3"/>
    <w:rsid w:val="00D97EF8"/>
    <w:rsid w:val="00DA02BA"/>
    <w:rsid w:val="00DA0C28"/>
    <w:rsid w:val="00DA0EC5"/>
    <w:rsid w:val="00DA147A"/>
    <w:rsid w:val="00DA18CC"/>
    <w:rsid w:val="00DA1C89"/>
    <w:rsid w:val="00DA1E22"/>
    <w:rsid w:val="00DA2430"/>
    <w:rsid w:val="00DA25EF"/>
    <w:rsid w:val="00DA3324"/>
    <w:rsid w:val="00DA37DF"/>
    <w:rsid w:val="00DA3C2F"/>
    <w:rsid w:val="00DA3C3E"/>
    <w:rsid w:val="00DA4488"/>
    <w:rsid w:val="00DA4545"/>
    <w:rsid w:val="00DA47A4"/>
    <w:rsid w:val="00DA5173"/>
    <w:rsid w:val="00DA5774"/>
    <w:rsid w:val="00DA5A55"/>
    <w:rsid w:val="00DA613D"/>
    <w:rsid w:val="00DA6362"/>
    <w:rsid w:val="00DA646E"/>
    <w:rsid w:val="00DA6530"/>
    <w:rsid w:val="00DA6D2E"/>
    <w:rsid w:val="00DA6EE4"/>
    <w:rsid w:val="00DA7740"/>
    <w:rsid w:val="00DA7A0F"/>
    <w:rsid w:val="00DA7D72"/>
    <w:rsid w:val="00DB024D"/>
    <w:rsid w:val="00DB0443"/>
    <w:rsid w:val="00DB11EF"/>
    <w:rsid w:val="00DB1C9B"/>
    <w:rsid w:val="00DB22D8"/>
    <w:rsid w:val="00DB2743"/>
    <w:rsid w:val="00DB2A05"/>
    <w:rsid w:val="00DB2B14"/>
    <w:rsid w:val="00DB2F4D"/>
    <w:rsid w:val="00DB3C25"/>
    <w:rsid w:val="00DB402C"/>
    <w:rsid w:val="00DB4342"/>
    <w:rsid w:val="00DB576F"/>
    <w:rsid w:val="00DB5955"/>
    <w:rsid w:val="00DB5A5F"/>
    <w:rsid w:val="00DB5D1A"/>
    <w:rsid w:val="00DB69B1"/>
    <w:rsid w:val="00DB6B3D"/>
    <w:rsid w:val="00DB6CAC"/>
    <w:rsid w:val="00DB77C2"/>
    <w:rsid w:val="00DB7B03"/>
    <w:rsid w:val="00DB7D54"/>
    <w:rsid w:val="00DC0195"/>
    <w:rsid w:val="00DC0197"/>
    <w:rsid w:val="00DC0A61"/>
    <w:rsid w:val="00DC105F"/>
    <w:rsid w:val="00DC1F56"/>
    <w:rsid w:val="00DC2297"/>
    <w:rsid w:val="00DC39C4"/>
    <w:rsid w:val="00DC3CF5"/>
    <w:rsid w:val="00DC3FB0"/>
    <w:rsid w:val="00DC41B9"/>
    <w:rsid w:val="00DC4500"/>
    <w:rsid w:val="00DC5071"/>
    <w:rsid w:val="00DC527B"/>
    <w:rsid w:val="00DC53A4"/>
    <w:rsid w:val="00DC556C"/>
    <w:rsid w:val="00DC59CD"/>
    <w:rsid w:val="00DC5CCF"/>
    <w:rsid w:val="00DC5DC3"/>
    <w:rsid w:val="00DC614E"/>
    <w:rsid w:val="00DC68EF"/>
    <w:rsid w:val="00DC73A8"/>
    <w:rsid w:val="00DC790E"/>
    <w:rsid w:val="00DC7CF9"/>
    <w:rsid w:val="00DC7F8C"/>
    <w:rsid w:val="00DD01E8"/>
    <w:rsid w:val="00DD027F"/>
    <w:rsid w:val="00DD06BD"/>
    <w:rsid w:val="00DD0BEA"/>
    <w:rsid w:val="00DD0F34"/>
    <w:rsid w:val="00DD1220"/>
    <w:rsid w:val="00DD1305"/>
    <w:rsid w:val="00DD14C2"/>
    <w:rsid w:val="00DD1602"/>
    <w:rsid w:val="00DD1A49"/>
    <w:rsid w:val="00DD1CF4"/>
    <w:rsid w:val="00DD1E90"/>
    <w:rsid w:val="00DD21E4"/>
    <w:rsid w:val="00DD22FE"/>
    <w:rsid w:val="00DD25BB"/>
    <w:rsid w:val="00DD2B03"/>
    <w:rsid w:val="00DD2C48"/>
    <w:rsid w:val="00DD2D5B"/>
    <w:rsid w:val="00DD2EB2"/>
    <w:rsid w:val="00DD301A"/>
    <w:rsid w:val="00DD3589"/>
    <w:rsid w:val="00DD3716"/>
    <w:rsid w:val="00DD3DF5"/>
    <w:rsid w:val="00DD44A9"/>
    <w:rsid w:val="00DD4B49"/>
    <w:rsid w:val="00DD50AB"/>
    <w:rsid w:val="00DD51A6"/>
    <w:rsid w:val="00DD5564"/>
    <w:rsid w:val="00DD589B"/>
    <w:rsid w:val="00DD5964"/>
    <w:rsid w:val="00DD5FCC"/>
    <w:rsid w:val="00DD6248"/>
    <w:rsid w:val="00DD6347"/>
    <w:rsid w:val="00DD68DD"/>
    <w:rsid w:val="00DD6AC9"/>
    <w:rsid w:val="00DD6E05"/>
    <w:rsid w:val="00DD7994"/>
    <w:rsid w:val="00DD7B1A"/>
    <w:rsid w:val="00DE0567"/>
    <w:rsid w:val="00DE0E44"/>
    <w:rsid w:val="00DE0F39"/>
    <w:rsid w:val="00DE120D"/>
    <w:rsid w:val="00DE1218"/>
    <w:rsid w:val="00DE1889"/>
    <w:rsid w:val="00DE1E73"/>
    <w:rsid w:val="00DE2B27"/>
    <w:rsid w:val="00DE2B2B"/>
    <w:rsid w:val="00DE2E38"/>
    <w:rsid w:val="00DE3010"/>
    <w:rsid w:val="00DE35AA"/>
    <w:rsid w:val="00DE3B9D"/>
    <w:rsid w:val="00DE3C8D"/>
    <w:rsid w:val="00DE4A8F"/>
    <w:rsid w:val="00DE4B63"/>
    <w:rsid w:val="00DE5120"/>
    <w:rsid w:val="00DE527F"/>
    <w:rsid w:val="00DE52F4"/>
    <w:rsid w:val="00DE5840"/>
    <w:rsid w:val="00DE5B90"/>
    <w:rsid w:val="00DE5F6B"/>
    <w:rsid w:val="00DE5F6D"/>
    <w:rsid w:val="00DE600F"/>
    <w:rsid w:val="00DE601F"/>
    <w:rsid w:val="00DE604E"/>
    <w:rsid w:val="00DE6350"/>
    <w:rsid w:val="00DE639F"/>
    <w:rsid w:val="00DE6671"/>
    <w:rsid w:val="00DE6CB2"/>
    <w:rsid w:val="00DE72C1"/>
    <w:rsid w:val="00DE7358"/>
    <w:rsid w:val="00DE7663"/>
    <w:rsid w:val="00DE7E69"/>
    <w:rsid w:val="00DF0266"/>
    <w:rsid w:val="00DF0416"/>
    <w:rsid w:val="00DF067E"/>
    <w:rsid w:val="00DF094D"/>
    <w:rsid w:val="00DF0B30"/>
    <w:rsid w:val="00DF134D"/>
    <w:rsid w:val="00DF1398"/>
    <w:rsid w:val="00DF1713"/>
    <w:rsid w:val="00DF1CE8"/>
    <w:rsid w:val="00DF1D5E"/>
    <w:rsid w:val="00DF1E75"/>
    <w:rsid w:val="00DF2DE8"/>
    <w:rsid w:val="00DF3AA9"/>
    <w:rsid w:val="00DF3C00"/>
    <w:rsid w:val="00DF43F8"/>
    <w:rsid w:val="00DF4BB2"/>
    <w:rsid w:val="00DF5C2F"/>
    <w:rsid w:val="00DF5C7C"/>
    <w:rsid w:val="00DF66D1"/>
    <w:rsid w:val="00DF6BA8"/>
    <w:rsid w:val="00DF6F2F"/>
    <w:rsid w:val="00DF75EC"/>
    <w:rsid w:val="00DF78AA"/>
    <w:rsid w:val="00DF79BD"/>
    <w:rsid w:val="00DF7AA6"/>
    <w:rsid w:val="00DF7DAA"/>
    <w:rsid w:val="00E000D6"/>
    <w:rsid w:val="00E0036C"/>
    <w:rsid w:val="00E0047D"/>
    <w:rsid w:val="00E00EE4"/>
    <w:rsid w:val="00E01116"/>
    <w:rsid w:val="00E01476"/>
    <w:rsid w:val="00E01641"/>
    <w:rsid w:val="00E01E52"/>
    <w:rsid w:val="00E03A73"/>
    <w:rsid w:val="00E03CC2"/>
    <w:rsid w:val="00E03FEA"/>
    <w:rsid w:val="00E043DF"/>
    <w:rsid w:val="00E04460"/>
    <w:rsid w:val="00E04B87"/>
    <w:rsid w:val="00E04C9F"/>
    <w:rsid w:val="00E04CAB"/>
    <w:rsid w:val="00E04FE8"/>
    <w:rsid w:val="00E04FE9"/>
    <w:rsid w:val="00E05267"/>
    <w:rsid w:val="00E05C21"/>
    <w:rsid w:val="00E0653A"/>
    <w:rsid w:val="00E06758"/>
    <w:rsid w:val="00E10534"/>
    <w:rsid w:val="00E1063D"/>
    <w:rsid w:val="00E10B37"/>
    <w:rsid w:val="00E10B7A"/>
    <w:rsid w:val="00E10CF7"/>
    <w:rsid w:val="00E10DDE"/>
    <w:rsid w:val="00E10FD9"/>
    <w:rsid w:val="00E110BB"/>
    <w:rsid w:val="00E1120B"/>
    <w:rsid w:val="00E11C41"/>
    <w:rsid w:val="00E124FD"/>
    <w:rsid w:val="00E12989"/>
    <w:rsid w:val="00E12EDC"/>
    <w:rsid w:val="00E133C3"/>
    <w:rsid w:val="00E13962"/>
    <w:rsid w:val="00E13C41"/>
    <w:rsid w:val="00E146C5"/>
    <w:rsid w:val="00E14AC1"/>
    <w:rsid w:val="00E14D82"/>
    <w:rsid w:val="00E152A8"/>
    <w:rsid w:val="00E15BB0"/>
    <w:rsid w:val="00E15F46"/>
    <w:rsid w:val="00E167B3"/>
    <w:rsid w:val="00E16FC2"/>
    <w:rsid w:val="00E17681"/>
    <w:rsid w:val="00E176B5"/>
    <w:rsid w:val="00E178BA"/>
    <w:rsid w:val="00E17FDC"/>
    <w:rsid w:val="00E207F1"/>
    <w:rsid w:val="00E20817"/>
    <w:rsid w:val="00E20C54"/>
    <w:rsid w:val="00E2114C"/>
    <w:rsid w:val="00E212D5"/>
    <w:rsid w:val="00E216A4"/>
    <w:rsid w:val="00E216BA"/>
    <w:rsid w:val="00E219C2"/>
    <w:rsid w:val="00E222D3"/>
    <w:rsid w:val="00E227BC"/>
    <w:rsid w:val="00E22B10"/>
    <w:rsid w:val="00E22D9E"/>
    <w:rsid w:val="00E233DC"/>
    <w:rsid w:val="00E2397A"/>
    <w:rsid w:val="00E23C16"/>
    <w:rsid w:val="00E23D6F"/>
    <w:rsid w:val="00E2407B"/>
    <w:rsid w:val="00E2487D"/>
    <w:rsid w:val="00E24B37"/>
    <w:rsid w:val="00E24FD8"/>
    <w:rsid w:val="00E25038"/>
    <w:rsid w:val="00E258C0"/>
    <w:rsid w:val="00E25940"/>
    <w:rsid w:val="00E25FA2"/>
    <w:rsid w:val="00E2648E"/>
    <w:rsid w:val="00E2661A"/>
    <w:rsid w:val="00E27394"/>
    <w:rsid w:val="00E276E1"/>
    <w:rsid w:val="00E27B4B"/>
    <w:rsid w:val="00E303FB"/>
    <w:rsid w:val="00E30589"/>
    <w:rsid w:val="00E308DC"/>
    <w:rsid w:val="00E308FC"/>
    <w:rsid w:val="00E30D36"/>
    <w:rsid w:val="00E30D5C"/>
    <w:rsid w:val="00E3121C"/>
    <w:rsid w:val="00E31920"/>
    <w:rsid w:val="00E31B90"/>
    <w:rsid w:val="00E31FEF"/>
    <w:rsid w:val="00E320D6"/>
    <w:rsid w:val="00E3260D"/>
    <w:rsid w:val="00E335A9"/>
    <w:rsid w:val="00E337E2"/>
    <w:rsid w:val="00E33832"/>
    <w:rsid w:val="00E33FFF"/>
    <w:rsid w:val="00E340A2"/>
    <w:rsid w:val="00E34B14"/>
    <w:rsid w:val="00E34C8C"/>
    <w:rsid w:val="00E34D56"/>
    <w:rsid w:val="00E34D69"/>
    <w:rsid w:val="00E34E36"/>
    <w:rsid w:val="00E35122"/>
    <w:rsid w:val="00E353C3"/>
    <w:rsid w:val="00E35757"/>
    <w:rsid w:val="00E35EBE"/>
    <w:rsid w:val="00E360A4"/>
    <w:rsid w:val="00E36465"/>
    <w:rsid w:val="00E36733"/>
    <w:rsid w:val="00E3673E"/>
    <w:rsid w:val="00E36B88"/>
    <w:rsid w:val="00E36F01"/>
    <w:rsid w:val="00E37012"/>
    <w:rsid w:val="00E3703A"/>
    <w:rsid w:val="00E371DE"/>
    <w:rsid w:val="00E371E7"/>
    <w:rsid w:val="00E37383"/>
    <w:rsid w:val="00E37EA7"/>
    <w:rsid w:val="00E40CC8"/>
    <w:rsid w:val="00E412DC"/>
    <w:rsid w:val="00E414A4"/>
    <w:rsid w:val="00E4151A"/>
    <w:rsid w:val="00E41DB0"/>
    <w:rsid w:val="00E42135"/>
    <w:rsid w:val="00E421A3"/>
    <w:rsid w:val="00E42448"/>
    <w:rsid w:val="00E428DE"/>
    <w:rsid w:val="00E431AC"/>
    <w:rsid w:val="00E432C5"/>
    <w:rsid w:val="00E434B0"/>
    <w:rsid w:val="00E434FF"/>
    <w:rsid w:val="00E44742"/>
    <w:rsid w:val="00E448BC"/>
    <w:rsid w:val="00E44BA7"/>
    <w:rsid w:val="00E4507C"/>
    <w:rsid w:val="00E45952"/>
    <w:rsid w:val="00E45EF5"/>
    <w:rsid w:val="00E46702"/>
    <w:rsid w:val="00E468DA"/>
    <w:rsid w:val="00E46BE8"/>
    <w:rsid w:val="00E470B4"/>
    <w:rsid w:val="00E478F7"/>
    <w:rsid w:val="00E47DDD"/>
    <w:rsid w:val="00E504EB"/>
    <w:rsid w:val="00E50997"/>
    <w:rsid w:val="00E50B4E"/>
    <w:rsid w:val="00E50E88"/>
    <w:rsid w:val="00E50EE4"/>
    <w:rsid w:val="00E51176"/>
    <w:rsid w:val="00E515F6"/>
    <w:rsid w:val="00E51725"/>
    <w:rsid w:val="00E51A47"/>
    <w:rsid w:val="00E51FE8"/>
    <w:rsid w:val="00E527FF"/>
    <w:rsid w:val="00E52CAC"/>
    <w:rsid w:val="00E52D4E"/>
    <w:rsid w:val="00E52DC0"/>
    <w:rsid w:val="00E52F31"/>
    <w:rsid w:val="00E533CA"/>
    <w:rsid w:val="00E53711"/>
    <w:rsid w:val="00E538CA"/>
    <w:rsid w:val="00E53B19"/>
    <w:rsid w:val="00E53B89"/>
    <w:rsid w:val="00E54206"/>
    <w:rsid w:val="00E54956"/>
    <w:rsid w:val="00E55391"/>
    <w:rsid w:val="00E557C9"/>
    <w:rsid w:val="00E559ED"/>
    <w:rsid w:val="00E55D98"/>
    <w:rsid w:val="00E55E2F"/>
    <w:rsid w:val="00E56044"/>
    <w:rsid w:val="00E56165"/>
    <w:rsid w:val="00E5638F"/>
    <w:rsid w:val="00E563BC"/>
    <w:rsid w:val="00E56768"/>
    <w:rsid w:val="00E5696A"/>
    <w:rsid w:val="00E56B29"/>
    <w:rsid w:val="00E56E88"/>
    <w:rsid w:val="00E5721F"/>
    <w:rsid w:val="00E57435"/>
    <w:rsid w:val="00E579A8"/>
    <w:rsid w:val="00E579EF"/>
    <w:rsid w:val="00E57CFE"/>
    <w:rsid w:val="00E57E7C"/>
    <w:rsid w:val="00E6005B"/>
    <w:rsid w:val="00E609B1"/>
    <w:rsid w:val="00E60DA9"/>
    <w:rsid w:val="00E611A3"/>
    <w:rsid w:val="00E614E2"/>
    <w:rsid w:val="00E616A5"/>
    <w:rsid w:val="00E61806"/>
    <w:rsid w:val="00E61866"/>
    <w:rsid w:val="00E61E7B"/>
    <w:rsid w:val="00E62241"/>
    <w:rsid w:val="00E62492"/>
    <w:rsid w:val="00E62660"/>
    <w:rsid w:val="00E62729"/>
    <w:rsid w:val="00E6286E"/>
    <w:rsid w:val="00E6304D"/>
    <w:rsid w:val="00E63068"/>
    <w:rsid w:val="00E6308B"/>
    <w:rsid w:val="00E635DE"/>
    <w:rsid w:val="00E644EA"/>
    <w:rsid w:val="00E645CE"/>
    <w:rsid w:val="00E64BE2"/>
    <w:rsid w:val="00E64C9E"/>
    <w:rsid w:val="00E64D09"/>
    <w:rsid w:val="00E650F8"/>
    <w:rsid w:val="00E652B8"/>
    <w:rsid w:val="00E662B9"/>
    <w:rsid w:val="00E662EF"/>
    <w:rsid w:val="00E66A69"/>
    <w:rsid w:val="00E670E7"/>
    <w:rsid w:val="00E7033E"/>
    <w:rsid w:val="00E704B9"/>
    <w:rsid w:val="00E70B0A"/>
    <w:rsid w:val="00E70E48"/>
    <w:rsid w:val="00E71B11"/>
    <w:rsid w:val="00E7204B"/>
    <w:rsid w:val="00E729D3"/>
    <w:rsid w:val="00E72D1C"/>
    <w:rsid w:val="00E72ECD"/>
    <w:rsid w:val="00E74074"/>
    <w:rsid w:val="00E7439F"/>
    <w:rsid w:val="00E7469B"/>
    <w:rsid w:val="00E74981"/>
    <w:rsid w:val="00E74E08"/>
    <w:rsid w:val="00E75102"/>
    <w:rsid w:val="00E753AB"/>
    <w:rsid w:val="00E753B1"/>
    <w:rsid w:val="00E753C7"/>
    <w:rsid w:val="00E7558E"/>
    <w:rsid w:val="00E757F1"/>
    <w:rsid w:val="00E7687A"/>
    <w:rsid w:val="00E76B0D"/>
    <w:rsid w:val="00E76D5A"/>
    <w:rsid w:val="00E772C3"/>
    <w:rsid w:val="00E772D0"/>
    <w:rsid w:val="00E77349"/>
    <w:rsid w:val="00E77656"/>
    <w:rsid w:val="00E77686"/>
    <w:rsid w:val="00E77A87"/>
    <w:rsid w:val="00E80293"/>
    <w:rsid w:val="00E80353"/>
    <w:rsid w:val="00E803DB"/>
    <w:rsid w:val="00E805E7"/>
    <w:rsid w:val="00E80C3C"/>
    <w:rsid w:val="00E817E7"/>
    <w:rsid w:val="00E81B9B"/>
    <w:rsid w:val="00E81CC7"/>
    <w:rsid w:val="00E8203C"/>
    <w:rsid w:val="00E820AE"/>
    <w:rsid w:val="00E821D1"/>
    <w:rsid w:val="00E82799"/>
    <w:rsid w:val="00E82C41"/>
    <w:rsid w:val="00E83538"/>
    <w:rsid w:val="00E8356E"/>
    <w:rsid w:val="00E83B92"/>
    <w:rsid w:val="00E83CD7"/>
    <w:rsid w:val="00E84094"/>
    <w:rsid w:val="00E8431A"/>
    <w:rsid w:val="00E84C10"/>
    <w:rsid w:val="00E854DA"/>
    <w:rsid w:val="00E85507"/>
    <w:rsid w:val="00E855D8"/>
    <w:rsid w:val="00E85BB2"/>
    <w:rsid w:val="00E85BFE"/>
    <w:rsid w:val="00E85EE2"/>
    <w:rsid w:val="00E8691A"/>
    <w:rsid w:val="00E87415"/>
    <w:rsid w:val="00E87639"/>
    <w:rsid w:val="00E87F28"/>
    <w:rsid w:val="00E907BD"/>
    <w:rsid w:val="00E907DE"/>
    <w:rsid w:val="00E90EB2"/>
    <w:rsid w:val="00E90F75"/>
    <w:rsid w:val="00E91174"/>
    <w:rsid w:val="00E9129E"/>
    <w:rsid w:val="00E91D2E"/>
    <w:rsid w:val="00E927F5"/>
    <w:rsid w:val="00E92D9D"/>
    <w:rsid w:val="00E93280"/>
    <w:rsid w:val="00E932C0"/>
    <w:rsid w:val="00E93BFC"/>
    <w:rsid w:val="00E9444B"/>
    <w:rsid w:val="00E946D1"/>
    <w:rsid w:val="00E9492E"/>
    <w:rsid w:val="00E94942"/>
    <w:rsid w:val="00E94A8F"/>
    <w:rsid w:val="00E94AD0"/>
    <w:rsid w:val="00E94B84"/>
    <w:rsid w:val="00E94E80"/>
    <w:rsid w:val="00E957AC"/>
    <w:rsid w:val="00E957D5"/>
    <w:rsid w:val="00E95F78"/>
    <w:rsid w:val="00E962F3"/>
    <w:rsid w:val="00E963FF"/>
    <w:rsid w:val="00E96423"/>
    <w:rsid w:val="00E96623"/>
    <w:rsid w:val="00E96A7C"/>
    <w:rsid w:val="00E97044"/>
    <w:rsid w:val="00E9715A"/>
    <w:rsid w:val="00E97239"/>
    <w:rsid w:val="00E972BA"/>
    <w:rsid w:val="00E9776C"/>
    <w:rsid w:val="00E977B2"/>
    <w:rsid w:val="00E97911"/>
    <w:rsid w:val="00E97945"/>
    <w:rsid w:val="00EA02D4"/>
    <w:rsid w:val="00EA07F1"/>
    <w:rsid w:val="00EA0939"/>
    <w:rsid w:val="00EA0A0C"/>
    <w:rsid w:val="00EA1092"/>
    <w:rsid w:val="00EA15BE"/>
    <w:rsid w:val="00EA171F"/>
    <w:rsid w:val="00EA17D8"/>
    <w:rsid w:val="00EA1ED8"/>
    <w:rsid w:val="00EA23C2"/>
    <w:rsid w:val="00EA298A"/>
    <w:rsid w:val="00EA2D82"/>
    <w:rsid w:val="00EA30ED"/>
    <w:rsid w:val="00EA345A"/>
    <w:rsid w:val="00EA356A"/>
    <w:rsid w:val="00EA37B5"/>
    <w:rsid w:val="00EA42BE"/>
    <w:rsid w:val="00EA4728"/>
    <w:rsid w:val="00EA4853"/>
    <w:rsid w:val="00EA4857"/>
    <w:rsid w:val="00EA497B"/>
    <w:rsid w:val="00EA5470"/>
    <w:rsid w:val="00EA5502"/>
    <w:rsid w:val="00EA5890"/>
    <w:rsid w:val="00EA58D2"/>
    <w:rsid w:val="00EA5C84"/>
    <w:rsid w:val="00EA5CB4"/>
    <w:rsid w:val="00EA6C40"/>
    <w:rsid w:val="00EA6F9D"/>
    <w:rsid w:val="00EA721C"/>
    <w:rsid w:val="00EA773C"/>
    <w:rsid w:val="00EA787F"/>
    <w:rsid w:val="00EA7B78"/>
    <w:rsid w:val="00EA7F5D"/>
    <w:rsid w:val="00EB00BC"/>
    <w:rsid w:val="00EB00CC"/>
    <w:rsid w:val="00EB032E"/>
    <w:rsid w:val="00EB04A3"/>
    <w:rsid w:val="00EB0971"/>
    <w:rsid w:val="00EB0BA9"/>
    <w:rsid w:val="00EB0C13"/>
    <w:rsid w:val="00EB126A"/>
    <w:rsid w:val="00EB14CF"/>
    <w:rsid w:val="00EB1831"/>
    <w:rsid w:val="00EB1AA2"/>
    <w:rsid w:val="00EB1FFF"/>
    <w:rsid w:val="00EB23C5"/>
    <w:rsid w:val="00EB23C6"/>
    <w:rsid w:val="00EB2A38"/>
    <w:rsid w:val="00EB3293"/>
    <w:rsid w:val="00EB3754"/>
    <w:rsid w:val="00EB398C"/>
    <w:rsid w:val="00EB4143"/>
    <w:rsid w:val="00EB4167"/>
    <w:rsid w:val="00EB475A"/>
    <w:rsid w:val="00EB498F"/>
    <w:rsid w:val="00EB4C50"/>
    <w:rsid w:val="00EB4CB3"/>
    <w:rsid w:val="00EB51E7"/>
    <w:rsid w:val="00EB557A"/>
    <w:rsid w:val="00EB59A9"/>
    <w:rsid w:val="00EB5EA8"/>
    <w:rsid w:val="00EB6C74"/>
    <w:rsid w:val="00EB6D8B"/>
    <w:rsid w:val="00EB74F0"/>
    <w:rsid w:val="00EB752C"/>
    <w:rsid w:val="00EB7731"/>
    <w:rsid w:val="00EB7AF4"/>
    <w:rsid w:val="00EB7BDA"/>
    <w:rsid w:val="00EC0297"/>
    <w:rsid w:val="00EC0761"/>
    <w:rsid w:val="00EC0C44"/>
    <w:rsid w:val="00EC0EDD"/>
    <w:rsid w:val="00EC1362"/>
    <w:rsid w:val="00EC1710"/>
    <w:rsid w:val="00EC194C"/>
    <w:rsid w:val="00EC20B9"/>
    <w:rsid w:val="00EC23D9"/>
    <w:rsid w:val="00EC25DF"/>
    <w:rsid w:val="00EC2816"/>
    <w:rsid w:val="00EC3355"/>
    <w:rsid w:val="00EC3426"/>
    <w:rsid w:val="00EC3544"/>
    <w:rsid w:val="00EC35EA"/>
    <w:rsid w:val="00EC38C3"/>
    <w:rsid w:val="00EC3A0D"/>
    <w:rsid w:val="00EC3A52"/>
    <w:rsid w:val="00EC3DF3"/>
    <w:rsid w:val="00EC424F"/>
    <w:rsid w:val="00EC4692"/>
    <w:rsid w:val="00EC4F78"/>
    <w:rsid w:val="00EC517E"/>
    <w:rsid w:val="00EC6360"/>
    <w:rsid w:val="00EC64D0"/>
    <w:rsid w:val="00EC6505"/>
    <w:rsid w:val="00EC6680"/>
    <w:rsid w:val="00EC66EB"/>
    <w:rsid w:val="00EC6D6E"/>
    <w:rsid w:val="00EC730E"/>
    <w:rsid w:val="00EC763C"/>
    <w:rsid w:val="00EC770D"/>
    <w:rsid w:val="00EC79CF"/>
    <w:rsid w:val="00EC7CC9"/>
    <w:rsid w:val="00EC7CE7"/>
    <w:rsid w:val="00EC7D05"/>
    <w:rsid w:val="00EC7D7D"/>
    <w:rsid w:val="00EC7DE5"/>
    <w:rsid w:val="00EC7FBF"/>
    <w:rsid w:val="00ED08D2"/>
    <w:rsid w:val="00ED0C5F"/>
    <w:rsid w:val="00ED0D23"/>
    <w:rsid w:val="00ED0D59"/>
    <w:rsid w:val="00ED0D68"/>
    <w:rsid w:val="00ED144A"/>
    <w:rsid w:val="00ED1840"/>
    <w:rsid w:val="00ED1956"/>
    <w:rsid w:val="00ED21F5"/>
    <w:rsid w:val="00ED232D"/>
    <w:rsid w:val="00ED249A"/>
    <w:rsid w:val="00ED274B"/>
    <w:rsid w:val="00ED28D8"/>
    <w:rsid w:val="00ED3053"/>
    <w:rsid w:val="00ED3648"/>
    <w:rsid w:val="00ED3665"/>
    <w:rsid w:val="00ED3910"/>
    <w:rsid w:val="00ED39DA"/>
    <w:rsid w:val="00ED46A7"/>
    <w:rsid w:val="00ED4959"/>
    <w:rsid w:val="00ED4A14"/>
    <w:rsid w:val="00ED50B1"/>
    <w:rsid w:val="00ED5357"/>
    <w:rsid w:val="00ED56B5"/>
    <w:rsid w:val="00ED5D53"/>
    <w:rsid w:val="00ED6471"/>
    <w:rsid w:val="00ED65F0"/>
    <w:rsid w:val="00ED7213"/>
    <w:rsid w:val="00ED76F1"/>
    <w:rsid w:val="00ED77F6"/>
    <w:rsid w:val="00ED7CC8"/>
    <w:rsid w:val="00ED7DCB"/>
    <w:rsid w:val="00ED7FAC"/>
    <w:rsid w:val="00EE0000"/>
    <w:rsid w:val="00EE06F1"/>
    <w:rsid w:val="00EE07B9"/>
    <w:rsid w:val="00EE087E"/>
    <w:rsid w:val="00EE1202"/>
    <w:rsid w:val="00EE1505"/>
    <w:rsid w:val="00EE1691"/>
    <w:rsid w:val="00EE17E2"/>
    <w:rsid w:val="00EE185C"/>
    <w:rsid w:val="00EE1A2F"/>
    <w:rsid w:val="00EE1DCC"/>
    <w:rsid w:val="00EE1EF7"/>
    <w:rsid w:val="00EE2843"/>
    <w:rsid w:val="00EE3779"/>
    <w:rsid w:val="00EE3819"/>
    <w:rsid w:val="00EE3C25"/>
    <w:rsid w:val="00EE3D88"/>
    <w:rsid w:val="00EE43D3"/>
    <w:rsid w:val="00EE458A"/>
    <w:rsid w:val="00EE4906"/>
    <w:rsid w:val="00EE4D67"/>
    <w:rsid w:val="00EE5186"/>
    <w:rsid w:val="00EE5617"/>
    <w:rsid w:val="00EE591A"/>
    <w:rsid w:val="00EE5EA1"/>
    <w:rsid w:val="00EE6192"/>
    <w:rsid w:val="00EE6358"/>
    <w:rsid w:val="00EE65AC"/>
    <w:rsid w:val="00EE6C42"/>
    <w:rsid w:val="00EE6E5C"/>
    <w:rsid w:val="00EE75DF"/>
    <w:rsid w:val="00EE791F"/>
    <w:rsid w:val="00EE7C9F"/>
    <w:rsid w:val="00EE7ED1"/>
    <w:rsid w:val="00EF027E"/>
    <w:rsid w:val="00EF04A0"/>
    <w:rsid w:val="00EF11C4"/>
    <w:rsid w:val="00EF1384"/>
    <w:rsid w:val="00EF13D4"/>
    <w:rsid w:val="00EF1A54"/>
    <w:rsid w:val="00EF1BAB"/>
    <w:rsid w:val="00EF2056"/>
    <w:rsid w:val="00EF2067"/>
    <w:rsid w:val="00EF20F5"/>
    <w:rsid w:val="00EF2369"/>
    <w:rsid w:val="00EF2D26"/>
    <w:rsid w:val="00EF35AD"/>
    <w:rsid w:val="00EF3BF5"/>
    <w:rsid w:val="00EF3FA7"/>
    <w:rsid w:val="00EF42C6"/>
    <w:rsid w:val="00EF447F"/>
    <w:rsid w:val="00EF4589"/>
    <w:rsid w:val="00EF4683"/>
    <w:rsid w:val="00EF4760"/>
    <w:rsid w:val="00EF494B"/>
    <w:rsid w:val="00EF4C48"/>
    <w:rsid w:val="00EF5373"/>
    <w:rsid w:val="00EF556F"/>
    <w:rsid w:val="00EF596B"/>
    <w:rsid w:val="00EF5B60"/>
    <w:rsid w:val="00EF6069"/>
    <w:rsid w:val="00EF63E5"/>
    <w:rsid w:val="00EF6C8C"/>
    <w:rsid w:val="00EF6CDB"/>
    <w:rsid w:val="00EF711F"/>
    <w:rsid w:val="00EF7319"/>
    <w:rsid w:val="00EF7492"/>
    <w:rsid w:val="00EF76FD"/>
    <w:rsid w:val="00EF7816"/>
    <w:rsid w:val="00EF7980"/>
    <w:rsid w:val="00EF7A7B"/>
    <w:rsid w:val="00EF7FD7"/>
    <w:rsid w:val="00F005A4"/>
    <w:rsid w:val="00F0073F"/>
    <w:rsid w:val="00F00AC2"/>
    <w:rsid w:val="00F00D01"/>
    <w:rsid w:val="00F00DBB"/>
    <w:rsid w:val="00F00E6E"/>
    <w:rsid w:val="00F010F8"/>
    <w:rsid w:val="00F01783"/>
    <w:rsid w:val="00F01CDF"/>
    <w:rsid w:val="00F020E8"/>
    <w:rsid w:val="00F0237F"/>
    <w:rsid w:val="00F0250A"/>
    <w:rsid w:val="00F02557"/>
    <w:rsid w:val="00F025C2"/>
    <w:rsid w:val="00F02E06"/>
    <w:rsid w:val="00F03045"/>
    <w:rsid w:val="00F03420"/>
    <w:rsid w:val="00F036DE"/>
    <w:rsid w:val="00F03CB4"/>
    <w:rsid w:val="00F03E25"/>
    <w:rsid w:val="00F03F7F"/>
    <w:rsid w:val="00F04264"/>
    <w:rsid w:val="00F04289"/>
    <w:rsid w:val="00F0455A"/>
    <w:rsid w:val="00F04AD7"/>
    <w:rsid w:val="00F04CDB"/>
    <w:rsid w:val="00F055EE"/>
    <w:rsid w:val="00F055F7"/>
    <w:rsid w:val="00F057D5"/>
    <w:rsid w:val="00F059C0"/>
    <w:rsid w:val="00F05C73"/>
    <w:rsid w:val="00F061B2"/>
    <w:rsid w:val="00F06EB2"/>
    <w:rsid w:val="00F0706B"/>
    <w:rsid w:val="00F076A7"/>
    <w:rsid w:val="00F10123"/>
    <w:rsid w:val="00F103D1"/>
    <w:rsid w:val="00F10433"/>
    <w:rsid w:val="00F10C3C"/>
    <w:rsid w:val="00F10FD5"/>
    <w:rsid w:val="00F114B6"/>
    <w:rsid w:val="00F1199C"/>
    <w:rsid w:val="00F11A6B"/>
    <w:rsid w:val="00F11B25"/>
    <w:rsid w:val="00F11D3E"/>
    <w:rsid w:val="00F12159"/>
    <w:rsid w:val="00F12297"/>
    <w:rsid w:val="00F1247D"/>
    <w:rsid w:val="00F125EE"/>
    <w:rsid w:val="00F12642"/>
    <w:rsid w:val="00F12824"/>
    <w:rsid w:val="00F12CE8"/>
    <w:rsid w:val="00F1313C"/>
    <w:rsid w:val="00F13866"/>
    <w:rsid w:val="00F13A6E"/>
    <w:rsid w:val="00F1506F"/>
    <w:rsid w:val="00F15223"/>
    <w:rsid w:val="00F15459"/>
    <w:rsid w:val="00F157C8"/>
    <w:rsid w:val="00F15BB2"/>
    <w:rsid w:val="00F1627B"/>
    <w:rsid w:val="00F16449"/>
    <w:rsid w:val="00F169B7"/>
    <w:rsid w:val="00F16B6D"/>
    <w:rsid w:val="00F16F5D"/>
    <w:rsid w:val="00F16F97"/>
    <w:rsid w:val="00F170A9"/>
    <w:rsid w:val="00F1722F"/>
    <w:rsid w:val="00F172F3"/>
    <w:rsid w:val="00F17EE7"/>
    <w:rsid w:val="00F2072E"/>
    <w:rsid w:val="00F20747"/>
    <w:rsid w:val="00F20CFA"/>
    <w:rsid w:val="00F21236"/>
    <w:rsid w:val="00F2139D"/>
    <w:rsid w:val="00F21627"/>
    <w:rsid w:val="00F21A0E"/>
    <w:rsid w:val="00F21A60"/>
    <w:rsid w:val="00F21D4D"/>
    <w:rsid w:val="00F21E8D"/>
    <w:rsid w:val="00F2229D"/>
    <w:rsid w:val="00F224A4"/>
    <w:rsid w:val="00F224F6"/>
    <w:rsid w:val="00F2302B"/>
    <w:rsid w:val="00F23795"/>
    <w:rsid w:val="00F23904"/>
    <w:rsid w:val="00F23AF5"/>
    <w:rsid w:val="00F23E80"/>
    <w:rsid w:val="00F244B5"/>
    <w:rsid w:val="00F2455C"/>
    <w:rsid w:val="00F257EE"/>
    <w:rsid w:val="00F25825"/>
    <w:rsid w:val="00F25B1C"/>
    <w:rsid w:val="00F264DE"/>
    <w:rsid w:val="00F268CC"/>
    <w:rsid w:val="00F269A3"/>
    <w:rsid w:val="00F26A7E"/>
    <w:rsid w:val="00F26EF9"/>
    <w:rsid w:val="00F27073"/>
    <w:rsid w:val="00F30407"/>
    <w:rsid w:val="00F305C7"/>
    <w:rsid w:val="00F30704"/>
    <w:rsid w:val="00F307D3"/>
    <w:rsid w:val="00F30B8D"/>
    <w:rsid w:val="00F311DF"/>
    <w:rsid w:val="00F313FA"/>
    <w:rsid w:val="00F315AA"/>
    <w:rsid w:val="00F3161E"/>
    <w:rsid w:val="00F31B7B"/>
    <w:rsid w:val="00F31CEF"/>
    <w:rsid w:val="00F320E6"/>
    <w:rsid w:val="00F32263"/>
    <w:rsid w:val="00F32311"/>
    <w:rsid w:val="00F3265B"/>
    <w:rsid w:val="00F33121"/>
    <w:rsid w:val="00F33171"/>
    <w:rsid w:val="00F331FD"/>
    <w:rsid w:val="00F337EF"/>
    <w:rsid w:val="00F33B5D"/>
    <w:rsid w:val="00F34116"/>
    <w:rsid w:val="00F34696"/>
    <w:rsid w:val="00F34DFD"/>
    <w:rsid w:val="00F34E7C"/>
    <w:rsid w:val="00F35138"/>
    <w:rsid w:val="00F353BF"/>
    <w:rsid w:val="00F35864"/>
    <w:rsid w:val="00F359FF"/>
    <w:rsid w:val="00F36226"/>
    <w:rsid w:val="00F36888"/>
    <w:rsid w:val="00F369CB"/>
    <w:rsid w:val="00F36CC7"/>
    <w:rsid w:val="00F36F6F"/>
    <w:rsid w:val="00F37AE4"/>
    <w:rsid w:val="00F401F9"/>
    <w:rsid w:val="00F4032D"/>
    <w:rsid w:val="00F405AA"/>
    <w:rsid w:val="00F40D23"/>
    <w:rsid w:val="00F414F4"/>
    <w:rsid w:val="00F416E0"/>
    <w:rsid w:val="00F4177A"/>
    <w:rsid w:val="00F419A5"/>
    <w:rsid w:val="00F41D44"/>
    <w:rsid w:val="00F42A43"/>
    <w:rsid w:val="00F42F4E"/>
    <w:rsid w:val="00F432DC"/>
    <w:rsid w:val="00F43C0F"/>
    <w:rsid w:val="00F44C50"/>
    <w:rsid w:val="00F4561D"/>
    <w:rsid w:val="00F456BC"/>
    <w:rsid w:val="00F45DAE"/>
    <w:rsid w:val="00F45EE7"/>
    <w:rsid w:val="00F45F82"/>
    <w:rsid w:val="00F46239"/>
    <w:rsid w:val="00F4663B"/>
    <w:rsid w:val="00F466F0"/>
    <w:rsid w:val="00F46778"/>
    <w:rsid w:val="00F467F1"/>
    <w:rsid w:val="00F46BB9"/>
    <w:rsid w:val="00F46D0C"/>
    <w:rsid w:val="00F46F80"/>
    <w:rsid w:val="00F47568"/>
    <w:rsid w:val="00F47AA9"/>
    <w:rsid w:val="00F47B43"/>
    <w:rsid w:val="00F47B51"/>
    <w:rsid w:val="00F50078"/>
    <w:rsid w:val="00F50340"/>
    <w:rsid w:val="00F503BD"/>
    <w:rsid w:val="00F50716"/>
    <w:rsid w:val="00F50F15"/>
    <w:rsid w:val="00F50FB9"/>
    <w:rsid w:val="00F5266C"/>
    <w:rsid w:val="00F5315A"/>
    <w:rsid w:val="00F53617"/>
    <w:rsid w:val="00F5369E"/>
    <w:rsid w:val="00F5394E"/>
    <w:rsid w:val="00F539B8"/>
    <w:rsid w:val="00F53BDC"/>
    <w:rsid w:val="00F53D99"/>
    <w:rsid w:val="00F54835"/>
    <w:rsid w:val="00F54DE2"/>
    <w:rsid w:val="00F55060"/>
    <w:rsid w:val="00F55127"/>
    <w:rsid w:val="00F55205"/>
    <w:rsid w:val="00F55222"/>
    <w:rsid w:val="00F55C86"/>
    <w:rsid w:val="00F56D1C"/>
    <w:rsid w:val="00F56FE6"/>
    <w:rsid w:val="00F574BF"/>
    <w:rsid w:val="00F57662"/>
    <w:rsid w:val="00F57AF4"/>
    <w:rsid w:val="00F57C89"/>
    <w:rsid w:val="00F6046C"/>
    <w:rsid w:val="00F610D9"/>
    <w:rsid w:val="00F61143"/>
    <w:rsid w:val="00F611D3"/>
    <w:rsid w:val="00F61D18"/>
    <w:rsid w:val="00F6241E"/>
    <w:rsid w:val="00F6245F"/>
    <w:rsid w:val="00F62C41"/>
    <w:rsid w:val="00F62F7E"/>
    <w:rsid w:val="00F63183"/>
    <w:rsid w:val="00F631A3"/>
    <w:rsid w:val="00F6391E"/>
    <w:rsid w:val="00F63C74"/>
    <w:rsid w:val="00F63D9F"/>
    <w:rsid w:val="00F641C9"/>
    <w:rsid w:val="00F647B1"/>
    <w:rsid w:val="00F6530B"/>
    <w:rsid w:val="00F655C4"/>
    <w:rsid w:val="00F65FAA"/>
    <w:rsid w:val="00F662DC"/>
    <w:rsid w:val="00F6662A"/>
    <w:rsid w:val="00F669E0"/>
    <w:rsid w:val="00F66ABA"/>
    <w:rsid w:val="00F66CBD"/>
    <w:rsid w:val="00F679C5"/>
    <w:rsid w:val="00F67AA1"/>
    <w:rsid w:val="00F7071A"/>
    <w:rsid w:val="00F70798"/>
    <w:rsid w:val="00F70A23"/>
    <w:rsid w:val="00F70E01"/>
    <w:rsid w:val="00F71628"/>
    <w:rsid w:val="00F71CCE"/>
    <w:rsid w:val="00F7293B"/>
    <w:rsid w:val="00F72B9D"/>
    <w:rsid w:val="00F73475"/>
    <w:rsid w:val="00F736F5"/>
    <w:rsid w:val="00F74086"/>
    <w:rsid w:val="00F7408D"/>
    <w:rsid w:val="00F7415F"/>
    <w:rsid w:val="00F74219"/>
    <w:rsid w:val="00F74861"/>
    <w:rsid w:val="00F74F7D"/>
    <w:rsid w:val="00F75356"/>
    <w:rsid w:val="00F753AA"/>
    <w:rsid w:val="00F7543E"/>
    <w:rsid w:val="00F75656"/>
    <w:rsid w:val="00F75A25"/>
    <w:rsid w:val="00F75E8B"/>
    <w:rsid w:val="00F75F97"/>
    <w:rsid w:val="00F75FD0"/>
    <w:rsid w:val="00F76503"/>
    <w:rsid w:val="00F766F1"/>
    <w:rsid w:val="00F76D6B"/>
    <w:rsid w:val="00F770BC"/>
    <w:rsid w:val="00F77222"/>
    <w:rsid w:val="00F774DA"/>
    <w:rsid w:val="00F7752A"/>
    <w:rsid w:val="00F77D37"/>
    <w:rsid w:val="00F77E47"/>
    <w:rsid w:val="00F8021F"/>
    <w:rsid w:val="00F80A90"/>
    <w:rsid w:val="00F80AA7"/>
    <w:rsid w:val="00F80CB9"/>
    <w:rsid w:val="00F81420"/>
    <w:rsid w:val="00F814E1"/>
    <w:rsid w:val="00F81548"/>
    <w:rsid w:val="00F81868"/>
    <w:rsid w:val="00F81A53"/>
    <w:rsid w:val="00F81A6A"/>
    <w:rsid w:val="00F81B38"/>
    <w:rsid w:val="00F81E89"/>
    <w:rsid w:val="00F827F3"/>
    <w:rsid w:val="00F828B4"/>
    <w:rsid w:val="00F82EA5"/>
    <w:rsid w:val="00F83589"/>
    <w:rsid w:val="00F836C4"/>
    <w:rsid w:val="00F838EF"/>
    <w:rsid w:val="00F83AAB"/>
    <w:rsid w:val="00F83F47"/>
    <w:rsid w:val="00F840BC"/>
    <w:rsid w:val="00F8414F"/>
    <w:rsid w:val="00F84517"/>
    <w:rsid w:val="00F84583"/>
    <w:rsid w:val="00F84D6F"/>
    <w:rsid w:val="00F8513C"/>
    <w:rsid w:val="00F85F2A"/>
    <w:rsid w:val="00F8644F"/>
    <w:rsid w:val="00F8677F"/>
    <w:rsid w:val="00F86A81"/>
    <w:rsid w:val="00F87830"/>
    <w:rsid w:val="00F87BA4"/>
    <w:rsid w:val="00F87DA9"/>
    <w:rsid w:val="00F902F8"/>
    <w:rsid w:val="00F9065F"/>
    <w:rsid w:val="00F907A9"/>
    <w:rsid w:val="00F908F3"/>
    <w:rsid w:val="00F91434"/>
    <w:rsid w:val="00F9164F"/>
    <w:rsid w:val="00F91B65"/>
    <w:rsid w:val="00F91CC2"/>
    <w:rsid w:val="00F925CC"/>
    <w:rsid w:val="00F92D25"/>
    <w:rsid w:val="00F92F39"/>
    <w:rsid w:val="00F92FBF"/>
    <w:rsid w:val="00F930BA"/>
    <w:rsid w:val="00F93106"/>
    <w:rsid w:val="00F9348E"/>
    <w:rsid w:val="00F93D8A"/>
    <w:rsid w:val="00F94230"/>
    <w:rsid w:val="00F94CFA"/>
    <w:rsid w:val="00F94F98"/>
    <w:rsid w:val="00F95104"/>
    <w:rsid w:val="00F959B0"/>
    <w:rsid w:val="00F95ADF"/>
    <w:rsid w:val="00F9609D"/>
    <w:rsid w:val="00F961B0"/>
    <w:rsid w:val="00F96776"/>
    <w:rsid w:val="00F969F0"/>
    <w:rsid w:val="00F970B7"/>
    <w:rsid w:val="00F9725F"/>
    <w:rsid w:val="00F9743E"/>
    <w:rsid w:val="00F97863"/>
    <w:rsid w:val="00F97BD8"/>
    <w:rsid w:val="00F97C5F"/>
    <w:rsid w:val="00FA0095"/>
    <w:rsid w:val="00FA04E4"/>
    <w:rsid w:val="00FA0ACC"/>
    <w:rsid w:val="00FA0C8B"/>
    <w:rsid w:val="00FA0D38"/>
    <w:rsid w:val="00FA0D9B"/>
    <w:rsid w:val="00FA0E64"/>
    <w:rsid w:val="00FA0F84"/>
    <w:rsid w:val="00FA1504"/>
    <w:rsid w:val="00FA20CD"/>
    <w:rsid w:val="00FA22FA"/>
    <w:rsid w:val="00FA239B"/>
    <w:rsid w:val="00FA2558"/>
    <w:rsid w:val="00FA2B2E"/>
    <w:rsid w:val="00FA2C40"/>
    <w:rsid w:val="00FA2DE5"/>
    <w:rsid w:val="00FA2E92"/>
    <w:rsid w:val="00FA2F72"/>
    <w:rsid w:val="00FA370C"/>
    <w:rsid w:val="00FA3AF7"/>
    <w:rsid w:val="00FA3BDA"/>
    <w:rsid w:val="00FA3CAC"/>
    <w:rsid w:val="00FA3DB4"/>
    <w:rsid w:val="00FA3E76"/>
    <w:rsid w:val="00FA41A0"/>
    <w:rsid w:val="00FA41C7"/>
    <w:rsid w:val="00FA426C"/>
    <w:rsid w:val="00FA4E1F"/>
    <w:rsid w:val="00FA4E29"/>
    <w:rsid w:val="00FA4E5D"/>
    <w:rsid w:val="00FA4E78"/>
    <w:rsid w:val="00FA51C1"/>
    <w:rsid w:val="00FA5613"/>
    <w:rsid w:val="00FA58AD"/>
    <w:rsid w:val="00FA5987"/>
    <w:rsid w:val="00FA5DEA"/>
    <w:rsid w:val="00FA632C"/>
    <w:rsid w:val="00FA6409"/>
    <w:rsid w:val="00FA793C"/>
    <w:rsid w:val="00FA79BE"/>
    <w:rsid w:val="00FA7CE9"/>
    <w:rsid w:val="00FB00A7"/>
    <w:rsid w:val="00FB0211"/>
    <w:rsid w:val="00FB0321"/>
    <w:rsid w:val="00FB0389"/>
    <w:rsid w:val="00FB0569"/>
    <w:rsid w:val="00FB0D4E"/>
    <w:rsid w:val="00FB0DCD"/>
    <w:rsid w:val="00FB0EE5"/>
    <w:rsid w:val="00FB109B"/>
    <w:rsid w:val="00FB111E"/>
    <w:rsid w:val="00FB12D0"/>
    <w:rsid w:val="00FB1723"/>
    <w:rsid w:val="00FB1924"/>
    <w:rsid w:val="00FB1B94"/>
    <w:rsid w:val="00FB269C"/>
    <w:rsid w:val="00FB3105"/>
    <w:rsid w:val="00FB3197"/>
    <w:rsid w:val="00FB3C8C"/>
    <w:rsid w:val="00FB3D85"/>
    <w:rsid w:val="00FB3F49"/>
    <w:rsid w:val="00FB40C2"/>
    <w:rsid w:val="00FB44A4"/>
    <w:rsid w:val="00FB4892"/>
    <w:rsid w:val="00FB49CA"/>
    <w:rsid w:val="00FB510D"/>
    <w:rsid w:val="00FB514F"/>
    <w:rsid w:val="00FB5299"/>
    <w:rsid w:val="00FB57D4"/>
    <w:rsid w:val="00FB57E3"/>
    <w:rsid w:val="00FB59AC"/>
    <w:rsid w:val="00FB6442"/>
    <w:rsid w:val="00FB66AC"/>
    <w:rsid w:val="00FB6911"/>
    <w:rsid w:val="00FB6F6B"/>
    <w:rsid w:val="00FB7351"/>
    <w:rsid w:val="00FB755C"/>
    <w:rsid w:val="00FB7DED"/>
    <w:rsid w:val="00FC0ABC"/>
    <w:rsid w:val="00FC1224"/>
    <w:rsid w:val="00FC16B7"/>
    <w:rsid w:val="00FC16D3"/>
    <w:rsid w:val="00FC17F9"/>
    <w:rsid w:val="00FC1DD4"/>
    <w:rsid w:val="00FC212F"/>
    <w:rsid w:val="00FC25C1"/>
    <w:rsid w:val="00FC264D"/>
    <w:rsid w:val="00FC3A54"/>
    <w:rsid w:val="00FC3A89"/>
    <w:rsid w:val="00FC3B2C"/>
    <w:rsid w:val="00FC3DAB"/>
    <w:rsid w:val="00FC4C3C"/>
    <w:rsid w:val="00FC5113"/>
    <w:rsid w:val="00FC5ABA"/>
    <w:rsid w:val="00FC5E8E"/>
    <w:rsid w:val="00FC64CE"/>
    <w:rsid w:val="00FC678F"/>
    <w:rsid w:val="00FC6DEB"/>
    <w:rsid w:val="00FC6E30"/>
    <w:rsid w:val="00FC6E67"/>
    <w:rsid w:val="00FC6FC0"/>
    <w:rsid w:val="00FC7333"/>
    <w:rsid w:val="00FC7EBA"/>
    <w:rsid w:val="00FD04EC"/>
    <w:rsid w:val="00FD0BA6"/>
    <w:rsid w:val="00FD0DE7"/>
    <w:rsid w:val="00FD10F0"/>
    <w:rsid w:val="00FD1632"/>
    <w:rsid w:val="00FD16E6"/>
    <w:rsid w:val="00FD1B70"/>
    <w:rsid w:val="00FD3957"/>
    <w:rsid w:val="00FD3A45"/>
    <w:rsid w:val="00FD41DB"/>
    <w:rsid w:val="00FD42EE"/>
    <w:rsid w:val="00FD4833"/>
    <w:rsid w:val="00FD4ACB"/>
    <w:rsid w:val="00FD4E39"/>
    <w:rsid w:val="00FD5177"/>
    <w:rsid w:val="00FD53AD"/>
    <w:rsid w:val="00FD57CF"/>
    <w:rsid w:val="00FD5987"/>
    <w:rsid w:val="00FD5BCA"/>
    <w:rsid w:val="00FD60A5"/>
    <w:rsid w:val="00FD62E2"/>
    <w:rsid w:val="00FD6468"/>
    <w:rsid w:val="00FD6937"/>
    <w:rsid w:val="00FD6B39"/>
    <w:rsid w:val="00FD6C7C"/>
    <w:rsid w:val="00FD6FD1"/>
    <w:rsid w:val="00FD7B35"/>
    <w:rsid w:val="00FD7CE1"/>
    <w:rsid w:val="00FD7E5A"/>
    <w:rsid w:val="00FD7EAC"/>
    <w:rsid w:val="00FD7F2C"/>
    <w:rsid w:val="00FE0018"/>
    <w:rsid w:val="00FE00F7"/>
    <w:rsid w:val="00FE027A"/>
    <w:rsid w:val="00FE07E8"/>
    <w:rsid w:val="00FE0895"/>
    <w:rsid w:val="00FE0D99"/>
    <w:rsid w:val="00FE0E41"/>
    <w:rsid w:val="00FE0F33"/>
    <w:rsid w:val="00FE13B3"/>
    <w:rsid w:val="00FE13DE"/>
    <w:rsid w:val="00FE1EFA"/>
    <w:rsid w:val="00FE20E5"/>
    <w:rsid w:val="00FE2303"/>
    <w:rsid w:val="00FE231D"/>
    <w:rsid w:val="00FE29E0"/>
    <w:rsid w:val="00FE2BD4"/>
    <w:rsid w:val="00FE2D7A"/>
    <w:rsid w:val="00FE2E2E"/>
    <w:rsid w:val="00FE2F04"/>
    <w:rsid w:val="00FE309F"/>
    <w:rsid w:val="00FE3728"/>
    <w:rsid w:val="00FE3760"/>
    <w:rsid w:val="00FE3BB1"/>
    <w:rsid w:val="00FE3C5A"/>
    <w:rsid w:val="00FE53CB"/>
    <w:rsid w:val="00FE5CEE"/>
    <w:rsid w:val="00FE5E1A"/>
    <w:rsid w:val="00FE6224"/>
    <w:rsid w:val="00FE63A0"/>
    <w:rsid w:val="00FE6A66"/>
    <w:rsid w:val="00FE6D4A"/>
    <w:rsid w:val="00FE7100"/>
    <w:rsid w:val="00FE725E"/>
    <w:rsid w:val="00FE7E12"/>
    <w:rsid w:val="00FE7EB9"/>
    <w:rsid w:val="00FE7F3F"/>
    <w:rsid w:val="00FF0101"/>
    <w:rsid w:val="00FF041F"/>
    <w:rsid w:val="00FF0C8F"/>
    <w:rsid w:val="00FF132D"/>
    <w:rsid w:val="00FF1949"/>
    <w:rsid w:val="00FF1D5D"/>
    <w:rsid w:val="00FF2129"/>
    <w:rsid w:val="00FF21D8"/>
    <w:rsid w:val="00FF22FB"/>
    <w:rsid w:val="00FF251E"/>
    <w:rsid w:val="00FF2C7C"/>
    <w:rsid w:val="00FF2DCE"/>
    <w:rsid w:val="00FF2EC8"/>
    <w:rsid w:val="00FF32F4"/>
    <w:rsid w:val="00FF3708"/>
    <w:rsid w:val="00FF38D2"/>
    <w:rsid w:val="00FF3E56"/>
    <w:rsid w:val="00FF3E90"/>
    <w:rsid w:val="00FF3F13"/>
    <w:rsid w:val="00FF4056"/>
    <w:rsid w:val="00FF4665"/>
    <w:rsid w:val="00FF4DE0"/>
    <w:rsid w:val="00FF5263"/>
    <w:rsid w:val="00FF59DD"/>
    <w:rsid w:val="00FF5D61"/>
    <w:rsid w:val="00FF676B"/>
    <w:rsid w:val="00FF6B46"/>
    <w:rsid w:val="00FF6D91"/>
    <w:rsid w:val="00FF6EAA"/>
    <w:rsid w:val="00FF75D5"/>
    <w:rsid w:val="00FF77E2"/>
    <w:rsid w:val="00FF7817"/>
    <w:rsid w:val="00FF78D2"/>
    <w:rsid w:val="00FF7E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386E67D"/>
  <w15:docId w15:val="{A87D06FA-BC3A-4BAA-8F72-9405025E2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D0BEA"/>
    <w:rPr>
      <w:sz w:val="24"/>
      <w:szCs w:val="24"/>
    </w:rPr>
  </w:style>
  <w:style w:type="paragraph" w:styleId="1">
    <w:name w:val="heading 1"/>
    <w:basedOn w:val="a0"/>
    <w:next w:val="a0"/>
    <w:link w:val="10"/>
    <w:qFormat/>
    <w:rsid w:val="00DE5F6B"/>
    <w:pPr>
      <w:keepNext/>
      <w:spacing w:line="360" w:lineRule="auto"/>
      <w:jc w:val="center"/>
      <w:outlineLvl w:val="0"/>
    </w:pPr>
    <w:rPr>
      <w:b/>
      <w:sz w:val="28"/>
      <w:szCs w:val="20"/>
    </w:rPr>
  </w:style>
  <w:style w:type="paragraph" w:styleId="2">
    <w:name w:val="heading 2"/>
    <w:basedOn w:val="a0"/>
    <w:next w:val="a0"/>
    <w:link w:val="20"/>
    <w:qFormat/>
    <w:rsid w:val="00DE5F6B"/>
    <w:pPr>
      <w:keepNext/>
      <w:spacing w:line="360" w:lineRule="auto"/>
      <w:jc w:val="center"/>
      <w:outlineLvl w:val="1"/>
    </w:pPr>
    <w:rPr>
      <w:b/>
      <w:i/>
      <w:sz w:val="28"/>
      <w:szCs w:val="20"/>
    </w:rPr>
  </w:style>
  <w:style w:type="paragraph" w:styleId="3">
    <w:name w:val="heading 3"/>
    <w:basedOn w:val="a0"/>
    <w:next w:val="a0"/>
    <w:qFormat/>
    <w:rsid w:val="00DE5F6B"/>
    <w:pPr>
      <w:keepNext/>
      <w:ind w:right="-766" w:firstLine="720"/>
      <w:jc w:val="both"/>
      <w:outlineLvl w:val="2"/>
    </w:pPr>
    <w:rPr>
      <w:b/>
      <w:sz w:val="26"/>
      <w:szCs w:val="20"/>
    </w:rPr>
  </w:style>
  <w:style w:type="paragraph" w:styleId="4">
    <w:name w:val="heading 4"/>
    <w:basedOn w:val="a0"/>
    <w:next w:val="a0"/>
    <w:qFormat/>
    <w:rsid w:val="00DE5F6B"/>
    <w:pPr>
      <w:keepNext/>
      <w:spacing w:line="312" w:lineRule="auto"/>
      <w:jc w:val="both"/>
      <w:outlineLvl w:val="3"/>
    </w:pPr>
    <w:rPr>
      <w:b/>
      <w:i/>
      <w:sz w:val="26"/>
      <w:szCs w:val="20"/>
    </w:rPr>
  </w:style>
  <w:style w:type="paragraph" w:styleId="5">
    <w:name w:val="heading 5"/>
    <w:basedOn w:val="a0"/>
    <w:next w:val="a0"/>
    <w:qFormat/>
    <w:rsid w:val="00DE5F6B"/>
    <w:pPr>
      <w:keepNext/>
      <w:outlineLvl w:val="4"/>
    </w:pPr>
    <w:rPr>
      <w:b/>
      <w:i/>
      <w:sz w:val="20"/>
      <w:szCs w:val="20"/>
    </w:rPr>
  </w:style>
  <w:style w:type="paragraph" w:styleId="6">
    <w:name w:val="heading 6"/>
    <w:basedOn w:val="a0"/>
    <w:next w:val="a0"/>
    <w:qFormat/>
    <w:rsid w:val="00253809"/>
    <w:pPr>
      <w:keepNext/>
      <w:jc w:val="both"/>
      <w:outlineLvl w:val="5"/>
    </w:pPr>
    <w:rPr>
      <w:sz w:val="28"/>
    </w:rPr>
  </w:style>
  <w:style w:type="paragraph" w:styleId="9">
    <w:name w:val="heading 9"/>
    <w:basedOn w:val="a0"/>
    <w:next w:val="a0"/>
    <w:qFormat/>
    <w:rsid w:val="00DE5F6B"/>
    <w:pPr>
      <w:keepNext/>
      <w:autoSpaceDE w:val="0"/>
      <w:autoSpaceDN w:val="0"/>
      <w:ind w:firstLine="720"/>
      <w:jc w:val="both"/>
      <w:outlineLvl w:val="8"/>
    </w:pPr>
    <w:rPr>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FB5299"/>
    <w:pPr>
      <w:tabs>
        <w:tab w:val="center" w:pos="4677"/>
        <w:tab w:val="right" w:pos="9355"/>
      </w:tabs>
    </w:pPr>
  </w:style>
  <w:style w:type="character" w:styleId="a6">
    <w:name w:val="page number"/>
    <w:basedOn w:val="a1"/>
    <w:rsid w:val="00FB5299"/>
  </w:style>
  <w:style w:type="table" w:styleId="a7">
    <w:name w:val="Table Grid"/>
    <w:basedOn w:val="a2"/>
    <w:rsid w:val="00FD7E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0"/>
    <w:rsid w:val="00FD7E5A"/>
    <w:pPr>
      <w:ind w:firstLine="709"/>
      <w:jc w:val="both"/>
    </w:pPr>
    <w:rPr>
      <w:sz w:val="28"/>
      <w:szCs w:val="20"/>
    </w:rPr>
  </w:style>
  <w:style w:type="paragraph" w:styleId="a8">
    <w:name w:val="Body Text Indent"/>
    <w:aliases w:val="Нумерованный список !!,Надин стиль,Основной текст 1,Основной текст без отступа"/>
    <w:basedOn w:val="a0"/>
    <w:link w:val="a9"/>
    <w:rsid w:val="00431F04"/>
    <w:pPr>
      <w:spacing w:after="120"/>
      <w:ind w:left="283"/>
    </w:pPr>
  </w:style>
  <w:style w:type="paragraph" w:styleId="31">
    <w:name w:val="Body Text 3"/>
    <w:basedOn w:val="a0"/>
    <w:rsid w:val="00431F04"/>
    <w:pPr>
      <w:spacing w:after="120"/>
    </w:pPr>
    <w:rPr>
      <w:sz w:val="16"/>
      <w:szCs w:val="16"/>
    </w:rPr>
  </w:style>
  <w:style w:type="paragraph" w:styleId="21">
    <w:name w:val="Body Text Indent 2"/>
    <w:basedOn w:val="a0"/>
    <w:link w:val="22"/>
    <w:rsid w:val="00431F04"/>
    <w:pPr>
      <w:spacing w:after="120" w:line="480" w:lineRule="auto"/>
      <w:ind w:left="283"/>
    </w:pPr>
  </w:style>
  <w:style w:type="paragraph" w:styleId="aa">
    <w:name w:val="header"/>
    <w:aliases w:val="Titul,Heder"/>
    <w:basedOn w:val="a0"/>
    <w:link w:val="ab"/>
    <w:rsid w:val="00431F04"/>
    <w:pPr>
      <w:tabs>
        <w:tab w:val="center" w:pos="4153"/>
        <w:tab w:val="right" w:pos="8306"/>
      </w:tabs>
      <w:ind w:firstLine="567"/>
      <w:jc w:val="both"/>
    </w:pPr>
    <w:rPr>
      <w:kern w:val="28"/>
      <w:sz w:val="28"/>
      <w:szCs w:val="20"/>
    </w:rPr>
  </w:style>
  <w:style w:type="paragraph" w:styleId="ac">
    <w:name w:val="Body Text"/>
    <w:basedOn w:val="a0"/>
    <w:link w:val="ad"/>
    <w:rsid w:val="00B11E30"/>
    <w:pPr>
      <w:spacing w:after="120"/>
    </w:pPr>
  </w:style>
  <w:style w:type="paragraph" w:customStyle="1" w:styleId="a">
    <w:name w:val="Нумерованный абзац"/>
    <w:rsid w:val="009F3A96"/>
    <w:pPr>
      <w:numPr>
        <w:numId w:val="1"/>
      </w:numPr>
      <w:tabs>
        <w:tab w:val="left" w:pos="1134"/>
      </w:tabs>
      <w:suppressAutoHyphens/>
      <w:spacing w:before="240"/>
      <w:jc w:val="both"/>
    </w:pPr>
    <w:rPr>
      <w:noProof/>
      <w:sz w:val="28"/>
    </w:rPr>
  </w:style>
  <w:style w:type="table" w:styleId="-2">
    <w:name w:val="Table Web 2"/>
    <w:basedOn w:val="a2"/>
    <w:rsid w:val="009F3A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onsPlusNormal">
    <w:name w:val="ConsPlusNormal"/>
    <w:rsid w:val="004B0D9F"/>
    <w:pPr>
      <w:widowControl w:val="0"/>
      <w:autoSpaceDE w:val="0"/>
      <w:autoSpaceDN w:val="0"/>
      <w:adjustRightInd w:val="0"/>
      <w:ind w:firstLine="720"/>
    </w:pPr>
    <w:rPr>
      <w:rFonts w:ascii="Arial" w:hAnsi="Arial" w:cs="Arial"/>
    </w:rPr>
  </w:style>
  <w:style w:type="paragraph" w:customStyle="1" w:styleId="ConsNormal">
    <w:name w:val="ConsNormal"/>
    <w:rsid w:val="004B0D9F"/>
    <w:pPr>
      <w:widowControl w:val="0"/>
      <w:autoSpaceDE w:val="0"/>
      <w:autoSpaceDN w:val="0"/>
      <w:adjustRightInd w:val="0"/>
      <w:ind w:firstLine="720"/>
    </w:pPr>
    <w:rPr>
      <w:rFonts w:ascii="Arial" w:hAnsi="Arial" w:cs="Arial"/>
    </w:rPr>
  </w:style>
  <w:style w:type="paragraph" w:customStyle="1" w:styleId="ConsPlusNonformat">
    <w:name w:val="ConsPlusNonformat"/>
    <w:rsid w:val="00BA0997"/>
    <w:pPr>
      <w:widowControl w:val="0"/>
      <w:autoSpaceDE w:val="0"/>
      <w:autoSpaceDN w:val="0"/>
      <w:adjustRightInd w:val="0"/>
    </w:pPr>
    <w:rPr>
      <w:rFonts w:ascii="Courier New" w:hAnsi="Courier New" w:cs="Courier New"/>
    </w:rPr>
  </w:style>
  <w:style w:type="paragraph" w:styleId="ae">
    <w:name w:val="Body Text First Indent"/>
    <w:basedOn w:val="ac"/>
    <w:next w:val="23"/>
    <w:rsid w:val="00DE5F6B"/>
    <w:pPr>
      <w:ind w:firstLine="851"/>
      <w:jc w:val="both"/>
    </w:pPr>
    <w:rPr>
      <w:sz w:val="28"/>
      <w:szCs w:val="20"/>
    </w:rPr>
  </w:style>
  <w:style w:type="paragraph" w:styleId="23">
    <w:name w:val="Body Text First Indent 2"/>
    <w:basedOn w:val="a8"/>
    <w:rsid w:val="00DE5F6B"/>
    <w:pPr>
      <w:spacing w:after="0"/>
      <w:ind w:left="0" w:firstLine="851"/>
      <w:jc w:val="both"/>
    </w:pPr>
    <w:rPr>
      <w:sz w:val="28"/>
      <w:szCs w:val="20"/>
    </w:rPr>
  </w:style>
  <w:style w:type="paragraph" w:styleId="af">
    <w:name w:val="Title"/>
    <w:basedOn w:val="a0"/>
    <w:qFormat/>
    <w:rsid w:val="00DE5F6B"/>
    <w:pPr>
      <w:jc w:val="center"/>
    </w:pPr>
    <w:rPr>
      <w:i/>
      <w:sz w:val="28"/>
      <w:szCs w:val="20"/>
    </w:rPr>
  </w:style>
  <w:style w:type="paragraph" w:styleId="24">
    <w:name w:val="Body Text 2"/>
    <w:basedOn w:val="a0"/>
    <w:link w:val="25"/>
    <w:rsid w:val="00DE5F6B"/>
    <w:pPr>
      <w:widowControl w:val="0"/>
      <w:autoSpaceDE w:val="0"/>
      <w:autoSpaceDN w:val="0"/>
      <w:adjustRightInd w:val="0"/>
      <w:jc w:val="center"/>
    </w:pPr>
    <w:rPr>
      <w:b/>
      <w:i/>
      <w:sz w:val="28"/>
      <w:szCs w:val="20"/>
    </w:rPr>
  </w:style>
  <w:style w:type="paragraph" w:styleId="af0">
    <w:name w:val="Block Text"/>
    <w:basedOn w:val="a0"/>
    <w:rsid w:val="00DE5F6B"/>
    <w:pPr>
      <w:tabs>
        <w:tab w:val="left" w:pos="8647"/>
      </w:tabs>
      <w:ind w:left="714" w:right="142"/>
      <w:jc w:val="both"/>
    </w:pPr>
    <w:rPr>
      <w:sz w:val="28"/>
      <w:szCs w:val="20"/>
    </w:rPr>
  </w:style>
  <w:style w:type="paragraph" w:customStyle="1" w:styleId="ConsTitle">
    <w:name w:val="ConsTitle"/>
    <w:rsid w:val="00DE5F6B"/>
    <w:pPr>
      <w:widowControl w:val="0"/>
      <w:autoSpaceDE w:val="0"/>
      <w:autoSpaceDN w:val="0"/>
      <w:adjustRightInd w:val="0"/>
      <w:ind w:right="19772"/>
    </w:pPr>
    <w:rPr>
      <w:rFonts w:ascii="Arial" w:hAnsi="Arial" w:cs="Arial"/>
      <w:b/>
      <w:bCs/>
      <w:sz w:val="16"/>
      <w:szCs w:val="16"/>
    </w:rPr>
  </w:style>
  <w:style w:type="paragraph" w:customStyle="1" w:styleId="ConsNonformat">
    <w:name w:val="ConsNonformat"/>
    <w:rsid w:val="00DE5F6B"/>
    <w:pPr>
      <w:widowControl w:val="0"/>
      <w:autoSpaceDE w:val="0"/>
      <w:autoSpaceDN w:val="0"/>
      <w:adjustRightInd w:val="0"/>
    </w:pPr>
    <w:rPr>
      <w:rFonts w:ascii="Courier New" w:hAnsi="Courier New" w:cs="Courier New"/>
    </w:rPr>
  </w:style>
  <w:style w:type="paragraph" w:customStyle="1" w:styleId="af1">
    <w:name w:val="заголовок п"/>
    <w:basedOn w:val="1"/>
    <w:rsid w:val="003E7DBB"/>
    <w:pPr>
      <w:spacing w:before="120" w:after="60" w:line="240" w:lineRule="auto"/>
      <w:ind w:firstLine="709"/>
      <w:jc w:val="both"/>
    </w:pPr>
    <w:rPr>
      <w:rFonts w:cs="Arial"/>
      <w:bCs/>
      <w:smallCaps/>
      <w:kern w:val="32"/>
      <w:szCs w:val="28"/>
    </w:rPr>
  </w:style>
  <w:style w:type="paragraph" w:customStyle="1" w:styleId="text">
    <w:name w:val="text"/>
    <w:basedOn w:val="a0"/>
    <w:rsid w:val="00046353"/>
    <w:pPr>
      <w:ind w:firstLine="600"/>
      <w:jc w:val="both"/>
    </w:pPr>
  </w:style>
  <w:style w:type="paragraph" w:customStyle="1" w:styleId="doctxt">
    <w:name w:val="doctxt"/>
    <w:basedOn w:val="a0"/>
    <w:rsid w:val="00046353"/>
    <w:pPr>
      <w:spacing w:before="60"/>
      <w:ind w:firstLine="400"/>
      <w:jc w:val="both"/>
    </w:pPr>
    <w:rPr>
      <w:rFonts w:ascii="Tahoma" w:hAnsi="Tahoma" w:cs="Tahoma"/>
      <w:sz w:val="20"/>
      <w:szCs w:val="20"/>
    </w:rPr>
  </w:style>
  <w:style w:type="paragraph" w:styleId="af2">
    <w:name w:val="caption"/>
    <w:basedOn w:val="a0"/>
    <w:next w:val="a0"/>
    <w:link w:val="af3"/>
    <w:qFormat/>
    <w:rsid w:val="009216D5"/>
    <w:pPr>
      <w:spacing w:before="120" w:after="120"/>
    </w:pPr>
    <w:rPr>
      <w:b/>
      <w:sz w:val="20"/>
      <w:szCs w:val="20"/>
    </w:rPr>
  </w:style>
  <w:style w:type="paragraph" w:customStyle="1" w:styleId="ConsPlusTitle">
    <w:name w:val="ConsPlusTitle"/>
    <w:rsid w:val="009216D5"/>
    <w:rPr>
      <w:rFonts w:ascii="Arial" w:hAnsi="Arial"/>
      <w:b/>
      <w:snapToGrid w:val="0"/>
    </w:rPr>
  </w:style>
  <w:style w:type="paragraph" w:styleId="af4">
    <w:name w:val="Document Map"/>
    <w:basedOn w:val="a0"/>
    <w:semiHidden/>
    <w:rsid w:val="000C5890"/>
    <w:pPr>
      <w:shd w:val="clear" w:color="auto" w:fill="000080"/>
    </w:pPr>
    <w:rPr>
      <w:rFonts w:ascii="Tahoma" w:hAnsi="Tahoma" w:cs="Tahoma"/>
      <w:sz w:val="20"/>
      <w:szCs w:val="20"/>
    </w:rPr>
  </w:style>
  <w:style w:type="paragraph" w:styleId="11">
    <w:name w:val="toc 1"/>
    <w:basedOn w:val="a0"/>
    <w:next w:val="a0"/>
    <w:autoRedefine/>
    <w:uiPriority w:val="39"/>
    <w:qFormat/>
    <w:rsid w:val="009B7037"/>
    <w:pPr>
      <w:tabs>
        <w:tab w:val="right" w:leader="dot" w:pos="9627"/>
      </w:tabs>
      <w:spacing w:line="276" w:lineRule="auto"/>
      <w:jc w:val="both"/>
    </w:pPr>
    <w:rPr>
      <w:caps/>
      <w:noProof/>
      <w:snapToGrid w:val="0"/>
      <w:color w:val="000000" w:themeColor="text1"/>
    </w:rPr>
  </w:style>
  <w:style w:type="paragraph" w:styleId="26">
    <w:name w:val="toc 2"/>
    <w:basedOn w:val="a0"/>
    <w:next w:val="a0"/>
    <w:autoRedefine/>
    <w:qFormat/>
    <w:rsid w:val="00FB3197"/>
    <w:pPr>
      <w:tabs>
        <w:tab w:val="right" w:leader="dot" w:pos="9639"/>
      </w:tabs>
      <w:spacing w:line="300" w:lineRule="auto"/>
      <w:ind w:left="284" w:right="281" w:hanging="142"/>
      <w:jc w:val="both"/>
    </w:pPr>
    <w:rPr>
      <w:smallCaps/>
      <w:noProof/>
      <w:color w:val="000000" w:themeColor="text1"/>
    </w:rPr>
  </w:style>
  <w:style w:type="paragraph" w:styleId="af5">
    <w:name w:val="Balloon Text"/>
    <w:basedOn w:val="a0"/>
    <w:link w:val="af6"/>
    <w:rsid w:val="00B67508"/>
    <w:rPr>
      <w:rFonts w:ascii="Tahoma" w:hAnsi="Tahoma" w:cs="Tahoma"/>
      <w:sz w:val="16"/>
      <w:szCs w:val="16"/>
    </w:rPr>
  </w:style>
  <w:style w:type="paragraph" w:customStyle="1" w:styleId="12">
    <w:name w:val="Знак Знак Знак Знак1"/>
    <w:basedOn w:val="a0"/>
    <w:rsid w:val="00D93539"/>
    <w:rPr>
      <w:rFonts w:ascii="Verdana" w:hAnsi="Verdana" w:cs="Verdana"/>
      <w:sz w:val="20"/>
      <w:szCs w:val="20"/>
      <w:lang w:val="en-US" w:eastAsia="en-US"/>
    </w:rPr>
  </w:style>
  <w:style w:type="paragraph" w:styleId="af7">
    <w:name w:val="Subtitle"/>
    <w:basedOn w:val="a0"/>
    <w:qFormat/>
    <w:rsid w:val="00395BFA"/>
    <w:pPr>
      <w:jc w:val="center"/>
    </w:pPr>
    <w:rPr>
      <w:b/>
      <w:bCs/>
      <w:sz w:val="20"/>
    </w:rPr>
  </w:style>
  <w:style w:type="paragraph" w:customStyle="1" w:styleId="rvps698610">
    <w:name w:val="rvps698610"/>
    <w:basedOn w:val="a0"/>
    <w:rsid w:val="00872484"/>
    <w:pPr>
      <w:spacing w:after="200"/>
      <w:ind w:right="400"/>
    </w:pPr>
  </w:style>
  <w:style w:type="paragraph" w:customStyle="1" w:styleId="002">
    <w:name w:val="002_Текст"/>
    <w:basedOn w:val="a8"/>
    <w:link w:val="0020"/>
    <w:rsid w:val="00EC1710"/>
    <w:pPr>
      <w:spacing w:after="0"/>
      <w:ind w:left="0" w:firstLine="709"/>
      <w:jc w:val="both"/>
    </w:pPr>
    <w:rPr>
      <w:sz w:val="28"/>
      <w:szCs w:val="28"/>
    </w:rPr>
  </w:style>
  <w:style w:type="paragraph" w:customStyle="1" w:styleId="003">
    <w:name w:val="003_Номер.таблицы"/>
    <w:basedOn w:val="af2"/>
    <w:link w:val="0030"/>
    <w:rsid w:val="00EC1710"/>
    <w:pPr>
      <w:keepNext/>
      <w:jc w:val="right"/>
    </w:pPr>
    <w:rPr>
      <w:sz w:val="28"/>
      <w:szCs w:val="28"/>
    </w:rPr>
  </w:style>
  <w:style w:type="paragraph" w:customStyle="1" w:styleId="004">
    <w:name w:val="004_Заголовок таблицы"/>
    <w:basedOn w:val="a0"/>
    <w:link w:val="0040"/>
    <w:rsid w:val="00EC1710"/>
    <w:pPr>
      <w:keepNext/>
      <w:spacing w:after="120"/>
      <w:jc w:val="center"/>
    </w:pPr>
    <w:rPr>
      <w:sz w:val="28"/>
      <w:szCs w:val="28"/>
    </w:rPr>
  </w:style>
  <w:style w:type="paragraph" w:customStyle="1" w:styleId="0021">
    <w:name w:val="002.1_Текст.Отступ"/>
    <w:basedOn w:val="002"/>
    <w:link w:val="00210"/>
    <w:rsid w:val="00EC1710"/>
    <w:pPr>
      <w:spacing w:before="120"/>
    </w:pPr>
  </w:style>
  <w:style w:type="paragraph" w:customStyle="1" w:styleId="005">
    <w:name w:val="005_Таблица.Центр"/>
    <w:basedOn w:val="a0"/>
    <w:rsid w:val="00EC1710"/>
    <w:pPr>
      <w:jc w:val="center"/>
    </w:pPr>
  </w:style>
  <w:style w:type="paragraph" w:customStyle="1" w:styleId="006">
    <w:name w:val="006_Таблица.Слева"/>
    <w:basedOn w:val="a0"/>
    <w:rsid w:val="00EC1710"/>
  </w:style>
  <w:style w:type="character" w:customStyle="1" w:styleId="0020">
    <w:name w:val="002_Текст Знак"/>
    <w:link w:val="002"/>
    <w:rsid w:val="00EC1710"/>
    <w:rPr>
      <w:sz w:val="28"/>
      <w:szCs w:val="28"/>
      <w:lang w:val="ru-RU" w:eastAsia="ru-RU" w:bidi="ar-SA"/>
    </w:rPr>
  </w:style>
  <w:style w:type="character" w:customStyle="1" w:styleId="00210">
    <w:name w:val="002.1_Текст.Отступ Знак"/>
    <w:basedOn w:val="0020"/>
    <w:link w:val="0021"/>
    <w:rsid w:val="00EC1710"/>
    <w:rPr>
      <w:sz w:val="28"/>
      <w:szCs w:val="28"/>
      <w:lang w:val="ru-RU" w:eastAsia="ru-RU" w:bidi="ar-SA"/>
    </w:rPr>
  </w:style>
  <w:style w:type="character" w:customStyle="1" w:styleId="af3">
    <w:name w:val="Название объекта Знак"/>
    <w:link w:val="af2"/>
    <w:rsid w:val="00EC1710"/>
    <w:rPr>
      <w:b/>
      <w:lang w:val="ru-RU" w:eastAsia="ru-RU" w:bidi="ar-SA"/>
    </w:rPr>
  </w:style>
  <w:style w:type="character" w:customStyle="1" w:styleId="0030">
    <w:name w:val="003_Номер.таблицы Знак"/>
    <w:link w:val="003"/>
    <w:rsid w:val="00EC1710"/>
    <w:rPr>
      <w:b/>
      <w:sz w:val="28"/>
      <w:szCs w:val="28"/>
      <w:lang w:val="ru-RU" w:eastAsia="ru-RU" w:bidi="ar-SA"/>
    </w:rPr>
  </w:style>
  <w:style w:type="character" w:customStyle="1" w:styleId="20">
    <w:name w:val="Заголовок 2 Знак"/>
    <w:link w:val="2"/>
    <w:rsid w:val="00EC1710"/>
    <w:rPr>
      <w:b/>
      <w:i/>
      <w:sz w:val="28"/>
      <w:lang w:val="ru-RU" w:eastAsia="ru-RU" w:bidi="ar-SA"/>
    </w:rPr>
  </w:style>
  <w:style w:type="character" w:customStyle="1" w:styleId="0040">
    <w:name w:val="004_Заголовок таблицы Знак"/>
    <w:link w:val="004"/>
    <w:rsid w:val="00EC1710"/>
    <w:rPr>
      <w:sz w:val="28"/>
      <w:szCs w:val="28"/>
      <w:lang w:val="ru-RU" w:eastAsia="ru-RU" w:bidi="ar-SA"/>
    </w:rPr>
  </w:style>
  <w:style w:type="paragraph" w:customStyle="1" w:styleId="af8">
    <w:name w:val="Знак"/>
    <w:basedOn w:val="a0"/>
    <w:semiHidden/>
    <w:rsid w:val="00A1235D"/>
    <w:rPr>
      <w:rFonts w:ascii="Verdana" w:hAnsi="Verdana" w:cs="Verdana"/>
      <w:sz w:val="20"/>
      <w:szCs w:val="20"/>
      <w:lang w:val="en-US" w:eastAsia="en-US"/>
    </w:rPr>
  </w:style>
  <w:style w:type="paragraph" w:customStyle="1" w:styleId="007">
    <w:name w:val="007_Список"/>
    <w:basedOn w:val="a0"/>
    <w:link w:val="0070"/>
    <w:rsid w:val="00A1235D"/>
    <w:pPr>
      <w:numPr>
        <w:numId w:val="3"/>
      </w:numPr>
      <w:jc w:val="both"/>
    </w:pPr>
    <w:rPr>
      <w:sz w:val="28"/>
      <w:szCs w:val="28"/>
    </w:rPr>
  </w:style>
  <w:style w:type="character" w:customStyle="1" w:styleId="0070">
    <w:name w:val="007_Список Знак"/>
    <w:link w:val="007"/>
    <w:rsid w:val="00A1235D"/>
    <w:rPr>
      <w:sz w:val="28"/>
      <w:szCs w:val="28"/>
    </w:rPr>
  </w:style>
  <w:style w:type="character" w:customStyle="1" w:styleId="0022">
    <w:name w:val="002_Текст Знак Знак"/>
    <w:rsid w:val="00514CC5"/>
    <w:rPr>
      <w:sz w:val="28"/>
      <w:szCs w:val="28"/>
      <w:lang w:val="ru-RU" w:eastAsia="ru-RU" w:bidi="ar-SA"/>
    </w:rPr>
  </w:style>
  <w:style w:type="paragraph" w:customStyle="1" w:styleId="af9">
    <w:name w:val="ЭЭГ"/>
    <w:basedOn w:val="a0"/>
    <w:rsid w:val="00514CC5"/>
    <w:pPr>
      <w:spacing w:line="360" w:lineRule="auto"/>
      <w:ind w:firstLine="720"/>
      <w:jc w:val="both"/>
    </w:pPr>
  </w:style>
  <w:style w:type="character" w:customStyle="1" w:styleId="0071">
    <w:name w:val="007_Список Знак Знак"/>
    <w:rsid w:val="00514CC5"/>
    <w:rPr>
      <w:sz w:val="28"/>
      <w:szCs w:val="28"/>
      <w:lang w:val="ru-RU" w:eastAsia="ru-RU" w:bidi="ar-SA"/>
    </w:rPr>
  </w:style>
  <w:style w:type="paragraph" w:customStyle="1" w:styleId="Style5">
    <w:name w:val="Style5"/>
    <w:basedOn w:val="a0"/>
    <w:rsid w:val="0003728A"/>
    <w:pPr>
      <w:widowControl w:val="0"/>
      <w:autoSpaceDE w:val="0"/>
      <w:autoSpaceDN w:val="0"/>
      <w:adjustRightInd w:val="0"/>
      <w:spacing w:line="278" w:lineRule="exact"/>
    </w:pPr>
  </w:style>
  <w:style w:type="paragraph" w:customStyle="1" w:styleId="Style7">
    <w:name w:val="Style7"/>
    <w:basedOn w:val="a0"/>
    <w:rsid w:val="0003728A"/>
    <w:pPr>
      <w:widowControl w:val="0"/>
      <w:autoSpaceDE w:val="0"/>
      <w:autoSpaceDN w:val="0"/>
      <w:adjustRightInd w:val="0"/>
      <w:jc w:val="both"/>
    </w:pPr>
  </w:style>
  <w:style w:type="paragraph" w:customStyle="1" w:styleId="Style8">
    <w:name w:val="Style8"/>
    <w:basedOn w:val="a0"/>
    <w:rsid w:val="0003728A"/>
    <w:pPr>
      <w:widowControl w:val="0"/>
      <w:autoSpaceDE w:val="0"/>
      <w:autoSpaceDN w:val="0"/>
      <w:adjustRightInd w:val="0"/>
    </w:pPr>
  </w:style>
  <w:style w:type="paragraph" w:customStyle="1" w:styleId="Style9">
    <w:name w:val="Style9"/>
    <w:basedOn w:val="a0"/>
    <w:rsid w:val="0003728A"/>
    <w:pPr>
      <w:widowControl w:val="0"/>
      <w:autoSpaceDE w:val="0"/>
      <w:autoSpaceDN w:val="0"/>
      <w:adjustRightInd w:val="0"/>
      <w:spacing w:line="274" w:lineRule="exact"/>
      <w:jc w:val="center"/>
    </w:pPr>
  </w:style>
  <w:style w:type="character" w:customStyle="1" w:styleId="FontStyle14">
    <w:name w:val="Font Style14"/>
    <w:rsid w:val="0003728A"/>
    <w:rPr>
      <w:rFonts w:ascii="Times New Roman" w:hAnsi="Times New Roman" w:cs="Times New Roman"/>
      <w:sz w:val="26"/>
      <w:szCs w:val="26"/>
    </w:rPr>
  </w:style>
  <w:style w:type="character" w:customStyle="1" w:styleId="FontStyle15">
    <w:name w:val="Font Style15"/>
    <w:rsid w:val="0003728A"/>
    <w:rPr>
      <w:rFonts w:ascii="Times New Roman" w:hAnsi="Times New Roman" w:cs="Times New Roman"/>
      <w:sz w:val="22"/>
      <w:szCs w:val="22"/>
    </w:rPr>
  </w:style>
  <w:style w:type="paragraph" w:customStyle="1" w:styleId="Style3">
    <w:name w:val="Style3"/>
    <w:basedOn w:val="a0"/>
    <w:rsid w:val="0003728A"/>
    <w:pPr>
      <w:widowControl w:val="0"/>
      <w:autoSpaceDE w:val="0"/>
      <w:autoSpaceDN w:val="0"/>
      <w:adjustRightInd w:val="0"/>
      <w:spacing w:line="325" w:lineRule="exact"/>
      <w:ind w:firstLine="708"/>
      <w:jc w:val="both"/>
    </w:pPr>
  </w:style>
  <w:style w:type="character" w:customStyle="1" w:styleId="FontStyle16">
    <w:name w:val="Font Style16"/>
    <w:rsid w:val="0003728A"/>
    <w:rPr>
      <w:rFonts w:ascii="Franklin Gothic Book" w:hAnsi="Franklin Gothic Book" w:cs="Franklin Gothic Book"/>
      <w:sz w:val="20"/>
      <w:szCs w:val="20"/>
    </w:rPr>
  </w:style>
  <w:style w:type="character" w:customStyle="1" w:styleId="FontStyle17">
    <w:name w:val="Font Style17"/>
    <w:rsid w:val="00E03CC2"/>
    <w:rPr>
      <w:rFonts w:ascii="Times New Roman" w:hAnsi="Times New Roman" w:cs="Times New Roman"/>
      <w:sz w:val="22"/>
      <w:szCs w:val="22"/>
    </w:rPr>
  </w:style>
  <w:style w:type="paragraph" w:customStyle="1" w:styleId="110">
    <w:name w:val="Знак Знак1 Знак Знак Знак1 Знак"/>
    <w:basedOn w:val="a0"/>
    <w:rsid w:val="00D67A16"/>
    <w:pPr>
      <w:widowControl w:val="0"/>
      <w:adjustRightInd w:val="0"/>
      <w:spacing w:after="160" w:line="240" w:lineRule="exact"/>
      <w:jc w:val="right"/>
    </w:pPr>
    <w:rPr>
      <w:sz w:val="20"/>
      <w:szCs w:val="20"/>
      <w:lang w:val="en-GB" w:eastAsia="en-US"/>
    </w:rPr>
  </w:style>
  <w:style w:type="paragraph" w:customStyle="1" w:styleId="afa">
    <w:name w:val="Знак Знак Знак Знак Знак Знак Знак Знак Знак Знак Знак Знак Знак Знак Знак Знак"/>
    <w:basedOn w:val="a0"/>
    <w:autoRedefine/>
    <w:rsid w:val="0049016F"/>
    <w:pPr>
      <w:spacing w:after="160" w:line="240" w:lineRule="exact"/>
    </w:pPr>
    <w:rPr>
      <w:sz w:val="20"/>
      <w:szCs w:val="20"/>
    </w:rPr>
  </w:style>
  <w:style w:type="character" w:styleId="afb">
    <w:name w:val="Strong"/>
    <w:qFormat/>
    <w:rsid w:val="00554C72"/>
    <w:rPr>
      <w:b/>
      <w:bCs/>
    </w:rPr>
  </w:style>
  <w:style w:type="paragraph" w:styleId="50">
    <w:name w:val="toc 5"/>
    <w:basedOn w:val="a0"/>
    <w:next w:val="a0"/>
    <w:autoRedefine/>
    <w:semiHidden/>
    <w:rsid w:val="00D82006"/>
    <w:pPr>
      <w:ind w:left="960"/>
    </w:pPr>
    <w:rPr>
      <w:sz w:val="18"/>
      <w:szCs w:val="18"/>
    </w:rPr>
  </w:style>
  <w:style w:type="character" w:customStyle="1" w:styleId="a9">
    <w:name w:val="Основной текст с отступом Знак"/>
    <w:aliases w:val="Нумерованный список !! Знак,Надин стиль Знак,Основной текст 1 Знак,Основной текст без отступа Знак"/>
    <w:link w:val="a8"/>
    <w:rsid w:val="009A2520"/>
    <w:rPr>
      <w:sz w:val="24"/>
      <w:szCs w:val="24"/>
      <w:lang w:val="ru-RU" w:eastAsia="ru-RU" w:bidi="ar-SA"/>
    </w:rPr>
  </w:style>
  <w:style w:type="paragraph" w:styleId="afc">
    <w:name w:val="List Paragraph"/>
    <w:basedOn w:val="a0"/>
    <w:uiPriority w:val="34"/>
    <w:qFormat/>
    <w:rsid w:val="001245A2"/>
    <w:pPr>
      <w:ind w:left="720"/>
      <w:contextualSpacing/>
    </w:pPr>
  </w:style>
  <w:style w:type="paragraph" w:customStyle="1" w:styleId="afd">
    <w:name w:val="Знак Знак Знак Знак"/>
    <w:basedOn w:val="a0"/>
    <w:rsid w:val="00E42448"/>
    <w:rPr>
      <w:rFonts w:ascii="Verdana" w:hAnsi="Verdana" w:cs="Verdana"/>
      <w:sz w:val="20"/>
      <w:szCs w:val="20"/>
      <w:lang w:val="en-US" w:eastAsia="en-US"/>
    </w:rPr>
  </w:style>
  <w:style w:type="character" w:customStyle="1" w:styleId="ad">
    <w:name w:val="Основной текст Знак"/>
    <w:link w:val="ac"/>
    <w:rsid w:val="007106A1"/>
    <w:rPr>
      <w:sz w:val="24"/>
      <w:szCs w:val="24"/>
    </w:rPr>
  </w:style>
  <w:style w:type="paragraph" w:styleId="afe">
    <w:name w:val="No Spacing"/>
    <w:uiPriority w:val="1"/>
    <w:qFormat/>
    <w:rsid w:val="007106A1"/>
    <w:rPr>
      <w:rFonts w:ascii="Calibri" w:eastAsia="Calibri" w:hAnsi="Calibri"/>
      <w:sz w:val="22"/>
      <w:szCs w:val="22"/>
      <w:lang w:eastAsia="en-US"/>
    </w:rPr>
  </w:style>
  <w:style w:type="numbering" w:customStyle="1" w:styleId="13">
    <w:name w:val="Нет списка1"/>
    <w:next w:val="a3"/>
    <w:semiHidden/>
    <w:rsid w:val="009E091F"/>
  </w:style>
  <w:style w:type="table" w:customStyle="1" w:styleId="14">
    <w:name w:val="Сетка таблицы1"/>
    <w:basedOn w:val="a2"/>
    <w:next w:val="a7"/>
    <w:rsid w:val="009E091F"/>
    <w:pPr>
      <w:spacing w:line="360" w:lineRule="auto"/>
      <w:ind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Знак Знак Знак Знак Знак Знак Знак Знак Знак Знак Знак Знак Знак Знак Знак Знак"/>
    <w:basedOn w:val="a0"/>
    <w:autoRedefine/>
    <w:rsid w:val="009E091F"/>
    <w:pPr>
      <w:spacing w:after="160" w:line="240" w:lineRule="exact"/>
    </w:pPr>
    <w:rPr>
      <w:sz w:val="20"/>
      <w:szCs w:val="20"/>
    </w:rPr>
  </w:style>
  <w:style w:type="paragraph" w:customStyle="1" w:styleId="aff0">
    <w:name w:val="Знак Знак Знак Знак"/>
    <w:basedOn w:val="a0"/>
    <w:rsid w:val="00F44C50"/>
    <w:rPr>
      <w:rFonts w:ascii="Verdana" w:hAnsi="Verdana" w:cs="Verdana"/>
      <w:sz w:val="20"/>
      <w:szCs w:val="20"/>
      <w:lang w:val="en-US" w:eastAsia="en-US"/>
    </w:rPr>
  </w:style>
  <w:style w:type="paragraph" w:customStyle="1" w:styleId="aff1">
    <w:name w:val="Знак Знак Знак Знак"/>
    <w:basedOn w:val="a0"/>
    <w:rsid w:val="002753DF"/>
    <w:rPr>
      <w:rFonts w:ascii="Verdana" w:hAnsi="Verdana" w:cs="Verdana"/>
      <w:sz w:val="20"/>
      <w:szCs w:val="20"/>
      <w:lang w:val="en-US" w:eastAsia="en-US"/>
    </w:rPr>
  </w:style>
  <w:style w:type="character" w:customStyle="1" w:styleId="apple-converted-space">
    <w:name w:val="apple-converted-space"/>
    <w:basedOn w:val="a1"/>
    <w:rsid w:val="006D311F"/>
  </w:style>
  <w:style w:type="character" w:styleId="aff2">
    <w:name w:val="Emphasis"/>
    <w:basedOn w:val="a1"/>
    <w:uiPriority w:val="20"/>
    <w:qFormat/>
    <w:rsid w:val="009F4730"/>
    <w:rPr>
      <w:i/>
      <w:iCs/>
    </w:rPr>
  </w:style>
  <w:style w:type="paragraph" w:customStyle="1" w:styleId="aff3">
    <w:name w:val="Знак Знак Знак Знак"/>
    <w:basedOn w:val="a0"/>
    <w:rsid w:val="00AE54AD"/>
    <w:rPr>
      <w:rFonts w:ascii="Verdana" w:hAnsi="Verdana" w:cs="Verdana"/>
      <w:sz w:val="20"/>
      <w:szCs w:val="20"/>
      <w:lang w:val="en-US" w:eastAsia="en-US"/>
    </w:rPr>
  </w:style>
  <w:style w:type="paragraph" w:customStyle="1" w:styleId="aff4">
    <w:name w:val="Знак Знак Знак Знак"/>
    <w:basedOn w:val="a0"/>
    <w:rsid w:val="00541F90"/>
    <w:rPr>
      <w:rFonts w:ascii="Verdana" w:hAnsi="Verdana" w:cs="Verdana"/>
      <w:sz w:val="20"/>
      <w:szCs w:val="20"/>
      <w:lang w:val="en-US" w:eastAsia="en-US"/>
    </w:rPr>
  </w:style>
  <w:style w:type="paragraph" w:styleId="aff5">
    <w:name w:val="Normal (Web)"/>
    <w:basedOn w:val="a0"/>
    <w:rsid w:val="006D4947"/>
    <w:pPr>
      <w:spacing w:before="100" w:beforeAutospacing="1" w:after="100" w:afterAutospacing="1"/>
    </w:pPr>
  </w:style>
  <w:style w:type="paragraph" w:customStyle="1" w:styleId="aff6">
    <w:name w:val="Знак Знак Знак Знак"/>
    <w:basedOn w:val="a0"/>
    <w:rsid w:val="009B1A12"/>
    <w:rPr>
      <w:rFonts w:ascii="Verdana" w:hAnsi="Verdana" w:cs="Verdana"/>
      <w:sz w:val="20"/>
      <w:szCs w:val="20"/>
      <w:lang w:val="en-US" w:eastAsia="en-US"/>
    </w:rPr>
  </w:style>
  <w:style w:type="character" w:styleId="aff7">
    <w:name w:val="annotation reference"/>
    <w:basedOn w:val="a1"/>
    <w:rsid w:val="00782EBE"/>
    <w:rPr>
      <w:sz w:val="16"/>
      <w:szCs w:val="16"/>
    </w:rPr>
  </w:style>
  <w:style w:type="paragraph" w:styleId="aff8">
    <w:name w:val="annotation text"/>
    <w:basedOn w:val="a0"/>
    <w:link w:val="aff9"/>
    <w:rsid w:val="00782EBE"/>
    <w:rPr>
      <w:sz w:val="20"/>
      <w:szCs w:val="20"/>
    </w:rPr>
  </w:style>
  <w:style w:type="character" w:customStyle="1" w:styleId="aff9">
    <w:name w:val="Текст примечания Знак"/>
    <w:basedOn w:val="a1"/>
    <w:link w:val="aff8"/>
    <w:rsid w:val="00782EBE"/>
  </w:style>
  <w:style w:type="paragraph" w:styleId="affa">
    <w:name w:val="annotation subject"/>
    <w:basedOn w:val="aff8"/>
    <w:next w:val="aff8"/>
    <w:link w:val="affb"/>
    <w:rsid w:val="00782EBE"/>
    <w:rPr>
      <w:b/>
      <w:bCs/>
    </w:rPr>
  </w:style>
  <w:style w:type="character" w:customStyle="1" w:styleId="affb">
    <w:name w:val="Тема примечания Знак"/>
    <w:basedOn w:val="aff9"/>
    <w:link w:val="affa"/>
    <w:rsid w:val="00782EBE"/>
    <w:rPr>
      <w:b/>
      <w:bCs/>
    </w:rPr>
  </w:style>
  <w:style w:type="character" w:customStyle="1" w:styleId="a5">
    <w:name w:val="Нижний колонтитул Знак"/>
    <w:basedOn w:val="a1"/>
    <w:link w:val="a4"/>
    <w:uiPriority w:val="99"/>
    <w:rsid w:val="00767830"/>
    <w:rPr>
      <w:sz w:val="24"/>
      <w:szCs w:val="24"/>
    </w:rPr>
  </w:style>
  <w:style w:type="paragraph" w:customStyle="1" w:styleId="affc">
    <w:name w:val="Знак Знак Знак Знак"/>
    <w:basedOn w:val="a0"/>
    <w:rsid w:val="00C13E60"/>
    <w:rPr>
      <w:rFonts w:ascii="Verdana" w:hAnsi="Verdana" w:cs="Verdana"/>
      <w:sz w:val="20"/>
      <w:szCs w:val="20"/>
      <w:lang w:val="en-US" w:eastAsia="en-US"/>
    </w:rPr>
  </w:style>
  <w:style w:type="paragraph" w:customStyle="1" w:styleId="affd">
    <w:name w:val="Знак Знак Знак Знак"/>
    <w:basedOn w:val="a0"/>
    <w:rsid w:val="00BE081B"/>
    <w:rPr>
      <w:rFonts w:ascii="Verdana" w:hAnsi="Verdana" w:cs="Verdana"/>
      <w:sz w:val="20"/>
      <w:szCs w:val="20"/>
      <w:lang w:val="en-US" w:eastAsia="en-US"/>
    </w:rPr>
  </w:style>
  <w:style w:type="paragraph" w:customStyle="1" w:styleId="affe">
    <w:name w:val="Знак Знак Знак Знак"/>
    <w:basedOn w:val="a0"/>
    <w:rsid w:val="004243FE"/>
    <w:rPr>
      <w:rFonts w:ascii="Verdana" w:hAnsi="Verdana" w:cs="Verdana"/>
      <w:sz w:val="20"/>
      <w:szCs w:val="20"/>
      <w:lang w:val="en-US" w:eastAsia="en-US"/>
    </w:rPr>
  </w:style>
  <w:style w:type="character" w:customStyle="1" w:styleId="10">
    <w:name w:val="Заголовок 1 Знак"/>
    <w:link w:val="1"/>
    <w:rsid w:val="001F4114"/>
    <w:rPr>
      <w:b/>
      <w:sz w:val="28"/>
    </w:rPr>
  </w:style>
  <w:style w:type="character" w:customStyle="1" w:styleId="22">
    <w:name w:val="Основной текст с отступом 2 Знак"/>
    <w:basedOn w:val="a1"/>
    <w:link w:val="21"/>
    <w:uiPriority w:val="99"/>
    <w:rsid w:val="00A85F15"/>
    <w:rPr>
      <w:sz w:val="24"/>
      <w:szCs w:val="24"/>
    </w:rPr>
  </w:style>
  <w:style w:type="character" w:customStyle="1" w:styleId="ab">
    <w:name w:val="Верхний колонтитул Знак"/>
    <w:aliases w:val="Titul Знак,Heder Знак"/>
    <w:basedOn w:val="a1"/>
    <w:link w:val="aa"/>
    <w:uiPriority w:val="99"/>
    <w:rsid w:val="00212A41"/>
    <w:rPr>
      <w:kern w:val="28"/>
      <w:sz w:val="28"/>
    </w:rPr>
  </w:style>
  <w:style w:type="paragraph" w:styleId="afff">
    <w:name w:val="TOC Heading"/>
    <w:basedOn w:val="1"/>
    <w:next w:val="a0"/>
    <w:uiPriority w:val="39"/>
    <w:unhideWhenUsed/>
    <w:qFormat/>
    <w:rsid w:val="00212A41"/>
    <w:pPr>
      <w:keepLines/>
      <w:spacing w:before="240" w:line="259" w:lineRule="auto"/>
      <w:jc w:val="left"/>
      <w:outlineLvl w:val="9"/>
    </w:pPr>
    <w:rPr>
      <w:rFonts w:asciiTheme="majorHAnsi" w:eastAsiaTheme="majorEastAsia" w:hAnsiTheme="majorHAnsi" w:cstheme="majorBidi"/>
      <w:b w:val="0"/>
      <w:color w:val="365F91" w:themeColor="accent1" w:themeShade="BF"/>
      <w:sz w:val="32"/>
      <w:szCs w:val="32"/>
    </w:rPr>
  </w:style>
  <w:style w:type="paragraph" w:styleId="32">
    <w:name w:val="toc 3"/>
    <w:basedOn w:val="a0"/>
    <w:next w:val="a0"/>
    <w:autoRedefine/>
    <w:uiPriority w:val="39"/>
    <w:unhideWhenUsed/>
    <w:qFormat/>
    <w:rsid w:val="007044DA"/>
    <w:pPr>
      <w:tabs>
        <w:tab w:val="right" w:leader="dot" w:pos="9639"/>
      </w:tabs>
      <w:spacing w:after="100"/>
      <w:ind w:left="480"/>
    </w:pPr>
  </w:style>
  <w:style w:type="character" w:styleId="afff0">
    <w:name w:val="Hyperlink"/>
    <w:basedOn w:val="a1"/>
    <w:uiPriority w:val="99"/>
    <w:unhideWhenUsed/>
    <w:rsid w:val="00212A41"/>
    <w:rPr>
      <w:color w:val="0000FF" w:themeColor="hyperlink"/>
      <w:u w:val="single"/>
    </w:rPr>
  </w:style>
  <w:style w:type="paragraph" w:customStyle="1" w:styleId="afff1">
    <w:name w:val="Знак Знак Знак Знак"/>
    <w:basedOn w:val="a0"/>
    <w:rsid w:val="00AB7B4B"/>
    <w:rPr>
      <w:rFonts w:ascii="Verdana" w:hAnsi="Verdana" w:cs="Verdana"/>
      <w:sz w:val="20"/>
      <w:szCs w:val="20"/>
      <w:lang w:val="en-US" w:eastAsia="en-US"/>
    </w:rPr>
  </w:style>
  <w:style w:type="character" w:styleId="afff2">
    <w:name w:val="line number"/>
    <w:basedOn w:val="a1"/>
    <w:semiHidden/>
    <w:unhideWhenUsed/>
    <w:rsid w:val="007A083C"/>
  </w:style>
  <w:style w:type="paragraph" w:customStyle="1" w:styleId="afff3">
    <w:name w:val="Бюджет"/>
    <w:basedOn w:val="a0"/>
    <w:link w:val="afff4"/>
    <w:qFormat/>
    <w:rsid w:val="001B1286"/>
    <w:pPr>
      <w:spacing w:after="120" w:line="25" w:lineRule="atLeast"/>
      <w:ind w:firstLine="709"/>
      <w:jc w:val="both"/>
    </w:pPr>
    <w:rPr>
      <w:rFonts w:ascii="Garamond" w:hAnsi="Garamond"/>
      <w:sz w:val="28"/>
      <w:szCs w:val="28"/>
    </w:rPr>
  </w:style>
  <w:style w:type="character" w:customStyle="1" w:styleId="afff4">
    <w:name w:val="Бюджет Знак"/>
    <w:basedOn w:val="a1"/>
    <w:link w:val="afff3"/>
    <w:rsid w:val="001B1286"/>
    <w:rPr>
      <w:rFonts w:ascii="Garamond" w:hAnsi="Garamond"/>
      <w:sz w:val="28"/>
      <w:szCs w:val="28"/>
    </w:rPr>
  </w:style>
  <w:style w:type="paragraph" w:customStyle="1" w:styleId="afff5">
    <w:name w:val="Знак Знак Знак Знак"/>
    <w:basedOn w:val="a0"/>
    <w:rsid w:val="00D62F62"/>
    <w:rPr>
      <w:rFonts w:ascii="Verdana" w:hAnsi="Verdana" w:cs="Verdana"/>
      <w:sz w:val="20"/>
      <w:szCs w:val="20"/>
      <w:lang w:val="en-US" w:eastAsia="en-US"/>
    </w:rPr>
  </w:style>
  <w:style w:type="paragraph" w:customStyle="1" w:styleId="afff6">
    <w:name w:val="Знак Знак Знак Знак"/>
    <w:basedOn w:val="a0"/>
    <w:rsid w:val="003D1353"/>
    <w:rPr>
      <w:rFonts w:ascii="Verdana" w:hAnsi="Verdana" w:cs="Verdana"/>
      <w:sz w:val="20"/>
      <w:szCs w:val="20"/>
      <w:lang w:val="en-US" w:eastAsia="en-US"/>
    </w:rPr>
  </w:style>
  <w:style w:type="paragraph" w:customStyle="1" w:styleId="03">
    <w:name w:val="Стиль По ширине Первая строка:  03 см"/>
    <w:basedOn w:val="a0"/>
    <w:rsid w:val="00BA57BC"/>
    <w:pPr>
      <w:autoSpaceDE w:val="0"/>
      <w:autoSpaceDN w:val="0"/>
      <w:ind w:firstLine="170"/>
      <w:jc w:val="both"/>
    </w:pPr>
    <w:rPr>
      <w:sz w:val="20"/>
      <w:szCs w:val="20"/>
    </w:rPr>
  </w:style>
  <w:style w:type="paragraph" w:customStyle="1" w:styleId="afff7">
    <w:name w:val="Знак Знак Знак Знак"/>
    <w:basedOn w:val="a0"/>
    <w:rsid w:val="00BA57BC"/>
    <w:rPr>
      <w:sz w:val="20"/>
      <w:szCs w:val="20"/>
      <w:lang w:val="en-US" w:eastAsia="en-US"/>
    </w:rPr>
  </w:style>
  <w:style w:type="character" w:customStyle="1" w:styleId="af6">
    <w:name w:val="Текст выноски Знак"/>
    <w:link w:val="af5"/>
    <w:rsid w:val="00BA57BC"/>
    <w:rPr>
      <w:rFonts w:ascii="Tahoma" w:hAnsi="Tahoma" w:cs="Tahoma"/>
      <w:sz w:val="16"/>
      <w:szCs w:val="16"/>
    </w:rPr>
  </w:style>
  <w:style w:type="character" w:customStyle="1" w:styleId="25">
    <w:name w:val="Основной текст 2 Знак"/>
    <w:link w:val="24"/>
    <w:rsid w:val="00BA57BC"/>
    <w:rPr>
      <w:b/>
      <w: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51202">
      <w:bodyDiv w:val="1"/>
      <w:marLeft w:val="0"/>
      <w:marRight w:val="0"/>
      <w:marTop w:val="0"/>
      <w:marBottom w:val="0"/>
      <w:divBdr>
        <w:top w:val="none" w:sz="0" w:space="0" w:color="auto"/>
        <w:left w:val="none" w:sz="0" w:space="0" w:color="auto"/>
        <w:bottom w:val="none" w:sz="0" w:space="0" w:color="auto"/>
        <w:right w:val="none" w:sz="0" w:space="0" w:color="auto"/>
      </w:divBdr>
    </w:div>
    <w:div w:id="15618230">
      <w:bodyDiv w:val="1"/>
      <w:marLeft w:val="0"/>
      <w:marRight w:val="0"/>
      <w:marTop w:val="0"/>
      <w:marBottom w:val="0"/>
      <w:divBdr>
        <w:top w:val="none" w:sz="0" w:space="0" w:color="auto"/>
        <w:left w:val="none" w:sz="0" w:space="0" w:color="auto"/>
        <w:bottom w:val="none" w:sz="0" w:space="0" w:color="auto"/>
        <w:right w:val="none" w:sz="0" w:space="0" w:color="auto"/>
      </w:divBdr>
    </w:div>
    <w:div w:id="18093551">
      <w:bodyDiv w:val="1"/>
      <w:marLeft w:val="0"/>
      <w:marRight w:val="0"/>
      <w:marTop w:val="0"/>
      <w:marBottom w:val="0"/>
      <w:divBdr>
        <w:top w:val="none" w:sz="0" w:space="0" w:color="auto"/>
        <w:left w:val="none" w:sz="0" w:space="0" w:color="auto"/>
        <w:bottom w:val="none" w:sz="0" w:space="0" w:color="auto"/>
        <w:right w:val="none" w:sz="0" w:space="0" w:color="auto"/>
      </w:divBdr>
    </w:div>
    <w:div w:id="20591639">
      <w:bodyDiv w:val="1"/>
      <w:marLeft w:val="0"/>
      <w:marRight w:val="0"/>
      <w:marTop w:val="0"/>
      <w:marBottom w:val="0"/>
      <w:divBdr>
        <w:top w:val="none" w:sz="0" w:space="0" w:color="auto"/>
        <w:left w:val="none" w:sz="0" w:space="0" w:color="auto"/>
        <w:bottom w:val="none" w:sz="0" w:space="0" w:color="auto"/>
        <w:right w:val="none" w:sz="0" w:space="0" w:color="auto"/>
      </w:divBdr>
    </w:div>
    <w:div w:id="38016880">
      <w:bodyDiv w:val="1"/>
      <w:marLeft w:val="0"/>
      <w:marRight w:val="0"/>
      <w:marTop w:val="0"/>
      <w:marBottom w:val="0"/>
      <w:divBdr>
        <w:top w:val="none" w:sz="0" w:space="0" w:color="auto"/>
        <w:left w:val="none" w:sz="0" w:space="0" w:color="auto"/>
        <w:bottom w:val="none" w:sz="0" w:space="0" w:color="auto"/>
        <w:right w:val="none" w:sz="0" w:space="0" w:color="auto"/>
      </w:divBdr>
    </w:div>
    <w:div w:id="43867511">
      <w:bodyDiv w:val="1"/>
      <w:marLeft w:val="0"/>
      <w:marRight w:val="0"/>
      <w:marTop w:val="0"/>
      <w:marBottom w:val="0"/>
      <w:divBdr>
        <w:top w:val="none" w:sz="0" w:space="0" w:color="auto"/>
        <w:left w:val="none" w:sz="0" w:space="0" w:color="auto"/>
        <w:bottom w:val="none" w:sz="0" w:space="0" w:color="auto"/>
        <w:right w:val="none" w:sz="0" w:space="0" w:color="auto"/>
      </w:divBdr>
    </w:div>
    <w:div w:id="59208491">
      <w:bodyDiv w:val="1"/>
      <w:marLeft w:val="0"/>
      <w:marRight w:val="0"/>
      <w:marTop w:val="0"/>
      <w:marBottom w:val="0"/>
      <w:divBdr>
        <w:top w:val="none" w:sz="0" w:space="0" w:color="auto"/>
        <w:left w:val="none" w:sz="0" w:space="0" w:color="auto"/>
        <w:bottom w:val="none" w:sz="0" w:space="0" w:color="auto"/>
        <w:right w:val="none" w:sz="0" w:space="0" w:color="auto"/>
      </w:divBdr>
    </w:div>
    <w:div w:id="63263696">
      <w:bodyDiv w:val="1"/>
      <w:marLeft w:val="0"/>
      <w:marRight w:val="0"/>
      <w:marTop w:val="0"/>
      <w:marBottom w:val="0"/>
      <w:divBdr>
        <w:top w:val="none" w:sz="0" w:space="0" w:color="auto"/>
        <w:left w:val="none" w:sz="0" w:space="0" w:color="auto"/>
        <w:bottom w:val="none" w:sz="0" w:space="0" w:color="auto"/>
        <w:right w:val="none" w:sz="0" w:space="0" w:color="auto"/>
      </w:divBdr>
    </w:div>
    <w:div w:id="66922310">
      <w:bodyDiv w:val="1"/>
      <w:marLeft w:val="0"/>
      <w:marRight w:val="0"/>
      <w:marTop w:val="0"/>
      <w:marBottom w:val="0"/>
      <w:divBdr>
        <w:top w:val="none" w:sz="0" w:space="0" w:color="auto"/>
        <w:left w:val="none" w:sz="0" w:space="0" w:color="auto"/>
        <w:bottom w:val="none" w:sz="0" w:space="0" w:color="auto"/>
        <w:right w:val="none" w:sz="0" w:space="0" w:color="auto"/>
      </w:divBdr>
    </w:div>
    <w:div w:id="67458514">
      <w:bodyDiv w:val="1"/>
      <w:marLeft w:val="0"/>
      <w:marRight w:val="0"/>
      <w:marTop w:val="0"/>
      <w:marBottom w:val="0"/>
      <w:divBdr>
        <w:top w:val="none" w:sz="0" w:space="0" w:color="auto"/>
        <w:left w:val="none" w:sz="0" w:space="0" w:color="auto"/>
        <w:bottom w:val="none" w:sz="0" w:space="0" w:color="auto"/>
        <w:right w:val="none" w:sz="0" w:space="0" w:color="auto"/>
      </w:divBdr>
    </w:div>
    <w:div w:id="77099267">
      <w:bodyDiv w:val="1"/>
      <w:marLeft w:val="0"/>
      <w:marRight w:val="0"/>
      <w:marTop w:val="0"/>
      <w:marBottom w:val="0"/>
      <w:divBdr>
        <w:top w:val="none" w:sz="0" w:space="0" w:color="auto"/>
        <w:left w:val="none" w:sz="0" w:space="0" w:color="auto"/>
        <w:bottom w:val="none" w:sz="0" w:space="0" w:color="auto"/>
        <w:right w:val="none" w:sz="0" w:space="0" w:color="auto"/>
      </w:divBdr>
    </w:div>
    <w:div w:id="81269219">
      <w:bodyDiv w:val="1"/>
      <w:marLeft w:val="0"/>
      <w:marRight w:val="0"/>
      <w:marTop w:val="0"/>
      <w:marBottom w:val="0"/>
      <w:divBdr>
        <w:top w:val="none" w:sz="0" w:space="0" w:color="auto"/>
        <w:left w:val="none" w:sz="0" w:space="0" w:color="auto"/>
        <w:bottom w:val="none" w:sz="0" w:space="0" w:color="auto"/>
        <w:right w:val="none" w:sz="0" w:space="0" w:color="auto"/>
      </w:divBdr>
    </w:div>
    <w:div w:id="81925281">
      <w:bodyDiv w:val="1"/>
      <w:marLeft w:val="0"/>
      <w:marRight w:val="0"/>
      <w:marTop w:val="0"/>
      <w:marBottom w:val="0"/>
      <w:divBdr>
        <w:top w:val="none" w:sz="0" w:space="0" w:color="auto"/>
        <w:left w:val="none" w:sz="0" w:space="0" w:color="auto"/>
        <w:bottom w:val="none" w:sz="0" w:space="0" w:color="auto"/>
        <w:right w:val="none" w:sz="0" w:space="0" w:color="auto"/>
      </w:divBdr>
    </w:div>
    <w:div w:id="86579807">
      <w:bodyDiv w:val="1"/>
      <w:marLeft w:val="0"/>
      <w:marRight w:val="0"/>
      <w:marTop w:val="0"/>
      <w:marBottom w:val="0"/>
      <w:divBdr>
        <w:top w:val="none" w:sz="0" w:space="0" w:color="auto"/>
        <w:left w:val="none" w:sz="0" w:space="0" w:color="auto"/>
        <w:bottom w:val="none" w:sz="0" w:space="0" w:color="auto"/>
        <w:right w:val="none" w:sz="0" w:space="0" w:color="auto"/>
      </w:divBdr>
    </w:div>
    <w:div w:id="87580692">
      <w:bodyDiv w:val="1"/>
      <w:marLeft w:val="0"/>
      <w:marRight w:val="0"/>
      <w:marTop w:val="0"/>
      <w:marBottom w:val="0"/>
      <w:divBdr>
        <w:top w:val="none" w:sz="0" w:space="0" w:color="auto"/>
        <w:left w:val="none" w:sz="0" w:space="0" w:color="auto"/>
        <w:bottom w:val="none" w:sz="0" w:space="0" w:color="auto"/>
        <w:right w:val="none" w:sz="0" w:space="0" w:color="auto"/>
      </w:divBdr>
    </w:div>
    <w:div w:id="89475229">
      <w:bodyDiv w:val="1"/>
      <w:marLeft w:val="0"/>
      <w:marRight w:val="0"/>
      <w:marTop w:val="0"/>
      <w:marBottom w:val="0"/>
      <w:divBdr>
        <w:top w:val="none" w:sz="0" w:space="0" w:color="auto"/>
        <w:left w:val="none" w:sz="0" w:space="0" w:color="auto"/>
        <w:bottom w:val="none" w:sz="0" w:space="0" w:color="auto"/>
        <w:right w:val="none" w:sz="0" w:space="0" w:color="auto"/>
      </w:divBdr>
    </w:div>
    <w:div w:id="100495303">
      <w:bodyDiv w:val="1"/>
      <w:marLeft w:val="0"/>
      <w:marRight w:val="0"/>
      <w:marTop w:val="0"/>
      <w:marBottom w:val="0"/>
      <w:divBdr>
        <w:top w:val="none" w:sz="0" w:space="0" w:color="auto"/>
        <w:left w:val="none" w:sz="0" w:space="0" w:color="auto"/>
        <w:bottom w:val="none" w:sz="0" w:space="0" w:color="auto"/>
        <w:right w:val="none" w:sz="0" w:space="0" w:color="auto"/>
      </w:divBdr>
    </w:div>
    <w:div w:id="105587365">
      <w:bodyDiv w:val="1"/>
      <w:marLeft w:val="0"/>
      <w:marRight w:val="0"/>
      <w:marTop w:val="0"/>
      <w:marBottom w:val="0"/>
      <w:divBdr>
        <w:top w:val="none" w:sz="0" w:space="0" w:color="auto"/>
        <w:left w:val="none" w:sz="0" w:space="0" w:color="auto"/>
        <w:bottom w:val="none" w:sz="0" w:space="0" w:color="auto"/>
        <w:right w:val="none" w:sz="0" w:space="0" w:color="auto"/>
      </w:divBdr>
    </w:div>
    <w:div w:id="119498947">
      <w:bodyDiv w:val="1"/>
      <w:marLeft w:val="0"/>
      <w:marRight w:val="0"/>
      <w:marTop w:val="0"/>
      <w:marBottom w:val="0"/>
      <w:divBdr>
        <w:top w:val="none" w:sz="0" w:space="0" w:color="auto"/>
        <w:left w:val="none" w:sz="0" w:space="0" w:color="auto"/>
        <w:bottom w:val="none" w:sz="0" w:space="0" w:color="auto"/>
        <w:right w:val="none" w:sz="0" w:space="0" w:color="auto"/>
      </w:divBdr>
    </w:div>
    <w:div w:id="129633107">
      <w:bodyDiv w:val="1"/>
      <w:marLeft w:val="0"/>
      <w:marRight w:val="0"/>
      <w:marTop w:val="0"/>
      <w:marBottom w:val="0"/>
      <w:divBdr>
        <w:top w:val="none" w:sz="0" w:space="0" w:color="auto"/>
        <w:left w:val="none" w:sz="0" w:space="0" w:color="auto"/>
        <w:bottom w:val="none" w:sz="0" w:space="0" w:color="auto"/>
        <w:right w:val="none" w:sz="0" w:space="0" w:color="auto"/>
      </w:divBdr>
    </w:div>
    <w:div w:id="132717385">
      <w:bodyDiv w:val="1"/>
      <w:marLeft w:val="0"/>
      <w:marRight w:val="0"/>
      <w:marTop w:val="0"/>
      <w:marBottom w:val="0"/>
      <w:divBdr>
        <w:top w:val="none" w:sz="0" w:space="0" w:color="auto"/>
        <w:left w:val="none" w:sz="0" w:space="0" w:color="auto"/>
        <w:bottom w:val="none" w:sz="0" w:space="0" w:color="auto"/>
        <w:right w:val="none" w:sz="0" w:space="0" w:color="auto"/>
      </w:divBdr>
    </w:div>
    <w:div w:id="134566107">
      <w:bodyDiv w:val="1"/>
      <w:marLeft w:val="0"/>
      <w:marRight w:val="0"/>
      <w:marTop w:val="0"/>
      <w:marBottom w:val="0"/>
      <w:divBdr>
        <w:top w:val="none" w:sz="0" w:space="0" w:color="auto"/>
        <w:left w:val="none" w:sz="0" w:space="0" w:color="auto"/>
        <w:bottom w:val="none" w:sz="0" w:space="0" w:color="auto"/>
        <w:right w:val="none" w:sz="0" w:space="0" w:color="auto"/>
      </w:divBdr>
    </w:div>
    <w:div w:id="137458888">
      <w:bodyDiv w:val="1"/>
      <w:marLeft w:val="0"/>
      <w:marRight w:val="0"/>
      <w:marTop w:val="0"/>
      <w:marBottom w:val="0"/>
      <w:divBdr>
        <w:top w:val="none" w:sz="0" w:space="0" w:color="auto"/>
        <w:left w:val="none" w:sz="0" w:space="0" w:color="auto"/>
        <w:bottom w:val="none" w:sz="0" w:space="0" w:color="auto"/>
        <w:right w:val="none" w:sz="0" w:space="0" w:color="auto"/>
      </w:divBdr>
    </w:div>
    <w:div w:id="140390646">
      <w:bodyDiv w:val="1"/>
      <w:marLeft w:val="0"/>
      <w:marRight w:val="0"/>
      <w:marTop w:val="0"/>
      <w:marBottom w:val="0"/>
      <w:divBdr>
        <w:top w:val="none" w:sz="0" w:space="0" w:color="auto"/>
        <w:left w:val="none" w:sz="0" w:space="0" w:color="auto"/>
        <w:bottom w:val="none" w:sz="0" w:space="0" w:color="auto"/>
        <w:right w:val="none" w:sz="0" w:space="0" w:color="auto"/>
      </w:divBdr>
    </w:div>
    <w:div w:id="141624057">
      <w:bodyDiv w:val="1"/>
      <w:marLeft w:val="0"/>
      <w:marRight w:val="0"/>
      <w:marTop w:val="0"/>
      <w:marBottom w:val="0"/>
      <w:divBdr>
        <w:top w:val="none" w:sz="0" w:space="0" w:color="auto"/>
        <w:left w:val="none" w:sz="0" w:space="0" w:color="auto"/>
        <w:bottom w:val="none" w:sz="0" w:space="0" w:color="auto"/>
        <w:right w:val="none" w:sz="0" w:space="0" w:color="auto"/>
      </w:divBdr>
    </w:div>
    <w:div w:id="161630708">
      <w:bodyDiv w:val="1"/>
      <w:marLeft w:val="0"/>
      <w:marRight w:val="0"/>
      <w:marTop w:val="0"/>
      <w:marBottom w:val="0"/>
      <w:divBdr>
        <w:top w:val="none" w:sz="0" w:space="0" w:color="auto"/>
        <w:left w:val="none" w:sz="0" w:space="0" w:color="auto"/>
        <w:bottom w:val="none" w:sz="0" w:space="0" w:color="auto"/>
        <w:right w:val="none" w:sz="0" w:space="0" w:color="auto"/>
      </w:divBdr>
    </w:div>
    <w:div w:id="166596639">
      <w:bodyDiv w:val="1"/>
      <w:marLeft w:val="0"/>
      <w:marRight w:val="0"/>
      <w:marTop w:val="0"/>
      <w:marBottom w:val="0"/>
      <w:divBdr>
        <w:top w:val="none" w:sz="0" w:space="0" w:color="auto"/>
        <w:left w:val="none" w:sz="0" w:space="0" w:color="auto"/>
        <w:bottom w:val="none" w:sz="0" w:space="0" w:color="auto"/>
        <w:right w:val="none" w:sz="0" w:space="0" w:color="auto"/>
      </w:divBdr>
    </w:div>
    <w:div w:id="171534230">
      <w:bodyDiv w:val="1"/>
      <w:marLeft w:val="0"/>
      <w:marRight w:val="0"/>
      <w:marTop w:val="0"/>
      <w:marBottom w:val="0"/>
      <w:divBdr>
        <w:top w:val="none" w:sz="0" w:space="0" w:color="auto"/>
        <w:left w:val="none" w:sz="0" w:space="0" w:color="auto"/>
        <w:bottom w:val="none" w:sz="0" w:space="0" w:color="auto"/>
        <w:right w:val="none" w:sz="0" w:space="0" w:color="auto"/>
      </w:divBdr>
    </w:div>
    <w:div w:id="183329352">
      <w:bodyDiv w:val="1"/>
      <w:marLeft w:val="0"/>
      <w:marRight w:val="0"/>
      <w:marTop w:val="0"/>
      <w:marBottom w:val="0"/>
      <w:divBdr>
        <w:top w:val="none" w:sz="0" w:space="0" w:color="auto"/>
        <w:left w:val="none" w:sz="0" w:space="0" w:color="auto"/>
        <w:bottom w:val="none" w:sz="0" w:space="0" w:color="auto"/>
        <w:right w:val="none" w:sz="0" w:space="0" w:color="auto"/>
      </w:divBdr>
    </w:div>
    <w:div w:id="185680440">
      <w:bodyDiv w:val="1"/>
      <w:marLeft w:val="0"/>
      <w:marRight w:val="0"/>
      <w:marTop w:val="0"/>
      <w:marBottom w:val="0"/>
      <w:divBdr>
        <w:top w:val="none" w:sz="0" w:space="0" w:color="auto"/>
        <w:left w:val="none" w:sz="0" w:space="0" w:color="auto"/>
        <w:bottom w:val="none" w:sz="0" w:space="0" w:color="auto"/>
        <w:right w:val="none" w:sz="0" w:space="0" w:color="auto"/>
      </w:divBdr>
    </w:div>
    <w:div w:id="199125796">
      <w:bodyDiv w:val="1"/>
      <w:marLeft w:val="0"/>
      <w:marRight w:val="0"/>
      <w:marTop w:val="0"/>
      <w:marBottom w:val="0"/>
      <w:divBdr>
        <w:top w:val="none" w:sz="0" w:space="0" w:color="auto"/>
        <w:left w:val="none" w:sz="0" w:space="0" w:color="auto"/>
        <w:bottom w:val="none" w:sz="0" w:space="0" w:color="auto"/>
        <w:right w:val="none" w:sz="0" w:space="0" w:color="auto"/>
      </w:divBdr>
    </w:div>
    <w:div w:id="205676350">
      <w:bodyDiv w:val="1"/>
      <w:marLeft w:val="0"/>
      <w:marRight w:val="0"/>
      <w:marTop w:val="0"/>
      <w:marBottom w:val="0"/>
      <w:divBdr>
        <w:top w:val="none" w:sz="0" w:space="0" w:color="auto"/>
        <w:left w:val="none" w:sz="0" w:space="0" w:color="auto"/>
        <w:bottom w:val="none" w:sz="0" w:space="0" w:color="auto"/>
        <w:right w:val="none" w:sz="0" w:space="0" w:color="auto"/>
      </w:divBdr>
    </w:div>
    <w:div w:id="216087811">
      <w:bodyDiv w:val="1"/>
      <w:marLeft w:val="0"/>
      <w:marRight w:val="0"/>
      <w:marTop w:val="0"/>
      <w:marBottom w:val="0"/>
      <w:divBdr>
        <w:top w:val="none" w:sz="0" w:space="0" w:color="auto"/>
        <w:left w:val="none" w:sz="0" w:space="0" w:color="auto"/>
        <w:bottom w:val="none" w:sz="0" w:space="0" w:color="auto"/>
        <w:right w:val="none" w:sz="0" w:space="0" w:color="auto"/>
      </w:divBdr>
    </w:div>
    <w:div w:id="220596706">
      <w:bodyDiv w:val="1"/>
      <w:marLeft w:val="0"/>
      <w:marRight w:val="0"/>
      <w:marTop w:val="0"/>
      <w:marBottom w:val="0"/>
      <w:divBdr>
        <w:top w:val="none" w:sz="0" w:space="0" w:color="auto"/>
        <w:left w:val="none" w:sz="0" w:space="0" w:color="auto"/>
        <w:bottom w:val="none" w:sz="0" w:space="0" w:color="auto"/>
        <w:right w:val="none" w:sz="0" w:space="0" w:color="auto"/>
      </w:divBdr>
    </w:div>
    <w:div w:id="226689856">
      <w:bodyDiv w:val="1"/>
      <w:marLeft w:val="0"/>
      <w:marRight w:val="0"/>
      <w:marTop w:val="0"/>
      <w:marBottom w:val="0"/>
      <w:divBdr>
        <w:top w:val="none" w:sz="0" w:space="0" w:color="auto"/>
        <w:left w:val="none" w:sz="0" w:space="0" w:color="auto"/>
        <w:bottom w:val="none" w:sz="0" w:space="0" w:color="auto"/>
        <w:right w:val="none" w:sz="0" w:space="0" w:color="auto"/>
      </w:divBdr>
    </w:div>
    <w:div w:id="234826826">
      <w:bodyDiv w:val="1"/>
      <w:marLeft w:val="0"/>
      <w:marRight w:val="0"/>
      <w:marTop w:val="0"/>
      <w:marBottom w:val="0"/>
      <w:divBdr>
        <w:top w:val="none" w:sz="0" w:space="0" w:color="auto"/>
        <w:left w:val="none" w:sz="0" w:space="0" w:color="auto"/>
        <w:bottom w:val="none" w:sz="0" w:space="0" w:color="auto"/>
        <w:right w:val="none" w:sz="0" w:space="0" w:color="auto"/>
      </w:divBdr>
    </w:div>
    <w:div w:id="245186387">
      <w:bodyDiv w:val="1"/>
      <w:marLeft w:val="0"/>
      <w:marRight w:val="0"/>
      <w:marTop w:val="0"/>
      <w:marBottom w:val="0"/>
      <w:divBdr>
        <w:top w:val="none" w:sz="0" w:space="0" w:color="auto"/>
        <w:left w:val="none" w:sz="0" w:space="0" w:color="auto"/>
        <w:bottom w:val="none" w:sz="0" w:space="0" w:color="auto"/>
        <w:right w:val="none" w:sz="0" w:space="0" w:color="auto"/>
      </w:divBdr>
    </w:div>
    <w:div w:id="250168778">
      <w:bodyDiv w:val="1"/>
      <w:marLeft w:val="0"/>
      <w:marRight w:val="0"/>
      <w:marTop w:val="0"/>
      <w:marBottom w:val="0"/>
      <w:divBdr>
        <w:top w:val="none" w:sz="0" w:space="0" w:color="auto"/>
        <w:left w:val="none" w:sz="0" w:space="0" w:color="auto"/>
        <w:bottom w:val="none" w:sz="0" w:space="0" w:color="auto"/>
        <w:right w:val="none" w:sz="0" w:space="0" w:color="auto"/>
      </w:divBdr>
    </w:div>
    <w:div w:id="250312759">
      <w:bodyDiv w:val="1"/>
      <w:marLeft w:val="0"/>
      <w:marRight w:val="0"/>
      <w:marTop w:val="0"/>
      <w:marBottom w:val="0"/>
      <w:divBdr>
        <w:top w:val="none" w:sz="0" w:space="0" w:color="auto"/>
        <w:left w:val="none" w:sz="0" w:space="0" w:color="auto"/>
        <w:bottom w:val="none" w:sz="0" w:space="0" w:color="auto"/>
        <w:right w:val="none" w:sz="0" w:space="0" w:color="auto"/>
      </w:divBdr>
    </w:div>
    <w:div w:id="255596626">
      <w:bodyDiv w:val="1"/>
      <w:marLeft w:val="0"/>
      <w:marRight w:val="0"/>
      <w:marTop w:val="0"/>
      <w:marBottom w:val="0"/>
      <w:divBdr>
        <w:top w:val="none" w:sz="0" w:space="0" w:color="auto"/>
        <w:left w:val="none" w:sz="0" w:space="0" w:color="auto"/>
        <w:bottom w:val="none" w:sz="0" w:space="0" w:color="auto"/>
        <w:right w:val="none" w:sz="0" w:space="0" w:color="auto"/>
      </w:divBdr>
    </w:div>
    <w:div w:id="255752795">
      <w:bodyDiv w:val="1"/>
      <w:marLeft w:val="0"/>
      <w:marRight w:val="0"/>
      <w:marTop w:val="0"/>
      <w:marBottom w:val="0"/>
      <w:divBdr>
        <w:top w:val="none" w:sz="0" w:space="0" w:color="auto"/>
        <w:left w:val="none" w:sz="0" w:space="0" w:color="auto"/>
        <w:bottom w:val="none" w:sz="0" w:space="0" w:color="auto"/>
        <w:right w:val="none" w:sz="0" w:space="0" w:color="auto"/>
      </w:divBdr>
    </w:div>
    <w:div w:id="258609855">
      <w:bodyDiv w:val="1"/>
      <w:marLeft w:val="0"/>
      <w:marRight w:val="0"/>
      <w:marTop w:val="0"/>
      <w:marBottom w:val="0"/>
      <w:divBdr>
        <w:top w:val="none" w:sz="0" w:space="0" w:color="auto"/>
        <w:left w:val="none" w:sz="0" w:space="0" w:color="auto"/>
        <w:bottom w:val="none" w:sz="0" w:space="0" w:color="auto"/>
        <w:right w:val="none" w:sz="0" w:space="0" w:color="auto"/>
      </w:divBdr>
    </w:div>
    <w:div w:id="274793303">
      <w:bodyDiv w:val="1"/>
      <w:marLeft w:val="0"/>
      <w:marRight w:val="0"/>
      <w:marTop w:val="0"/>
      <w:marBottom w:val="0"/>
      <w:divBdr>
        <w:top w:val="none" w:sz="0" w:space="0" w:color="auto"/>
        <w:left w:val="none" w:sz="0" w:space="0" w:color="auto"/>
        <w:bottom w:val="none" w:sz="0" w:space="0" w:color="auto"/>
        <w:right w:val="none" w:sz="0" w:space="0" w:color="auto"/>
      </w:divBdr>
    </w:div>
    <w:div w:id="283854852">
      <w:bodyDiv w:val="1"/>
      <w:marLeft w:val="0"/>
      <w:marRight w:val="0"/>
      <w:marTop w:val="0"/>
      <w:marBottom w:val="0"/>
      <w:divBdr>
        <w:top w:val="none" w:sz="0" w:space="0" w:color="auto"/>
        <w:left w:val="none" w:sz="0" w:space="0" w:color="auto"/>
        <w:bottom w:val="none" w:sz="0" w:space="0" w:color="auto"/>
        <w:right w:val="none" w:sz="0" w:space="0" w:color="auto"/>
      </w:divBdr>
    </w:div>
    <w:div w:id="292370380">
      <w:bodyDiv w:val="1"/>
      <w:marLeft w:val="0"/>
      <w:marRight w:val="0"/>
      <w:marTop w:val="0"/>
      <w:marBottom w:val="0"/>
      <w:divBdr>
        <w:top w:val="none" w:sz="0" w:space="0" w:color="auto"/>
        <w:left w:val="none" w:sz="0" w:space="0" w:color="auto"/>
        <w:bottom w:val="none" w:sz="0" w:space="0" w:color="auto"/>
        <w:right w:val="none" w:sz="0" w:space="0" w:color="auto"/>
      </w:divBdr>
    </w:div>
    <w:div w:id="296378162">
      <w:bodyDiv w:val="1"/>
      <w:marLeft w:val="0"/>
      <w:marRight w:val="0"/>
      <w:marTop w:val="0"/>
      <w:marBottom w:val="0"/>
      <w:divBdr>
        <w:top w:val="none" w:sz="0" w:space="0" w:color="auto"/>
        <w:left w:val="none" w:sz="0" w:space="0" w:color="auto"/>
        <w:bottom w:val="none" w:sz="0" w:space="0" w:color="auto"/>
        <w:right w:val="none" w:sz="0" w:space="0" w:color="auto"/>
      </w:divBdr>
    </w:div>
    <w:div w:id="297229720">
      <w:bodyDiv w:val="1"/>
      <w:marLeft w:val="0"/>
      <w:marRight w:val="0"/>
      <w:marTop w:val="0"/>
      <w:marBottom w:val="0"/>
      <w:divBdr>
        <w:top w:val="none" w:sz="0" w:space="0" w:color="auto"/>
        <w:left w:val="none" w:sz="0" w:space="0" w:color="auto"/>
        <w:bottom w:val="none" w:sz="0" w:space="0" w:color="auto"/>
        <w:right w:val="none" w:sz="0" w:space="0" w:color="auto"/>
      </w:divBdr>
    </w:div>
    <w:div w:id="301155109">
      <w:bodyDiv w:val="1"/>
      <w:marLeft w:val="0"/>
      <w:marRight w:val="0"/>
      <w:marTop w:val="0"/>
      <w:marBottom w:val="0"/>
      <w:divBdr>
        <w:top w:val="none" w:sz="0" w:space="0" w:color="auto"/>
        <w:left w:val="none" w:sz="0" w:space="0" w:color="auto"/>
        <w:bottom w:val="none" w:sz="0" w:space="0" w:color="auto"/>
        <w:right w:val="none" w:sz="0" w:space="0" w:color="auto"/>
      </w:divBdr>
    </w:div>
    <w:div w:id="305089744">
      <w:bodyDiv w:val="1"/>
      <w:marLeft w:val="0"/>
      <w:marRight w:val="0"/>
      <w:marTop w:val="0"/>
      <w:marBottom w:val="0"/>
      <w:divBdr>
        <w:top w:val="none" w:sz="0" w:space="0" w:color="auto"/>
        <w:left w:val="none" w:sz="0" w:space="0" w:color="auto"/>
        <w:bottom w:val="none" w:sz="0" w:space="0" w:color="auto"/>
        <w:right w:val="none" w:sz="0" w:space="0" w:color="auto"/>
      </w:divBdr>
    </w:div>
    <w:div w:id="309943335">
      <w:bodyDiv w:val="1"/>
      <w:marLeft w:val="0"/>
      <w:marRight w:val="0"/>
      <w:marTop w:val="0"/>
      <w:marBottom w:val="0"/>
      <w:divBdr>
        <w:top w:val="none" w:sz="0" w:space="0" w:color="auto"/>
        <w:left w:val="none" w:sz="0" w:space="0" w:color="auto"/>
        <w:bottom w:val="none" w:sz="0" w:space="0" w:color="auto"/>
        <w:right w:val="none" w:sz="0" w:space="0" w:color="auto"/>
      </w:divBdr>
    </w:div>
    <w:div w:id="326444196">
      <w:bodyDiv w:val="1"/>
      <w:marLeft w:val="0"/>
      <w:marRight w:val="0"/>
      <w:marTop w:val="0"/>
      <w:marBottom w:val="0"/>
      <w:divBdr>
        <w:top w:val="none" w:sz="0" w:space="0" w:color="auto"/>
        <w:left w:val="none" w:sz="0" w:space="0" w:color="auto"/>
        <w:bottom w:val="none" w:sz="0" w:space="0" w:color="auto"/>
        <w:right w:val="none" w:sz="0" w:space="0" w:color="auto"/>
      </w:divBdr>
    </w:div>
    <w:div w:id="331760361">
      <w:bodyDiv w:val="1"/>
      <w:marLeft w:val="0"/>
      <w:marRight w:val="0"/>
      <w:marTop w:val="0"/>
      <w:marBottom w:val="0"/>
      <w:divBdr>
        <w:top w:val="none" w:sz="0" w:space="0" w:color="auto"/>
        <w:left w:val="none" w:sz="0" w:space="0" w:color="auto"/>
        <w:bottom w:val="none" w:sz="0" w:space="0" w:color="auto"/>
        <w:right w:val="none" w:sz="0" w:space="0" w:color="auto"/>
      </w:divBdr>
    </w:div>
    <w:div w:id="331953347">
      <w:bodyDiv w:val="1"/>
      <w:marLeft w:val="0"/>
      <w:marRight w:val="0"/>
      <w:marTop w:val="0"/>
      <w:marBottom w:val="0"/>
      <w:divBdr>
        <w:top w:val="none" w:sz="0" w:space="0" w:color="auto"/>
        <w:left w:val="none" w:sz="0" w:space="0" w:color="auto"/>
        <w:bottom w:val="none" w:sz="0" w:space="0" w:color="auto"/>
        <w:right w:val="none" w:sz="0" w:space="0" w:color="auto"/>
      </w:divBdr>
    </w:div>
    <w:div w:id="335619058">
      <w:bodyDiv w:val="1"/>
      <w:marLeft w:val="0"/>
      <w:marRight w:val="0"/>
      <w:marTop w:val="0"/>
      <w:marBottom w:val="0"/>
      <w:divBdr>
        <w:top w:val="none" w:sz="0" w:space="0" w:color="auto"/>
        <w:left w:val="none" w:sz="0" w:space="0" w:color="auto"/>
        <w:bottom w:val="none" w:sz="0" w:space="0" w:color="auto"/>
        <w:right w:val="none" w:sz="0" w:space="0" w:color="auto"/>
      </w:divBdr>
    </w:div>
    <w:div w:id="335807520">
      <w:bodyDiv w:val="1"/>
      <w:marLeft w:val="0"/>
      <w:marRight w:val="0"/>
      <w:marTop w:val="0"/>
      <w:marBottom w:val="0"/>
      <w:divBdr>
        <w:top w:val="none" w:sz="0" w:space="0" w:color="auto"/>
        <w:left w:val="none" w:sz="0" w:space="0" w:color="auto"/>
        <w:bottom w:val="none" w:sz="0" w:space="0" w:color="auto"/>
        <w:right w:val="none" w:sz="0" w:space="0" w:color="auto"/>
      </w:divBdr>
    </w:div>
    <w:div w:id="349573873">
      <w:bodyDiv w:val="1"/>
      <w:marLeft w:val="0"/>
      <w:marRight w:val="0"/>
      <w:marTop w:val="0"/>
      <w:marBottom w:val="0"/>
      <w:divBdr>
        <w:top w:val="none" w:sz="0" w:space="0" w:color="auto"/>
        <w:left w:val="none" w:sz="0" w:space="0" w:color="auto"/>
        <w:bottom w:val="none" w:sz="0" w:space="0" w:color="auto"/>
        <w:right w:val="none" w:sz="0" w:space="0" w:color="auto"/>
      </w:divBdr>
    </w:div>
    <w:div w:id="369304941">
      <w:bodyDiv w:val="1"/>
      <w:marLeft w:val="0"/>
      <w:marRight w:val="0"/>
      <w:marTop w:val="0"/>
      <w:marBottom w:val="0"/>
      <w:divBdr>
        <w:top w:val="none" w:sz="0" w:space="0" w:color="auto"/>
        <w:left w:val="none" w:sz="0" w:space="0" w:color="auto"/>
        <w:bottom w:val="none" w:sz="0" w:space="0" w:color="auto"/>
        <w:right w:val="none" w:sz="0" w:space="0" w:color="auto"/>
      </w:divBdr>
    </w:div>
    <w:div w:id="369842371">
      <w:bodyDiv w:val="1"/>
      <w:marLeft w:val="0"/>
      <w:marRight w:val="0"/>
      <w:marTop w:val="0"/>
      <w:marBottom w:val="0"/>
      <w:divBdr>
        <w:top w:val="none" w:sz="0" w:space="0" w:color="auto"/>
        <w:left w:val="none" w:sz="0" w:space="0" w:color="auto"/>
        <w:bottom w:val="none" w:sz="0" w:space="0" w:color="auto"/>
        <w:right w:val="none" w:sz="0" w:space="0" w:color="auto"/>
      </w:divBdr>
    </w:div>
    <w:div w:id="380061551">
      <w:bodyDiv w:val="1"/>
      <w:marLeft w:val="0"/>
      <w:marRight w:val="0"/>
      <w:marTop w:val="0"/>
      <w:marBottom w:val="0"/>
      <w:divBdr>
        <w:top w:val="none" w:sz="0" w:space="0" w:color="auto"/>
        <w:left w:val="none" w:sz="0" w:space="0" w:color="auto"/>
        <w:bottom w:val="none" w:sz="0" w:space="0" w:color="auto"/>
        <w:right w:val="none" w:sz="0" w:space="0" w:color="auto"/>
      </w:divBdr>
    </w:div>
    <w:div w:id="403332990">
      <w:bodyDiv w:val="1"/>
      <w:marLeft w:val="0"/>
      <w:marRight w:val="0"/>
      <w:marTop w:val="0"/>
      <w:marBottom w:val="0"/>
      <w:divBdr>
        <w:top w:val="none" w:sz="0" w:space="0" w:color="auto"/>
        <w:left w:val="none" w:sz="0" w:space="0" w:color="auto"/>
        <w:bottom w:val="none" w:sz="0" w:space="0" w:color="auto"/>
        <w:right w:val="none" w:sz="0" w:space="0" w:color="auto"/>
      </w:divBdr>
    </w:div>
    <w:div w:id="411244519">
      <w:bodyDiv w:val="1"/>
      <w:marLeft w:val="0"/>
      <w:marRight w:val="0"/>
      <w:marTop w:val="0"/>
      <w:marBottom w:val="0"/>
      <w:divBdr>
        <w:top w:val="none" w:sz="0" w:space="0" w:color="auto"/>
        <w:left w:val="none" w:sz="0" w:space="0" w:color="auto"/>
        <w:bottom w:val="none" w:sz="0" w:space="0" w:color="auto"/>
        <w:right w:val="none" w:sz="0" w:space="0" w:color="auto"/>
      </w:divBdr>
    </w:div>
    <w:div w:id="417412136">
      <w:bodyDiv w:val="1"/>
      <w:marLeft w:val="0"/>
      <w:marRight w:val="0"/>
      <w:marTop w:val="0"/>
      <w:marBottom w:val="0"/>
      <w:divBdr>
        <w:top w:val="none" w:sz="0" w:space="0" w:color="auto"/>
        <w:left w:val="none" w:sz="0" w:space="0" w:color="auto"/>
        <w:bottom w:val="none" w:sz="0" w:space="0" w:color="auto"/>
        <w:right w:val="none" w:sz="0" w:space="0" w:color="auto"/>
      </w:divBdr>
    </w:div>
    <w:div w:id="419256049">
      <w:bodyDiv w:val="1"/>
      <w:marLeft w:val="0"/>
      <w:marRight w:val="0"/>
      <w:marTop w:val="0"/>
      <w:marBottom w:val="0"/>
      <w:divBdr>
        <w:top w:val="none" w:sz="0" w:space="0" w:color="auto"/>
        <w:left w:val="none" w:sz="0" w:space="0" w:color="auto"/>
        <w:bottom w:val="none" w:sz="0" w:space="0" w:color="auto"/>
        <w:right w:val="none" w:sz="0" w:space="0" w:color="auto"/>
      </w:divBdr>
    </w:div>
    <w:div w:id="423495963">
      <w:bodyDiv w:val="1"/>
      <w:marLeft w:val="0"/>
      <w:marRight w:val="0"/>
      <w:marTop w:val="0"/>
      <w:marBottom w:val="0"/>
      <w:divBdr>
        <w:top w:val="none" w:sz="0" w:space="0" w:color="auto"/>
        <w:left w:val="none" w:sz="0" w:space="0" w:color="auto"/>
        <w:bottom w:val="none" w:sz="0" w:space="0" w:color="auto"/>
        <w:right w:val="none" w:sz="0" w:space="0" w:color="auto"/>
      </w:divBdr>
    </w:div>
    <w:div w:id="425853682">
      <w:bodyDiv w:val="1"/>
      <w:marLeft w:val="0"/>
      <w:marRight w:val="0"/>
      <w:marTop w:val="0"/>
      <w:marBottom w:val="0"/>
      <w:divBdr>
        <w:top w:val="none" w:sz="0" w:space="0" w:color="auto"/>
        <w:left w:val="none" w:sz="0" w:space="0" w:color="auto"/>
        <w:bottom w:val="none" w:sz="0" w:space="0" w:color="auto"/>
        <w:right w:val="none" w:sz="0" w:space="0" w:color="auto"/>
      </w:divBdr>
    </w:div>
    <w:div w:id="425924946">
      <w:bodyDiv w:val="1"/>
      <w:marLeft w:val="0"/>
      <w:marRight w:val="0"/>
      <w:marTop w:val="0"/>
      <w:marBottom w:val="0"/>
      <w:divBdr>
        <w:top w:val="none" w:sz="0" w:space="0" w:color="auto"/>
        <w:left w:val="none" w:sz="0" w:space="0" w:color="auto"/>
        <w:bottom w:val="none" w:sz="0" w:space="0" w:color="auto"/>
        <w:right w:val="none" w:sz="0" w:space="0" w:color="auto"/>
      </w:divBdr>
    </w:div>
    <w:div w:id="427969166">
      <w:bodyDiv w:val="1"/>
      <w:marLeft w:val="0"/>
      <w:marRight w:val="0"/>
      <w:marTop w:val="0"/>
      <w:marBottom w:val="0"/>
      <w:divBdr>
        <w:top w:val="none" w:sz="0" w:space="0" w:color="auto"/>
        <w:left w:val="none" w:sz="0" w:space="0" w:color="auto"/>
        <w:bottom w:val="none" w:sz="0" w:space="0" w:color="auto"/>
        <w:right w:val="none" w:sz="0" w:space="0" w:color="auto"/>
      </w:divBdr>
    </w:div>
    <w:div w:id="436952999">
      <w:bodyDiv w:val="1"/>
      <w:marLeft w:val="0"/>
      <w:marRight w:val="0"/>
      <w:marTop w:val="0"/>
      <w:marBottom w:val="0"/>
      <w:divBdr>
        <w:top w:val="none" w:sz="0" w:space="0" w:color="auto"/>
        <w:left w:val="none" w:sz="0" w:space="0" w:color="auto"/>
        <w:bottom w:val="none" w:sz="0" w:space="0" w:color="auto"/>
        <w:right w:val="none" w:sz="0" w:space="0" w:color="auto"/>
      </w:divBdr>
    </w:div>
    <w:div w:id="452670134">
      <w:bodyDiv w:val="1"/>
      <w:marLeft w:val="0"/>
      <w:marRight w:val="0"/>
      <w:marTop w:val="0"/>
      <w:marBottom w:val="0"/>
      <w:divBdr>
        <w:top w:val="none" w:sz="0" w:space="0" w:color="auto"/>
        <w:left w:val="none" w:sz="0" w:space="0" w:color="auto"/>
        <w:bottom w:val="none" w:sz="0" w:space="0" w:color="auto"/>
        <w:right w:val="none" w:sz="0" w:space="0" w:color="auto"/>
      </w:divBdr>
    </w:div>
    <w:div w:id="456408849">
      <w:bodyDiv w:val="1"/>
      <w:marLeft w:val="0"/>
      <w:marRight w:val="0"/>
      <w:marTop w:val="0"/>
      <w:marBottom w:val="0"/>
      <w:divBdr>
        <w:top w:val="none" w:sz="0" w:space="0" w:color="auto"/>
        <w:left w:val="none" w:sz="0" w:space="0" w:color="auto"/>
        <w:bottom w:val="none" w:sz="0" w:space="0" w:color="auto"/>
        <w:right w:val="none" w:sz="0" w:space="0" w:color="auto"/>
      </w:divBdr>
    </w:div>
    <w:div w:id="461121319">
      <w:bodyDiv w:val="1"/>
      <w:marLeft w:val="0"/>
      <w:marRight w:val="0"/>
      <w:marTop w:val="0"/>
      <w:marBottom w:val="0"/>
      <w:divBdr>
        <w:top w:val="none" w:sz="0" w:space="0" w:color="auto"/>
        <w:left w:val="none" w:sz="0" w:space="0" w:color="auto"/>
        <w:bottom w:val="none" w:sz="0" w:space="0" w:color="auto"/>
        <w:right w:val="none" w:sz="0" w:space="0" w:color="auto"/>
      </w:divBdr>
    </w:div>
    <w:div w:id="463894214">
      <w:bodyDiv w:val="1"/>
      <w:marLeft w:val="0"/>
      <w:marRight w:val="0"/>
      <w:marTop w:val="0"/>
      <w:marBottom w:val="0"/>
      <w:divBdr>
        <w:top w:val="none" w:sz="0" w:space="0" w:color="auto"/>
        <w:left w:val="none" w:sz="0" w:space="0" w:color="auto"/>
        <w:bottom w:val="none" w:sz="0" w:space="0" w:color="auto"/>
        <w:right w:val="none" w:sz="0" w:space="0" w:color="auto"/>
      </w:divBdr>
    </w:div>
    <w:div w:id="468865182">
      <w:bodyDiv w:val="1"/>
      <w:marLeft w:val="0"/>
      <w:marRight w:val="0"/>
      <w:marTop w:val="0"/>
      <w:marBottom w:val="0"/>
      <w:divBdr>
        <w:top w:val="none" w:sz="0" w:space="0" w:color="auto"/>
        <w:left w:val="none" w:sz="0" w:space="0" w:color="auto"/>
        <w:bottom w:val="none" w:sz="0" w:space="0" w:color="auto"/>
        <w:right w:val="none" w:sz="0" w:space="0" w:color="auto"/>
      </w:divBdr>
    </w:div>
    <w:div w:id="472648997">
      <w:bodyDiv w:val="1"/>
      <w:marLeft w:val="0"/>
      <w:marRight w:val="0"/>
      <w:marTop w:val="0"/>
      <w:marBottom w:val="0"/>
      <w:divBdr>
        <w:top w:val="none" w:sz="0" w:space="0" w:color="auto"/>
        <w:left w:val="none" w:sz="0" w:space="0" w:color="auto"/>
        <w:bottom w:val="none" w:sz="0" w:space="0" w:color="auto"/>
        <w:right w:val="none" w:sz="0" w:space="0" w:color="auto"/>
      </w:divBdr>
    </w:div>
    <w:div w:id="478809981">
      <w:bodyDiv w:val="1"/>
      <w:marLeft w:val="0"/>
      <w:marRight w:val="0"/>
      <w:marTop w:val="0"/>
      <w:marBottom w:val="0"/>
      <w:divBdr>
        <w:top w:val="none" w:sz="0" w:space="0" w:color="auto"/>
        <w:left w:val="none" w:sz="0" w:space="0" w:color="auto"/>
        <w:bottom w:val="none" w:sz="0" w:space="0" w:color="auto"/>
        <w:right w:val="none" w:sz="0" w:space="0" w:color="auto"/>
      </w:divBdr>
    </w:div>
    <w:div w:id="483856874">
      <w:bodyDiv w:val="1"/>
      <w:marLeft w:val="0"/>
      <w:marRight w:val="0"/>
      <w:marTop w:val="0"/>
      <w:marBottom w:val="0"/>
      <w:divBdr>
        <w:top w:val="none" w:sz="0" w:space="0" w:color="auto"/>
        <w:left w:val="none" w:sz="0" w:space="0" w:color="auto"/>
        <w:bottom w:val="none" w:sz="0" w:space="0" w:color="auto"/>
        <w:right w:val="none" w:sz="0" w:space="0" w:color="auto"/>
      </w:divBdr>
    </w:div>
    <w:div w:id="488401853">
      <w:bodyDiv w:val="1"/>
      <w:marLeft w:val="0"/>
      <w:marRight w:val="0"/>
      <w:marTop w:val="0"/>
      <w:marBottom w:val="0"/>
      <w:divBdr>
        <w:top w:val="none" w:sz="0" w:space="0" w:color="auto"/>
        <w:left w:val="none" w:sz="0" w:space="0" w:color="auto"/>
        <w:bottom w:val="none" w:sz="0" w:space="0" w:color="auto"/>
        <w:right w:val="none" w:sz="0" w:space="0" w:color="auto"/>
      </w:divBdr>
    </w:div>
    <w:div w:id="497886790">
      <w:bodyDiv w:val="1"/>
      <w:marLeft w:val="0"/>
      <w:marRight w:val="0"/>
      <w:marTop w:val="0"/>
      <w:marBottom w:val="0"/>
      <w:divBdr>
        <w:top w:val="none" w:sz="0" w:space="0" w:color="auto"/>
        <w:left w:val="none" w:sz="0" w:space="0" w:color="auto"/>
        <w:bottom w:val="none" w:sz="0" w:space="0" w:color="auto"/>
        <w:right w:val="none" w:sz="0" w:space="0" w:color="auto"/>
      </w:divBdr>
    </w:div>
    <w:div w:id="499807010">
      <w:bodyDiv w:val="1"/>
      <w:marLeft w:val="0"/>
      <w:marRight w:val="0"/>
      <w:marTop w:val="0"/>
      <w:marBottom w:val="0"/>
      <w:divBdr>
        <w:top w:val="none" w:sz="0" w:space="0" w:color="auto"/>
        <w:left w:val="none" w:sz="0" w:space="0" w:color="auto"/>
        <w:bottom w:val="none" w:sz="0" w:space="0" w:color="auto"/>
        <w:right w:val="none" w:sz="0" w:space="0" w:color="auto"/>
      </w:divBdr>
    </w:div>
    <w:div w:id="518080905">
      <w:bodyDiv w:val="1"/>
      <w:marLeft w:val="0"/>
      <w:marRight w:val="0"/>
      <w:marTop w:val="0"/>
      <w:marBottom w:val="0"/>
      <w:divBdr>
        <w:top w:val="none" w:sz="0" w:space="0" w:color="auto"/>
        <w:left w:val="none" w:sz="0" w:space="0" w:color="auto"/>
        <w:bottom w:val="none" w:sz="0" w:space="0" w:color="auto"/>
        <w:right w:val="none" w:sz="0" w:space="0" w:color="auto"/>
      </w:divBdr>
    </w:div>
    <w:div w:id="524683932">
      <w:bodyDiv w:val="1"/>
      <w:marLeft w:val="0"/>
      <w:marRight w:val="0"/>
      <w:marTop w:val="0"/>
      <w:marBottom w:val="0"/>
      <w:divBdr>
        <w:top w:val="none" w:sz="0" w:space="0" w:color="auto"/>
        <w:left w:val="none" w:sz="0" w:space="0" w:color="auto"/>
        <w:bottom w:val="none" w:sz="0" w:space="0" w:color="auto"/>
        <w:right w:val="none" w:sz="0" w:space="0" w:color="auto"/>
      </w:divBdr>
    </w:div>
    <w:div w:id="524831990">
      <w:bodyDiv w:val="1"/>
      <w:marLeft w:val="0"/>
      <w:marRight w:val="0"/>
      <w:marTop w:val="0"/>
      <w:marBottom w:val="0"/>
      <w:divBdr>
        <w:top w:val="none" w:sz="0" w:space="0" w:color="auto"/>
        <w:left w:val="none" w:sz="0" w:space="0" w:color="auto"/>
        <w:bottom w:val="none" w:sz="0" w:space="0" w:color="auto"/>
        <w:right w:val="none" w:sz="0" w:space="0" w:color="auto"/>
      </w:divBdr>
    </w:div>
    <w:div w:id="531384919">
      <w:bodyDiv w:val="1"/>
      <w:marLeft w:val="0"/>
      <w:marRight w:val="0"/>
      <w:marTop w:val="0"/>
      <w:marBottom w:val="0"/>
      <w:divBdr>
        <w:top w:val="none" w:sz="0" w:space="0" w:color="auto"/>
        <w:left w:val="none" w:sz="0" w:space="0" w:color="auto"/>
        <w:bottom w:val="none" w:sz="0" w:space="0" w:color="auto"/>
        <w:right w:val="none" w:sz="0" w:space="0" w:color="auto"/>
      </w:divBdr>
    </w:div>
    <w:div w:id="532546320">
      <w:bodyDiv w:val="1"/>
      <w:marLeft w:val="0"/>
      <w:marRight w:val="0"/>
      <w:marTop w:val="0"/>
      <w:marBottom w:val="0"/>
      <w:divBdr>
        <w:top w:val="none" w:sz="0" w:space="0" w:color="auto"/>
        <w:left w:val="none" w:sz="0" w:space="0" w:color="auto"/>
        <w:bottom w:val="none" w:sz="0" w:space="0" w:color="auto"/>
        <w:right w:val="none" w:sz="0" w:space="0" w:color="auto"/>
      </w:divBdr>
    </w:div>
    <w:div w:id="540826194">
      <w:bodyDiv w:val="1"/>
      <w:marLeft w:val="0"/>
      <w:marRight w:val="0"/>
      <w:marTop w:val="0"/>
      <w:marBottom w:val="0"/>
      <w:divBdr>
        <w:top w:val="none" w:sz="0" w:space="0" w:color="auto"/>
        <w:left w:val="none" w:sz="0" w:space="0" w:color="auto"/>
        <w:bottom w:val="none" w:sz="0" w:space="0" w:color="auto"/>
        <w:right w:val="none" w:sz="0" w:space="0" w:color="auto"/>
      </w:divBdr>
    </w:div>
    <w:div w:id="542206362">
      <w:bodyDiv w:val="1"/>
      <w:marLeft w:val="0"/>
      <w:marRight w:val="0"/>
      <w:marTop w:val="0"/>
      <w:marBottom w:val="0"/>
      <w:divBdr>
        <w:top w:val="none" w:sz="0" w:space="0" w:color="auto"/>
        <w:left w:val="none" w:sz="0" w:space="0" w:color="auto"/>
        <w:bottom w:val="none" w:sz="0" w:space="0" w:color="auto"/>
        <w:right w:val="none" w:sz="0" w:space="0" w:color="auto"/>
      </w:divBdr>
    </w:div>
    <w:div w:id="542521608">
      <w:bodyDiv w:val="1"/>
      <w:marLeft w:val="0"/>
      <w:marRight w:val="0"/>
      <w:marTop w:val="0"/>
      <w:marBottom w:val="0"/>
      <w:divBdr>
        <w:top w:val="none" w:sz="0" w:space="0" w:color="auto"/>
        <w:left w:val="none" w:sz="0" w:space="0" w:color="auto"/>
        <w:bottom w:val="none" w:sz="0" w:space="0" w:color="auto"/>
        <w:right w:val="none" w:sz="0" w:space="0" w:color="auto"/>
      </w:divBdr>
    </w:div>
    <w:div w:id="544677560">
      <w:bodyDiv w:val="1"/>
      <w:marLeft w:val="0"/>
      <w:marRight w:val="0"/>
      <w:marTop w:val="0"/>
      <w:marBottom w:val="0"/>
      <w:divBdr>
        <w:top w:val="none" w:sz="0" w:space="0" w:color="auto"/>
        <w:left w:val="none" w:sz="0" w:space="0" w:color="auto"/>
        <w:bottom w:val="none" w:sz="0" w:space="0" w:color="auto"/>
        <w:right w:val="none" w:sz="0" w:space="0" w:color="auto"/>
      </w:divBdr>
    </w:div>
    <w:div w:id="546601010">
      <w:bodyDiv w:val="1"/>
      <w:marLeft w:val="0"/>
      <w:marRight w:val="0"/>
      <w:marTop w:val="0"/>
      <w:marBottom w:val="0"/>
      <w:divBdr>
        <w:top w:val="none" w:sz="0" w:space="0" w:color="auto"/>
        <w:left w:val="none" w:sz="0" w:space="0" w:color="auto"/>
        <w:bottom w:val="none" w:sz="0" w:space="0" w:color="auto"/>
        <w:right w:val="none" w:sz="0" w:space="0" w:color="auto"/>
      </w:divBdr>
    </w:div>
    <w:div w:id="555509590">
      <w:bodyDiv w:val="1"/>
      <w:marLeft w:val="0"/>
      <w:marRight w:val="0"/>
      <w:marTop w:val="0"/>
      <w:marBottom w:val="0"/>
      <w:divBdr>
        <w:top w:val="none" w:sz="0" w:space="0" w:color="auto"/>
        <w:left w:val="none" w:sz="0" w:space="0" w:color="auto"/>
        <w:bottom w:val="none" w:sz="0" w:space="0" w:color="auto"/>
        <w:right w:val="none" w:sz="0" w:space="0" w:color="auto"/>
      </w:divBdr>
    </w:div>
    <w:div w:id="579829188">
      <w:bodyDiv w:val="1"/>
      <w:marLeft w:val="0"/>
      <w:marRight w:val="0"/>
      <w:marTop w:val="0"/>
      <w:marBottom w:val="0"/>
      <w:divBdr>
        <w:top w:val="none" w:sz="0" w:space="0" w:color="auto"/>
        <w:left w:val="none" w:sz="0" w:space="0" w:color="auto"/>
        <w:bottom w:val="none" w:sz="0" w:space="0" w:color="auto"/>
        <w:right w:val="none" w:sz="0" w:space="0" w:color="auto"/>
      </w:divBdr>
    </w:div>
    <w:div w:id="589503784">
      <w:bodyDiv w:val="1"/>
      <w:marLeft w:val="0"/>
      <w:marRight w:val="0"/>
      <w:marTop w:val="0"/>
      <w:marBottom w:val="0"/>
      <w:divBdr>
        <w:top w:val="none" w:sz="0" w:space="0" w:color="auto"/>
        <w:left w:val="none" w:sz="0" w:space="0" w:color="auto"/>
        <w:bottom w:val="none" w:sz="0" w:space="0" w:color="auto"/>
        <w:right w:val="none" w:sz="0" w:space="0" w:color="auto"/>
      </w:divBdr>
    </w:div>
    <w:div w:id="602420056">
      <w:bodyDiv w:val="1"/>
      <w:marLeft w:val="0"/>
      <w:marRight w:val="0"/>
      <w:marTop w:val="0"/>
      <w:marBottom w:val="0"/>
      <w:divBdr>
        <w:top w:val="none" w:sz="0" w:space="0" w:color="auto"/>
        <w:left w:val="none" w:sz="0" w:space="0" w:color="auto"/>
        <w:bottom w:val="none" w:sz="0" w:space="0" w:color="auto"/>
        <w:right w:val="none" w:sz="0" w:space="0" w:color="auto"/>
      </w:divBdr>
    </w:div>
    <w:div w:id="602421273">
      <w:bodyDiv w:val="1"/>
      <w:marLeft w:val="0"/>
      <w:marRight w:val="0"/>
      <w:marTop w:val="0"/>
      <w:marBottom w:val="0"/>
      <w:divBdr>
        <w:top w:val="none" w:sz="0" w:space="0" w:color="auto"/>
        <w:left w:val="none" w:sz="0" w:space="0" w:color="auto"/>
        <w:bottom w:val="none" w:sz="0" w:space="0" w:color="auto"/>
        <w:right w:val="none" w:sz="0" w:space="0" w:color="auto"/>
      </w:divBdr>
    </w:div>
    <w:div w:id="603001651">
      <w:bodyDiv w:val="1"/>
      <w:marLeft w:val="0"/>
      <w:marRight w:val="0"/>
      <w:marTop w:val="0"/>
      <w:marBottom w:val="0"/>
      <w:divBdr>
        <w:top w:val="none" w:sz="0" w:space="0" w:color="auto"/>
        <w:left w:val="none" w:sz="0" w:space="0" w:color="auto"/>
        <w:bottom w:val="none" w:sz="0" w:space="0" w:color="auto"/>
        <w:right w:val="none" w:sz="0" w:space="0" w:color="auto"/>
      </w:divBdr>
    </w:div>
    <w:div w:id="605890985">
      <w:bodyDiv w:val="1"/>
      <w:marLeft w:val="0"/>
      <w:marRight w:val="0"/>
      <w:marTop w:val="0"/>
      <w:marBottom w:val="0"/>
      <w:divBdr>
        <w:top w:val="none" w:sz="0" w:space="0" w:color="auto"/>
        <w:left w:val="none" w:sz="0" w:space="0" w:color="auto"/>
        <w:bottom w:val="none" w:sz="0" w:space="0" w:color="auto"/>
        <w:right w:val="none" w:sz="0" w:space="0" w:color="auto"/>
      </w:divBdr>
    </w:div>
    <w:div w:id="612060470">
      <w:bodyDiv w:val="1"/>
      <w:marLeft w:val="0"/>
      <w:marRight w:val="0"/>
      <w:marTop w:val="0"/>
      <w:marBottom w:val="0"/>
      <w:divBdr>
        <w:top w:val="none" w:sz="0" w:space="0" w:color="auto"/>
        <w:left w:val="none" w:sz="0" w:space="0" w:color="auto"/>
        <w:bottom w:val="none" w:sz="0" w:space="0" w:color="auto"/>
        <w:right w:val="none" w:sz="0" w:space="0" w:color="auto"/>
      </w:divBdr>
    </w:div>
    <w:div w:id="624509012">
      <w:bodyDiv w:val="1"/>
      <w:marLeft w:val="0"/>
      <w:marRight w:val="0"/>
      <w:marTop w:val="0"/>
      <w:marBottom w:val="0"/>
      <w:divBdr>
        <w:top w:val="none" w:sz="0" w:space="0" w:color="auto"/>
        <w:left w:val="none" w:sz="0" w:space="0" w:color="auto"/>
        <w:bottom w:val="none" w:sz="0" w:space="0" w:color="auto"/>
        <w:right w:val="none" w:sz="0" w:space="0" w:color="auto"/>
      </w:divBdr>
    </w:div>
    <w:div w:id="629824912">
      <w:bodyDiv w:val="1"/>
      <w:marLeft w:val="0"/>
      <w:marRight w:val="0"/>
      <w:marTop w:val="0"/>
      <w:marBottom w:val="0"/>
      <w:divBdr>
        <w:top w:val="none" w:sz="0" w:space="0" w:color="auto"/>
        <w:left w:val="none" w:sz="0" w:space="0" w:color="auto"/>
        <w:bottom w:val="none" w:sz="0" w:space="0" w:color="auto"/>
        <w:right w:val="none" w:sz="0" w:space="0" w:color="auto"/>
      </w:divBdr>
    </w:div>
    <w:div w:id="637880650">
      <w:bodyDiv w:val="1"/>
      <w:marLeft w:val="0"/>
      <w:marRight w:val="0"/>
      <w:marTop w:val="0"/>
      <w:marBottom w:val="0"/>
      <w:divBdr>
        <w:top w:val="none" w:sz="0" w:space="0" w:color="auto"/>
        <w:left w:val="none" w:sz="0" w:space="0" w:color="auto"/>
        <w:bottom w:val="none" w:sz="0" w:space="0" w:color="auto"/>
        <w:right w:val="none" w:sz="0" w:space="0" w:color="auto"/>
      </w:divBdr>
    </w:div>
    <w:div w:id="638924483">
      <w:bodyDiv w:val="1"/>
      <w:marLeft w:val="0"/>
      <w:marRight w:val="0"/>
      <w:marTop w:val="0"/>
      <w:marBottom w:val="0"/>
      <w:divBdr>
        <w:top w:val="none" w:sz="0" w:space="0" w:color="auto"/>
        <w:left w:val="none" w:sz="0" w:space="0" w:color="auto"/>
        <w:bottom w:val="none" w:sz="0" w:space="0" w:color="auto"/>
        <w:right w:val="none" w:sz="0" w:space="0" w:color="auto"/>
      </w:divBdr>
    </w:div>
    <w:div w:id="640576904">
      <w:bodyDiv w:val="1"/>
      <w:marLeft w:val="0"/>
      <w:marRight w:val="0"/>
      <w:marTop w:val="0"/>
      <w:marBottom w:val="0"/>
      <w:divBdr>
        <w:top w:val="none" w:sz="0" w:space="0" w:color="auto"/>
        <w:left w:val="none" w:sz="0" w:space="0" w:color="auto"/>
        <w:bottom w:val="none" w:sz="0" w:space="0" w:color="auto"/>
        <w:right w:val="none" w:sz="0" w:space="0" w:color="auto"/>
      </w:divBdr>
    </w:div>
    <w:div w:id="643387952">
      <w:bodyDiv w:val="1"/>
      <w:marLeft w:val="0"/>
      <w:marRight w:val="0"/>
      <w:marTop w:val="0"/>
      <w:marBottom w:val="0"/>
      <w:divBdr>
        <w:top w:val="none" w:sz="0" w:space="0" w:color="auto"/>
        <w:left w:val="none" w:sz="0" w:space="0" w:color="auto"/>
        <w:bottom w:val="none" w:sz="0" w:space="0" w:color="auto"/>
        <w:right w:val="none" w:sz="0" w:space="0" w:color="auto"/>
      </w:divBdr>
    </w:div>
    <w:div w:id="645667194">
      <w:bodyDiv w:val="1"/>
      <w:marLeft w:val="0"/>
      <w:marRight w:val="0"/>
      <w:marTop w:val="0"/>
      <w:marBottom w:val="0"/>
      <w:divBdr>
        <w:top w:val="none" w:sz="0" w:space="0" w:color="auto"/>
        <w:left w:val="none" w:sz="0" w:space="0" w:color="auto"/>
        <w:bottom w:val="none" w:sz="0" w:space="0" w:color="auto"/>
        <w:right w:val="none" w:sz="0" w:space="0" w:color="auto"/>
      </w:divBdr>
    </w:div>
    <w:div w:id="647631560">
      <w:bodyDiv w:val="1"/>
      <w:marLeft w:val="0"/>
      <w:marRight w:val="0"/>
      <w:marTop w:val="0"/>
      <w:marBottom w:val="0"/>
      <w:divBdr>
        <w:top w:val="none" w:sz="0" w:space="0" w:color="auto"/>
        <w:left w:val="none" w:sz="0" w:space="0" w:color="auto"/>
        <w:bottom w:val="none" w:sz="0" w:space="0" w:color="auto"/>
        <w:right w:val="none" w:sz="0" w:space="0" w:color="auto"/>
      </w:divBdr>
    </w:div>
    <w:div w:id="648828964">
      <w:bodyDiv w:val="1"/>
      <w:marLeft w:val="0"/>
      <w:marRight w:val="0"/>
      <w:marTop w:val="0"/>
      <w:marBottom w:val="0"/>
      <w:divBdr>
        <w:top w:val="none" w:sz="0" w:space="0" w:color="auto"/>
        <w:left w:val="none" w:sz="0" w:space="0" w:color="auto"/>
        <w:bottom w:val="none" w:sz="0" w:space="0" w:color="auto"/>
        <w:right w:val="none" w:sz="0" w:space="0" w:color="auto"/>
      </w:divBdr>
    </w:div>
    <w:div w:id="651833892">
      <w:bodyDiv w:val="1"/>
      <w:marLeft w:val="0"/>
      <w:marRight w:val="0"/>
      <w:marTop w:val="0"/>
      <w:marBottom w:val="0"/>
      <w:divBdr>
        <w:top w:val="none" w:sz="0" w:space="0" w:color="auto"/>
        <w:left w:val="none" w:sz="0" w:space="0" w:color="auto"/>
        <w:bottom w:val="none" w:sz="0" w:space="0" w:color="auto"/>
        <w:right w:val="none" w:sz="0" w:space="0" w:color="auto"/>
      </w:divBdr>
    </w:div>
    <w:div w:id="653068045">
      <w:bodyDiv w:val="1"/>
      <w:marLeft w:val="0"/>
      <w:marRight w:val="0"/>
      <w:marTop w:val="0"/>
      <w:marBottom w:val="0"/>
      <w:divBdr>
        <w:top w:val="none" w:sz="0" w:space="0" w:color="auto"/>
        <w:left w:val="none" w:sz="0" w:space="0" w:color="auto"/>
        <w:bottom w:val="none" w:sz="0" w:space="0" w:color="auto"/>
        <w:right w:val="none" w:sz="0" w:space="0" w:color="auto"/>
      </w:divBdr>
    </w:div>
    <w:div w:id="663510931">
      <w:bodyDiv w:val="1"/>
      <w:marLeft w:val="0"/>
      <w:marRight w:val="0"/>
      <w:marTop w:val="0"/>
      <w:marBottom w:val="0"/>
      <w:divBdr>
        <w:top w:val="none" w:sz="0" w:space="0" w:color="auto"/>
        <w:left w:val="none" w:sz="0" w:space="0" w:color="auto"/>
        <w:bottom w:val="none" w:sz="0" w:space="0" w:color="auto"/>
        <w:right w:val="none" w:sz="0" w:space="0" w:color="auto"/>
      </w:divBdr>
    </w:div>
    <w:div w:id="673186288">
      <w:bodyDiv w:val="1"/>
      <w:marLeft w:val="0"/>
      <w:marRight w:val="0"/>
      <w:marTop w:val="0"/>
      <w:marBottom w:val="0"/>
      <w:divBdr>
        <w:top w:val="none" w:sz="0" w:space="0" w:color="auto"/>
        <w:left w:val="none" w:sz="0" w:space="0" w:color="auto"/>
        <w:bottom w:val="none" w:sz="0" w:space="0" w:color="auto"/>
        <w:right w:val="none" w:sz="0" w:space="0" w:color="auto"/>
      </w:divBdr>
    </w:div>
    <w:div w:id="683482691">
      <w:bodyDiv w:val="1"/>
      <w:marLeft w:val="0"/>
      <w:marRight w:val="0"/>
      <w:marTop w:val="0"/>
      <w:marBottom w:val="0"/>
      <w:divBdr>
        <w:top w:val="none" w:sz="0" w:space="0" w:color="auto"/>
        <w:left w:val="none" w:sz="0" w:space="0" w:color="auto"/>
        <w:bottom w:val="none" w:sz="0" w:space="0" w:color="auto"/>
        <w:right w:val="none" w:sz="0" w:space="0" w:color="auto"/>
      </w:divBdr>
    </w:div>
    <w:div w:id="687830394">
      <w:bodyDiv w:val="1"/>
      <w:marLeft w:val="0"/>
      <w:marRight w:val="0"/>
      <w:marTop w:val="0"/>
      <w:marBottom w:val="0"/>
      <w:divBdr>
        <w:top w:val="none" w:sz="0" w:space="0" w:color="auto"/>
        <w:left w:val="none" w:sz="0" w:space="0" w:color="auto"/>
        <w:bottom w:val="none" w:sz="0" w:space="0" w:color="auto"/>
        <w:right w:val="none" w:sz="0" w:space="0" w:color="auto"/>
      </w:divBdr>
    </w:div>
    <w:div w:id="692265857">
      <w:bodyDiv w:val="1"/>
      <w:marLeft w:val="0"/>
      <w:marRight w:val="0"/>
      <w:marTop w:val="0"/>
      <w:marBottom w:val="0"/>
      <w:divBdr>
        <w:top w:val="none" w:sz="0" w:space="0" w:color="auto"/>
        <w:left w:val="none" w:sz="0" w:space="0" w:color="auto"/>
        <w:bottom w:val="none" w:sz="0" w:space="0" w:color="auto"/>
        <w:right w:val="none" w:sz="0" w:space="0" w:color="auto"/>
      </w:divBdr>
    </w:div>
    <w:div w:id="692994705">
      <w:bodyDiv w:val="1"/>
      <w:marLeft w:val="0"/>
      <w:marRight w:val="0"/>
      <w:marTop w:val="0"/>
      <w:marBottom w:val="0"/>
      <w:divBdr>
        <w:top w:val="none" w:sz="0" w:space="0" w:color="auto"/>
        <w:left w:val="none" w:sz="0" w:space="0" w:color="auto"/>
        <w:bottom w:val="none" w:sz="0" w:space="0" w:color="auto"/>
        <w:right w:val="none" w:sz="0" w:space="0" w:color="auto"/>
      </w:divBdr>
    </w:div>
    <w:div w:id="705372550">
      <w:bodyDiv w:val="1"/>
      <w:marLeft w:val="0"/>
      <w:marRight w:val="0"/>
      <w:marTop w:val="0"/>
      <w:marBottom w:val="0"/>
      <w:divBdr>
        <w:top w:val="none" w:sz="0" w:space="0" w:color="auto"/>
        <w:left w:val="none" w:sz="0" w:space="0" w:color="auto"/>
        <w:bottom w:val="none" w:sz="0" w:space="0" w:color="auto"/>
        <w:right w:val="none" w:sz="0" w:space="0" w:color="auto"/>
      </w:divBdr>
    </w:div>
    <w:div w:id="709115064">
      <w:bodyDiv w:val="1"/>
      <w:marLeft w:val="0"/>
      <w:marRight w:val="0"/>
      <w:marTop w:val="0"/>
      <w:marBottom w:val="0"/>
      <w:divBdr>
        <w:top w:val="none" w:sz="0" w:space="0" w:color="auto"/>
        <w:left w:val="none" w:sz="0" w:space="0" w:color="auto"/>
        <w:bottom w:val="none" w:sz="0" w:space="0" w:color="auto"/>
        <w:right w:val="none" w:sz="0" w:space="0" w:color="auto"/>
      </w:divBdr>
    </w:div>
    <w:div w:id="711150273">
      <w:bodyDiv w:val="1"/>
      <w:marLeft w:val="0"/>
      <w:marRight w:val="0"/>
      <w:marTop w:val="0"/>
      <w:marBottom w:val="0"/>
      <w:divBdr>
        <w:top w:val="none" w:sz="0" w:space="0" w:color="auto"/>
        <w:left w:val="none" w:sz="0" w:space="0" w:color="auto"/>
        <w:bottom w:val="none" w:sz="0" w:space="0" w:color="auto"/>
        <w:right w:val="none" w:sz="0" w:space="0" w:color="auto"/>
      </w:divBdr>
    </w:div>
    <w:div w:id="711425460">
      <w:bodyDiv w:val="1"/>
      <w:marLeft w:val="0"/>
      <w:marRight w:val="0"/>
      <w:marTop w:val="0"/>
      <w:marBottom w:val="0"/>
      <w:divBdr>
        <w:top w:val="none" w:sz="0" w:space="0" w:color="auto"/>
        <w:left w:val="none" w:sz="0" w:space="0" w:color="auto"/>
        <w:bottom w:val="none" w:sz="0" w:space="0" w:color="auto"/>
        <w:right w:val="none" w:sz="0" w:space="0" w:color="auto"/>
      </w:divBdr>
    </w:div>
    <w:div w:id="711613322">
      <w:bodyDiv w:val="1"/>
      <w:marLeft w:val="0"/>
      <w:marRight w:val="0"/>
      <w:marTop w:val="0"/>
      <w:marBottom w:val="0"/>
      <w:divBdr>
        <w:top w:val="none" w:sz="0" w:space="0" w:color="auto"/>
        <w:left w:val="none" w:sz="0" w:space="0" w:color="auto"/>
        <w:bottom w:val="none" w:sz="0" w:space="0" w:color="auto"/>
        <w:right w:val="none" w:sz="0" w:space="0" w:color="auto"/>
      </w:divBdr>
    </w:div>
    <w:div w:id="714624969">
      <w:bodyDiv w:val="1"/>
      <w:marLeft w:val="0"/>
      <w:marRight w:val="0"/>
      <w:marTop w:val="0"/>
      <w:marBottom w:val="0"/>
      <w:divBdr>
        <w:top w:val="none" w:sz="0" w:space="0" w:color="auto"/>
        <w:left w:val="none" w:sz="0" w:space="0" w:color="auto"/>
        <w:bottom w:val="none" w:sz="0" w:space="0" w:color="auto"/>
        <w:right w:val="none" w:sz="0" w:space="0" w:color="auto"/>
      </w:divBdr>
    </w:div>
    <w:div w:id="715468451">
      <w:bodyDiv w:val="1"/>
      <w:marLeft w:val="0"/>
      <w:marRight w:val="0"/>
      <w:marTop w:val="0"/>
      <w:marBottom w:val="0"/>
      <w:divBdr>
        <w:top w:val="none" w:sz="0" w:space="0" w:color="auto"/>
        <w:left w:val="none" w:sz="0" w:space="0" w:color="auto"/>
        <w:bottom w:val="none" w:sz="0" w:space="0" w:color="auto"/>
        <w:right w:val="none" w:sz="0" w:space="0" w:color="auto"/>
      </w:divBdr>
    </w:div>
    <w:div w:id="722143760">
      <w:bodyDiv w:val="1"/>
      <w:marLeft w:val="0"/>
      <w:marRight w:val="0"/>
      <w:marTop w:val="0"/>
      <w:marBottom w:val="0"/>
      <w:divBdr>
        <w:top w:val="none" w:sz="0" w:space="0" w:color="auto"/>
        <w:left w:val="none" w:sz="0" w:space="0" w:color="auto"/>
        <w:bottom w:val="none" w:sz="0" w:space="0" w:color="auto"/>
        <w:right w:val="none" w:sz="0" w:space="0" w:color="auto"/>
      </w:divBdr>
    </w:div>
    <w:div w:id="722605479">
      <w:bodyDiv w:val="1"/>
      <w:marLeft w:val="0"/>
      <w:marRight w:val="0"/>
      <w:marTop w:val="0"/>
      <w:marBottom w:val="0"/>
      <w:divBdr>
        <w:top w:val="none" w:sz="0" w:space="0" w:color="auto"/>
        <w:left w:val="none" w:sz="0" w:space="0" w:color="auto"/>
        <w:bottom w:val="none" w:sz="0" w:space="0" w:color="auto"/>
        <w:right w:val="none" w:sz="0" w:space="0" w:color="auto"/>
      </w:divBdr>
    </w:div>
    <w:div w:id="723791176">
      <w:bodyDiv w:val="1"/>
      <w:marLeft w:val="0"/>
      <w:marRight w:val="0"/>
      <w:marTop w:val="0"/>
      <w:marBottom w:val="0"/>
      <w:divBdr>
        <w:top w:val="none" w:sz="0" w:space="0" w:color="auto"/>
        <w:left w:val="none" w:sz="0" w:space="0" w:color="auto"/>
        <w:bottom w:val="none" w:sz="0" w:space="0" w:color="auto"/>
        <w:right w:val="none" w:sz="0" w:space="0" w:color="auto"/>
      </w:divBdr>
    </w:div>
    <w:div w:id="727194130">
      <w:bodyDiv w:val="1"/>
      <w:marLeft w:val="0"/>
      <w:marRight w:val="0"/>
      <w:marTop w:val="0"/>
      <w:marBottom w:val="0"/>
      <w:divBdr>
        <w:top w:val="none" w:sz="0" w:space="0" w:color="auto"/>
        <w:left w:val="none" w:sz="0" w:space="0" w:color="auto"/>
        <w:bottom w:val="none" w:sz="0" w:space="0" w:color="auto"/>
        <w:right w:val="none" w:sz="0" w:space="0" w:color="auto"/>
      </w:divBdr>
    </w:div>
    <w:div w:id="728963491">
      <w:bodyDiv w:val="1"/>
      <w:marLeft w:val="0"/>
      <w:marRight w:val="0"/>
      <w:marTop w:val="0"/>
      <w:marBottom w:val="0"/>
      <w:divBdr>
        <w:top w:val="none" w:sz="0" w:space="0" w:color="auto"/>
        <w:left w:val="none" w:sz="0" w:space="0" w:color="auto"/>
        <w:bottom w:val="none" w:sz="0" w:space="0" w:color="auto"/>
        <w:right w:val="none" w:sz="0" w:space="0" w:color="auto"/>
      </w:divBdr>
    </w:div>
    <w:div w:id="729036231">
      <w:bodyDiv w:val="1"/>
      <w:marLeft w:val="0"/>
      <w:marRight w:val="0"/>
      <w:marTop w:val="0"/>
      <w:marBottom w:val="0"/>
      <w:divBdr>
        <w:top w:val="none" w:sz="0" w:space="0" w:color="auto"/>
        <w:left w:val="none" w:sz="0" w:space="0" w:color="auto"/>
        <w:bottom w:val="none" w:sz="0" w:space="0" w:color="auto"/>
        <w:right w:val="none" w:sz="0" w:space="0" w:color="auto"/>
      </w:divBdr>
    </w:div>
    <w:div w:id="729227147">
      <w:bodyDiv w:val="1"/>
      <w:marLeft w:val="0"/>
      <w:marRight w:val="0"/>
      <w:marTop w:val="0"/>
      <w:marBottom w:val="0"/>
      <w:divBdr>
        <w:top w:val="none" w:sz="0" w:space="0" w:color="auto"/>
        <w:left w:val="none" w:sz="0" w:space="0" w:color="auto"/>
        <w:bottom w:val="none" w:sz="0" w:space="0" w:color="auto"/>
        <w:right w:val="none" w:sz="0" w:space="0" w:color="auto"/>
      </w:divBdr>
    </w:div>
    <w:div w:id="731928190">
      <w:bodyDiv w:val="1"/>
      <w:marLeft w:val="0"/>
      <w:marRight w:val="0"/>
      <w:marTop w:val="0"/>
      <w:marBottom w:val="0"/>
      <w:divBdr>
        <w:top w:val="none" w:sz="0" w:space="0" w:color="auto"/>
        <w:left w:val="none" w:sz="0" w:space="0" w:color="auto"/>
        <w:bottom w:val="none" w:sz="0" w:space="0" w:color="auto"/>
        <w:right w:val="none" w:sz="0" w:space="0" w:color="auto"/>
      </w:divBdr>
    </w:div>
    <w:div w:id="738016129">
      <w:bodyDiv w:val="1"/>
      <w:marLeft w:val="0"/>
      <w:marRight w:val="0"/>
      <w:marTop w:val="0"/>
      <w:marBottom w:val="0"/>
      <w:divBdr>
        <w:top w:val="none" w:sz="0" w:space="0" w:color="auto"/>
        <w:left w:val="none" w:sz="0" w:space="0" w:color="auto"/>
        <w:bottom w:val="none" w:sz="0" w:space="0" w:color="auto"/>
        <w:right w:val="none" w:sz="0" w:space="0" w:color="auto"/>
      </w:divBdr>
    </w:div>
    <w:div w:id="744423975">
      <w:bodyDiv w:val="1"/>
      <w:marLeft w:val="0"/>
      <w:marRight w:val="0"/>
      <w:marTop w:val="0"/>
      <w:marBottom w:val="0"/>
      <w:divBdr>
        <w:top w:val="none" w:sz="0" w:space="0" w:color="auto"/>
        <w:left w:val="none" w:sz="0" w:space="0" w:color="auto"/>
        <w:bottom w:val="none" w:sz="0" w:space="0" w:color="auto"/>
        <w:right w:val="none" w:sz="0" w:space="0" w:color="auto"/>
      </w:divBdr>
    </w:div>
    <w:div w:id="744882325">
      <w:bodyDiv w:val="1"/>
      <w:marLeft w:val="0"/>
      <w:marRight w:val="0"/>
      <w:marTop w:val="0"/>
      <w:marBottom w:val="0"/>
      <w:divBdr>
        <w:top w:val="none" w:sz="0" w:space="0" w:color="auto"/>
        <w:left w:val="none" w:sz="0" w:space="0" w:color="auto"/>
        <w:bottom w:val="none" w:sz="0" w:space="0" w:color="auto"/>
        <w:right w:val="none" w:sz="0" w:space="0" w:color="auto"/>
      </w:divBdr>
    </w:div>
    <w:div w:id="747070510">
      <w:bodyDiv w:val="1"/>
      <w:marLeft w:val="0"/>
      <w:marRight w:val="0"/>
      <w:marTop w:val="0"/>
      <w:marBottom w:val="0"/>
      <w:divBdr>
        <w:top w:val="none" w:sz="0" w:space="0" w:color="auto"/>
        <w:left w:val="none" w:sz="0" w:space="0" w:color="auto"/>
        <w:bottom w:val="none" w:sz="0" w:space="0" w:color="auto"/>
        <w:right w:val="none" w:sz="0" w:space="0" w:color="auto"/>
      </w:divBdr>
    </w:div>
    <w:div w:id="749929740">
      <w:bodyDiv w:val="1"/>
      <w:marLeft w:val="0"/>
      <w:marRight w:val="0"/>
      <w:marTop w:val="0"/>
      <w:marBottom w:val="0"/>
      <w:divBdr>
        <w:top w:val="none" w:sz="0" w:space="0" w:color="auto"/>
        <w:left w:val="none" w:sz="0" w:space="0" w:color="auto"/>
        <w:bottom w:val="none" w:sz="0" w:space="0" w:color="auto"/>
        <w:right w:val="none" w:sz="0" w:space="0" w:color="auto"/>
      </w:divBdr>
    </w:div>
    <w:div w:id="764569910">
      <w:bodyDiv w:val="1"/>
      <w:marLeft w:val="0"/>
      <w:marRight w:val="0"/>
      <w:marTop w:val="0"/>
      <w:marBottom w:val="0"/>
      <w:divBdr>
        <w:top w:val="none" w:sz="0" w:space="0" w:color="auto"/>
        <w:left w:val="none" w:sz="0" w:space="0" w:color="auto"/>
        <w:bottom w:val="none" w:sz="0" w:space="0" w:color="auto"/>
        <w:right w:val="none" w:sz="0" w:space="0" w:color="auto"/>
      </w:divBdr>
    </w:div>
    <w:div w:id="766197984">
      <w:bodyDiv w:val="1"/>
      <w:marLeft w:val="0"/>
      <w:marRight w:val="0"/>
      <w:marTop w:val="0"/>
      <w:marBottom w:val="0"/>
      <w:divBdr>
        <w:top w:val="none" w:sz="0" w:space="0" w:color="auto"/>
        <w:left w:val="none" w:sz="0" w:space="0" w:color="auto"/>
        <w:bottom w:val="none" w:sz="0" w:space="0" w:color="auto"/>
        <w:right w:val="none" w:sz="0" w:space="0" w:color="auto"/>
      </w:divBdr>
    </w:div>
    <w:div w:id="768551207">
      <w:bodyDiv w:val="1"/>
      <w:marLeft w:val="0"/>
      <w:marRight w:val="0"/>
      <w:marTop w:val="0"/>
      <w:marBottom w:val="0"/>
      <w:divBdr>
        <w:top w:val="none" w:sz="0" w:space="0" w:color="auto"/>
        <w:left w:val="none" w:sz="0" w:space="0" w:color="auto"/>
        <w:bottom w:val="none" w:sz="0" w:space="0" w:color="auto"/>
        <w:right w:val="none" w:sz="0" w:space="0" w:color="auto"/>
      </w:divBdr>
    </w:div>
    <w:div w:id="779375913">
      <w:bodyDiv w:val="1"/>
      <w:marLeft w:val="0"/>
      <w:marRight w:val="0"/>
      <w:marTop w:val="0"/>
      <w:marBottom w:val="0"/>
      <w:divBdr>
        <w:top w:val="none" w:sz="0" w:space="0" w:color="auto"/>
        <w:left w:val="none" w:sz="0" w:space="0" w:color="auto"/>
        <w:bottom w:val="none" w:sz="0" w:space="0" w:color="auto"/>
        <w:right w:val="none" w:sz="0" w:space="0" w:color="auto"/>
      </w:divBdr>
    </w:div>
    <w:div w:id="791241954">
      <w:bodyDiv w:val="1"/>
      <w:marLeft w:val="0"/>
      <w:marRight w:val="0"/>
      <w:marTop w:val="0"/>
      <w:marBottom w:val="0"/>
      <w:divBdr>
        <w:top w:val="none" w:sz="0" w:space="0" w:color="auto"/>
        <w:left w:val="none" w:sz="0" w:space="0" w:color="auto"/>
        <w:bottom w:val="none" w:sz="0" w:space="0" w:color="auto"/>
        <w:right w:val="none" w:sz="0" w:space="0" w:color="auto"/>
      </w:divBdr>
    </w:div>
    <w:div w:id="804466029">
      <w:bodyDiv w:val="1"/>
      <w:marLeft w:val="0"/>
      <w:marRight w:val="0"/>
      <w:marTop w:val="0"/>
      <w:marBottom w:val="0"/>
      <w:divBdr>
        <w:top w:val="none" w:sz="0" w:space="0" w:color="auto"/>
        <w:left w:val="none" w:sz="0" w:space="0" w:color="auto"/>
        <w:bottom w:val="none" w:sz="0" w:space="0" w:color="auto"/>
        <w:right w:val="none" w:sz="0" w:space="0" w:color="auto"/>
      </w:divBdr>
    </w:div>
    <w:div w:id="812989563">
      <w:bodyDiv w:val="1"/>
      <w:marLeft w:val="0"/>
      <w:marRight w:val="0"/>
      <w:marTop w:val="0"/>
      <w:marBottom w:val="0"/>
      <w:divBdr>
        <w:top w:val="none" w:sz="0" w:space="0" w:color="auto"/>
        <w:left w:val="none" w:sz="0" w:space="0" w:color="auto"/>
        <w:bottom w:val="none" w:sz="0" w:space="0" w:color="auto"/>
        <w:right w:val="none" w:sz="0" w:space="0" w:color="auto"/>
      </w:divBdr>
    </w:div>
    <w:div w:id="814956711">
      <w:bodyDiv w:val="1"/>
      <w:marLeft w:val="0"/>
      <w:marRight w:val="0"/>
      <w:marTop w:val="0"/>
      <w:marBottom w:val="0"/>
      <w:divBdr>
        <w:top w:val="none" w:sz="0" w:space="0" w:color="auto"/>
        <w:left w:val="none" w:sz="0" w:space="0" w:color="auto"/>
        <w:bottom w:val="none" w:sz="0" w:space="0" w:color="auto"/>
        <w:right w:val="none" w:sz="0" w:space="0" w:color="auto"/>
      </w:divBdr>
    </w:div>
    <w:div w:id="815025494">
      <w:bodyDiv w:val="1"/>
      <w:marLeft w:val="0"/>
      <w:marRight w:val="0"/>
      <w:marTop w:val="0"/>
      <w:marBottom w:val="0"/>
      <w:divBdr>
        <w:top w:val="none" w:sz="0" w:space="0" w:color="auto"/>
        <w:left w:val="none" w:sz="0" w:space="0" w:color="auto"/>
        <w:bottom w:val="none" w:sz="0" w:space="0" w:color="auto"/>
        <w:right w:val="none" w:sz="0" w:space="0" w:color="auto"/>
      </w:divBdr>
    </w:div>
    <w:div w:id="818613254">
      <w:bodyDiv w:val="1"/>
      <w:marLeft w:val="0"/>
      <w:marRight w:val="0"/>
      <w:marTop w:val="0"/>
      <w:marBottom w:val="0"/>
      <w:divBdr>
        <w:top w:val="none" w:sz="0" w:space="0" w:color="auto"/>
        <w:left w:val="none" w:sz="0" w:space="0" w:color="auto"/>
        <w:bottom w:val="none" w:sz="0" w:space="0" w:color="auto"/>
        <w:right w:val="none" w:sz="0" w:space="0" w:color="auto"/>
      </w:divBdr>
    </w:div>
    <w:div w:id="819923349">
      <w:bodyDiv w:val="1"/>
      <w:marLeft w:val="0"/>
      <w:marRight w:val="0"/>
      <w:marTop w:val="0"/>
      <w:marBottom w:val="0"/>
      <w:divBdr>
        <w:top w:val="none" w:sz="0" w:space="0" w:color="auto"/>
        <w:left w:val="none" w:sz="0" w:space="0" w:color="auto"/>
        <w:bottom w:val="none" w:sz="0" w:space="0" w:color="auto"/>
        <w:right w:val="none" w:sz="0" w:space="0" w:color="auto"/>
      </w:divBdr>
    </w:div>
    <w:div w:id="832330491">
      <w:bodyDiv w:val="1"/>
      <w:marLeft w:val="0"/>
      <w:marRight w:val="0"/>
      <w:marTop w:val="0"/>
      <w:marBottom w:val="0"/>
      <w:divBdr>
        <w:top w:val="none" w:sz="0" w:space="0" w:color="auto"/>
        <w:left w:val="none" w:sz="0" w:space="0" w:color="auto"/>
        <w:bottom w:val="none" w:sz="0" w:space="0" w:color="auto"/>
        <w:right w:val="none" w:sz="0" w:space="0" w:color="auto"/>
      </w:divBdr>
    </w:div>
    <w:div w:id="832601974">
      <w:bodyDiv w:val="1"/>
      <w:marLeft w:val="0"/>
      <w:marRight w:val="0"/>
      <w:marTop w:val="0"/>
      <w:marBottom w:val="0"/>
      <w:divBdr>
        <w:top w:val="none" w:sz="0" w:space="0" w:color="auto"/>
        <w:left w:val="none" w:sz="0" w:space="0" w:color="auto"/>
        <w:bottom w:val="none" w:sz="0" w:space="0" w:color="auto"/>
        <w:right w:val="none" w:sz="0" w:space="0" w:color="auto"/>
      </w:divBdr>
    </w:div>
    <w:div w:id="833447952">
      <w:bodyDiv w:val="1"/>
      <w:marLeft w:val="0"/>
      <w:marRight w:val="0"/>
      <w:marTop w:val="0"/>
      <w:marBottom w:val="0"/>
      <w:divBdr>
        <w:top w:val="none" w:sz="0" w:space="0" w:color="auto"/>
        <w:left w:val="none" w:sz="0" w:space="0" w:color="auto"/>
        <w:bottom w:val="none" w:sz="0" w:space="0" w:color="auto"/>
        <w:right w:val="none" w:sz="0" w:space="0" w:color="auto"/>
      </w:divBdr>
    </w:div>
    <w:div w:id="841236379">
      <w:bodyDiv w:val="1"/>
      <w:marLeft w:val="0"/>
      <w:marRight w:val="0"/>
      <w:marTop w:val="0"/>
      <w:marBottom w:val="0"/>
      <w:divBdr>
        <w:top w:val="none" w:sz="0" w:space="0" w:color="auto"/>
        <w:left w:val="none" w:sz="0" w:space="0" w:color="auto"/>
        <w:bottom w:val="none" w:sz="0" w:space="0" w:color="auto"/>
        <w:right w:val="none" w:sz="0" w:space="0" w:color="auto"/>
      </w:divBdr>
    </w:div>
    <w:div w:id="844131318">
      <w:bodyDiv w:val="1"/>
      <w:marLeft w:val="0"/>
      <w:marRight w:val="0"/>
      <w:marTop w:val="0"/>
      <w:marBottom w:val="0"/>
      <w:divBdr>
        <w:top w:val="none" w:sz="0" w:space="0" w:color="auto"/>
        <w:left w:val="none" w:sz="0" w:space="0" w:color="auto"/>
        <w:bottom w:val="none" w:sz="0" w:space="0" w:color="auto"/>
        <w:right w:val="none" w:sz="0" w:space="0" w:color="auto"/>
      </w:divBdr>
    </w:div>
    <w:div w:id="848376481">
      <w:bodyDiv w:val="1"/>
      <w:marLeft w:val="0"/>
      <w:marRight w:val="0"/>
      <w:marTop w:val="0"/>
      <w:marBottom w:val="0"/>
      <w:divBdr>
        <w:top w:val="none" w:sz="0" w:space="0" w:color="auto"/>
        <w:left w:val="none" w:sz="0" w:space="0" w:color="auto"/>
        <w:bottom w:val="none" w:sz="0" w:space="0" w:color="auto"/>
        <w:right w:val="none" w:sz="0" w:space="0" w:color="auto"/>
      </w:divBdr>
    </w:div>
    <w:div w:id="848643826">
      <w:bodyDiv w:val="1"/>
      <w:marLeft w:val="0"/>
      <w:marRight w:val="0"/>
      <w:marTop w:val="0"/>
      <w:marBottom w:val="0"/>
      <w:divBdr>
        <w:top w:val="none" w:sz="0" w:space="0" w:color="auto"/>
        <w:left w:val="none" w:sz="0" w:space="0" w:color="auto"/>
        <w:bottom w:val="none" w:sz="0" w:space="0" w:color="auto"/>
        <w:right w:val="none" w:sz="0" w:space="0" w:color="auto"/>
      </w:divBdr>
    </w:div>
    <w:div w:id="860163865">
      <w:bodyDiv w:val="1"/>
      <w:marLeft w:val="0"/>
      <w:marRight w:val="0"/>
      <w:marTop w:val="0"/>
      <w:marBottom w:val="0"/>
      <w:divBdr>
        <w:top w:val="none" w:sz="0" w:space="0" w:color="auto"/>
        <w:left w:val="none" w:sz="0" w:space="0" w:color="auto"/>
        <w:bottom w:val="none" w:sz="0" w:space="0" w:color="auto"/>
        <w:right w:val="none" w:sz="0" w:space="0" w:color="auto"/>
      </w:divBdr>
    </w:div>
    <w:div w:id="869342050">
      <w:bodyDiv w:val="1"/>
      <w:marLeft w:val="0"/>
      <w:marRight w:val="0"/>
      <w:marTop w:val="0"/>
      <w:marBottom w:val="0"/>
      <w:divBdr>
        <w:top w:val="none" w:sz="0" w:space="0" w:color="auto"/>
        <w:left w:val="none" w:sz="0" w:space="0" w:color="auto"/>
        <w:bottom w:val="none" w:sz="0" w:space="0" w:color="auto"/>
        <w:right w:val="none" w:sz="0" w:space="0" w:color="auto"/>
      </w:divBdr>
    </w:div>
    <w:div w:id="885945380">
      <w:bodyDiv w:val="1"/>
      <w:marLeft w:val="0"/>
      <w:marRight w:val="0"/>
      <w:marTop w:val="0"/>
      <w:marBottom w:val="0"/>
      <w:divBdr>
        <w:top w:val="none" w:sz="0" w:space="0" w:color="auto"/>
        <w:left w:val="none" w:sz="0" w:space="0" w:color="auto"/>
        <w:bottom w:val="none" w:sz="0" w:space="0" w:color="auto"/>
        <w:right w:val="none" w:sz="0" w:space="0" w:color="auto"/>
      </w:divBdr>
    </w:div>
    <w:div w:id="894320448">
      <w:bodyDiv w:val="1"/>
      <w:marLeft w:val="0"/>
      <w:marRight w:val="0"/>
      <w:marTop w:val="0"/>
      <w:marBottom w:val="0"/>
      <w:divBdr>
        <w:top w:val="none" w:sz="0" w:space="0" w:color="auto"/>
        <w:left w:val="none" w:sz="0" w:space="0" w:color="auto"/>
        <w:bottom w:val="none" w:sz="0" w:space="0" w:color="auto"/>
        <w:right w:val="none" w:sz="0" w:space="0" w:color="auto"/>
      </w:divBdr>
    </w:div>
    <w:div w:id="897860423">
      <w:bodyDiv w:val="1"/>
      <w:marLeft w:val="0"/>
      <w:marRight w:val="0"/>
      <w:marTop w:val="0"/>
      <w:marBottom w:val="0"/>
      <w:divBdr>
        <w:top w:val="none" w:sz="0" w:space="0" w:color="auto"/>
        <w:left w:val="none" w:sz="0" w:space="0" w:color="auto"/>
        <w:bottom w:val="none" w:sz="0" w:space="0" w:color="auto"/>
        <w:right w:val="none" w:sz="0" w:space="0" w:color="auto"/>
      </w:divBdr>
    </w:div>
    <w:div w:id="930626977">
      <w:bodyDiv w:val="1"/>
      <w:marLeft w:val="0"/>
      <w:marRight w:val="0"/>
      <w:marTop w:val="0"/>
      <w:marBottom w:val="0"/>
      <w:divBdr>
        <w:top w:val="none" w:sz="0" w:space="0" w:color="auto"/>
        <w:left w:val="none" w:sz="0" w:space="0" w:color="auto"/>
        <w:bottom w:val="none" w:sz="0" w:space="0" w:color="auto"/>
        <w:right w:val="none" w:sz="0" w:space="0" w:color="auto"/>
      </w:divBdr>
    </w:div>
    <w:div w:id="939726668">
      <w:bodyDiv w:val="1"/>
      <w:marLeft w:val="0"/>
      <w:marRight w:val="0"/>
      <w:marTop w:val="0"/>
      <w:marBottom w:val="0"/>
      <w:divBdr>
        <w:top w:val="none" w:sz="0" w:space="0" w:color="auto"/>
        <w:left w:val="none" w:sz="0" w:space="0" w:color="auto"/>
        <w:bottom w:val="none" w:sz="0" w:space="0" w:color="auto"/>
        <w:right w:val="none" w:sz="0" w:space="0" w:color="auto"/>
      </w:divBdr>
    </w:div>
    <w:div w:id="952397850">
      <w:bodyDiv w:val="1"/>
      <w:marLeft w:val="0"/>
      <w:marRight w:val="0"/>
      <w:marTop w:val="0"/>
      <w:marBottom w:val="0"/>
      <w:divBdr>
        <w:top w:val="none" w:sz="0" w:space="0" w:color="auto"/>
        <w:left w:val="none" w:sz="0" w:space="0" w:color="auto"/>
        <w:bottom w:val="none" w:sz="0" w:space="0" w:color="auto"/>
        <w:right w:val="none" w:sz="0" w:space="0" w:color="auto"/>
      </w:divBdr>
    </w:div>
    <w:div w:id="961152101">
      <w:bodyDiv w:val="1"/>
      <w:marLeft w:val="0"/>
      <w:marRight w:val="0"/>
      <w:marTop w:val="0"/>
      <w:marBottom w:val="0"/>
      <w:divBdr>
        <w:top w:val="none" w:sz="0" w:space="0" w:color="auto"/>
        <w:left w:val="none" w:sz="0" w:space="0" w:color="auto"/>
        <w:bottom w:val="none" w:sz="0" w:space="0" w:color="auto"/>
        <w:right w:val="none" w:sz="0" w:space="0" w:color="auto"/>
      </w:divBdr>
    </w:div>
    <w:div w:id="972715929">
      <w:bodyDiv w:val="1"/>
      <w:marLeft w:val="0"/>
      <w:marRight w:val="0"/>
      <w:marTop w:val="0"/>
      <w:marBottom w:val="0"/>
      <w:divBdr>
        <w:top w:val="none" w:sz="0" w:space="0" w:color="auto"/>
        <w:left w:val="none" w:sz="0" w:space="0" w:color="auto"/>
        <w:bottom w:val="none" w:sz="0" w:space="0" w:color="auto"/>
        <w:right w:val="none" w:sz="0" w:space="0" w:color="auto"/>
      </w:divBdr>
    </w:div>
    <w:div w:id="973874746">
      <w:bodyDiv w:val="1"/>
      <w:marLeft w:val="0"/>
      <w:marRight w:val="0"/>
      <w:marTop w:val="0"/>
      <w:marBottom w:val="0"/>
      <w:divBdr>
        <w:top w:val="none" w:sz="0" w:space="0" w:color="auto"/>
        <w:left w:val="none" w:sz="0" w:space="0" w:color="auto"/>
        <w:bottom w:val="none" w:sz="0" w:space="0" w:color="auto"/>
        <w:right w:val="none" w:sz="0" w:space="0" w:color="auto"/>
      </w:divBdr>
    </w:div>
    <w:div w:id="985551453">
      <w:bodyDiv w:val="1"/>
      <w:marLeft w:val="0"/>
      <w:marRight w:val="0"/>
      <w:marTop w:val="0"/>
      <w:marBottom w:val="0"/>
      <w:divBdr>
        <w:top w:val="none" w:sz="0" w:space="0" w:color="auto"/>
        <w:left w:val="none" w:sz="0" w:space="0" w:color="auto"/>
        <w:bottom w:val="none" w:sz="0" w:space="0" w:color="auto"/>
        <w:right w:val="none" w:sz="0" w:space="0" w:color="auto"/>
      </w:divBdr>
    </w:div>
    <w:div w:id="987169135">
      <w:bodyDiv w:val="1"/>
      <w:marLeft w:val="0"/>
      <w:marRight w:val="0"/>
      <w:marTop w:val="0"/>
      <w:marBottom w:val="0"/>
      <w:divBdr>
        <w:top w:val="none" w:sz="0" w:space="0" w:color="auto"/>
        <w:left w:val="none" w:sz="0" w:space="0" w:color="auto"/>
        <w:bottom w:val="none" w:sz="0" w:space="0" w:color="auto"/>
        <w:right w:val="none" w:sz="0" w:space="0" w:color="auto"/>
      </w:divBdr>
    </w:div>
    <w:div w:id="987174108">
      <w:bodyDiv w:val="1"/>
      <w:marLeft w:val="0"/>
      <w:marRight w:val="0"/>
      <w:marTop w:val="0"/>
      <w:marBottom w:val="0"/>
      <w:divBdr>
        <w:top w:val="none" w:sz="0" w:space="0" w:color="auto"/>
        <w:left w:val="none" w:sz="0" w:space="0" w:color="auto"/>
        <w:bottom w:val="none" w:sz="0" w:space="0" w:color="auto"/>
        <w:right w:val="none" w:sz="0" w:space="0" w:color="auto"/>
      </w:divBdr>
    </w:div>
    <w:div w:id="1012344504">
      <w:bodyDiv w:val="1"/>
      <w:marLeft w:val="0"/>
      <w:marRight w:val="0"/>
      <w:marTop w:val="0"/>
      <w:marBottom w:val="0"/>
      <w:divBdr>
        <w:top w:val="none" w:sz="0" w:space="0" w:color="auto"/>
        <w:left w:val="none" w:sz="0" w:space="0" w:color="auto"/>
        <w:bottom w:val="none" w:sz="0" w:space="0" w:color="auto"/>
        <w:right w:val="none" w:sz="0" w:space="0" w:color="auto"/>
      </w:divBdr>
    </w:div>
    <w:div w:id="1013386916">
      <w:bodyDiv w:val="1"/>
      <w:marLeft w:val="0"/>
      <w:marRight w:val="0"/>
      <w:marTop w:val="0"/>
      <w:marBottom w:val="0"/>
      <w:divBdr>
        <w:top w:val="none" w:sz="0" w:space="0" w:color="auto"/>
        <w:left w:val="none" w:sz="0" w:space="0" w:color="auto"/>
        <w:bottom w:val="none" w:sz="0" w:space="0" w:color="auto"/>
        <w:right w:val="none" w:sz="0" w:space="0" w:color="auto"/>
      </w:divBdr>
    </w:div>
    <w:div w:id="1031372703">
      <w:bodyDiv w:val="1"/>
      <w:marLeft w:val="0"/>
      <w:marRight w:val="0"/>
      <w:marTop w:val="0"/>
      <w:marBottom w:val="0"/>
      <w:divBdr>
        <w:top w:val="none" w:sz="0" w:space="0" w:color="auto"/>
        <w:left w:val="none" w:sz="0" w:space="0" w:color="auto"/>
        <w:bottom w:val="none" w:sz="0" w:space="0" w:color="auto"/>
        <w:right w:val="none" w:sz="0" w:space="0" w:color="auto"/>
      </w:divBdr>
    </w:div>
    <w:div w:id="1035691419">
      <w:bodyDiv w:val="1"/>
      <w:marLeft w:val="0"/>
      <w:marRight w:val="0"/>
      <w:marTop w:val="0"/>
      <w:marBottom w:val="0"/>
      <w:divBdr>
        <w:top w:val="none" w:sz="0" w:space="0" w:color="auto"/>
        <w:left w:val="none" w:sz="0" w:space="0" w:color="auto"/>
        <w:bottom w:val="none" w:sz="0" w:space="0" w:color="auto"/>
        <w:right w:val="none" w:sz="0" w:space="0" w:color="auto"/>
      </w:divBdr>
    </w:div>
    <w:div w:id="1038966896">
      <w:bodyDiv w:val="1"/>
      <w:marLeft w:val="0"/>
      <w:marRight w:val="0"/>
      <w:marTop w:val="0"/>
      <w:marBottom w:val="0"/>
      <w:divBdr>
        <w:top w:val="none" w:sz="0" w:space="0" w:color="auto"/>
        <w:left w:val="none" w:sz="0" w:space="0" w:color="auto"/>
        <w:bottom w:val="none" w:sz="0" w:space="0" w:color="auto"/>
        <w:right w:val="none" w:sz="0" w:space="0" w:color="auto"/>
      </w:divBdr>
    </w:div>
    <w:div w:id="1043287705">
      <w:bodyDiv w:val="1"/>
      <w:marLeft w:val="0"/>
      <w:marRight w:val="0"/>
      <w:marTop w:val="0"/>
      <w:marBottom w:val="0"/>
      <w:divBdr>
        <w:top w:val="none" w:sz="0" w:space="0" w:color="auto"/>
        <w:left w:val="none" w:sz="0" w:space="0" w:color="auto"/>
        <w:bottom w:val="none" w:sz="0" w:space="0" w:color="auto"/>
        <w:right w:val="none" w:sz="0" w:space="0" w:color="auto"/>
      </w:divBdr>
    </w:div>
    <w:div w:id="1045368379">
      <w:bodyDiv w:val="1"/>
      <w:marLeft w:val="0"/>
      <w:marRight w:val="0"/>
      <w:marTop w:val="0"/>
      <w:marBottom w:val="0"/>
      <w:divBdr>
        <w:top w:val="none" w:sz="0" w:space="0" w:color="auto"/>
        <w:left w:val="none" w:sz="0" w:space="0" w:color="auto"/>
        <w:bottom w:val="none" w:sz="0" w:space="0" w:color="auto"/>
        <w:right w:val="none" w:sz="0" w:space="0" w:color="auto"/>
      </w:divBdr>
    </w:div>
    <w:div w:id="1045444082">
      <w:bodyDiv w:val="1"/>
      <w:marLeft w:val="0"/>
      <w:marRight w:val="0"/>
      <w:marTop w:val="0"/>
      <w:marBottom w:val="0"/>
      <w:divBdr>
        <w:top w:val="none" w:sz="0" w:space="0" w:color="auto"/>
        <w:left w:val="none" w:sz="0" w:space="0" w:color="auto"/>
        <w:bottom w:val="none" w:sz="0" w:space="0" w:color="auto"/>
        <w:right w:val="none" w:sz="0" w:space="0" w:color="auto"/>
      </w:divBdr>
    </w:div>
    <w:div w:id="1048453744">
      <w:bodyDiv w:val="1"/>
      <w:marLeft w:val="0"/>
      <w:marRight w:val="0"/>
      <w:marTop w:val="0"/>
      <w:marBottom w:val="0"/>
      <w:divBdr>
        <w:top w:val="none" w:sz="0" w:space="0" w:color="auto"/>
        <w:left w:val="none" w:sz="0" w:space="0" w:color="auto"/>
        <w:bottom w:val="none" w:sz="0" w:space="0" w:color="auto"/>
        <w:right w:val="none" w:sz="0" w:space="0" w:color="auto"/>
      </w:divBdr>
    </w:div>
    <w:div w:id="1049065174">
      <w:bodyDiv w:val="1"/>
      <w:marLeft w:val="0"/>
      <w:marRight w:val="0"/>
      <w:marTop w:val="0"/>
      <w:marBottom w:val="0"/>
      <w:divBdr>
        <w:top w:val="none" w:sz="0" w:space="0" w:color="auto"/>
        <w:left w:val="none" w:sz="0" w:space="0" w:color="auto"/>
        <w:bottom w:val="none" w:sz="0" w:space="0" w:color="auto"/>
        <w:right w:val="none" w:sz="0" w:space="0" w:color="auto"/>
      </w:divBdr>
    </w:div>
    <w:div w:id="1049183602">
      <w:bodyDiv w:val="1"/>
      <w:marLeft w:val="0"/>
      <w:marRight w:val="0"/>
      <w:marTop w:val="0"/>
      <w:marBottom w:val="0"/>
      <w:divBdr>
        <w:top w:val="none" w:sz="0" w:space="0" w:color="auto"/>
        <w:left w:val="none" w:sz="0" w:space="0" w:color="auto"/>
        <w:bottom w:val="none" w:sz="0" w:space="0" w:color="auto"/>
        <w:right w:val="none" w:sz="0" w:space="0" w:color="auto"/>
      </w:divBdr>
    </w:div>
    <w:div w:id="1050301992">
      <w:bodyDiv w:val="1"/>
      <w:marLeft w:val="0"/>
      <w:marRight w:val="0"/>
      <w:marTop w:val="0"/>
      <w:marBottom w:val="0"/>
      <w:divBdr>
        <w:top w:val="none" w:sz="0" w:space="0" w:color="auto"/>
        <w:left w:val="none" w:sz="0" w:space="0" w:color="auto"/>
        <w:bottom w:val="none" w:sz="0" w:space="0" w:color="auto"/>
        <w:right w:val="none" w:sz="0" w:space="0" w:color="auto"/>
      </w:divBdr>
    </w:div>
    <w:div w:id="1056902083">
      <w:bodyDiv w:val="1"/>
      <w:marLeft w:val="0"/>
      <w:marRight w:val="0"/>
      <w:marTop w:val="0"/>
      <w:marBottom w:val="0"/>
      <w:divBdr>
        <w:top w:val="none" w:sz="0" w:space="0" w:color="auto"/>
        <w:left w:val="none" w:sz="0" w:space="0" w:color="auto"/>
        <w:bottom w:val="none" w:sz="0" w:space="0" w:color="auto"/>
        <w:right w:val="none" w:sz="0" w:space="0" w:color="auto"/>
      </w:divBdr>
    </w:div>
    <w:div w:id="1064329091">
      <w:bodyDiv w:val="1"/>
      <w:marLeft w:val="0"/>
      <w:marRight w:val="0"/>
      <w:marTop w:val="0"/>
      <w:marBottom w:val="0"/>
      <w:divBdr>
        <w:top w:val="none" w:sz="0" w:space="0" w:color="auto"/>
        <w:left w:val="none" w:sz="0" w:space="0" w:color="auto"/>
        <w:bottom w:val="none" w:sz="0" w:space="0" w:color="auto"/>
        <w:right w:val="none" w:sz="0" w:space="0" w:color="auto"/>
      </w:divBdr>
    </w:div>
    <w:div w:id="1069309163">
      <w:bodyDiv w:val="1"/>
      <w:marLeft w:val="0"/>
      <w:marRight w:val="0"/>
      <w:marTop w:val="0"/>
      <w:marBottom w:val="0"/>
      <w:divBdr>
        <w:top w:val="none" w:sz="0" w:space="0" w:color="auto"/>
        <w:left w:val="none" w:sz="0" w:space="0" w:color="auto"/>
        <w:bottom w:val="none" w:sz="0" w:space="0" w:color="auto"/>
        <w:right w:val="none" w:sz="0" w:space="0" w:color="auto"/>
      </w:divBdr>
    </w:div>
    <w:div w:id="1071853315">
      <w:bodyDiv w:val="1"/>
      <w:marLeft w:val="0"/>
      <w:marRight w:val="0"/>
      <w:marTop w:val="0"/>
      <w:marBottom w:val="0"/>
      <w:divBdr>
        <w:top w:val="none" w:sz="0" w:space="0" w:color="auto"/>
        <w:left w:val="none" w:sz="0" w:space="0" w:color="auto"/>
        <w:bottom w:val="none" w:sz="0" w:space="0" w:color="auto"/>
        <w:right w:val="none" w:sz="0" w:space="0" w:color="auto"/>
      </w:divBdr>
    </w:div>
    <w:div w:id="1072119694">
      <w:bodyDiv w:val="1"/>
      <w:marLeft w:val="0"/>
      <w:marRight w:val="0"/>
      <w:marTop w:val="0"/>
      <w:marBottom w:val="0"/>
      <w:divBdr>
        <w:top w:val="none" w:sz="0" w:space="0" w:color="auto"/>
        <w:left w:val="none" w:sz="0" w:space="0" w:color="auto"/>
        <w:bottom w:val="none" w:sz="0" w:space="0" w:color="auto"/>
        <w:right w:val="none" w:sz="0" w:space="0" w:color="auto"/>
      </w:divBdr>
    </w:div>
    <w:div w:id="1072965602">
      <w:bodyDiv w:val="1"/>
      <w:marLeft w:val="0"/>
      <w:marRight w:val="0"/>
      <w:marTop w:val="0"/>
      <w:marBottom w:val="0"/>
      <w:divBdr>
        <w:top w:val="none" w:sz="0" w:space="0" w:color="auto"/>
        <w:left w:val="none" w:sz="0" w:space="0" w:color="auto"/>
        <w:bottom w:val="none" w:sz="0" w:space="0" w:color="auto"/>
        <w:right w:val="none" w:sz="0" w:space="0" w:color="auto"/>
      </w:divBdr>
    </w:div>
    <w:div w:id="1078291340">
      <w:bodyDiv w:val="1"/>
      <w:marLeft w:val="0"/>
      <w:marRight w:val="0"/>
      <w:marTop w:val="0"/>
      <w:marBottom w:val="0"/>
      <w:divBdr>
        <w:top w:val="none" w:sz="0" w:space="0" w:color="auto"/>
        <w:left w:val="none" w:sz="0" w:space="0" w:color="auto"/>
        <w:bottom w:val="none" w:sz="0" w:space="0" w:color="auto"/>
        <w:right w:val="none" w:sz="0" w:space="0" w:color="auto"/>
      </w:divBdr>
    </w:div>
    <w:div w:id="1085346603">
      <w:bodyDiv w:val="1"/>
      <w:marLeft w:val="0"/>
      <w:marRight w:val="0"/>
      <w:marTop w:val="0"/>
      <w:marBottom w:val="0"/>
      <w:divBdr>
        <w:top w:val="none" w:sz="0" w:space="0" w:color="auto"/>
        <w:left w:val="none" w:sz="0" w:space="0" w:color="auto"/>
        <w:bottom w:val="none" w:sz="0" w:space="0" w:color="auto"/>
        <w:right w:val="none" w:sz="0" w:space="0" w:color="auto"/>
      </w:divBdr>
    </w:div>
    <w:div w:id="1098136714">
      <w:bodyDiv w:val="1"/>
      <w:marLeft w:val="0"/>
      <w:marRight w:val="0"/>
      <w:marTop w:val="0"/>
      <w:marBottom w:val="0"/>
      <w:divBdr>
        <w:top w:val="none" w:sz="0" w:space="0" w:color="auto"/>
        <w:left w:val="none" w:sz="0" w:space="0" w:color="auto"/>
        <w:bottom w:val="none" w:sz="0" w:space="0" w:color="auto"/>
        <w:right w:val="none" w:sz="0" w:space="0" w:color="auto"/>
      </w:divBdr>
    </w:div>
    <w:div w:id="1098449377">
      <w:bodyDiv w:val="1"/>
      <w:marLeft w:val="0"/>
      <w:marRight w:val="0"/>
      <w:marTop w:val="0"/>
      <w:marBottom w:val="0"/>
      <w:divBdr>
        <w:top w:val="none" w:sz="0" w:space="0" w:color="auto"/>
        <w:left w:val="none" w:sz="0" w:space="0" w:color="auto"/>
        <w:bottom w:val="none" w:sz="0" w:space="0" w:color="auto"/>
        <w:right w:val="none" w:sz="0" w:space="0" w:color="auto"/>
      </w:divBdr>
    </w:div>
    <w:div w:id="1108894454">
      <w:bodyDiv w:val="1"/>
      <w:marLeft w:val="0"/>
      <w:marRight w:val="0"/>
      <w:marTop w:val="0"/>
      <w:marBottom w:val="0"/>
      <w:divBdr>
        <w:top w:val="none" w:sz="0" w:space="0" w:color="auto"/>
        <w:left w:val="none" w:sz="0" w:space="0" w:color="auto"/>
        <w:bottom w:val="none" w:sz="0" w:space="0" w:color="auto"/>
        <w:right w:val="none" w:sz="0" w:space="0" w:color="auto"/>
      </w:divBdr>
    </w:div>
    <w:div w:id="1118258260">
      <w:bodyDiv w:val="1"/>
      <w:marLeft w:val="0"/>
      <w:marRight w:val="0"/>
      <w:marTop w:val="0"/>
      <w:marBottom w:val="0"/>
      <w:divBdr>
        <w:top w:val="none" w:sz="0" w:space="0" w:color="auto"/>
        <w:left w:val="none" w:sz="0" w:space="0" w:color="auto"/>
        <w:bottom w:val="none" w:sz="0" w:space="0" w:color="auto"/>
        <w:right w:val="none" w:sz="0" w:space="0" w:color="auto"/>
      </w:divBdr>
    </w:div>
    <w:div w:id="1123157358">
      <w:bodyDiv w:val="1"/>
      <w:marLeft w:val="0"/>
      <w:marRight w:val="0"/>
      <w:marTop w:val="0"/>
      <w:marBottom w:val="0"/>
      <w:divBdr>
        <w:top w:val="none" w:sz="0" w:space="0" w:color="auto"/>
        <w:left w:val="none" w:sz="0" w:space="0" w:color="auto"/>
        <w:bottom w:val="none" w:sz="0" w:space="0" w:color="auto"/>
        <w:right w:val="none" w:sz="0" w:space="0" w:color="auto"/>
      </w:divBdr>
    </w:div>
    <w:div w:id="1126005441">
      <w:bodyDiv w:val="1"/>
      <w:marLeft w:val="0"/>
      <w:marRight w:val="0"/>
      <w:marTop w:val="0"/>
      <w:marBottom w:val="0"/>
      <w:divBdr>
        <w:top w:val="none" w:sz="0" w:space="0" w:color="auto"/>
        <w:left w:val="none" w:sz="0" w:space="0" w:color="auto"/>
        <w:bottom w:val="none" w:sz="0" w:space="0" w:color="auto"/>
        <w:right w:val="none" w:sz="0" w:space="0" w:color="auto"/>
      </w:divBdr>
    </w:div>
    <w:div w:id="1128355736">
      <w:bodyDiv w:val="1"/>
      <w:marLeft w:val="0"/>
      <w:marRight w:val="0"/>
      <w:marTop w:val="0"/>
      <w:marBottom w:val="0"/>
      <w:divBdr>
        <w:top w:val="none" w:sz="0" w:space="0" w:color="auto"/>
        <w:left w:val="none" w:sz="0" w:space="0" w:color="auto"/>
        <w:bottom w:val="none" w:sz="0" w:space="0" w:color="auto"/>
        <w:right w:val="none" w:sz="0" w:space="0" w:color="auto"/>
      </w:divBdr>
    </w:div>
    <w:div w:id="1134560039">
      <w:bodyDiv w:val="1"/>
      <w:marLeft w:val="0"/>
      <w:marRight w:val="0"/>
      <w:marTop w:val="0"/>
      <w:marBottom w:val="0"/>
      <w:divBdr>
        <w:top w:val="none" w:sz="0" w:space="0" w:color="auto"/>
        <w:left w:val="none" w:sz="0" w:space="0" w:color="auto"/>
        <w:bottom w:val="none" w:sz="0" w:space="0" w:color="auto"/>
        <w:right w:val="none" w:sz="0" w:space="0" w:color="auto"/>
      </w:divBdr>
    </w:div>
    <w:div w:id="1135181452">
      <w:bodyDiv w:val="1"/>
      <w:marLeft w:val="0"/>
      <w:marRight w:val="0"/>
      <w:marTop w:val="0"/>
      <w:marBottom w:val="0"/>
      <w:divBdr>
        <w:top w:val="none" w:sz="0" w:space="0" w:color="auto"/>
        <w:left w:val="none" w:sz="0" w:space="0" w:color="auto"/>
        <w:bottom w:val="none" w:sz="0" w:space="0" w:color="auto"/>
        <w:right w:val="none" w:sz="0" w:space="0" w:color="auto"/>
      </w:divBdr>
    </w:div>
    <w:div w:id="1141534795">
      <w:bodyDiv w:val="1"/>
      <w:marLeft w:val="0"/>
      <w:marRight w:val="0"/>
      <w:marTop w:val="0"/>
      <w:marBottom w:val="0"/>
      <w:divBdr>
        <w:top w:val="none" w:sz="0" w:space="0" w:color="auto"/>
        <w:left w:val="none" w:sz="0" w:space="0" w:color="auto"/>
        <w:bottom w:val="none" w:sz="0" w:space="0" w:color="auto"/>
        <w:right w:val="none" w:sz="0" w:space="0" w:color="auto"/>
      </w:divBdr>
    </w:div>
    <w:div w:id="1145051474">
      <w:bodyDiv w:val="1"/>
      <w:marLeft w:val="0"/>
      <w:marRight w:val="0"/>
      <w:marTop w:val="0"/>
      <w:marBottom w:val="0"/>
      <w:divBdr>
        <w:top w:val="none" w:sz="0" w:space="0" w:color="auto"/>
        <w:left w:val="none" w:sz="0" w:space="0" w:color="auto"/>
        <w:bottom w:val="none" w:sz="0" w:space="0" w:color="auto"/>
        <w:right w:val="none" w:sz="0" w:space="0" w:color="auto"/>
      </w:divBdr>
    </w:div>
    <w:div w:id="1150056871">
      <w:bodyDiv w:val="1"/>
      <w:marLeft w:val="0"/>
      <w:marRight w:val="0"/>
      <w:marTop w:val="0"/>
      <w:marBottom w:val="0"/>
      <w:divBdr>
        <w:top w:val="none" w:sz="0" w:space="0" w:color="auto"/>
        <w:left w:val="none" w:sz="0" w:space="0" w:color="auto"/>
        <w:bottom w:val="none" w:sz="0" w:space="0" w:color="auto"/>
        <w:right w:val="none" w:sz="0" w:space="0" w:color="auto"/>
      </w:divBdr>
    </w:div>
    <w:div w:id="1150362224">
      <w:bodyDiv w:val="1"/>
      <w:marLeft w:val="0"/>
      <w:marRight w:val="0"/>
      <w:marTop w:val="0"/>
      <w:marBottom w:val="0"/>
      <w:divBdr>
        <w:top w:val="none" w:sz="0" w:space="0" w:color="auto"/>
        <w:left w:val="none" w:sz="0" w:space="0" w:color="auto"/>
        <w:bottom w:val="none" w:sz="0" w:space="0" w:color="auto"/>
        <w:right w:val="none" w:sz="0" w:space="0" w:color="auto"/>
      </w:divBdr>
    </w:div>
    <w:div w:id="1154957139">
      <w:bodyDiv w:val="1"/>
      <w:marLeft w:val="0"/>
      <w:marRight w:val="0"/>
      <w:marTop w:val="0"/>
      <w:marBottom w:val="0"/>
      <w:divBdr>
        <w:top w:val="none" w:sz="0" w:space="0" w:color="auto"/>
        <w:left w:val="none" w:sz="0" w:space="0" w:color="auto"/>
        <w:bottom w:val="none" w:sz="0" w:space="0" w:color="auto"/>
        <w:right w:val="none" w:sz="0" w:space="0" w:color="auto"/>
      </w:divBdr>
    </w:div>
    <w:div w:id="1155759131">
      <w:bodyDiv w:val="1"/>
      <w:marLeft w:val="0"/>
      <w:marRight w:val="0"/>
      <w:marTop w:val="0"/>
      <w:marBottom w:val="0"/>
      <w:divBdr>
        <w:top w:val="none" w:sz="0" w:space="0" w:color="auto"/>
        <w:left w:val="none" w:sz="0" w:space="0" w:color="auto"/>
        <w:bottom w:val="none" w:sz="0" w:space="0" w:color="auto"/>
        <w:right w:val="none" w:sz="0" w:space="0" w:color="auto"/>
      </w:divBdr>
    </w:div>
    <w:div w:id="1173302473">
      <w:bodyDiv w:val="1"/>
      <w:marLeft w:val="0"/>
      <w:marRight w:val="0"/>
      <w:marTop w:val="0"/>
      <w:marBottom w:val="0"/>
      <w:divBdr>
        <w:top w:val="none" w:sz="0" w:space="0" w:color="auto"/>
        <w:left w:val="none" w:sz="0" w:space="0" w:color="auto"/>
        <w:bottom w:val="none" w:sz="0" w:space="0" w:color="auto"/>
        <w:right w:val="none" w:sz="0" w:space="0" w:color="auto"/>
      </w:divBdr>
    </w:div>
    <w:div w:id="1175002011">
      <w:bodyDiv w:val="1"/>
      <w:marLeft w:val="0"/>
      <w:marRight w:val="0"/>
      <w:marTop w:val="0"/>
      <w:marBottom w:val="0"/>
      <w:divBdr>
        <w:top w:val="none" w:sz="0" w:space="0" w:color="auto"/>
        <w:left w:val="none" w:sz="0" w:space="0" w:color="auto"/>
        <w:bottom w:val="none" w:sz="0" w:space="0" w:color="auto"/>
        <w:right w:val="none" w:sz="0" w:space="0" w:color="auto"/>
      </w:divBdr>
    </w:div>
    <w:div w:id="1181970749">
      <w:bodyDiv w:val="1"/>
      <w:marLeft w:val="0"/>
      <w:marRight w:val="0"/>
      <w:marTop w:val="0"/>
      <w:marBottom w:val="0"/>
      <w:divBdr>
        <w:top w:val="none" w:sz="0" w:space="0" w:color="auto"/>
        <w:left w:val="none" w:sz="0" w:space="0" w:color="auto"/>
        <w:bottom w:val="none" w:sz="0" w:space="0" w:color="auto"/>
        <w:right w:val="none" w:sz="0" w:space="0" w:color="auto"/>
      </w:divBdr>
    </w:div>
    <w:div w:id="1181973247">
      <w:bodyDiv w:val="1"/>
      <w:marLeft w:val="0"/>
      <w:marRight w:val="0"/>
      <w:marTop w:val="0"/>
      <w:marBottom w:val="0"/>
      <w:divBdr>
        <w:top w:val="none" w:sz="0" w:space="0" w:color="auto"/>
        <w:left w:val="none" w:sz="0" w:space="0" w:color="auto"/>
        <w:bottom w:val="none" w:sz="0" w:space="0" w:color="auto"/>
        <w:right w:val="none" w:sz="0" w:space="0" w:color="auto"/>
      </w:divBdr>
    </w:div>
    <w:div w:id="1183469970">
      <w:bodyDiv w:val="1"/>
      <w:marLeft w:val="0"/>
      <w:marRight w:val="0"/>
      <w:marTop w:val="0"/>
      <w:marBottom w:val="0"/>
      <w:divBdr>
        <w:top w:val="none" w:sz="0" w:space="0" w:color="auto"/>
        <w:left w:val="none" w:sz="0" w:space="0" w:color="auto"/>
        <w:bottom w:val="none" w:sz="0" w:space="0" w:color="auto"/>
        <w:right w:val="none" w:sz="0" w:space="0" w:color="auto"/>
      </w:divBdr>
    </w:div>
    <w:div w:id="1183587426">
      <w:bodyDiv w:val="1"/>
      <w:marLeft w:val="0"/>
      <w:marRight w:val="0"/>
      <w:marTop w:val="0"/>
      <w:marBottom w:val="0"/>
      <w:divBdr>
        <w:top w:val="none" w:sz="0" w:space="0" w:color="auto"/>
        <w:left w:val="none" w:sz="0" w:space="0" w:color="auto"/>
        <w:bottom w:val="none" w:sz="0" w:space="0" w:color="auto"/>
        <w:right w:val="none" w:sz="0" w:space="0" w:color="auto"/>
      </w:divBdr>
    </w:div>
    <w:div w:id="1185168848">
      <w:bodyDiv w:val="1"/>
      <w:marLeft w:val="0"/>
      <w:marRight w:val="0"/>
      <w:marTop w:val="0"/>
      <w:marBottom w:val="0"/>
      <w:divBdr>
        <w:top w:val="none" w:sz="0" w:space="0" w:color="auto"/>
        <w:left w:val="none" w:sz="0" w:space="0" w:color="auto"/>
        <w:bottom w:val="none" w:sz="0" w:space="0" w:color="auto"/>
        <w:right w:val="none" w:sz="0" w:space="0" w:color="auto"/>
      </w:divBdr>
    </w:div>
    <w:div w:id="1191994949">
      <w:bodyDiv w:val="1"/>
      <w:marLeft w:val="0"/>
      <w:marRight w:val="0"/>
      <w:marTop w:val="0"/>
      <w:marBottom w:val="0"/>
      <w:divBdr>
        <w:top w:val="none" w:sz="0" w:space="0" w:color="auto"/>
        <w:left w:val="none" w:sz="0" w:space="0" w:color="auto"/>
        <w:bottom w:val="none" w:sz="0" w:space="0" w:color="auto"/>
        <w:right w:val="none" w:sz="0" w:space="0" w:color="auto"/>
      </w:divBdr>
    </w:div>
    <w:div w:id="1195189639">
      <w:bodyDiv w:val="1"/>
      <w:marLeft w:val="0"/>
      <w:marRight w:val="0"/>
      <w:marTop w:val="0"/>
      <w:marBottom w:val="0"/>
      <w:divBdr>
        <w:top w:val="none" w:sz="0" w:space="0" w:color="auto"/>
        <w:left w:val="none" w:sz="0" w:space="0" w:color="auto"/>
        <w:bottom w:val="none" w:sz="0" w:space="0" w:color="auto"/>
        <w:right w:val="none" w:sz="0" w:space="0" w:color="auto"/>
      </w:divBdr>
    </w:div>
    <w:div w:id="1213276055">
      <w:bodyDiv w:val="1"/>
      <w:marLeft w:val="0"/>
      <w:marRight w:val="0"/>
      <w:marTop w:val="0"/>
      <w:marBottom w:val="0"/>
      <w:divBdr>
        <w:top w:val="none" w:sz="0" w:space="0" w:color="auto"/>
        <w:left w:val="none" w:sz="0" w:space="0" w:color="auto"/>
        <w:bottom w:val="none" w:sz="0" w:space="0" w:color="auto"/>
        <w:right w:val="none" w:sz="0" w:space="0" w:color="auto"/>
      </w:divBdr>
    </w:div>
    <w:div w:id="1218279751">
      <w:bodyDiv w:val="1"/>
      <w:marLeft w:val="0"/>
      <w:marRight w:val="0"/>
      <w:marTop w:val="0"/>
      <w:marBottom w:val="0"/>
      <w:divBdr>
        <w:top w:val="none" w:sz="0" w:space="0" w:color="auto"/>
        <w:left w:val="none" w:sz="0" w:space="0" w:color="auto"/>
        <w:bottom w:val="none" w:sz="0" w:space="0" w:color="auto"/>
        <w:right w:val="none" w:sz="0" w:space="0" w:color="auto"/>
      </w:divBdr>
    </w:div>
    <w:div w:id="1221557003">
      <w:bodyDiv w:val="1"/>
      <w:marLeft w:val="0"/>
      <w:marRight w:val="0"/>
      <w:marTop w:val="0"/>
      <w:marBottom w:val="0"/>
      <w:divBdr>
        <w:top w:val="none" w:sz="0" w:space="0" w:color="auto"/>
        <w:left w:val="none" w:sz="0" w:space="0" w:color="auto"/>
        <w:bottom w:val="none" w:sz="0" w:space="0" w:color="auto"/>
        <w:right w:val="none" w:sz="0" w:space="0" w:color="auto"/>
      </w:divBdr>
    </w:div>
    <w:div w:id="1221592489">
      <w:bodyDiv w:val="1"/>
      <w:marLeft w:val="0"/>
      <w:marRight w:val="0"/>
      <w:marTop w:val="0"/>
      <w:marBottom w:val="0"/>
      <w:divBdr>
        <w:top w:val="none" w:sz="0" w:space="0" w:color="auto"/>
        <w:left w:val="none" w:sz="0" w:space="0" w:color="auto"/>
        <w:bottom w:val="none" w:sz="0" w:space="0" w:color="auto"/>
        <w:right w:val="none" w:sz="0" w:space="0" w:color="auto"/>
      </w:divBdr>
    </w:div>
    <w:div w:id="1223759431">
      <w:bodyDiv w:val="1"/>
      <w:marLeft w:val="0"/>
      <w:marRight w:val="0"/>
      <w:marTop w:val="0"/>
      <w:marBottom w:val="0"/>
      <w:divBdr>
        <w:top w:val="none" w:sz="0" w:space="0" w:color="auto"/>
        <w:left w:val="none" w:sz="0" w:space="0" w:color="auto"/>
        <w:bottom w:val="none" w:sz="0" w:space="0" w:color="auto"/>
        <w:right w:val="none" w:sz="0" w:space="0" w:color="auto"/>
      </w:divBdr>
    </w:div>
    <w:div w:id="1238133603">
      <w:bodyDiv w:val="1"/>
      <w:marLeft w:val="0"/>
      <w:marRight w:val="0"/>
      <w:marTop w:val="0"/>
      <w:marBottom w:val="0"/>
      <w:divBdr>
        <w:top w:val="none" w:sz="0" w:space="0" w:color="auto"/>
        <w:left w:val="none" w:sz="0" w:space="0" w:color="auto"/>
        <w:bottom w:val="none" w:sz="0" w:space="0" w:color="auto"/>
        <w:right w:val="none" w:sz="0" w:space="0" w:color="auto"/>
      </w:divBdr>
    </w:div>
    <w:div w:id="1240552559">
      <w:bodyDiv w:val="1"/>
      <w:marLeft w:val="0"/>
      <w:marRight w:val="0"/>
      <w:marTop w:val="0"/>
      <w:marBottom w:val="0"/>
      <w:divBdr>
        <w:top w:val="none" w:sz="0" w:space="0" w:color="auto"/>
        <w:left w:val="none" w:sz="0" w:space="0" w:color="auto"/>
        <w:bottom w:val="none" w:sz="0" w:space="0" w:color="auto"/>
        <w:right w:val="none" w:sz="0" w:space="0" w:color="auto"/>
      </w:divBdr>
    </w:div>
    <w:div w:id="1251039114">
      <w:bodyDiv w:val="1"/>
      <w:marLeft w:val="0"/>
      <w:marRight w:val="0"/>
      <w:marTop w:val="0"/>
      <w:marBottom w:val="0"/>
      <w:divBdr>
        <w:top w:val="none" w:sz="0" w:space="0" w:color="auto"/>
        <w:left w:val="none" w:sz="0" w:space="0" w:color="auto"/>
        <w:bottom w:val="none" w:sz="0" w:space="0" w:color="auto"/>
        <w:right w:val="none" w:sz="0" w:space="0" w:color="auto"/>
      </w:divBdr>
    </w:div>
    <w:div w:id="1251230419">
      <w:bodyDiv w:val="1"/>
      <w:marLeft w:val="0"/>
      <w:marRight w:val="0"/>
      <w:marTop w:val="0"/>
      <w:marBottom w:val="0"/>
      <w:divBdr>
        <w:top w:val="none" w:sz="0" w:space="0" w:color="auto"/>
        <w:left w:val="none" w:sz="0" w:space="0" w:color="auto"/>
        <w:bottom w:val="none" w:sz="0" w:space="0" w:color="auto"/>
        <w:right w:val="none" w:sz="0" w:space="0" w:color="auto"/>
      </w:divBdr>
    </w:div>
    <w:div w:id="1264189702">
      <w:bodyDiv w:val="1"/>
      <w:marLeft w:val="0"/>
      <w:marRight w:val="0"/>
      <w:marTop w:val="0"/>
      <w:marBottom w:val="0"/>
      <w:divBdr>
        <w:top w:val="none" w:sz="0" w:space="0" w:color="auto"/>
        <w:left w:val="none" w:sz="0" w:space="0" w:color="auto"/>
        <w:bottom w:val="none" w:sz="0" w:space="0" w:color="auto"/>
        <w:right w:val="none" w:sz="0" w:space="0" w:color="auto"/>
      </w:divBdr>
    </w:div>
    <w:div w:id="1271813204">
      <w:bodyDiv w:val="1"/>
      <w:marLeft w:val="0"/>
      <w:marRight w:val="0"/>
      <w:marTop w:val="0"/>
      <w:marBottom w:val="0"/>
      <w:divBdr>
        <w:top w:val="none" w:sz="0" w:space="0" w:color="auto"/>
        <w:left w:val="none" w:sz="0" w:space="0" w:color="auto"/>
        <w:bottom w:val="none" w:sz="0" w:space="0" w:color="auto"/>
        <w:right w:val="none" w:sz="0" w:space="0" w:color="auto"/>
      </w:divBdr>
    </w:div>
    <w:div w:id="1273706936">
      <w:bodyDiv w:val="1"/>
      <w:marLeft w:val="0"/>
      <w:marRight w:val="0"/>
      <w:marTop w:val="0"/>
      <w:marBottom w:val="0"/>
      <w:divBdr>
        <w:top w:val="none" w:sz="0" w:space="0" w:color="auto"/>
        <w:left w:val="none" w:sz="0" w:space="0" w:color="auto"/>
        <w:bottom w:val="none" w:sz="0" w:space="0" w:color="auto"/>
        <w:right w:val="none" w:sz="0" w:space="0" w:color="auto"/>
      </w:divBdr>
    </w:div>
    <w:div w:id="1284925802">
      <w:bodyDiv w:val="1"/>
      <w:marLeft w:val="0"/>
      <w:marRight w:val="0"/>
      <w:marTop w:val="0"/>
      <w:marBottom w:val="0"/>
      <w:divBdr>
        <w:top w:val="none" w:sz="0" w:space="0" w:color="auto"/>
        <w:left w:val="none" w:sz="0" w:space="0" w:color="auto"/>
        <w:bottom w:val="none" w:sz="0" w:space="0" w:color="auto"/>
        <w:right w:val="none" w:sz="0" w:space="0" w:color="auto"/>
      </w:divBdr>
    </w:div>
    <w:div w:id="1287153188">
      <w:bodyDiv w:val="1"/>
      <w:marLeft w:val="0"/>
      <w:marRight w:val="0"/>
      <w:marTop w:val="0"/>
      <w:marBottom w:val="0"/>
      <w:divBdr>
        <w:top w:val="none" w:sz="0" w:space="0" w:color="auto"/>
        <w:left w:val="none" w:sz="0" w:space="0" w:color="auto"/>
        <w:bottom w:val="none" w:sz="0" w:space="0" w:color="auto"/>
        <w:right w:val="none" w:sz="0" w:space="0" w:color="auto"/>
      </w:divBdr>
    </w:div>
    <w:div w:id="1305702087">
      <w:bodyDiv w:val="1"/>
      <w:marLeft w:val="0"/>
      <w:marRight w:val="0"/>
      <w:marTop w:val="0"/>
      <w:marBottom w:val="0"/>
      <w:divBdr>
        <w:top w:val="none" w:sz="0" w:space="0" w:color="auto"/>
        <w:left w:val="none" w:sz="0" w:space="0" w:color="auto"/>
        <w:bottom w:val="none" w:sz="0" w:space="0" w:color="auto"/>
        <w:right w:val="none" w:sz="0" w:space="0" w:color="auto"/>
      </w:divBdr>
    </w:div>
    <w:div w:id="1321231675">
      <w:bodyDiv w:val="1"/>
      <w:marLeft w:val="0"/>
      <w:marRight w:val="0"/>
      <w:marTop w:val="0"/>
      <w:marBottom w:val="0"/>
      <w:divBdr>
        <w:top w:val="none" w:sz="0" w:space="0" w:color="auto"/>
        <w:left w:val="none" w:sz="0" w:space="0" w:color="auto"/>
        <w:bottom w:val="none" w:sz="0" w:space="0" w:color="auto"/>
        <w:right w:val="none" w:sz="0" w:space="0" w:color="auto"/>
      </w:divBdr>
    </w:div>
    <w:div w:id="1322002028">
      <w:bodyDiv w:val="1"/>
      <w:marLeft w:val="0"/>
      <w:marRight w:val="0"/>
      <w:marTop w:val="0"/>
      <w:marBottom w:val="0"/>
      <w:divBdr>
        <w:top w:val="none" w:sz="0" w:space="0" w:color="auto"/>
        <w:left w:val="none" w:sz="0" w:space="0" w:color="auto"/>
        <w:bottom w:val="none" w:sz="0" w:space="0" w:color="auto"/>
        <w:right w:val="none" w:sz="0" w:space="0" w:color="auto"/>
      </w:divBdr>
    </w:div>
    <w:div w:id="1327899205">
      <w:bodyDiv w:val="1"/>
      <w:marLeft w:val="0"/>
      <w:marRight w:val="0"/>
      <w:marTop w:val="0"/>
      <w:marBottom w:val="0"/>
      <w:divBdr>
        <w:top w:val="none" w:sz="0" w:space="0" w:color="auto"/>
        <w:left w:val="none" w:sz="0" w:space="0" w:color="auto"/>
        <w:bottom w:val="none" w:sz="0" w:space="0" w:color="auto"/>
        <w:right w:val="none" w:sz="0" w:space="0" w:color="auto"/>
      </w:divBdr>
    </w:div>
    <w:div w:id="1336567412">
      <w:bodyDiv w:val="1"/>
      <w:marLeft w:val="0"/>
      <w:marRight w:val="0"/>
      <w:marTop w:val="0"/>
      <w:marBottom w:val="0"/>
      <w:divBdr>
        <w:top w:val="none" w:sz="0" w:space="0" w:color="auto"/>
        <w:left w:val="none" w:sz="0" w:space="0" w:color="auto"/>
        <w:bottom w:val="none" w:sz="0" w:space="0" w:color="auto"/>
        <w:right w:val="none" w:sz="0" w:space="0" w:color="auto"/>
      </w:divBdr>
    </w:div>
    <w:div w:id="1342975004">
      <w:bodyDiv w:val="1"/>
      <w:marLeft w:val="0"/>
      <w:marRight w:val="0"/>
      <w:marTop w:val="0"/>
      <w:marBottom w:val="0"/>
      <w:divBdr>
        <w:top w:val="none" w:sz="0" w:space="0" w:color="auto"/>
        <w:left w:val="none" w:sz="0" w:space="0" w:color="auto"/>
        <w:bottom w:val="none" w:sz="0" w:space="0" w:color="auto"/>
        <w:right w:val="none" w:sz="0" w:space="0" w:color="auto"/>
      </w:divBdr>
    </w:div>
    <w:div w:id="1352682947">
      <w:bodyDiv w:val="1"/>
      <w:marLeft w:val="0"/>
      <w:marRight w:val="0"/>
      <w:marTop w:val="0"/>
      <w:marBottom w:val="0"/>
      <w:divBdr>
        <w:top w:val="none" w:sz="0" w:space="0" w:color="auto"/>
        <w:left w:val="none" w:sz="0" w:space="0" w:color="auto"/>
        <w:bottom w:val="none" w:sz="0" w:space="0" w:color="auto"/>
        <w:right w:val="none" w:sz="0" w:space="0" w:color="auto"/>
      </w:divBdr>
    </w:div>
    <w:div w:id="1353529600">
      <w:bodyDiv w:val="1"/>
      <w:marLeft w:val="0"/>
      <w:marRight w:val="0"/>
      <w:marTop w:val="0"/>
      <w:marBottom w:val="0"/>
      <w:divBdr>
        <w:top w:val="none" w:sz="0" w:space="0" w:color="auto"/>
        <w:left w:val="none" w:sz="0" w:space="0" w:color="auto"/>
        <w:bottom w:val="none" w:sz="0" w:space="0" w:color="auto"/>
        <w:right w:val="none" w:sz="0" w:space="0" w:color="auto"/>
      </w:divBdr>
    </w:div>
    <w:div w:id="1361279026">
      <w:bodyDiv w:val="1"/>
      <w:marLeft w:val="0"/>
      <w:marRight w:val="0"/>
      <w:marTop w:val="0"/>
      <w:marBottom w:val="0"/>
      <w:divBdr>
        <w:top w:val="none" w:sz="0" w:space="0" w:color="auto"/>
        <w:left w:val="none" w:sz="0" w:space="0" w:color="auto"/>
        <w:bottom w:val="none" w:sz="0" w:space="0" w:color="auto"/>
        <w:right w:val="none" w:sz="0" w:space="0" w:color="auto"/>
      </w:divBdr>
    </w:div>
    <w:div w:id="1379668765">
      <w:bodyDiv w:val="1"/>
      <w:marLeft w:val="0"/>
      <w:marRight w:val="0"/>
      <w:marTop w:val="0"/>
      <w:marBottom w:val="0"/>
      <w:divBdr>
        <w:top w:val="none" w:sz="0" w:space="0" w:color="auto"/>
        <w:left w:val="none" w:sz="0" w:space="0" w:color="auto"/>
        <w:bottom w:val="none" w:sz="0" w:space="0" w:color="auto"/>
        <w:right w:val="none" w:sz="0" w:space="0" w:color="auto"/>
      </w:divBdr>
    </w:div>
    <w:div w:id="1386180804">
      <w:bodyDiv w:val="1"/>
      <w:marLeft w:val="0"/>
      <w:marRight w:val="0"/>
      <w:marTop w:val="0"/>
      <w:marBottom w:val="0"/>
      <w:divBdr>
        <w:top w:val="none" w:sz="0" w:space="0" w:color="auto"/>
        <w:left w:val="none" w:sz="0" w:space="0" w:color="auto"/>
        <w:bottom w:val="none" w:sz="0" w:space="0" w:color="auto"/>
        <w:right w:val="none" w:sz="0" w:space="0" w:color="auto"/>
      </w:divBdr>
    </w:div>
    <w:div w:id="1393038146">
      <w:bodyDiv w:val="1"/>
      <w:marLeft w:val="0"/>
      <w:marRight w:val="0"/>
      <w:marTop w:val="0"/>
      <w:marBottom w:val="0"/>
      <w:divBdr>
        <w:top w:val="none" w:sz="0" w:space="0" w:color="auto"/>
        <w:left w:val="none" w:sz="0" w:space="0" w:color="auto"/>
        <w:bottom w:val="none" w:sz="0" w:space="0" w:color="auto"/>
        <w:right w:val="none" w:sz="0" w:space="0" w:color="auto"/>
      </w:divBdr>
    </w:div>
    <w:div w:id="1414467358">
      <w:bodyDiv w:val="1"/>
      <w:marLeft w:val="0"/>
      <w:marRight w:val="0"/>
      <w:marTop w:val="0"/>
      <w:marBottom w:val="0"/>
      <w:divBdr>
        <w:top w:val="none" w:sz="0" w:space="0" w:color="auto"/>
        <w:left w:val="none" w:sz="0" w:space="0" w:color="auto"/>
        <w:bottom w:val="none" w:sz="0" w:space="0" w:color="auto"/>
        <w:right w:val="none" w:sz="0" w:space="0" w:color="auto"/>
      </w:divBdr>
    </w:div>
    <w:div w:id="1416046563">
      <w:bodyDiv w:val="1"/>
      <w:marLeft w:val="0"/>
      <w:marRight w:val="0"/>
      <w:marTop w:val="0"/>
      <w:marBottom w:val="0"/>
      <w:divBdr>
        <w:top w:val="none" w:sz="0" w:space="0" w:color="auto"/>
        <w:left w:val="none" w:sz="0" w:space="0" w:color="auto"/>
        <w:bottom w:val="none" w:sz="0" w:space="0" w:color="auto"/>
        <w:right w:val="none" w:sz="0" w:space="0" w:color="auto"/>
      </w:divBdr>
    </w:div>
    <w:div w:id="1416437924">
      <w:bodyDiv w:val="1"/>
      <w:marLeft w:val="0"/>
      <w:marRight w:val="0"/>
      <w:marTop w:val="0"/>
      <w:marBottom w:val="0"/>
      <w:divBdr>
        <w:top w:val="none" w:sz="0" w:space="0" w:color="auto"/>
        <w:left w:val="none" w:sz="0" w:space="0" w:color="auto"/>
        <w:bottom w:val="none" w:sz="0" w:space="0" w:color="auto"/>
        <w:right w:val="none" w:sz="0" w:space="0" w:color="auto"/>
      </w:divBdr>
    </w:div>
    <w:div w:id="1418483012">
      <w:bodyDiv w:val="1"/>
      <w:marLeft w:val="0"/>
      <w:marRight w:val="0"/>
      <w:marTop w:val="0"/>
      <w:marBottom w:val="0"/>
      <w:divBdr>
        <w:top w:val="none" w:sz="0" w:space="0" w:color="auto"/>
        <w:left w:val="none" w:sz="0" w:space="0" w:color="auto"/>
        <w:bottom w:val="none" w:sz="0" w:space="0" w:color="auto"/>
        <w:right w:val="none" w:sz="0" w:space="0" w:color="auto"/>
      </w:divBdr>
    </w:div>
    <w:div w:id="1418483990">
      <w:bodyDiv w:val="1"/>
      <w:marLeft w:val="0"/>
      <w:marRight w:val="0"/>
      <w:marTop w:val="0"/>
      <w:marBottom w:val="0"/>
      <w:divBdr>
        <w:top w:val="none" w:sz="0" w:space="0" w:color="auto"/>
        <w:left w:val="none" w:sz="0" w:space="0" w:color="auto"/>
        <w:bottom w:val="none" w:sz="0" w:space="0" w:color="auto"/>
        <w:right w:val="none" w:sz="0" w:space="0" w:color="auto"/>
      </w:divBdr>
    </w:div>
    <w:div w:id="1421365331">
      <w:bodyDiv w:val="1"/>
      <w:marLeft w:val="0"/>
      <w:marRight w:val="0"/>
      <w:marTop w:val="0"/>
      <w:marBottom w:val="0"/>
      <w:divBdr>
        <w:top w:val="none" w:sz="0" w:space="0" w:color="auto"/>
        <w:left w:val="none" w:sz="0" w:space="0" w:color="auto"/>
        <w:bottom w:val="none" w:sz="0" w:space="0" w:color="auto"/>
        <w:right w:val="none" w:sz="0" w:space="0" w:color="auto"/>
      </w:divBdr>
    </w:div>
    <w:div w:id="1431046392">
      <w:bodyDiv w:val="1"/>
      <w:marLeft w:val="0"/>
      <w:marRight w:val="0"/>
      <w:marTop w:val="0"/>
      <w:marBottom w:val="0"/>
      <w:divBdr>
        <w:top w:val="none" w:sz="0" w:space="0" w:color="auto"/>
        <w:left w:val="none" w:sz="0" w:space="0" w:color="auto"/>
        <w:bottom w:val="none" w:sz="0" w:space="0" w:color="auto"/>
        <w:right w:val="none" w:sz="0" w:space="0" w:color="auto"/>
      </w:divBdr>
    </w:div>
    <w:div w:id="1435318436">
      <w:bodyDiv w:val="1"/>
      <w:marLeft w:val="0"/>
      <w:marRight w:val="0"/>
      <w:marTop w:val="0"/>
      <w:marBottom w:val="0"/>
      <w:divBdr>
        <w:top w:val="none" w:sz="0" w:space="0" w:color="auto"/>
        <w:left w:val="none" w:sz="0" w:space="0" w:color="auto"/>
        <w:bottom w:val="none" w:sz="0" w:space="0" w:color="auto"/>
        <w:right w:val="none" w:sz="0" w:space="0" w:color="auto"/>
      </w:divBdr>
    </w:div>
    <w:div w:id="1448282124">
      <w:bodyDiv w:val="1"/>
      <w:marLeft w:val="0"/>
      <w:marRight w:val="0"/>
      <w:marTop w:val="0"/>
      <w:marBottom w:val="0"/>
      <w:divBdr>
        <w:top w:val="none" w:sz="0" w:space="0" w:color="auto"/>
        <w:left w:val="none" w:sz="0" w:space="0" w:color="auto"/>
        <w:bottom w:val="none" w:sz="0" w:space="0" w:color="auto"/>
        <w:right w:val="none" w:sz="0" w:space="0" w:color="auto"/>
      </w:divBdr>
    </w:div>
    <w:div w:id="1452433326">
      <w:bodyDiv w:val="1"/>
      <w:marLeft w:val="0"/>
      <w:marRight w:val="0"/>
      <w:marTop w:val="0"/>
      <w:marBottom w:val="0"/>
      <w:divBdr>
        <w:top w:val="none" w:sz="0" w:space="0" w:color="auto"/>
        <w:left w:val="none" w:sz="0" w:space="0" w:color="auto"/>
        <w:bottom w:val="none" w:sz="0" w:space="0" w:color="auto"/>
        <w:right w:val="none" w:sz="0" w:space="0" w:color="auto"/>
      </w:divBdr>
    </w:div>
    <w:div w:id="1452434444">
      <w:bodyDiv w:val="1"/>
      <w:marLeft w:val="0"/>
      <w:marRight w:val="0"/>
      <w:marTop w:val="0"/>
      <w:marBottom w:val="0"/>
      <w:divBdr>
        <w:top w:val="none" w:sz="0" w:space="0" w:color="auto"/>
        <w:left w:val="none" w:sz="0" w:space="0" w:color="auto"/>
        <w:bottom w:val="none" w:sz="0" w:space="0" w:color="auto"/>
        <w:right w:val="none" w:sz="0" w:space="0" w:color="auto"/>
      </w:divBdr>
    </w:div>
    <w:div w:id="1457916237">
      <w:bodyDiv w:val="1"/>
      <w:marLeft w:val="0"/>
      <w:marRight w:val="0"/>
      <w:marTop w:val="0"/>
      <w:marBottom w:val="0"/>
      <w:divBdr>
        <w:top w:val="none" w:sz="0" w:space="0" w:color="auto"/>
        <w:left w:val="none" w:sz="0" w:space="0" w:color="auto"/>
        <w:bottom w:val="none" w:sz="0" w:space="0" w:color="auto"/>
        <w:right w:val="none" w:sz="0" w:space="0" w:color="auto"/>
      </w:divBdr>
    </w:div>
    <w:div w:id="1468859909">
      <w:bodyDiv w:val="1"/>
      <w:marLeft w:val="0"/>
      <w:marRight w:val="0"/>
      <w:marTop w:val="0"/>
      <w:marBottom w:val="0"/>
      <w:divBdr>
        <w:top w:val="none" w:sz="0" w:space="0" w:color="auto"/>
        <w:left w:val="none" w:sz="0" w:space="0" w:color="auto"/>
        <w:bottom w:val="none" w:sz="0" w:space="0" w:color="auto"/>
        <w:right w:val="none" w:sz="0" w:space="0" w:color="auto"/>
      </w:divBdr>
    </w:div>
    <w:div w:id="1472749005">
      <w:bodyDiv w:val="1"/>
      <w:marLeft w:val="0"/>
      <w:marRight w:val="0"/>
      <w:marTop w:val="0"/>
      <w:marBottom w:val="0"/>
      <w:divBdr>
        <w:top w:val="none" w:sz="0" w:space="0" w:color="auto"/>
        <w:left w:val="none" w:sz="0" w:space="0" w:color="auto"/>
        <w:bottom w:val="none" w:sz="0" w:space="0" w:color="auto"/>
        <w:right w:val="none" w:sz="0" w:space="0" w:color="auto"/>
      </w:divBdr>
    </w:div>
    <w:div w:id="1489635924">
      <w:bodyDiv w:val="1"/>
      <w:marLeft w:val="0"/>
      <w:marRight w:val="0"/>
      <w:marTop w:val="0"/>
      <w:marBottom w:val="0"/>
      <w:divBdr>
        <w:top w:val="none" w:sz="0" w:space="0" w:color="auto"/>
        <w:left w:val="none" w:sz="0" w:space="0" w:color="auto"/>
        <w:bottom w:val="none" w:sz="0" w:space="0" w:color="auto"/>
        <w:right w:val="none" w:sz="0" w:space="0" w:color="auto"/>
      </w:divBdr>
    </w:div>
    <w:div w:id="1495949007">
      <w:bodyDiv w:val="1"/>
      <w:marLeft w:val="0"/>
      <w:marRight w:val="0"/>
      <w:marTop w:val="0"/>
      <w:marBottom w:val="0"/>
      <w:divBdr>
        <w:top w:val="none" w:sz="0" w:space="0" w:color="auto"/>
        <w:left w:val="none" w:sz="0" w:space="0" w:color="auto"/>
        <w:bottom w:val="none" w:sz="0" w:space="0" w:color="auto"/>
        <w:right w:val="none" w:sz="0" w:space="0" w:color="auto"/>
      </w:divBdr>
    </w:div>
    <w:div w:id="1498883111">
      <w:bodyDiv w:val="1"/>
      <w:marLeft w:val="0"/>
      <w:marRight w:val="0"/>
      <w:marTop w:val="0"/>
      <w:marBottom w:val="0"/>
      <w:divBdr>
        <w:top w:val="none" w:sz="0" w:space="0" w:color="auto"/>
        <w:left w:val="none" w:sz="0" w:space="0" w:color="auto"/>
        <w:bottom w:val="none" w:sz="0" w:space="0" w:color="auto"/>
        <w:right w:val="none" w:sz="0" w:space="0" w:color="auto"/>
      </w:divBdr>
    </w:div>
    <w:div w:id="1501384807">
      <w:bodyDiv w:val="1"/>
      <w:marLeft w:val="0"/>
      <w:marRight w:val="0"/>
      <w:marTop w:val="0"/>
      <w:marBottom w:val="0"/>
      <w:divBdr>
        <w:top w:val="none" w:sz="0" w:space="0" w:color="auto"/>
        <w:left w:val="none" w:sz="0" w:space="0" w:color="auto"/>
        <w:bottom w:val="none" w:sz="0" w:space="0" w:color="auto"/>
        <w:right w:val="none" w:sz="0" w:space="0" w:color="auto"/>
      </w:divBdr>
    </w:div>
    <w:div w:id="1506360091">
      <w:bodyDiv w:val="1"/>
      <w:marLeft w:val="0"/>
      <w:marRight w:val="0"/>
      <w:marTop w:val="0"/>
      <w:marBottom w:val="0"/>
      <w:divBdr>
        <w:top w:val="none" w:sz="0" w:space="0" w:color="auto"/>
        <w:left w:val="none" w:sz="0" w:space="0" w:color="auto"/>
        <w:bottom w:val="none" w:sz="0" w:space="0" w:color="auto"/>
        <w:right w:val="none" w:sz="0" w:space="0" w:color="auto"/>
      </w:divBdr>
    </w:div>
    <w:div w:id="1510485670">
      <w:bodyDiv w:val="1"/>
      <w:marLeft w:val="0"/>
      <w:marRight w:val="0"/>
      <w:marTop w:val="0"/>
      <w:marBottom w:val="0"/>
      <w:divBdr>
        <w:top w:val="none" w:sz="0" w:space="0" w:color="auto"/>
        <w:left w:val="none" w:sz="0" w:space="0" w:color="auto"/>
        <w:bottom w:val="none" w:sz="0" w:space="0" w:color="auto"/>
        <w:right w:val="none" w:sz="0" w:space="0" w:color="auto"/>
      </w:divBdr>
    </w:div>
    <w:div w:id="1517110514">
      <w:bodyDiv w:val="1"/>
      <w:marLeft w:val="0"/>
      <w:marRight w:val="0"/>
      <w:marTop w:val="0"/>
      <w:marBottom w:val="0"/>
      <w:divBdr>
        <w:top w:val="none" w:sz="0" w:space="0" w:color="auto"/>
        <w:left w:val="none" w:sz="0" w:space="0" w:color="auto"/>
        <w:bottom w:val="none" w:sz="0" w:space="0" w:color="auto"/>
        <w:right w:val="none" w:sz="0" w:space="0" w:color="auto"/>
      </w:divBdr>
    </w:div>
    <w:div w:id="1525316128">
      <w:bodyDiv w:val="1"/>
      <w:marLeft w:val="0"/>
      <w:marRight w:val="0"/>
      <w:marTop w:val="0"/>
      <w:marBottom w:val="0"/>
      <w:divBdr>
        <w:top w:val="none" w:sz="0" w:space="0" w:color="auto"/>
        <w:left w:val="none" w:sz="0" w:space="0" w:color="auto"/>
        <w:bottom w:val="none" w:sz="0" w:space="0" w:color="auto"/>
        <w:right w:val="none" w:sz="0" w:space="0" w:color="auto"/>
      </w:divBdr>
    </w:div>
    <w:div w:id="1526290194">
      <w:bodyDiv w:val="1"/>
      <w:marLeft w:val="0"/>
      <w:marRight w:val="0"/>
      <w:marTop w:val="0"/>
      <w:marBottom w:val="0"/>
      <w:divBdr>
        <w:top w:val="none" w:sz="0" w:space="0" w:color="auto"/>
        <w:left w:val="none" w:sz="0" w:space="0" w:color="auto"/>
        <w:bottom w:val="none" w:sz="0" w:space="0" w:color="auto"/>
        <w:right w:val="none" w:sz="0" w:space="0" w:color="auto"/>
      </w:divBdr>
    </w:div>
    <w:div w:id="1535918356">
      <w:bodyDiv w:val="1"/>
      <w:marLeft w:val="0"/>
      <w:marRight w:val="0"/>
      <w:marTop w:val="0"/>
      <w:marBottom w:val="0"/>
      <w:divBdr>
        <w:top w:val="none" w:sz="0" w:space="0" w:color="auto"/>
        <w:left w:val="none" w:sz="0" w:space="0" w:color="auto"/>
        <w:bottom w:val="none" w:sz="0" w:space="0" w:color="auto"/>
        <w:right w:val="none" w:sz="0" w:space="0" w:color="auto"/>
      </w:divBdr>
    </w:div>
    <w:div w:id="1536655224">
      <w:bodyDiv w:val="1"/>
      <w:marLeft w:val="0"/>
      <w:marRight w:val="0"/>
      <w:marTop w:val="0"/>
      <w:marBottom w:val="0"/>
      <w:divBdr>
        <w:top w:val="none" w:sz="0" w:space="0" w:color="auto"/>
        <w:left w:val="none" w:sz="0" w:space="0" w:color="auto"/>
        <w:bottom w:val="none" w:sz="0" w:space="0" w:color="auto"/>
        <w:right w:val="none" w:sz="0" w:space="0" w:color="auto"/>
      </w:divBdr>
    </w:div>
    <w:div w:id="1544708174">
      <w:bodyDiv w:val="1"/>
      <w:marLeft w:val="0"/>
      <w:marRight w:val="0"/>
      <w:marTop w:val="0"/>
      <w:marBottom w:val="0"/>
      <w:divBdr>
        <w:top w:val="none" w:sz="0" w:space="0" w:color="auto"/>
        <w:left w:val="none" w:sz="0" w:space="0" w:color="auto"/>
        <w:bottom w:val="none" w:sz="0" w:space="0" w:color="auto"/>
        <w:right w:val="none" w:sz="0" w:space="0" w:color="auto"/>
      </w:divBdr>
    </w:div>
    <w:div w:id="1548368678">
      <w:bodyDiv w:val="1"/>
      <w:marLeft w:val="0"/>
      <w:marRight w:val="0"/>
      <w:marTop w:val="0"/>
      <w:marBottom w:val="0"/>
      <w:divBdr>
        <w:top w:val="none" w:sz="0" w:space="0" w:color="auto"/>
        <w:left w:val="none" w:sz="0" w:space="0" w:color="auto"/>
        <w:bottom w:val="none" w:sz="0" w:space="0" w:color="auto"/>
        <w:right w:val="none" w:sz="0" w:space="0" w:color="auto"/>
      </w:divBdr>
    </w:div>
    <w:div w:id="1550149884">
      <w:bodyDiv w:val="1"/>
      <w:marLeft w:val="0"/>
      <w:marRight w:val="0"/>
      <w:marTop w:val="0"/>
      <w:marBottom w:val="0"/>
      <w:divBdr>
        <w:top w:val="none" w:sz="0" w:space="0" w:color="auto"/>
        <w:left w:val="none" w:sz="0" w:space="0" w:color="auto"/>
        <w:bottom w:val="none" w:sz="0" w:space="0" w:color="auto"/>
        <w:right w:val="none" w:sz="0" w:space="0" w:color="auto"/>
      </w:divBdr>
    </w:div>
    <w:div w:id="1550342005">
      <w:bodyDiv w:val="1"/>
      <w:marLeft w:val="0"/>
      <w:marRight w:val="0"/>
      <w:marTop w:val="0"/>
      <w:marBottom w:val="0"/>
      <w:divBdr>
        <w:top w:val="none" w:sz="0" w:space="0" w:color="auto"/>
        <w:left w:val="none" w:sz="0" w:space="0" w:color="auto"/>
        <w:bottom w:val="none" w:sz="0" w:space="0" w:color="auto"/>
        <w:right w:val="none" w:sz="0" w:space="0" w:color="auto"/>
      </w:divBdr>
    </w:div>
    <w:div w:id="1559441716">
      <w:bodyDiv w:val="1"/>
      <w:marLeft w:val="0"/>
      <w:marRight w:val="0"/>
      <w:marTop w:val="0"/>
      <w:marBottom w:val="0"/>
      <w:divBdr>
        <w:top w:val="none" w:sz="0" w:space="0" w:color="auto"/>
        <w:left w:val="none" w:sz="0" w:space="0" w:color="auto"/>
        <w:bottom w:val="none" w:sz="0" w:space="0" w:color="auto"/>
        <w:right w:val="none" w:sz="0" w:space="0" w:color="auto"/>
      </w:divBdr>
    </w:div>
    <w:div w:id="1560095764">
      <w:bodyDiv w:val="1"/>
      <w:marLeft w:val="0"/>
      <w:marRight w:val="0"/>
      <w:marTop w:val="0"/>
      <w:marBottom w:val="0"/>
      <w:divBdr>
        <w:top w:val="none" w:sz="0" w:space="0" w:color="auto"/>
        <w:left w:val="none" w:sz="0" w:space="0" w:color="auto"/>
        <w:bottom w:val="none" w:sz="0" w:space="0" w:color="auto"/>
        <w:right w:val="none" w:sz="0" w:space="0" w:color="auto"/>
      </w:divBdr>
    </w:div>
    <w:div w:id="1568102422">
      <w:bodyDiv w:val="1"/>
      <w:marLeft w:val="0"/>
      <w:marRight w:val="0"/>
      <w:marTop w:val="0"/>
      <w:marBottom w:val="0"/>
      <w:divBdr>
        <w:top w:val="none" w:sz="0" w:space="0" w:color="auto"/>
        <w:left w:val="none" w:sz="0" w:space="0" w:color="auto"/>
        <w:bottom w:val="none" w:sz="0" w:space="0" w:color="auto"/>
        <w:right w:val="none" w:sz="0" w:space="0" w:color="auto"/>
      </w:divBdr>
    </w:div>
    <w:div w:id="1572229347">
      <w:bodyDiv w:val="1"/>
      <w:marLeft w:val="0"/>
      <w:marRight w:val="0"/>
      <w:marTop w:val="0"/>
      <w:marBottom w:val="0"/>
      <w:divBdr>
        <w:top w:val="none" w:sz="0" w:space="0" w:color="auto"/>
        <w:left w:val="none" w:sz="0" w:space="0" w:color="auto"/>
        <w:bottom w:val="none" w:sz="0" w:space="0" w:color="auto"/>
        <w:right w:val="none" w:sz="0" w:space="0" w:color="auto"/>
      </w:divBdr>
    </w:div>
    <w:div w:id="1572424496">
      <w:bodyDiv w:val="1"/>
      <w:marLeft w:val="0"/>
      <w:marRight w:val="0"/>
      <w:marTop w:val="0"/>
      <w:marBottom w:val="0"/>
      <w:divBdr>
        <w:top w:val="none" w:sz="0" w:space="0" w:color="auto"/>
        <w:left w:val="none" w:sz="0" w:space="0" w:color="auto"/>
        <w:bottom w:val="none" w:sz="0" w:space="0" w:color="auto"/>
        <w:right w:val="none" w:sz="0" w:space="0" w:color="auto"/>
      </w:divBdr>
    </w:div>
    <w:div w:id="1584757682">
      <w:bodyDiv w:val="1"/>
      <w:marLeft w:val="0"/>
      <w:marRight w:val="0"/>
      <w:marTop w:val="0"/>
      <w:marBottom w:val="0"/>
      <w:divBdr>
        <w:top w:val="none" w:sz="0" w:space="0" w:color="auto"/>
        <w:left w:val="none" w:sz="0" w:space="0" w:color="auto"/>
        <w:bottom w:val="none" w:sz="0" w:space="0" w:color="auto"/>
        <w:right w:val="none" w:sz="0" w:space="0" w:color="auto"/>
      </w:divBdr>
    </w:div>
    <w:div w:id="1584948919">
      <w:bodyDiv w:val="1"/>
      <w:marLeft w:val="0"/>
      <w:marRight w:val="0"/>
      <w:marTop w:val="0"/>
      <w:marBottom w:val="0"/>
      <w:divBdr>
        <w:top w:val="none" w:sz="0" w:space="0" w:color="auto"/>
        <w:left w:val="none" w:sz="0" w:space="0" w:color="auto"/>
        <w:bottom w:val="none" w:sz="0" w:space="0" w:color="auto"/>
        <w:right w:val="none" w:sz="0" w:space="0" w:color="auto"/>
      </w:divBdr>
    </w:div>
    <w:div w:id="1596787356">
      <w:bodyDiv w:val="1"/>
      <w:marLeft w:val="0"/>
      <w:marRight w:val="0"/>
      <w:marTop w:val="0"/>
      <w:marBottom w:val="0"/>
      <w:divBdr>
        <w:top w:val="none" w:sz="0" w:space="0" w:color="auto"/>
        <w:left w:val="none" w:sz="0" w:space="0" w:color="auto"/>
        <w:bottom w:val="none" w:sz="0" w:space="0" w:color="auto"/>
        <w:right w:val="none" w:sz="0" w:space="0" w:color="auto"/>
      </w:divBdr>
    </w:div>
    <w:div w:id="1598947867">
      <w:bodyDiv w:val="1"/>
      <w:marLeft w:val="0"/>
      <w:marRight w:val="0"/>
      <w:marTop w:val="0"/>
      <w:marBottom w:val="0"/>
      <w:divBdr>
        <w:top w:val="none" w:sz="0" w:space="0" w:color="auto"/>
        <w:left w:val="none" w:sz="0" w:space="0" w:color="auto"/>
        <w:bottom w:val="none" w:sz="0" w:space="0" w:color="auto"/>
        <w:right w:val="none" w:sz="0" w:space="0" w:color="auto"/>
      </w:divBdr>
    </w:div>
    <w:div w:id="1614050210">
      <w:bodyDiv w:val="1"/>
      <w:marLeft w:val="0"/>
      <w:marRight w:val="0"/>
      <w:marTop w:val="0"/>
      <w:marBottom w:val="0"/>
      <w:divBdr>
        <w:top w:val="none" w:sz="0" w:space="0" w:color="auto"/>
        <w:left w:val="none" w:sz="0" w:space="0" w:color="auto"/>
        <w:bottom w:val="none" w:sz="0" w:space="0" w:color="auto"/>
        <w:right w:val="none" w:sz="0" w:space="0" w:color="auto"/>
      </w:divBdr>
    </w:div>
    <w:div w:id="1619873137">
      <w:bodyDiv w:val="1"/>
      <w:marLeft w:val="0"/>
      <w:marRight w:val="0"/>
      <w:marTop w:val="0"/>
      <w:marBottom w:val="0"/>
      <w:divBdr>
        <w:top w:val="none" w:sz="0" w:space="0" w:color="auto"/>
        <w:left w:val="none" w:sz="0" w:space="0" w:color="auto"/>
        <w:bottom w:val="none" w:sz="0" w:space="0" w:color="auto"/>
        <w:right w:val="none" w:sz="0" w:space="0" w:color="auto"/>
      </w:divBdr>
    </w:div>
    <w:div w:id="1620987350">
      <w:bodyDiv w:val="1"/>
      <w:marLeft w:val="0"/>
      <w:marRight w:val="0"/>
      <w:marTop w:val="0"/>
      <w:marBottom w:val="0"/>
      <w:divBdr>
        <w:top w:val="none" w:sz="0" w:space="0" w:color="auto"/>
        <w:left w:val="none" w:sz="0" w:space="0" w:color="auto"/>
        <w:bottom w:val="none" w:sz="0" w:space="0" w:color="auto"/>
        <w:right w:val="none" w:sz="0" w:space="0" w:color="auto"/>
      </w:divBdr>
    </w:div>
    <w:div w:id="1621841211">
      <w:bodyDiv w:val="1"/>
      <w:marLeft w:val="0"/>
      <w:marRight w:val="0"/>
      <w:marTop w:val="0"/>
      <w:marBottom w:val="0"/>
      <w:divBdr>
        <w:top w:val="none" w:sz="0" w:space="0" w:color="auto"/>
        <w:left w:val="none" w:sz="0" w:space="0" w:color="auto"/>
        <w:bottom w:val="none" w:sz="0" w:space="0" w:color="auto"/>
        <w:right w:val="none" w:sz="0" w:space="0" w:color="auto"/>
      </w:divBdr>
    </w:div>
    <w:div w:id="1625229242">
      <w:bodyDiv w:val="1"/>
      <w:marLeft w:val="0"/>
      <w:marRight w:val="0"/>
      <w:marTop w:val="0"/>
      <w:marBottom w:val="0"/>
      <w:divBdr>
        <w:top w:val="none" w:sz="0" w:space="0" w:color="auto"/>
        <w:left w:val="none" w:sz="0" w:space="0" w:color="auto"/>
        <w:bottom w:val="none" w:sz="0" w:space="0" w:color="auto"/>
        <w:right w:val="none" w:sz="0" w:space="0" w:color="auto"/>
      </w:divBdr>
    </w:div>
    <w:div w:id="1625237059">
      <w:bodyDiv w:val="1"/>
      <w:marLeft w:val="0"/>
      <w:marRight w:val="0"/>
      <w:marTop w:val="0"/>
      <w:marBottom w:val="0"/>
      <w:divBdr>
        <w:top w:val="none" w:sz="0" w:space="0" w:color="auto"/>
        <w:left w:val="none" w:sz="0" w:space="0" w:color="auto"/>
        <w:bottom w:val="none" w:sz="0" w:space="0" w:color="auto"/>
        <w:right w:val="none" w:sz="0" w:space="0" w:color="auto"/>
      </w:divBdr>
    </w:div>
    <w:div w:id="1646544151">
      <w:bodyDiv w:val="1"/>
      <w:marLeft w:val="0"/>
      <w:marRight w:val="0"/>
      <w:marTop w:val="0"/>
      <w:marBottom w:val="0"/>
      <w:divBdr>
        <w:top w:val="none" w:sz="0" w:space="0" w:color="auto"/>
        <w:left w:val="none" w:sz="0" w:space="0" w:color="auto"/>
        <w:bottom w:val="none" w:sz="0" w:space="0" w:color="auto"/>
        <w:right w:val="none" w:sz="0" w:space="0" w:color="auto"/>
      </w:divBdr>
    </w:div>
    <w:div w:id="1669750342">
      <w:bodyDiv w:val="1"/>
      <w:marLeft w:val="0"/>
      <w:marRight w:val="0"/>
      <w:marTop w:val="0"/>
      <w:marBottom w:val="0"/>
      <w:divBdr>
        <w:top w:val="none" w:sz="0" w:space="0" w:color="auto"/>
        <w:left w:val="none" w:sz="0" w:space="0" w:color="auto"/>
        <w:bottom w:val="none" w:sz="0" w:space="0" w:color="auto"/>
        <w:right w:val="none" w:sz="0" w:space="0" w:color="auto"/>
      </w:divBdr>
    </w:div>
    <w:div w:id="1674331865">
      <w:bodyDiv w:val="1"/>
      <w:marLeft w:val="0"/>
      <w:marRight w:val="0"/>
      <w:marTop w:val="0"/>
      <w:marBottom w:val="0"/>
      <w:divBdr>
        <w:top w:val="none" w:sz="0" w:space="0" w:color="auto"/>
        <w:left w:val="none" w:sz="0" w:space="0" w:color="auto"/>
        <w:bottom w:val="none" w:sz="0" w:space="0" w:color="auto"/>
        <w:right w:val="none" w:sz="0" w:space="0" w:color="auto"/>
      </w:divBdr>
    </w:div>
    <w:div w:id="1675575536">
      <w:bodyDiv w:val="1"/>
      <w:marLeft w:val="0"/>
      <w:marRight w:val="0"/>
      <w:marTop w:val="0"/>
      <w:marBottom w:val="0"/>
      <w:divBdr>
        <w:top w:val="none" w:sz="0" w:space="0" w:color="auto"/>
        <w:left w:val="none" w:sz="0" w:space="0" w:color="auto"/>
        <w:bottom w:val="none" w:sz="0" w:space="0" w:color="auto"/>
        <w:right w:val="none" w:sz="0" w:space="0" w:color="auto"/>
      </w:divBdr>
    </w:div>
    <w:div w:id="1676766535">
      <w:bodyDiv w:val="1"/>
      <w:marLeft w:val="0"/>
      <w:marRight w:val="0"/>
      <w:marTop w:val="0"/>
      <w:marBottom w:val="0"/>
      <w:divBdr>
        <w:top w:val="none" w:sz="0" w:space="0" w:color="auto"/>
        <w:left w:val="none" w:sz="0" w:space="0" w:color="auto"/>
        <w:bottom w:val="none" w:sz="0" w:space="0" w:color="auto"/>
        <w:right w:val="none" w:sz="0" w:space="0" w:color="auto"/>
      </w:divBdr>
    </w:div>
    <w:div w:id="1677265766">
      <w:bodyDiv w:val="1"/>
      <w:marLeft w:val="0"/>
      <w:marRight w:val="0"/>
      <w:marTop w:val="0"/>
      <w:marBottom w:val="0"/>
      <w:divBdr>
        <w:top w:val="none" w:sz="0" w:space="0" w:color="auto"/>
        <w:left w:val="none" w:sz="0" w:space="0" w:color="auto"/>
        <w:bottom w:val="none" w:sz="0" w:space="0" w:color="auto"/>
        <w:right w:val="none" w:sz="0" w:space="0" w:color="auto"/>
      </w:divBdr>
    </w:div>
    <w:div w:id="1679383943">
      <w:bodyDiv w:val="1"/>
      <w:marLeft w:val="0"/>
      <w:marRight w:val="0"/>
      <w:marTop w:val="0"/>
      <w:marBottom w:val="0"/>
      <w:divBdr>
        <w:top w:val="none" w:sz="0" w:space="0" w:color="auto"/>
        <w:left w:val="none" w:sz="0" w:space="0" w:color="auto"/>
        <w:bottom w:val="none" w:sz="0" w:space="0" w:color="auto"/>
        <w:right w:val="none" w:sz="0" w:space="0" w:color="auto"/>
      </w:divBdr>
    </w:div>
    <w:div w:id="1682120345">
      <w:bodyDiv w:val="1"/>
      <w:marLeft w:val="0"/>
      <w:marRight w:val="0"/>
      <w:marTop w:val="0"/>
      <w:marBottom w:val="0"/>
      <w:divBdr>
        <w:top w:val="none" w:sz="0" w:space="0" w:color="auto"/>
        <w:left w:val="none" w:sz="0" w:space="0" w:color="auto"/>
        <w:bottom w:val="none" w:sz="0" w:space="0" w:color="auto"/>
        <w:right w:val="none" w:sz="0" w:space="0" w:color="auto"/>
      </w:divBdr>
    </w:div>
    <w:div w:id="1683504685">
      <w:bodyDiv w:val="1"/>
      <w:marLeft w:val="0"/>
      <w:marRight w:val="0"/>
      <w:marTop w:val="0"/>
      <w:marBottom w:val="0"/>
      <w:divBdr>
        <w:top w:val="none" w:sz="0" w:space="0" w:color="auto"/>
        <w:left w:val="none" w:sz="0" w:space="0" w:color="auto"/>
        <w:bottom w:val="none" w:sz="0" w:space="0" w:color="auto"/>
        <w:right w:val="none" w:sz="0" w:space="0" w:color="auto"/>
      </w:divBdr>
    </w:div>
    <w:div w:id="1685591771">
      <w:bodyDiv w:val="1"/>
      <w:marLeft w:val="0"/>
      <w:marRight w:val="0"/>
      <w:marTop w:val="0"/>
      <w:marBottom w:val="0"/>
      <w:divBdr>
        <w:top w:val="none" w:sz="0" w:space="0" w:color="auto"/>
        <w:left w:val="none" w:sz="0" w:space="0" w:color="auto"/>
        <w:bottom w:val="none" w:sz="0" w:space="0" w:color="auto"/>
        <w:right w:val="none" w:sz="0" w:space="0" w:color="auto"/>
      </w:divBdr>
    </w:div>
    <w:div w:id="1719427481">
      <w:bodyDiv w:val="1"/>
      <w:marLeft w:val="0"/>
      <w:marRight w:val="0"/>
      <w:marTop w:val="0"/>
      <w:marBottom w:val="0"/>
      <w:divBdr>
        <w:top w:val="none" w:sz="0" w:space="0" w:color="auto"/>
        <w:left w:val="none" w:sz="0" w:space="0" w:color="auto"/>
        <w:bottom w:val="none" w:sz="0" w:space="0" w:color="auto"/>
        <w:right w:val="none" w:sz="0" w:space="0" w:color="auto"/>
      </w:divBdr>
    </w:div>
    <w:div w:id="1723407247">
      <w:bodyDiv w:val="1"/>
      <w:marLeft w:val="0"/>
      <w:marRight w:val="0"/>
      <w:marTop w:val="0"/>
      <w:marBottom w:val="0"/>
      <w:divBdr>
        <w:top w:val="none" w:sz="0" w:space="0" w:color="auto"/>
        <w:left w:val="none" w:sz="0" w:space="0" w:color="auto"/>
        <w:bottom w:val="none" w:sz="0" w:space="0" w:color="auto"/>
        <w:right w:val="none" w:sz="0" w:space="0" w:color="auto"/>
      </w:divBdr>
    </w:div>
    <w:div w:id="1725566303">
      <w:bodyDiv w:val="1"/>
      <w:marLeft w:val="0"/>
      <w:marRight w:val="0"/>
      <w:marTop w:val="0"/>
      <w:marBottom w:val="0"/>
      <w:divBdr>
        <w:top w:val="none" w:sz="0" w:space="0" w:color="auto"/>
        <w:left w:val="none" w:sz="0" w:space="0" w:color="auto"/>
        <w:bottom w:val="none" w:sz="0" w:space="0" w:color="auto"/>
        <w:right w:val="none" w:sz="0" w:space="0" w:color="auto"/>
      </w:divBdr>
    </w:div>
    <w:div w:id="1726562123">
      <w:bodyDiv w:val="1"/>
      <w:marLeft w:val="0"/>
      <w:marRight w:val="0"/>
      <w:marTop w:val="0"/>
      <w:marBottom w:val="0"/>
      <w:divBdr>
        <w:top w:val="none" w:sz="0" w:space="0" w:color="auto"/>
        <w:left w:val="none" w:sz="0" w:space="0" w:color="auto"/>
        <w:bottom w:val="none" w:sz="0" w:space="0" w:color="auto"/>
        <w:right w:val="none" w:sz="0" w:space="0" w:color="auto"/>
      </w:divBdr>
    </w:div>
    <w:div w:id="1728382676">
      <w:bodyDiv w:val="1"/>
      <w:marLeft w:val="0"/>
      <w:marRight w:val="0"/>
      <w:marTop w:val="0"/>
      <w:marBottom w:val="0"/>
      <w:divBdr>
        <w:top w:val="none" w:sz="0" w:space="0" w:color="auto"/>
        <w:left w:val="none" w:sz="0" w:space="0" w:color="auto"/>
        <w:bottom w:val="none" w:sz="0" w:space="0" w:color="auto"/>
        <w:right w:val="none" w:sz="0" w:space="0" w:color="auto"/>
      </w:divBdr>
    </w:div>
    <w:div w:id="1733769717">
      <w:bodyDiv w:val="1"/>
      <w:marLeft w:val="0"/>
      <w:marRight w:val="0"/>
      <w:marTop w:val="0"/>
      <w:marBottom w:val="0"/>
      <w:divBdr>
        <w:top w:val="none" w:sz="0" w:space="0" w:color="auto"/>
        <w:left w:val="none" w:sz="0" w:space="0" w:color="auto"/>
        <w:bottom w:val="none" w:sz="0" w:space="0" w:color="auto"/>
        <w:right w:val="none" w:sz="0" w:space="0" w:color="auto"/>
      </w:divBdr>
    </w:div>
    <w:div w:id="1737119575">
      <w:bodyDiv w:val="1"/>
      <w:marLeft w:val="0"/>
      <w:marRight w:val="0"/>
      <w:marTop w:val="0"/>
      <w:marBottom w:val="0"/>
      <w:divBdr>
        <w:top w:val="none" w:sz="0" w:space="0" w:color="auto"/>
        <w:left w:val="none" w:sz="0" w:space="0" w:color="auto"/>
        <w:bottom w:val="none" w:sz="0" w:space="0" w:color="auto"/>
        <w:right w:val="none" w:sz="0" w:space="0" w:color="auto"/>
      </w:divBdr>
    </w:div>
    <w:div w:id="1737315814">
      <w:bodyDiv w:val="1"/>
      <w:marLeft w:val="0"/>
      <w:marRight w:val="0"/>
      <w:marTop w:val="0"/>
      <w:marBottom w:val="0"/>
      <w:divBdr>
        <w:top w:val="none" w:sz="0" w:space="0" w:color="auto"/>
        <w:left w:val="none" w:sz="0" w:space="0" w:color="auto"/>
        <w:bottom w:val="none" w:sz="0" w:space="0" w:color="auto"/>
        <w:right w:val="none" w:sz="0" w:space="0" w:color="auto"/>
      </w:divBdr>
    </w:div>
    <w:div w:id="1744832724">
      <w:bodyDiv w:val="1"/>
      <w:marLeft w:val="0"/>
      <w:marRight w:val="0"/>
      <w:marTop w:val="0"/>
      <w:marBottom w:val="0"/>
      <w:divBdr>
        <w:top w:val="none" w:sz="0" w:space="0" w:color="auto"/>
        <w:left w:val="none" w:sz="0" w:space="0" w:color="auto"/>
        <w:bottom w:val="none" w:sz="0" w:space="0" w:color="auto"/>
        <w:right w:val="none" w:sz="0" w:space="0" w:color="auto"/>
      </w:divBdr>
    </w:div>
    <w:div w:id="1751462006">
      <w:bodyDiv w:val="1"/>
      <w:marLeft w:val="0"/>
      <w:marRight w:val="0"/>
      <w:marTop w:val="0"/>
      <w:marBottom w:val="0"/>
      <w:divBdr>
        <w:top w:val="none" w:sz="0" w:space="0" w:color="auto"/>
        <w:left w:val="none" w:sz="0" w:space="0" w:color="auto"/>
        <w:bottom w:val="none" w:sz="0" w:space="0" w:color="auto"/>
        <w:right w:val="none" w:sz="0" w:space="0" w:color="auto"/>
      </w:divBdr>
    </w:div>
    <w:div w:id="1754619653">
      <w:bodyDiv w:val="1"/>
      <w:marLeft w:val="0"/>
      <w:marRight w:val="0"/>
      <w:marTop w:val="0"/>
      <w:marBottom w:val="0"/>
      <w:divBdr>
        <w:top w:val="none" w:sz="0" w:space="0" w:color="auto"/>
        <w:left w:val="none" w:sz="0" w:space="0" w:color="auto"/>
        <w:bottom w:val="none" w:sz="0" w:space="0" w:color="auto"/>
        <w:right w:val="none" w:sz="0" w:space="0" w:color="auto"/>
      </w:divBdr>
    </w:div>
    <w:div w:id="1755856428">
      <w:bodyDiv w:val="1"/>
      <w:marLeft w:val="0"/>
      <w:marRight w:val="0"/>
      <w:marTop w:val="0"/>
      <w:marBottom w:val="0"/>
      <w:divBdr>
        <w:top w:val="none" w:sz="0" w:space="0" w:color="auto"/>
        <w:left w:val="none" w:sz="0" w:space="0" w:color="auto"/>
        <w:bottom w:val="none" w:sz="0" w:space="0" w:color="auto"/>
        <w:right w:val="none" w:sz="0" w:space="0" w:color="auto"/>
      </w:divBdr>
    </w:div>
    <w:div w:id="1759786048">
      <w:bodyDiv w:val="1"/>
      <w:marLeft w:val="0"/>
      <w:marRight w:val="0"/>
      <w:marTop w:val="0"/>
      <w:marBottom w:val="0"/>
      <w:divBdr>
        <w:top w:val="none" w:sz="0" w:space="0" w:color="auto"/>
        <w:left w:val="none" w:sz="0" w:space="0" w:color="auto"/>
        <w:bottom w:val="none" w:sz="0" w:space="0" w:color="auto"/>
        <w:right w:val="none" w:sz="0" w:space="0" w:color="auto"/>
      </w:divBdr>
    </w:div>
    <w:div w:id="1766537712">
      <w:bodyDiv w:val="1"/>
      <w:marLeft w:val="0"/>
      <w:marRight w:val="0"/>
      <w:marTop w:val="0"/>
      <w:marBottom w:val="0"/>
      <w:divBdr>
        <w:top w:val="none" w:sz="0" w:space="0" w:color="auto"/>
        <w:left w:val="none" w:sz="0" w:space="0" w:color="auto"/>
        <w:bottom w:val="none" w:sz="0" w:space="0" w:color="auto"/>
        <w:right w:val="none" w:sz="0" w:space="0" w:color="auto"/>
      </w:divBdr>
    </w:div>
    <w:div w:id="1767920266">
      <w:bodyDiv w:val="1"/>
      <w:marLeft w:val="0"/>
      <w:marRight w:val="0"/>
      <w:marTop w:val="0"/>
      <w:marBottom w:val="0"/>
      <w:divBdr>
        <w:top w:val="none" w:sz="0" w:space="0" w:color="auto"/>
        <w:left w:val="none" w:sz="0" w:space="0" w:color="auto"/>
        <w:bottom w:val="none" w:sz="0" w:space="0" w:color="auto"/>
        <w:right w:val="none" w:sz="0" w:space="0" w:color="auto"/>
      </w:divBdr>
    </w:div>
    <w:div w:id="1769159687">
      <w:bodyDiv w:val="1"/>
      <w:marLeft w:val="0"/>
      <w:marRight w:val="0"/>
      <w:marTop w:val="0"/>
      <w:marBottom w:val="0"/>
      <w:divBdr>
        <w:top w:val="none" w:sz="0" w:space="0" w:color="auto"/>
        <w:left w:val="none" w:sz="0" w:space="0" w:color="auto"/>
        <w:bottom w:val="none" w:sz="0" w:space="0" w:color="auto"/>
        <w:right w:val="none" w:sz="0" w:space="0" w:color="auto"/>
      </w:divBdr>
    </w:div>
    <w:div w:id="1771048081">
      <w:bodyDiv w:val="1"/>
      <w:marLeft w:val="0"/>
      <w:marRight w:val="0"/>
      <w:marTop w:val="0"/>
      <w:marBottom w:val="0"/>
      <w:divBdr>
        <w:top w:val="none" w:sz="0" w:space="0" w:color="auto"/>
        <w:left w:val="none" w:sz="0" w:space="0" w:color="auto"/>
        <w:bottom w:val="none" w:sz="0" w:space="0" w:color="auto"/>
        <w:right w:val="none" w:sz="0" w:space="0" w:color="auto"/>
      </w:divBdr>
    </w:div>
    <w:div w:id="1790515191">
      <w:bodyDiv w:val="1"/>
      <w:marLeft w:val="0"/>
      <w:marRight w:val="0"/>
      <w:marTop w:val="0"/>
      <w:marBottom w:val="0"/>
      <w:divBdr>
        <w:top w:val="none" w:sz="0" w:space="0" w:color="auto"/>
        <w:left w:val="none" w:sz="0" w:space="0" w:color="auto"/>
        <w:bottom w:val="none" w:sz="0" w:space="0" w:color="auto"/>
        <w:right w:val="none" w:sz="0" w:space="0" w:color="auto"/>
      </w:divBdr>
    </w:div>
    <w:div w:id="1793479425">
      <w:bodyDiv w:val="1"/>
      <w:marLeft w:val="0"/>
      <w:marRight w:val="0"/>
      <w:marTop w:val="0"/>
      <w:marBottom w:val="0"/>
      <w:divBdr>
        <w:top w:val="none" w:sz="0" w:space="0" w:color="auto"/>
        <w:left w:val="none" w:sz="0" w:space="0" w:color="auto"/>
        <w:bottom w:val="none" w:sz="0" w:space="0" w:color="auto"/>
        <w:right w:val="none" w:sz="0" w:space="0" w:color="auto"/>
      </w:divBdr>
    </w:div>
    <w:div w:id="1795906021">
      <w:bodyDiv w:val="1"/>
      <w:marLeft w:val="0"/>
      <w:marRight w:val="0"/>
      <w:marTop w:val="0"/>
      <w:marBottom w:val="0"/>
      <w:divBdr>
        <w:top w:val="none" w:sz="0" w:space="0" w:color="auto"/>
        <w:left w:val="none" w:sz="0" w:space="0" w:color="auto"/>
        <w:bottom w:val="none" w:sz="0" w:space="0" w:color="auto"/>
        <w:right w:val="none" w:sz="0" w:space="0" w:color="auto"/>
      </w:divBdr>
    </w:div>
    <w:div w:id="1804998549">
      <w:bodyDiv w:val="1"/>
      <w:marLeft w:val="0"/>
      <w:marRight w:val="0"/>
      <w:marTop w:val="0"/>
      <w:marBottom w:val="0"/>
      <w:divBdr>
        <w:top w:val="none" w:sz="0" w:space="0" w:color="auto"/>
        <w:left w:val="none" w:sz="0" w:space="0" w:color="auto"/>
        <w:bottom w:val="none" w:sz="0" w:space="0" w:color="auto"/>
        <w:right w:val="none" w:sz="0" w:space="0" w:color="auto"/>
      </w:divBdr>
    </w:div>
    <w:div w:id="1805389613">
      <w:bodyDiv w:val="1"/>
      <w:marLeft w:val="0"/>
      <w:marRight w:val="0"/>
      <w:marTop w:val="0"/>
      <w:marBottom w:val="0"/>
      <w:divBdr>
        <w:top w:val="none" w:sz="0" w:space="0" w:color="auto"/>
        <w:left w:val="none" w:sz="0" w:space="0" w:color="auto"/>
        <w:bottom w:val="none" w:sz="0" w:space="0" w:color="auto"/>
        <w:right w:val="none" w:sz="0" w:space="0" w:color="auto"/>
      </w:divBdr>
    </w:div>
    <w:div w:id="1806193383">
      <w:bodyDiv w:val="1"/>
      <w:marLeft w:val="0"/>
      <w:marRight w:val="0"/>
      <w:marTop w:val="0"/>
      <w:marBottom w:val="0"/>
      <w:divBdr>
        <w:top w:val="none" w:sz="0" w:space="0" w:color="auto"/>
        <w:left w:val="none" w:sz="0" w:space="0" w:color="auto"/>
        <w:bottom w:val="none" w:sz="0" w:space="0" w:color="auto"/>
        <w:right w:val="none" w:sz="0" w:space="0" w:color="auto"/>
      </w:divBdr>
    </w:div>
    <w:div w:id="1810436371">
      <w:bodyDiv w:val="1"/>
      <w:marLeft w:val="0"/>
      <w:marRight w:val="0"/>
      <w:marTop w:val="0"/>
      <w:marBottom w:val="0"/>
      <w:divBdr>
        <w:top w:val="none" w:sz="0" w:space="0" w:color="auto"/>
        <w:left w:val="none" w:sz="0" w:space="0" w:color="auto"/>
        <w:bottom w:val="none" w:sz="0" w:space="0" w:color="auto"/>
        <w:right w:val="none" w:sz="0" w:space="0" w:color="auto"/>
      </w:divBdr>
    </w:div>
    <w:div w:id="1815297504">
      <w:bodyDiv w:val="1"/>
      <w:marLeft w:val="0"/>
      <w:marRight w:val="0"/>
      <w:marTop w:val="0"/>
      <w:marBottom w:val="0"/>
      <w:divBdr>
        <w:top w:val="none" w:sz="0" w:space="0" w:color="auto"/>
        <w:left w:val="none" w:sz="0" w:space="0" w:color="auto"/>
        <w:bottom w:val="none" w:sz="0" w:space="0" w:color="auto"/>
        <w:right w:val="none" w:sz="0" w:space="0" w:color="auto"/>
      </w:divBdr>
    </w:div>
    <w:div w:id="1815489689">
      <w:bodyDiv w:val="1"/>
      <w:marLeft w:val="0"/>
      <w:marRight w:val="0"/>
      <w:marTop w:val="0"/>
      <w:marBottom w:val="0"/>
      <w:divBdr>
        <w:top w:val="none" w:sz="0" w:space="0" w:color="auto"/>
        <w:left w:val="none" w:sz="0" w:space="0" w:color="auto"/>
        <w:bottom w:val="none" w:sz="0" w:space="0" w:color="auto"/>
        <w:right w:val="none" w:sz="0" w:space="0" w:color="auto"/>
      </w:divBdr>
    </w:div>
    <w:div w:id="1822846882">
      <w:bodyDiv w:val="1"/>
      <w:marLeft w:val="0"/>
      <w:marRight w:val="0"/>
      <w:marTop w:val="0"/>
      <w:marBottom w:val="0"/>
      <w:divBdr>
        <w:top w:val="none" w:sz="0" w:space="0" w:color="auto"/>
        <w:left w:val="none" w:sz="0" w:space="0" w:color="auto"/>
        <w:bottom w:val="none" w:sz="0" w:space="0" w:color="auto"/>
        <w:right w:val="none" w:sz="0" w:space="0" w:color="auto"/>
      </w:divBdr>
    </w:div>
    <w:div w:id="1825075846">
      <w:bodyDiv w:val="1"/>
      <w:marLeft w:val="0"/>
      <w:marRight w:val="0"/>
      <w:marTop w:val="0"/>
      <w:marBottom w:val="0"/>
      <w:divBdr>
        <w:top w:val="none" w:sz="0" w:space="0" w:color="auto"/>
        <w:left w:val="none" w:sz="0" w:space="0" w:color="auto"/>
        <w:bottom w:val="none" w:sz="0" w:space="0" w:color="auto"/>
        <w:right w:val="none" w:sz="0" w:space="0" w:color="auto"/>
      </w:divBdr>
    </w:div>
    <w:div w:id="1835145814">
      <w:bodyDiv w:val="1"/>
      <w:marLeft w:val="0"/>
      <w:marRight w:val="0"/>
      <w:marTop w:val="0"/>
      <w:marBottom w:val="0"/>
      <w:divBdr>
        <w:top w:val="none" w:sz="0" w:space="0" w:color="auto"/>
        <w:left w:val="none" w:sz="0" w:space="0" w:color="auto"/>
        <w:bottom w:val="none" w:sz="0" w:space="0" w:color="auto"/>
        <w:right w:val="none" w:sz="0" w:space="0" w:color="auto"/>
      </w:divBdr>
    </w:div>
    <w:div w:id="1838036120">
      <w:bodyDiv w:val="1"/>
      <w:marLeft w:val="0"/>
      <w:marRight w:val="0"/>
      <w:marTop w:val="0"/>
      <w:marBottom w:val="0"/>
      <w:divBdr>
        <w:top w:val="none" w:sz="0" w:space="0" w:color="auto"/>
        <w:left w:val="none" w:sz="0" w:space="0" w:color="auto"/>
        <w:bottom w:val="none" w:sz="0" w:space="0" w:color="auto"/>
        <w:right w:val="none" w:sz="0" w:space="0" w:color="auto"/>
      </w:divBdr>
    </w:div>
    <w:div w:id="1845049957">
      <w:bodyDiv w:val="1"/>
      <w:marLeft w:val="0"/>
      <w:marRight w:val="0"/>
      <w:marTop w:val="0"/>
      <w:marBottom w:val="0"/>
      <w:divBdr>
        <w:top w:val="none" w:sz="0" w:space="0" w:color="auto"/>
        <w:left w:val="none" w:sz="0" w:space="0" w:color="auto"/>
        <w:bottom w:val="none" w:sz="0" w:space="0" w:color="auto"/>
        <w:right w:val="none" w:sz="0" w:space="0" w:color="auto"/>
      </w:divBdr>
    </w:div>
    <w:div w:id="1847356729">
      <w:bodyDiv w:val="1"/>
      <w:marLeft w:val="0"/>
      <w:marRight w:val="0"/>
      <w:marTop w:val="0"/>
      <w:marBottom w:val="0"/>
      <w:divBdr>
        <w:top w:val="none" w:sz="0" w:space="0" w:color="auto"/>
        <w:left w:val="none" w:sz="0" w:space="0" w:color="auto"/>
        <w:bottom w:val="none" w:sz="0" w:space="0" w:color="auto"/>
        <w:right w:val="none" w:sz="0" w:space="0" w:color="auto"/>
      </w:divBdr>
    </w:div>
    <w:div w:id="1851219717">
      <w:bodyDiv w:val="1"/>
      <w:marLeft w:val="0"/>
      <w:marRight w:val="0"/>
      <w:marTop w:val="0"/>
      <w:marBottom w:val="0"/>
      <w:divBdr>
        <w:top w:val="none" w:sz="0" w:space="0" w:color="auto"/>
        <w:left w:val="none" w:sz="0" w:space="0" w:color="auto"/>
        <w:bottom w:val="none" w:sz="0" w:space="0" w:color="auto"/>
        <w:right w:val="none" w:sz="0" w:space="0" w:color="auto"/>
      </w:divBdr>
    </w:div>
    <w:div w:id="1852646448">
      <w:bodyDiv w:val="1"/>
      <w:marLeft w:val="0"/>
      <w:marRight w:val="0"/>
      <w:marTop w:val="0"/>
      <w:marBottom w:val="0"/>
      <w:divBdr>
        <w:top w:val="none" w:sz="0" w:space="0" w:color="auto"/>
        <w:left w:val="none" w:sz="0" w:space="0" w:color="auto"/>
        <w:bottom w:val="none" w:sz="0" w:space="0" w:color="auto"/>
        <w:right w:val="none" w:sz="0" w:space="0" w:color="auto"/>
      </w:divBdr>
    </w:div>
    <w:div w:id="1855221981">
      <w:bodyDiv w:val="1"/>
      <w:marLeft w:val="0"/>
      <w:marRight w:val="0"/>
      <w:marTop w:val="0"/>
      <w:marBottom w:val="0"/>
      <w:divBdr>
        <w:top w:val="none" w:sz="0" w:space="0" w:color="auto"/>
        <w:left w:val="none" w:sz="0" w:space="0" w:color="auto"/>
        <w:bottom w:val="none" w:sz="0" w:space="0" w:color="auto"/>
        <w:right w:val="none" w:sz="0" w:space="0" w:color="auto"/>
      </w:divBdr>
    </w:div>
    <w:div w:id="1856339542">
      <w:bodyDiv w:val="1"/>
      <w:marLeft w:val="0"/>
      <w:marRight w:val="0"/>
      <w:marTop w:val="0"/>
      <w:marBottom w:val="0"/>
      <w:divBdr>
        <w:top w:val="none" w:sz="0" w:space="0" w:color="auto"/>
        <w:left w:val="none" w:sz="0" w:space="0" w:color="auto"/>
        <w:bottom w:val="none" w:sz="0" w:space="0" w:color="auto"/>
        <w:right w:val="none" w:sz="0" w:space="0" w:color="auto"/>
      </w:divBdr>
    </w:div>
    <w:div w:id="1876428293">
      <w:bodyDiv w:val="1"/>
      <w:marLeft w:val="0"/>
      <w:marRight w:val="0"/>
      <w:marTop w:val="0"/>
      <w:marBottom w:val="0"/>
      <w:divBdr>
        <w:top w:val="none" w:sz="0" w:space="0" w:color="auto"/>
        <w:left w:val="none" w:sz="0" w:space="0" w:color="auto"/>
        <w:bottom w:val="none" w:sz="0" w:space="0" w:color="auto"/>
        <w:right w:val="none" w:sz="0" w:space="0" w:color="auto"/>
      </w:divBdr>
    </w:div>
    <w:div w:id="1882476761">
      <w:bodyDiv w:val="1"/>
      <w:marLeft w:val="0"/>
      <w:marRight w:val="0"/>
      <w:marTop w:val="0"/>
      <w:marBottom w:val="0"/>
      <w:divBdr>
        <w:top w:val="none" w:sz="0" w:space="0" w:color="auto"/>
        <w:left w:val="none" w:sz="0" w:space="0" w:color="auto"/>
        <w:bottom w:val="none" w:sz="0" w:space="0" w:color="auto"/>
        <w:right w:val="none" w:sz="0" w:space="0" w:color="auto"/>
      </w:divBdr>
    </w:div>
    <w:div w:id="1893298932">
      <w:bodyDiv w:val="1"/>
      <w:marLeft w:val="0"/>
      <w:marRight w:val="0"/>
      <w:marTop w:val="0"/>
      <w:marBottom w:val="0"/>
      <w:divBdr>
        <w:top w:val="none" w:sz="0" w:space="0" w:color="auto"/>
        <w:left w:val="none" w:sz="0" w:space="0" w:color="auto"/>
        <w:bottom w:val="none" w:sz="0" w:space="0" w:color="auto"/>
        <w:right w:val="none" w:sz="0" w:space="0" w:color="auto"/>
      </w:divBdr>
    </w:div>
    <w:div w:id="1903561043">
      <w:bodyDiv w:val="1"/>
      <w:marLeft w:val="0"/>
      <w:marRight w:val="0"/>
      <w:marTop w:val="0"/>
      <w:marBottom w:val="0"/>
      <w:divBdr>
        <w:top w:val="none" w:sz="0" w:space="0" w:color="auto"/>
        <w:left w:val="none" w:sz="0" w:space="0" w:color="auto"/>
        <w:bottom w:val="none" w:sz="0" w:space="0" w:color="auto"/>
        <w:right w:val="none" w:sz="0" w:space="0" w:color="auto"/>
      </w:divBdr>
    </w:div>
    <w:div w:id="1913151440">
      <w:bodyDiv w:val="1"/>
      <w:marLeft w:val="0"/>
      <w:marRight w:val="0"/>
      <w:marTop w:val="0"/>
      <w:marBottom w:val="0"/>
      <w:divBdr>
        <w:top w:val="none" w:sz="0" w:space="0" w:color="auto"/>
        <w:left w:val="none" w:sz="0" w:space="0" w:color="auto"/>
        <w:bottom w:val="none" w:sz="0" w:space="0" w:color="auto"/>
        <w:right w:val="none" w:sz="0" w:space="0" w:color="auto"/>
      </w:divBdr>
    </w:div>
    <w:div w:id="1913814658">
      <w:bodyDiv w:val="1"/>
      <w:marLeft w:val="0"/>
      <w:marRight w:val="0"/>
      <w:marTop w:val="0"/>
      <w:marBottom w:val="0"/>
      <w:divBdr>
        <w:top w:val="none" w:sz="0" w:space="0" w:color="auto"/>
        <w:left w:val="none" w:sz="0" w:space="0" w:color="auto"/>
        <w:bottom w:val="none" w:sz="0" w:space="0" w:color="auto"/>
        <w:right w:val="none" w:sz="0" w:space="0" w:color="auto"/>
      </w:divBdr>
    </w:div>
    <w:div w:id="1914313324">
      <w:bodyDiv w:val="1"/>
      <w:marLeft w:val="0"/>
      <w:marRight w:val="0"/>
      <w:marTop w:val="0"/>
      <w:marBottom w:val="0"/>
      <w:divBdr>
        <w:top w:val="none" w:sz="0" w:space="0" w:color="auto"/>
        <w:left w:val="none" w:sz="0" w:space="0" w:color="auto"/>
        <w:bottom w:val="none" w:sz="0" w:space="0" w:color="auto"/>
        <w:right w:val="none" w:sz="0" w:space="0" w:color="auto"/>
      </w:divBdr>
    </w:div>
    <w:div w:id="1914583684">
      <w:bodyDiv w:val="1"/>
      <w:marLeft w:val="0"/>
      <w:marRight w:val="0"/>
      <w:marTop w:val="0"/>
      <w:marBottom w:val="0"/>
      <w:divBdr>
        <w:top w:val="none" w:sz="0" w:space="0" w:color="auto"/>
        <w:left w:val="none" w:sz="0" w:space="0" w:color="auto"/>
        <w:bottom w:val="none" w:sz="0" w:space="0" w:color="auto"/>
        <w:right w:val="none" w:sz="0" w:space="0" w:color="auto"/>
      </w:divBdr>
    </w:div>
    <w:div w:id="1928883483">
      <w:bodyDiv w:val="1"/>
      <w:marLeft w:val="0"/>
      <w:marRight w:val="0"/>
      <w:marTop w:val="0"/>
      <w:marBottom w:val="0"/>
      <w:divBdr>
        <w:top w:val="none" w:sz="0" w:space="0" w:color="auto"/>
        <w:left w:val="none" w:sz="0" w:space="0" w:color="auto"/>
        <w:bottom w:val="none" w:sz="0" w:space="0" w:color="auto"/>
        <w:right w:val="none" w:sz="0" w:space="0" w:color="auto"/>
      </w:divBdr>
    </w:div>
    <w:div w:id="1931967315">
      <w:bodyDiv w:val="1"/>
      <w:marLeft w:val="0"/>
      <w:marRight w:val="0"/>
      <w:marTop w:val="0"/>
      <w:marBottom w:val="0"/>
      <w:divBdr>
        <w:top w:val="none" w:sz="0" w:space="0" w:color="auto"/>
        <w:left w:val="none" w:sz="0" w:space="0" w:color="auto"/>
        <w:bottom w:val="none" w:sz="0" w:space="0" w:color="auto"/>
        <w:right w:val="none" w:sz="0" w:space="0" w:color="auto"/>
      </w:divBdr>
    </w:div>
    <w:div w:id="1941451593">
      <w:bodyDiv w:val="1"/>
      <w:marLeft w:val="0"/>
      <w:marRight w:val="0"/>
      <w:marTop w:val="0"/>
      <w:marBottom w:val="0"/>
      <w:divBdr>
        <w:top w:val="none" w:sz="0" w:space="0" w:color="auto"/>
        <w:left w:val="none" w:sz="0" w:space="0" w:color="auto"/>
        <w:bottom w:val="none" w:sz="0" w:space="0" w:color="auto"/>
        <w:right w:val="none" w:sz="0" w:space="0" w:color="auto"/>
      </w:divBdr>
    </w:div>
    <w:div w:id="1950234707">
      <w:bodyDiv w:val="1"/>
      <w:marLeft w:val="0"/>
      <w:marRight w:val="0"/>
      <w:marTop w:val="0"/>
      <w:marBottom w:val="0"/>
      <w:divBdr>
        <w:top w:val="none" w:sz="0" w:space="0" w:color="auto"/>
        <w:left w:val="none" w:sz="0" w:space="0" w:color="auto"/>
        <w:bottom w:val="none" w:sz="0" w:space="0" w:color="auto"/>
        <w:right w:val="none" w:sz="0" w:space="0" w:color="auto"/>
      </w:divBdr>
    </w:div>
    <w:div w:id="1951085263">
      <w:bodyDiv w:val="1"/>
      <w:marLeft w:val="0"/>
      <w:marRight w:val="0"/>
      <w:marTop w:val="0"/>
      <w:marBottom w:val="0"/>
      <w:divBdr>
        <w:top w:val="none" w:sz="0" w:space="0" w:color="auto"/>
        <w:left w:val="none" w:sz="0" w:space="0" w:color="auto"/>
        <w:bottom w:val="none" w:sz="0" w:space="0" w:color="auto"/>
        <w:right w:val="none" w:sz="0" w:space="0" w:color="auto"/>
      </w:divBdr>
    </w:div>
    <w:div w:id="1951469784">
      <w:bodyDiv w:val="1"/>
      <w:marLeft w:val="0"/>
      <w:marRight w:val="0"/>
      <w:marTop w:val="0"/>
      <w:marBottom w:val="0"/>
      <w:divBdr>
        <w:top w:val="none" w:sz="0" w:space="0" w:color="auto"/>
        <w:left w:val="none" w:sz="0" w:space="0" w:color="auto"/>
        <w:bottom w:val="none" w:sz="0" w:space="0" w:color="auto"/>
        <w:right w:val="none" w:sz="0" w:space="0" w:color="auto"/>
      </w:divBdr>
    </w:div>
    <w:div w:id="1973560342">
      <w:bodyDiv w:val="1"/>
      <w:marLeft w:val="0"/>
      <w:marRight w:val="0"/>
      <w:marTop w:val="0"/>
      <w:marBottom w:val="0"/>
      <w:divBdr>
        <w:top w:val="none" w:sz="0" w:space="0" w:color="auto"/>
        <w:left w:val="none" w:sz="0" w:space="0" w:color="auto"/>
        <w:bottom w:val="none" w:sz="0" w:space="0" w:color="auto"/>
        <w:right w:val="none" w:sz="0" w:space="0" w:color="auto"/>
      </w:divBdr>
    </w:div>
    <w:div w:id="1974017500">
      <w:bodyDiv w:val="1"/>
      <w:marLeft w:val="0"/>
      <w:marRight w:val="0"/>
      <w:marTop w:val="0"/>
      <w:marBottom w:val="0"/>
      <w:divBdr>
        <w:top w:val="none" w:sz="0" w:space="0" w:color="auto"/>
        <w:left w:val="none" w:sz="0" w:space="0" w:color="auto"/>
        <w:bottom w:val="none" w:sz="0" w:space="0" w:color="auto"/>
        <w:right w:val="none" w:sz="0" w:space="0" w:color="auto"/>
      </w:divBdr>
    </w:div>
    <w:div w:id="1978027090">
      <w:bodyDiv w:val="1"/>
      <w:marLeft w:val="0"/>
      <w:marRight w:val="0"/>
      <w:marTop w:val="0"/>
      <w:marBottom w:val="0"/>
      <w:divBdr>
        <w:top w:val="none" w:sz="0" w:space="0" w:color="auto"/>
        <w:left w:val="none" w:sz="0" w:space="0" w:color="auto"/>
        <w:bottom w:val="none" w:sz="0" w:space="0" w:color="auto"/>
        <w:right w:val="none" w:sz="0" w:space="0" w:color="auto"/>
      </w:divBdr>
    </w:div>
    <w:div w:id="1982923835">
      <w:bodyDiv w:val="1"/>
      <w:marLeft w:val="0"/>
      <w:marRight w:val="0"/>
      <w:marTop w:val="0"/>
      <w:marBottom w:val="0"/>
      <w:divBdr>
        <w:top w:val="none" w:sz="0" w:space="0" w:color="auto"/>
        <w:left w:val="none" w:sz="0" w:space="0" w:color="auto"/>
        <w:bottom w:val="none" w:sz="0" w:space="0" w:color="auto"/>
        <w:right w:val="none" w:sz="0" w:space="0" w:color="auto"/>
      </w:divBdr>
    </w:div>
    <w:div w:id="1994750797">
      <w:bodyDiv w:val="1"/>
      <w:marLeft w:val="0"/>
      <w:marRight w:val="0"/>
      <w:marTop w:val="0"/>
      <w:marBottom w:val="0"/>
      <w:divBdr>
        <w:top w:val="none" w:sz="0" w:space="0" w:color="auto"/>
        <w:left w:val="none" w:sz="0" w:space="0" w:color="auto"/>
        <w:bottom w:val="none" w:sz="0" w:space="0" w:color="auto"/>
        <w:right w:val="none" w:sz="0" w:space="0" w:color="auto"/>
      </w:divBdr>
    </w:div>
    <w:div w:id="1999962646">
      <w:bodyDiv w:val="1"/>
      <w:marLeft w:val="0"/>
      <w:marRight w:val="0"/>
      <w:marTop w:val="0"/>
      <w:marBottom w:val="0"/>
      <w:divBdr>
        <w:top w:val="none" w:sz="0" w:space="0" w:color="auto"/>
        <w:left w:val="none" w:sz="0" w:space="0" w:color="auto"/>
        <w:bottom w:val="none" w:sz="0" w:space="0" w:color="auto"/>
        <w:right w:val="none" w:sz="0" w:space="0" w:color="auto"/>
      </w:divBdr>
    </w:div>
    <w:div w:id="2009166073">
      <w:bodyDiv w:val="1"/>
      <w:marLeft w:val="0"/>
      <w:marRight w:val="0"/>
      <w:marTop w:val="0"/>
      <w:marBottom w:val="0"/>
      <w:divBdr>
        <w:top w:val="none" w:sz="0" w:space="0" w:color="auto"/>
        <w:left w:val="none" w:sz="0" w:space="0" w:color="auto"/>
        <w:bottom w:val="none" w:sz="0" w:space="0" w:color="auto"/>
        <w:right w:val="none" w:sz="0" w:space="0" w:color="auto"/>
      </w:divBdr>
    </w:div>
    <w:div w:id="2015297732">
      <w:bodyDiv w:val="1"/>
      <w:marLeft w:val="0"/>
      <w:marRight w:val="0"/>
      <w:marTop w:val="0"/>
      <w:marBottom w:val="0"/>
      <w:divBdr>
        <w:top w:val="none" w:sz="0" w:space="0" w:color="auto"/>
        <w:left w:val="none" w:sz="0" w:space="0" w:color="auto"/>
        <w:bottom w:val="none" w:sz="0" w:space="0" w:color="auto"/>
        <w:right w:val="none" w:sz="0" w:space="0" w:color="auto"/>
      </w:divBdr>
    </w:div>
    <w:div w:id="2017688294">
      <w:bodyDiv w:val="1"/>
      <w:marLeft w:val="0"/>
      <w:marRight w:val="0"/>
      <w:marTop w:val="0"/>
      <w:marBottom w:val="0"/>
      <w:divBdr>
        <w:top w:val="none" w:sz="0" w:space="0" w:color="auto"/>
        <w:left w:val="none" w:sz="0" w:space="0" w:color="auto"/>
        <w:bottom w:val="none" w:sz="0" w:space="0" w:color="auto"/>
        <w:right w:val="none" w:sz="0" w:space="0" w:color="auto"/>
      </w:divBdr>
    </w:div>
    <w:div w:id="2031688013">
      <w:bodyDiv w:val="1"/>
      <w:marLeft w:val="0"/>
      <w:marRight w:val="0"/>
      <w:marTop w:val="0"/>
      <w:marBottom w:val="0"/>
      <w:divBdr>
        <w:top w:val="none" w:sz="0" w:space="0" w:color="auto"/>
        <w:left w:val="none" w:sz="0" w:space="0" w:color="auto"/>
        <w:bottom w:val="none" w:sz="0" w:space="0" w:color="auto"/>
        <w:right w:val="none" w:sz="0" w:space="0" w:color="auto"/>
      </w:divBdr>
    </w:div>
    <w:div w:id="2033800804">
      <w:bodyDiv w:val="1"/>
      <w:marLeft w:val="0"/>
      <w:marRight w:val="0"/>
      <w:marTop w:val="0"/>
      <w:marBottom w:val="0"/>
      <w:divBdr>
        <w:top w:val="none" w:sz="0" w:space="0" w:color="auto"/>
        <w:left w:val="none" w:sz="0" w:space="0" w:color="auto"/>
        <w:bottom w:val="none" w:sz="0" w:space="0" w:color="auto"/>
        <w:right w:val="none" w:sz="0" w:space="0" w:color="auto"/>
      </w:divBdr>
    </w:div>
    <w:div w:id="2034069176">
      <w:bodyDiv w:val="1"/>
      <w:marLeft w:val="0"/>
      <w:marRight w:val="0"/>
      <w:marTop w:val="0"/>
      <w:marBottom w:val="0"/>
      <w:divBdr>
        <w:top w:val="none" w:sz="0" w:space="0" w:color="auto"/>
        <w:left w:val="none" w:sz="0" w:space="0" w:color="auto"/>
        <w:bottom w:val="none" w:sz="0" w:space="0" w:color="auto"/>
        <w:right w:val="none" w:sz="0" w:space="0" w:color="auto"/>
      </w:divBdr>
    </w:div>
    <w:div w:id="2039037930">
      <w:bodyDiv w:val="1"/>
      <w:marLeft w:val="0"/>
      <w:marRight w:val="0"/>
      <w:marTop w:val="0"/>
      <w:marBottom w:val="0"/>
      <w:divBdr>
        <w:top w:val="none" w:sz="0" w:space="0" w:color="auto"/>
        <w:left w:val="none" w:sz="0" w:space="0" w:color="auto"/>
        <w:bottom w:val="none" w:sz="0" w:space="0" w:color="auto"/>
        <w:right w:val="none" w:sz="0" w:space="0" w:color="auto"/>
      </w:divBdr>
    </w:div>
    <w:div w:id="2039237361">
      <w:bodyDiv w:val="1"/>
      <w:marLeft w:val="0"/>
      <w:marRight w:val="0"/>
      <w:marTop w:val="0"/>
      <w:marBottom w:val="0"/>
      <w:divBdr>
        <w:top w:val="none" w:sz="0" w:space="0" w:color="auto"/>
        <w:left w:val="none" w:sz="0" w:space="0" w:color="auto"/>
        <w:bottom w:val="none" w:sz="0" w:space="0" w:color="auto"/>
        <w:right w:val="none" w:sz="0" w:space="0" w:color="auto"/>
      </w:divBdr>
    </w:div>
    <w:div w:id="2045448463">
      <w:bodyDiv w:val="1"/>
      <w:marLeft w:val="0"/>
      <w:marRight w:val="0"/>
      <w:marTop w:val="0"/>
      <w:marBottom w:val="0"/>
      <w:divBdr>
        <w:top w:val="none" w:sz="0" w:space="0" w:color="auto"/>
        <w:left w:val="none" w:sz="0" w:space="0" w:color="auto"/>
        <w:bottom w:val="none" w:sz="0" w:space="0" w:color="auto"/>
        <w:right w:val="none" w:sz="0" w:space="0" w:color="auto"/>
      </w:divBdr>
    </w:div>
    <w:div w:id="2045790349">
      <w:bodyDiv w:val="1"/>
      <w:marLeft w:val="0"/>
      <w:marRight w:val="0"/>
      <w:marTop w:val="0"/>
      <w:marBottom w:val="0"/>
      <w:divBdr>
        <w:top w:val="none" w:sz="0" w:space="0" w:color="auto"/>
        <w:left w:val="none" w:sz="0" w:space="0" w:color="auto"/>
        <w:bottom w:val="none" w:sz="0" w:space="0" w:color="auto"/>
        <w:right w:val="none" w:sz="0" w:space="0" w:color="auto"/>
      </w:divBdr>
    </w:div>
    <w:div w:id="2049796315">
      <w:bodyDiv w:val="1"/>
      <w:marLeft w:val="0"/>
      <w:marRight w:val="0"/>
      <w:marTop w:val="0"/>
      <w:marBottom w:val="0"/>
      <w:divBdr>
        <w:top w:val="none" w:sz="0" w:space="0" w:color="auto"/>
        <w:left w:val="none" w:sz="0" w:space="0" w:color="auto"/>
        <w:bottom w:val="none" w:sz="0" w:space="0" w:color="auto"/>
        <w:right w:val="none" w:sz="0" w:space="0" w:color="auto"/>
      </w:divBdr>
    </w:div>
    <w:div w:id="2062094418">
      <w:bodyDiv w:val="1"/>
      <w:marLeft w:val="0"/>
      <w:marRight w:val="0"/>
      <w:marTop w:val="0"/>
      <w:marBottom w:val="0"/>
      <w:divBdr>
        <w:top w:val="none" w:sz="0" w:space="0" w:color="auto"/>
        <w:left w:val="none" w:sz="0" w:space="0" w:color="auto"/>
        <w:bottom w:val="none" w:sz="0" w:space="0" w:color="auto"/>
        <w:right w:val="none" w:sz="0" w:space="0" w:color="auto"/>
      </w:divBdr>
    </w:div>
    <w:div w:id="2063166633">
      <w:bodyDiv w:val="1"/>
      <w:marLeft w:val="0"/>
      <w:marRight w:val="0"/>
      <w:marTop w:val="0"/>
      <w:marBottom w:val="0"/>
      <w:divBdr>
        <w:top w:val="none" w:sz="0" w:space="0" w:color="auto"/>
        <w:left w:val="none" w:sz="0" w:space="0" w:color="auto"/>
        <w:bottom w:val="none" w:sz="0" w:space="0" w:color="auto"/>
        <w:right w:val="none" w:sz="0" w:space="0" w:color="auto"/>
      </w:divBdr>
    </w:div>
    <w:div w:id="2064324810">
      <w:bodyDiv w:val="1"/>
      <w:marLeft w:val="0"/>
      <w:marRight w:val="0"/>
      <w:marTop w:val="0"/>
      <w:marBottom w:val="0"/>
      <w:divBdr>
        <w:top w:val="none" w:sz="0" w:space="0" w:color="auto"/>
        <w:left w:val="none" w:sz="0" w:space="0" w:color="auto"/>
        <w:bottom w:val="none" w:sz="0" w:space="0" w:color="auto"/>
        <w:right w:val="none" w:sz="0" w:space="0" w:color="auto"/>
      </w:divBdr>
    </w:div>
    <w:div w:id="2066221197">
      <w:bodyDiv w:val="1"/>
      <w:marLeft w:val="0"/>
      <w:marRight w:val="0"/>
      <w:marTop w:val="0"/>
      <w:marBottom w:val="0"/>
      <w:divBdr>
        <w:top w:val="none" w:sz="0" w:space="0" w:color="auto"/>
        <w:left w:val="none" w:sz="0" w:space="0" w:color="auto"/>
        <w:bottom w:val="none" w:sz="0" w:space="0" w:color="auto"/>
        <w:right w:val="none" w:sz="0" w:space="0" w:color="auto"/>
      </w:divBdr>
    </w:div>
    <w:div w:id="2066445989">
      <w:bodyDiv w:val="1"/>
      <w:marLeft w:val="0"/>
      <w:marRight w:val="0"/>
      <w:marTop w:val="0"/>
      <w:marBottom w:val="0"/>
      <w:divBdr>
        <w:top w:val="none" w:sz="0" w:space="0" w:color="auto"/>
        <w:left w:val="none" w:sz="0" w:space="0" w:color="auto"/>
        <w:bottom w:val="none" w:sz="0" w:space="0" w:color="auto"/>
        <w:right w:val="none" w:sz="0" w:space="0" w:color="auto"/>
      </w:divBdr>
    </w:div>
    <w:div w:id="2067145933">
      <w:bodyDiv w:val="1"/>
      <w:marLeft w:val="0"/>
      <w:marRight w:val="0"/>
      <w:marTop w:val="0"/>
      <w:marBottom w:val="0"/>
      <w:divBdr>
        <w:top w:val="none" w:sz="0" w:space="0" w:color="auto"/>
        <w:left w:val="none" w:sz="0" w:space="0" w:color="auto"/>
        <w:bottom w:val="none" w:sz="0" w:space="0" w:color="auto"/>
        <w:right w:val="none" w:sz="0" w:space="0" w:color="auto"/>
      </w:divBdr>
    </w:div>
    <w:div w:id="2068843817">
      <w:bodyDiv w:val="1"/>
      <w:marLeft w:val="0"/>
      <w:marRight w:val="0"/>
      <w:marTop w:val="0"/>
      <w:marBottom w:val="0"/>
      <w:divBdr>
        <w:top w:val="none" w:sz="0" w:space="0" w:color="auto"/>
        <w:left w:val="none" w:sz="0" w:space="0" w:color="auto"/>
        <w:bottom w:val="none" w:sz="0" w:space="0" w:color="auto"/>
        <w:right w:val="none" w:sz="0" w:space="0" w:color="auto"/>
      </w:divBdr>
    </w:div>
    <w:div w:id="2071535205">
      <w:bodyDiv w:val="1"/>
      <w:marLeft w:val="0"/>
      <w:marRight w:val="0"/>
      <w:marTop w:val="0"/>
      <w:marBottom w:val="0"/>
      <w:divBdr>
        <w:top w:val="none" w:sz="0" w:space="0" w:color="auto"/>
        <w:left w:val="none" w:sz="0" w:space="0" w:color="auto"/>
        <w:bottom w:val="none" w:sz="0" w:space="0" w:color="auto"/>
        <w:right w:val="none" w:sz="0" w:space="0" w:color="auto"/>
      </w:divBdr>
    </w:div>
    <w:div w:id="2079862729">
      <w:bodyDiv w:val="1"/>
      <w:marLeft w:val="0"/>
      <w:marRight w:val="0"/>
      <w:marTop w:val="0"/>
      <w:marBottom w:val="0"/>
      <w:divBdr>
        <w:top w:val="none" w:sz="0" w:space="0" w:color="auto"/>
        <w:left w:val="none" w:sz="0" w:space="0" w:color="auto"/>
        <w:bottom w:val="none" w:sz="0" w:space="0" w:color="auto"/>
        <w:right w:val="none" w:sz="0" w:space="0" w:color="auto"/>
      </w:divBdr>
    </w:div>
    <w:div w:id="2082092757">
      <w:bodyDiv w:val="1"/>
      <w:marLeft w:val="0"/>
      <w:marRight w:val="0"/>
      <w:marTop w:val="0"/>
      <w:marBottom w:val="0"/>
      <w:divBdr>
        <w:top w:val="none" w:sz="0" w:space="0" w:color="auto"/>
        <w:left w:val="none" w:sz="0" w:space="0" w:color="auto"/>
        <w:bottom w:val="none" w:sz="0" w:space="0" w:color="auto"/>
        <w:right w:val="none" w:sz="0" w:space="0" w:color="auto"/>
      </w:divBdr>
    </w:div>
    <w:div w:id="2083598815">
      <w:bodyDiv w:val="1"/>
      <w:marLeft w:val="0"/>
      <w:marRight w:val="0"/>
      <w:marTop w:val="0"/>
      <w:marBottom w:val="0"/>
      <w:divBdr>
        <w:top w:val="none" w:sz="0" w:space="0" w:color="auto"/>
        <w:left w:val="none" w:sz="0" w:space="0" w:color="auto"/>
        <w:bottom w:val="none" w:sz="0" w:space="0" w:color="auto"/>
        <w:right w:val="none" w:sz="0" w:space="0" w:color="auto"/>
      </w:divBdr>
    </w:div>
    <w:div w:id="2088069898">
      <w:bodyDiv w:val="1"/>
      <w:marLeft w:val="0"/>
      <w:marRight w:val="0"/>
      <w:marTop w:val="0"/>
      <w:marBottom w:val="0"/>
      <w:divBdr>
        <w:top w:val="none" w:sz="0" w:space="0" w:color="auto"/>
        <w:left w:val="none" w:sz="0" w:space="0" w:color="auto"/>
        <w:bottom w:val="none" w:sz="0" w:space="0" w:color="auto"/>
        <w:right w:val="none" w:sz="0" w:space="0" w:color="auto"/>
      </w:divBdr>
    </w:div>
    <w:div w:id="2089030860">
      <w:bodyDiv w:val="1"/>
      <w:marLeft w:val="0"/>
      <w:marRight w:val="0"/>
      <w:marTop w:val="0"/>
      <w:marBottom w:val="0"/>
      <w:divBdr>
        <w:top w:val="none" w:sz="0" w:space="0" w:color="auto"/>
        <w:left w:val="none" w:sz="0" w:space="0" w:color="auto"/>
        <w:bottom w:val="none" w:sz="0" w:space="0" w:color="auto"/>
        <w:right w:val="none" w:sz="0" w:space="0" w:color="auto"/>
      </w:divBdr>
    </w:div>
    <w:div w:id="2099013768">
      <w:bodyDiv w:val="1"/>
      <w:marLeft w:val="0"/>
      <w:marRight w:val="0"/>
      <w:marTop w:val="0"/>
      <w:marBottom w:val="0"/>
      <w:divBdr>
        <w:top w:val="none" w:sz="0" w:space="0" w:color="auto"/>
        <w:left w:val="none" w:sz="0" w:space="0" w:color="auto"/>
        <w:bottom w:val="none" w:sz="0" w:space="0" w:color="auto"/>
        <w:right w:val="none" w:sz="0" w:space="0" w:color="auto"/>
      </w:divBdr>
    </w:div>
    <w:div w:id="2099788010">
      <w:bodyDiv w:val="1"/>
      <w:marLeft w:val="0"/>
      <w:marRight w:val="0"/>
      <w:marTop w:val="0"/>
      <w:marBottom w:val="0"/>
      <w:divBdr>
        <w:top w:val="none" w:sz="0" w:space="0" w:color="auto"/>
        <w:left w:val="none" w:sz="0" w:space="0" w:color="auto"/>
        <w:bottom w:val="none" w:sz="0" w:space="0" w:color="auto"/>
        <w:right w:val="none" w:sz="0" w:space="0" w:color="auto"/>
      </w:divBdr>
    </w:div>
    <w:div w:id="2100640960">
      <w:bodyDiv w:val="1"/>
      <w:marLeft w:val="0"/>
      <w:marRight w:val="0"/>
      <w:marTop w:val="0"/>
      <w:marBottom w:val="0"/>
      <w:divBdr>
        <w:top w:val="none" w:sz="0" w:space="0" w:color="auto"/>
        <w:left w:val="none" w:sz="0" w:space="0" w:color="auto"/>
        <w:bottom w:val="none" w:sz="0" w:space="0" w:color="auto"/>
        <w:right w:val="none" w:sz="0" w:space="0" w:color="auto"/>
      </w:divBdr>
    </w:div>
    <w:div w:id="2107338908">
      <w:bodyDiv w:val="1"/>
      <w:marLeft w:val="0"/>
      <w:marRight w:val="0"/>
      <w:marTop w:val="0"/>
      <w:marBottom w:val="0"/>
      <w:divBdr>
        <w:top w:val="none" w:sz="0" w:space="0" w:color="auto"/>
        <w:left w:val="none" w:sz="0" w:space="0" w:color="auto"/>
        <w:bottom w:val="none" w:sz="0" w:space="0" w:color="auto"/>
        <w:right w:val="none" w:sz="0" w:space="0" w:color="auto"/>
      </w:divBdr>
    </w:div>
    <w:div w:id="2108034888">
      <w:bodyDiv w:val="1"/>
      <w:marLeft w:val="0"/>
      <w:marRight w:val="0"/>
      <w:marTop w:val="0"/>
      <w:marBottom w:val="0"/>
      <w:divBdr>
        <w:top w:val="none" w:sz="0" w:space="0" w:color="auto"/>
        <w:left w:val="none" w:sz="0" w:space="0" w:color="auto"/>
        <w:bottom w:val="none" w:sz="0" w:space="0" w:color="auto"/>
        <w:right w:val="none" w:sz="0" w:space="0" w:color="auto"/>
      </w:divBdr>
    </w:div>
    <w:div w:id="2108771395">
      <w:bodyDiv w:val="1"/>
      <w:marLeft w:val="0"/>
      <w:marRight w:val="0"/>
      <w:marTop w:val="0"/>
      <w:marBottom w:val="0"/>
      <w:divBdr>
        <w:top w:val="none" w:sz="0" w:space="0" w:color="auto"/>
        <w:left w:val="none" w:sz="0" w:space="0" w:color="auto"/>
        <w:bottom w:val="none" w:sz="0" w:space="0" w:color="auto"/>
        <w:right w:val="none" w:sz="0" w:space="0" w:color="auto"/>
      </w:divBdr>
    </w:div>
    <w:div w:id="2111461923">
      <w:bodyDiv w:val="1"/>
      <w:marLeft w:val="0"/>
      <w:marRight w:val="0"/>
      <w:marTop w:val="0"/>
      <w:marBottom w:val="0"/>
      <w:divBdr>
        <w:top w:val="none" w:sz="0" w:space="0" w:color="auto"/>
        <w:left w:val="none" w:sz="0" w:space="0" w:color="auto"/>
        <w:bottom w:val="none" w:sz="0" w:space="0" w:color="auto"/>
        <w:right w:val="none" w:sz="0" w:space="0" w:color="auto"/>
      </w:divBdr>
    </w:div>
    <w:div w:id="2117484434">
      <w:bodyDiv w:val="1"/>
      <w:marLeft w:val="0"/>
      <w:marRight w:val="0"/>
      <w:marTop w:val="0"/>
      <w:marBottom w:val="0"/>
      <w:divBdr>
        <w:top w:val="none" w:sz="0" w:space="0" w:color="auto"/>
        <w:left w:val="none" w:sz="0" w:space="0" w:color="auto"/>
        <w:bottom w:val="none" w:sz="0" w:space="0" w:color="auto"/>
        <w:right w:val="none" w:sz="0" w:space="0" w:color="auto"/>
      </w:divBdr>
    </w:div>
    <w:div w:id="2123071097">
      <w:bodyDiv w:val="1"/>
      <w:marLeft w:val="0"/>
      <w:marRight w:val="0"/>
      <w:marTop w:val="0"/>
      <w:marBottom w:val="0"/>
      <w:divBdr>
        <w:top w:val="none" w:sz="0" w:space="0" w:color="auto"/>
        <w:left w:val="none" w:sz="0" w:space="0" w:color="auto"/>
        <w:bottom w:val="none" w:sz="0" w:space="0" w:color="auto"/>
        <w:right w:val="none" w:sz="0" w:space="0" w:color="auto"/>
      </w:divBdr>
    </w:div>
    <w:div w:id="2125535994">
      <w:bodyDiv w:val="1"/>
      <w:marLeft w:val="0"/>
      <w:marRight w:val="0"/>
      <w:marTop w:val="0"/>
      <w:marBottom w:val="0"/>
      <w:divBdr>
        <w:top w:val="none" w:sz="0" w:space="0" w:color="auto"/>
        <w:left w:val="none" w:sz="0" w:space="0" w:color="auto"/>
        <w:bottom w:val="none" w:sz="0" w:space="0" w:color="auto"/>
        <w:right w:val="none" w:sz="0" w:space="0" w:color="auto"/>
      </w:divBdr>
    </w:div>
    <w:div w:id="2129159169">
      <w:bodyDiv w:val="1"/>
      <w:marLeft w:val="0"/>
      <w:marRight w:val="0"/>
      <w:marTop w:val="0"/>
      <w:marBottom w:val="0"/>
      <w:divBdr>
        <w:top w:val="none" w:sz="0" w:space="0" w:color="auto"/>
        <w:left w:val="none" w:sz="0" w:space="0" w:color="auto"/>
        <w:bottom w:val="none" w:sz="0" w:space="0" w:color="auto"/>
        <w:right w:val="none" w:sz="0" w:space="0" w:color="auto"/>
      </w:divBdr>
    </w:div>
    <w:div w:id="2131194374">
      <w:bodyDiv w:val="1"/>
      <w:marLeft w:val="0"/>
      <w:marRight w:val="0"/>
      <w:marTop w:val="0"/>
      <w:marBottom w:val="0"/>
      <w:divBdr>
        <w:top w:val="none" w:sz="0" w:space="0" w:color="auto"/>
        <w:left w:val="none" w:sz="0" w:space="0" w:color="auto"/>
        <w:bottom w:val="none" w:sz="0" w:space="0" w:color="auto"/>
        <w:right w:val="none" w:sz="0" w:space="0" w:color="auto"/>
      </w:divBdr>
    </w:div>
    <w:div w:id="2137486107">
      <w:bodyDiv w:val="1"/>
      <w:marLeft w:val="0"/>
      <w:marRight w:val="0"/>
      <w:marTop w:val="0"/>
      <w:marBottom w:val="0"/>
      <w:divBdr>
        <w:top w:val="none" w:sz="0" w:space="0" w:color="auto"/>
        <w:left w:val="none" w:sz="0" w:space="0" w:color="auto"/>
        <w:bottom w:val="none" w:sz="0" w:space="0" w:color="auto"/>
        <w:right w:val="none" w:sz="0" w:space="0" w:color="auto"/>
      </w:divBdr>
    </w:div>
    <w:div w:id="2140033081">
      <w:bodyDiv w:val="1"/>
      <w:marLeft w:val="0"/>
      <w:marRight w:val="0"/>
      <w:marTop w:val="0"/>
      <w:marBottom w:val="0"/>
      <w:divBdr>
        <w:top w:val="none" w:sz="0" w:space="0" w:color="auto"/>
        <w:left w:val="none" w:sz="0" w:space="0" w:color="auto"/>
        <w:bottom w:val="none" w:sz="0" w:space="0" w:color="auto"/>
        <w:right w:val="none" w:sz="0" w:space="0" w:color="auto"/>
      </w:divBdr>
    </w:div>
    <w:div w:id="2141604217">
      <w:bodyDiv w:val="1"/>
      <w:marLeft w:val="0"/>
      <w:marRight w:val="0"/>
      <w:marTop w:val="0"/>
      <w:marBottom w:val="0"/>
      <w:divBdr>
        <w:top w:val="none" w:sz="0" w:space="0" w:color="auto"/>
        <w:left w:val="none" w:sz="0" w:space="0" w:color="auto"/>
        <w:bottom w:val="none" w:sz="0" w:space="0" w:color="auto"/>
        <w:right w:val="none" w:sz="0" w:space="0" w:color="auto"/>
      </w:divBdr>
    </w:div>
    <w:div w:id="2143111938">
      <w:bodyDiv w:val="1"/>
      <w:marLeft w:val="0"/>
      <w:marRight w:val="0"/>
      <w:marTop w:val="0"/>
      <w:marBottom w:val="0"/>
      <w:divBdr>
        <w:top w:val="none" w:sz="0" w:space="0" w:color="auto"/>
        <w:left w:val="none" w:sz="0" w:space="0" w:color="auto"/>
        <w:bottom w:val="none" w:sz="0" w:space="0" w:color="auto"/>
        <w:right w:val="none" w:sz="0" w:space="0" w:color="auto"/>
      </w:divBdr>
    </w:div>
    <w:div w:id="214450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BC7572BB843AF4E72858E83D9740398F41C37E51E3C05E0B605DFDC9FBA56AF48A7E8E1E9D8E07DQADFN"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dm-kletnya.ru" TargetMode="External"/><Relationship Id="rId4" Type="http://schemas.openxmlformats.org/officeDocument/2006/relationships/settings" Target="settings.xml"/><Relationship Id="rId9" Type="http://schemas.openxmlformats.org/officeDocument/2006/relationships/hyperlink" Target="consultantplus://offline/ref=24EB1C9BBB3406CBE705E9CF3B04AF31CBC11FAA93E8067AE5EC9ED3C5ED2C321C5615503EB6LDE7N"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91263B-96FF-44DF-B23D-C6FC49ECE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3078</TotalTime>
  <Pages>58</Pages>
  <Words>19563</Words>
  <Characters>111514</Characters>
  <Application>Microsoft Office Word</Application>
  <DocSecurity>0</DocSecurity>
  <Lines>929</Lines>
  <Paragraphs>261</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Финансовое управление Брянской обл.</Company>
  <LinksUpToDate>false</LinksUpToDate>
  <CharactersWithSpaces>130816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creator>Кулешов Михаил</dc:creator>
  <cp:lastModifiedBy>User</cp:lastModifiedBy>
  <cp:revision>444</cp:revision>
  <cp:lastPrinted>2023-11-16T07:55:00Z</cp:lastPrinted>
  <dcterms:created xsi:type="dcterms:W3CDTF">2021-12-14T14:05:00Z</dcterms:created>
  <dcterms:modified xsi:type="dcterms:W3CDTF">2023-11-16T07:55:00Z</dcterms:modified>
</cp:coreProperties>
</file>