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5" w:type="dxa"/>
        <w:tblInd w:w="93" w:type="dxa"/>
        <w:tblLook w:val="04A0" w:firstRow="1" w:lastRow="0" w:firstColumn="1" w:lastColumn="0" w:noHBand="0" w:noVBand="1"/>
      </w:tblPr>
      <w:tblGrid>
        <w:gridCol w:w="479"/>
        <w:gridCol w:w="5172"/>
        <w:gridCol w:w="336"/>
        <w:gridCol w:w="687"/>
        <w:gridCol w:w="336"/>
        <w:gridCol w:w="802"/>
        <w:gridCol w:w="218"/>
        <w:gridCol w:w="1012"/>
        <w:gridCol w:w="1013"/>
        <w:gridCol w:w="308"/>
        <w:gridCol w:w="706"/>
        <w:gridCol w:w="570"/>
        <w:gridCol w:w="444"/>
        <w:gridCol w:w="690"/>
        <w:gridCol w:w="324"/>
        <w:gridCol w:w="810"/>
        <w:gridCol w:w="204"/>
        <w:gridCol w:w="1014"/>
      </w:tblGrid>
      <w:tr w:rsidR="00EA769A" w:rsidRPr="00BF5672" w:rsidTr="00064780">
        <w:trPr>
          <w:trHeight w:val="660"/>
        </w:trPr>
        <w:tc>
          <w:tcPr>
            <w:tcW w:w="151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69A" w:rsidRPr="00BF5672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показателях (индикаторах) муниципальной программы и их значениях</w:t>
            </w:r>
          </w:p>
        </w:tc>
      </w:tr>
      <w:tr w:rsidR="00EA769A" w:rsidRPr="00BF5672" w:rsidTr="00064780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69A" w:rsidRPr="00BF5672" w:rsidRDefault="00EA769A" w:rsidP="0006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69A" w:rsidRPr="00BF5672" w:rsidRDefault="00EA769A" w:rsidP="0006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69A" w:rsidRPr="00BF5672" w:rsidRDefault="00EA769A" w:rsidP="0006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69A" w:rsidRPr="00BF5672" w:rsidRDefault="00EA769A" w:rsidP="0006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69A" w:rsidRPr="00BF5672" w:rsidRDefault="00EA769A" w:rsidP="0006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69A" w:rsidRPr="00BF5672" w:rsidRDefault="00EA769A" w:rsidP="0006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69A" w:rsidRPr="00BF5672" w:rsidRDefault="00EA769A" w:rsidP="0006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69A" w:rsidRPr="00BF5672" w:rsidRDefault="00EA769A" w:rsidP="0006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69A" w:rsidRPr="00BF5672" w:rsidRDefault="00EA769A" w:rsidP="0006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69A" w:rsidRPr="00BF5672" w:rsidRDefault="00EA769A" w:rsidP="0006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69A" w:rsidRPr="00BF5672" w:rsidRDefault="00EA769A" w:rsidP="0006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769A" w:rsidRPr="008660A5" w:rsidTr="00064780">
        <w:trPr>
          <w:trHeight w:val="81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6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6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4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</w:rPr>
              <w:t>Целевые значения показателей (индикаторов)</w:t>
            </w:r>
          </w:p>
        </w:tc>
      </w:tr>
      <w:tr w:rsidR="00EA769A" w:rsidRPr="008660A5" w:rsidTr="00064780">
        <w:trPr>
          <w:trHeight w:val="30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</w:tr>
      <w:tr w:rsidR="00EA769A" w:rsidRPr="008660A5" w:rsidTr="00064780">
        <w:trPr>
          <w:trHeight w:val="30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769A" w:rsidRPr="008660A5" w:rsidTr="00064780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A769A" w:rsidRPr="008660A5" w:rsidTr="00064780">
        <w:trPr>
          <w:trHeight w:val="94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расходов районного бюджета, формируемых в рамках муниципальных программ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0323A7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BA79E1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&gt;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97,0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&gt;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97,0</w:t>
            </w:r>
          </w:p>
        </w:tc>
      </w:tr>
      <w:tr w:rsidR="00EA769A" w:rsidRPr="008660A5" w:rsidTr="00064780">
        <w:trPr>
          <w:trHeight w:val="155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Отношение объема муниципального внутреннего долга </w:t>
            </w:r>
            <w:proofErr w:type="spellStart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к общему годовому объему доходов бюджета муниципального района без учета утвержденного объема безвозмездных поступлений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69A" w:rsidRPr="008660A5" w:rsidTr="00064780">
        <w:trPr>
          <w:trHeight w:val="132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просроченной кредиторской задолженности по состоянию на конец отчётного периода в общем объеме расходов бюджета муниципального района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69A" w:rsidRPr="008660A5" w:rsidTr="00064780">
        <w:trPr>
          <w:trHeight w:val="126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 фактического объема налоговых и неналоговых доходов бюджета муниципального района от первоначального плана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7E6C3D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0323A7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A769A" w:rsidRPr="008660A5" w:rsidTr="00064780">
        <w:trPr>
          <w:cantSplit/>
          <w:trHeight w:val="183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образований (поселений), с которыми заключены соглашения, предусматривающие меры по социально-экономическому развитию и оздоровлению муниципальных финансов, в общем количестве муниципальных образований (поселений), получающих дотации из бюджета </w:t>
            </w:r>
            <w:proofErr w:type="spellStart"/>
            <w:r w:rsidRPr="0059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59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A769A" w:rsidRPr="008660A5" w:rsidTr="00064780">
        <w:trPr>
          <w:trHeight w:val="140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Отношение доли расходов на содержание органов местного самоуправления </w:t>
            </w:r>
            <w:proofErr w:type="spellStart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 установленному нормативу в соответствии с правовыми актами Брянской области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0323A7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3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BA79E1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A769A" w:rsidRPr="008660A5" w:rsidTr="00064780">
        <w:trPr>
          <w:trHeight w:val="126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proofErr w:type="spellStart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A769A" w:rsidRPr="008660A5" w:rsidTr="00064780">
        <w:trPr>
          <w:trHeight w:val="128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при распределении дотаций на поддержку мер по обеспечению сбалансированности бюджетов требований статьи 92.1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9A" w:rsidRPr="008660A5" w:rsidRDefault="00EA769A" w:rsidP="0006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EA769A" w:rsidRDefault="00EA769A" w:rsidP="00EA769A"/>
    <w:p w:rsidR="00EA769A" w:rsidRDefault="00EA769A"/>
    <w:sectPr w:rsidR="00EA769A" w:rsidSect="00183D76">
      <w:pgSz w:w="16838" w:h="11906" w:orient="landscape"/>
      <w:pgMar w:top="1077" w:right="454" w:bottom="73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76"/>
    <w:rsid w:val="00003A97"/>
    <w:rsid w:val="000324A0"/>
    <w:rsid w:val="00183D76"/>
    <w:rsid w:val="00546565"/>
    <w:rsid w:val="005962C1"/>
    <w:rsid w:val="00647194"/>
    <w:rsid w:val="006C2520"/>
    <w:rsid w:val="007C1BBA"/>
    <w:rsid w:val="008660A5"/>
    <w:rsid w:val="008E3474"/>
    <w:rsid w:val="00EA769A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EDE7-BF04-4E01-B129-BE208F3A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2021-11-09T13:03:00Z</cp:lastPrinted>
  <dcterms:created xsi:type="dcterms:W3CDTF">2021-11-09T13:04:00Z</dcterms:created>
  <dcterms:modified xsi:type="dcterms:W3CDTF">2022-12-22T06:44:00Z</dcterms:modified>
</cp:coreProperties>
</file>