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Pr="004F681D" w:rsidRDefault="004F681D" w:rsidP="00004D49">
      <w:pPr>
        <w:jc w:val="right"/>
        <w:rPr>
          <w:b/>
        </w:rPr>
      </w:pPr>
      <w:r w:rsidRPr="004F681D">
        <w:rPr>
          <w:b/>
        </w:rPr>
        <w:t>ПРОЕКТ</w:t>
      </w:r>
    </w:p>
    <w:p w:rsidR="00004D49" w:rsidRDefault="00004D49" w:rsidP="00004D49">
      <w:pPr>
        <w:jc w:val="right"/>
      </w:pPr>
    </w:p>
    <w:p w:rsidR="008D323F" w:rsidRPr="00DC250A" w:rsidRDefault="008D323F" w:rsidP="008D323F">
      <w:pPr>
        <w:pStyle w:val="a6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ПОЯСНИТЕЛЬНАЯ ЗАПИСКА</w:t>
      </w:r>
    </w:p>
    <w:p w:rsidR="008D323F" w:rsidRPr="00DC250A" w:rsidRDefault="008D323F" w:rsidP="008D323F">
      <w:pPr>
        <w:jc w:val="center"/>
        <w:rPr>
          <w:b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к </w:t>
      </w:r>
      <w:r w:rsidRPr="00DC250A">
        <w:rPr>
          <w:b/>
          <w:sz w:val="28"/>
          <w:szCs w:val="28"/>
        </w:rPr>
        <w:t>прогнозу социально-экономического развития Клетнянского района</w:t>
      </w:r>
    </w:p>
    <w:p w:rsidR="009D29D4" w:rsidRDefault="008D323F" w:rsidP="009D29D4">
      <w:pPr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 xml:space="preserve">на </w:t>
      </w:r>
      <w:r w:rsidR="009D29D4">
        <w:rPr>
          <w:b/>
          <w:sz w:val="28"/>
          <w:szCs w:val="28"/>
        </w:rPr>
        <w:t>202</w:t>
      </w:r>
      <w:r w:rsidR="004F681D">
        <w:rPr>
          <w:b/>
          <w:sz w:val="28"/>
          <w:szCs w:val="28"/>
        </w:rPr>
        <w:t>3</w:t>
      </w:r>
      <w:r w:rsidR="009D29D4">
        <w:rPr>
          <w:b/>
          <w:sz w:val="28"/>
          <w:szCs w:val="28"/>
        </w:rPr>
        <w:t xml:space="preserve"> год и на плановый период 202</w:t>
      </w:r>
      <w:r w:rsidR="004F681D">
        <w:rPr>
          <w:b/>
          <w:sz w:val="28"/>
          <w:szCs w:val="28"/>
        </w:rPr>
        <w:t>4</w:t>
      </w:r>
      <w:r w:rsidR="009D29D4">
        <w:rPr>
          <w:b/>
          <w:sz w:val="28"/>
          <w:szCs w:val="28"/>
        </w:rPr>
        <w:t xml:space="preserve"> и 202</w:t>
      </w:r>
      <w:r w:rsidR="004F681D">
        <w:rPr>
          <w:b/>
          <w:sz w:val="28"/>
          <w:szCs w:val="28"/>
        </w:rPr>
        <w:t>5</w:t>
      </w:r>
      <w:r w:rsidR="009D29D4">
        <w:rPr>
          <w:b/>
          <w:sz w:val="28"/>
          <w:szCs w:val="28"/>
        </w:rPr>
        <w:t xml:space="preserve"> годов</w:t>
      </w:r>
    </w:p>
    <w:p w:rsidR="009D29D4" w:rsidRDefault="009D29D4" w:rsidP="009D29D4">
      <w:pPr>
        <w:jc w:val="center"/>
        <w:rPr>
          <w:b/>
          <w:sz w:val="28"/>
          <w:szCs w:val="28"/>
        </w:rPr>
      </w:pPr>
    </w:p>
    <w:p w:rsidR="00904D1C" w:rsidRDefault="00904D1C" w:rsidP="009D29D4">
      <w:pPr>
        <w:jc w:val="center"/>
        <w:rPr>
          <w:b/>
          <w:sz w:val="28"/>
          <w:szCs w:val="28"/>
        </w:rPr>
      </w:pPr>
    </w:p>
    <w:p w:rsidR="00904D1C" w:rsidRDefault="00904D1C" w:rsidP="00EB766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C18C6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r>
        <w:rPr>
          <w:bCs/>
          <w:sz w:val="28"/>
          <w:szCs w:val="28"/>
        </w:rPr>
        <w:t xml:space="preserve">Клетнянского района </w:t>
      </w:r>
      <w:r w:rsidRPr="00CC18C6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</w:t>
      </w:r>
      <w:r w:rsidRPr="00CC18C6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 xml:space="preserve">4 и 2025 </w:t>
      </w:r>
      <w:r w:rsidRPr="00CC18C6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  <w:r w:rsidRPr="00CC18C6">
        <w:rPr>
          <w:bCs/>
          <w:sz w:val="28"/>
          <w:szCs w:val="28"/>
        </w:rPr>
        <w:t xml:space="preserve"> являются основные макроэкономические показатели социально-экономического развития </w:t>
      </w:r>
      <w:r>
        <w:rPr>
          <w:bCs/>
          <w:sz w:val="28"/>
          <w:szCs w:val="28"/>
        </w:rPr>
        <w:t xml:space="preserve">Клетнянского района </w:t>
      </w:r>
      <w:r w:rsidRPr="00CC18C6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2020-2021 </w:t>
      </w:r>
      <w:r w:rsidRPr="00CC18C6">
        <w:rPr>
          <w:bCs/>
          <w:sz w:val="28"/>
          <w:szCs w:val="28"/>
        </w:rPr>
        <w:t xml:space="preserve">годы, итоги за </w:t>
      </w:r>
      <w:r w:rsidR="003A2EAB">
        <w:rPr>
          <w:bCs/>
          <w:sz w:val="28"/>
          <w:szCs w:val="28"/>
        </w:rPr>
        <w:t xml:space="preserve">истекший период </w:t>
      </w:r>
      <w:r w:rsidRPr="00CC18C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CC18C6">
        <w:rPr>
          <w:bCs/>
          <w:sz w:val="28"/>
          <w:szCs w:val="28"/>
        </w:rPr>
        <w:t xml:space="preserve"> года, сценарные условия развития экономики Российской Федерации </w:t>
      </w:r>
      <w:r>
        <w:rPr>
          <w:bCs/>
          <w:sz w:val="28"/>
          <w:szCs w:val="28"/>
        </w:rPr>
        <w:t xml:space="preserve">и Брянской области </w:t>
      </w:r>
      <w:r>
        <w:rPr>
          <w:bCs/>
          <w:sz w:val="28"/>
          <w:szCs w:val="28"/>
          <w:shd w:val="clear" w:color="auto" w:fill="FFFFFF"/>
        </w:rPr>
        <w:t>на 2022 год и на плановый период 2023 и 202</w:t>
      </w:r>
      <w:r w:rsidR="00190B31">
        <w:rPr>
          <w:bCs/>
          <w:sz w:val="28"/>
          <w:szCs w:val="28"/>
          <w:shd w:val="clear" w:color="auto" w:fill="FFFFFF"/>
        </w:rPr>
        <w:t>5</w:t>
      </w:r>
      <w:r>
        <w:rPr>
          <w:bCs/>
          <w:sz w:val="28"/>
          <w:szCs w:val="28"/>
          <w:shd w:val="clear" w:color="auto" w:fill="FFFFFF"/>
        </w:rPr>
        <w:t xml:space="preserve"> годов</w:t>
      </w:r>
      <w:r w:rsidRPr="00CC18C6">
        <w:rPr>
          <w:bCs/>
          <w:sz w:val="28"/>
          <w:szCs w:val="28"/>
        </w:rPr>
        <w:t>.</w:t>
      </w:r>
      <w:proofErr w:type="gramEnd"/>
    </w:p>
    <w:p w:rsidR="00904D1C" w:rsidRDefault="00904D1C" w:rsidP="00EB7665">
      <w:pPr>
        <w:jc w:val="both"/>
        <w:rPr>
          <w:b/>
          <w:sz w:val="28"/>
          <w:szCs w:val="28"/>
        </w:rPr>
      </w:pPr>
    </w:p>
    <w:p w:rsidR="00E14652" w:rsidRDefault="00E14652" w:rsidP="00EB7665">
      <w:pPr>
        <w:pStyle w:val="2"/>
        <w:rPr>
          <w:sz w:val="28"/>
          <w:szCs w:val="28"/>
        </w:rPr>
      </w:pPr>
      <w:r w:rsidRPr="008504A6">
        <w:rPr>
          <w:sz w:val="28"/>
          <w:szCs w:val="28"/>
        </w:rPr>
        <w:t>Общая оценка социально-экономической ситуации</w:t>
      </w:r>
      <w:r>
        <w:rPr>
          <w:sz w:val="28"/>
          <w:szCs w:val="28"/>
        </w:rPr>
        <w:t xml:space="preserve"> в 202</w:t>
      </w:r>
      <w:r w:rsidR="006E52F7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E14652" w:rsidRPr="008504A6" w:rsidRDefault="00E14652" w:rsidP="00EB7665">
      <w:pPr>
        <w:pStyle w:val="2"/>
        <w:rPr>
          <w:sz w:val="28"/>
          <w:szCs w:val="28"/>
        </w:rPr>
      </w:pPr>
    </w:p>
    <w:p w:rsidR="007A0BA5" w:rsidRDefault="00E14652" w:rsidP="00EB7665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B0018">
        <w:rPr>
          <w:sz w:val="28"/>
          <w:szCs w:val="28"/>
        </w:rPr>
        <w:t xml:space="preserve"> По состоянию на 1 октября 20</w:t>
      </w:r>
      <w:r>
        <w:rPr>
          <w:sz w:val="28"/>
          <w:szCs w:val="28"/>
        </w:rPr>
        <w:t>2</w:t>
      </w:r>
      <w:r w:rsidR="006E52F7">
        <w:rPr>
          <w:sz w:val="28"/>
          <w:szCs w:val="28"/>
        </w:rPr>
        <w:t>2</w:t>
      </w:r>
      <w:r w:rsidRPr="007B0018">
        <w:rPr>
          <w:sz w:val="28"/>
          <w:szCs w:val="28"/>
        </w:rPr>
        <w:t xml:space="preserve"> года </w:t>
      </w:r>
      <w:r w:rsidR="00F04EFE">
        <w:rPr>
          <w:sz w:val="28"/>
          <w:szCs w:val="28"/>
        </w:rPr>
        <w:t xml:space="preserve">экономику </w:t>
      </w:r>
      <w:r w:rsidR="00F04EFE" w:rsidRPr="007B0018">
        <w:rPr>
          <w:sz w:val="28"/>
          <w:szCs w:val="28"/>
        </w:rPr>
        <w:t xml:space="preserve">Клетнянского района </w:t>
      </w:r>
      <w:r w:rsidR="00F04EFE">
        <w:rPr>
          <w:sz w:val="28"/>
          <w:szCs w:val="28"/>
        </w:rPr>
        <w:t xml:space="preserve">формируют </w:t>
      </w:r>
      <w:r w:rsidR="006E52F7">
        <w:rPr>
          <w:sz w:val="28"/>
          <w:szCs w:val="28"/>
        </w:rPr>
        <w:t>98</w:t>
      </w:r>
      <w:r w:rsidRPr="007B0018">
        <w:rPr>
          <w:sz w:val="28"/>
          <w:szCs w:val="28"/>
        </w:rPr>
        <w:t xml:space="preserve"> хозяйствующих субъектов в форме образования юридических лиц, к началу года количество сократилось на </w:t>
      </w:r>
      <w:r w:rsidR="006E52F7">
        <w:rPr>
          <w:sz w:val="28"/>
          <w:szCs w:val="28"/>
        </w:rPr>
        <w:t>2</w:t>
      </w:r>
      <w:r>
        <w:rPr>
          <w:sz w:val="28"/>
          <w:szCs w:val="28"/>
        </w:rPr>
        <w:t xml:space="preserve"> организации.</w:t>
      </w:r>
      <w:r w:rsidRPr="007B0018">
        <w:rPr>
          <w:sz w:val="28"/>
          <w:szCs w:val="28"/>
        </w:rPr>
        <w:t xml:space="preserve"> </w:t>
      </w:r>
      <w:r w:rsidR="000779D8">
        <w:rPr>
          <w:sz w:val="28"/>
          <w:szCs w:val="28"/>
        </w:rPr>
        <w:t>Распределение предприятий и организаций по основным видам экономической деятельности</w:t>
      </w:r>
      <w:r w:rsidR="007A0BA5">
        <w:rPr>
          <w:sz w:val="28"/>
          <w:szCs w:val="28"/>
        </w:rPr>
        <w:t>:</w:t>
      </w:r>
    </w:p>
    <w:p w:rsidR="00F04EFE" w:rsidRDefault="007A0BA5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-сельское хозяйство, лесное хозяйство -1</w:t>
      </w:r>
      <w:r w:rsidR="00A83FC3">
        <w:rPr>
          <w:sz w:val="28"/>
          <w:szCs w:val="28"/>
        </w:rPr>
        <w:t>1</w:t>
      </w:r>
      <w:r>
        <w:rPr>
          <w:sz w:val="28"/>
          <w:szCs w:val="28"/>
        </w:rPr>
        <w:t xml:space="preserve"> предприятий;</w:t>
      </w:r>
    </w:p>
    <w:p w:rsidR="007A0BA5" w:rsidRDefault="007A0BA5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-обрабатывающие производства-7 предприятий;</w:t>
      </w:r>
    </w:p>
    <w:p w:rsidR="007A0BA5" w:rsidRDefault="007A0BA5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-водоснабжение, водоотведение-4 предприятия;</w:t>
      </w:r>
    </w:p>
    <w:p w:rsidR="007A0BA5" w:rsidRDefault="007A0BA5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-строительство-3 предприятия;</w:t>
      </w:r>
    </w:p>
    <w:p w:rsidR="007A0BA5" w:rsidRDefault="00A83FC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-торговля оптовая и розничная-12;</w:t>
      </w:r>
    </w:p>
    <w:p w:rsidR="00A83FC3" w:rsidRDefault="00A83FC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-транспортирование и хранение-7;</w:t>
      </w:r>
    </w:p>
    <w:p w:rsidR="00A83FC3" w:rsidRDefault="00A83FC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-государственное управление и обеспечение военной безопасности-19;</w:t>
      </w:r>
    </w:p>
    <w:p w:rsidR="00A83FC3" w:rsidRDefault="00A83FC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-образование-12;</w:t>
      </w:r>
    </w:p>
    <w:p w:rsidR="00A83FC3" w:rsidRDefault="00A83FC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в области здравоохранения и социальных услуг-3;</w:t>
      </w:r>
    </w:p>
    <w:p w:rsidR="00190B31" w:rsidRDefault="00A83FC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в области культуры,</w:t>
      </w:r>
      <w:r w:rsidR="003A2EA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спорта, организации досуга и равлечений-2;</w:t>
      </w:r>
    </w:p>
    <w:p w:rsidR="00A83FC3" w:rsidRDefault="00A83FC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-прочие-18.</w:t>
      </w:r>
    </w:p>
    <w:p w:rsidR="00E14652" w:rsidRPr="007B0018" w:rsidRDefault="00E14652" w:rsidP="00EB7665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>Индивидуальную предпринимательскую деятельность осуществля</w:t>
      </w:r>
      <w:r>
        <w:rPr>
          <w:sz w:val="28"/>
          <w:szCs w:val="28"/>
        </w:rPr>
        <w:t>ют</w:t>
      </w:r>
      <w:r w:rsidRPr="007B0018">
        <w:rPr>
          <w:sz w:val="28"/>
          <w:szCs w:val="28"/>
        </w:rPr>
        <w:t xml:space="preserve"> </w:t>
      </w:r>
      <w:r w:rsidR="006E52F7">
        <w:rPr>
          <w:sz w:val="28"/>
          <w:szCs w:val="28"/>
        </w:rPr>
        <w:t>297</w:t>
      </w:r>
      <w:r w:rsidRPr="007B0018">
        <w:rPr>
          <w:sz w:val="28"/>
          <w:szCs w:val="28"/>
        </w:rPr>
        <w:t xml:space="preserve"> индивидуальных предпринимателей</w:t>
      </w:r>
      <w:r w:rsidR="006E52F7"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 xml:space="preserve">с начала отчетного года </w:t>
      </w:r>
      <w:r w:rsidR="006E52F7">
        <w:rPr>
          <w:sz w:val="28"/>
          <w:szCs w:val="28"/>
        </w:rPr>
        <w:t>зарегистрировались 43 человека и прекратили деятельность 43</w:t>
      </w:r>
      <w:r w:rsidR="00F04EFE"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человек</w:t>
      </w:r>
      <w:r w:rsidR="006E52F7">
        <w:rPr>
          <w:sz w:val="28"/>
          <w:szCs w:val="28"/>
        </w:rPr>
        <w:t>а</w:t>
      </w:r>
      <w:r w:rsidRPr="007B0018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статусе </w:t>
      </w:r>
      <w:r w:rsidR="00A762B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самозанятых</w:t>
      </w:r>
      <w:proofErr w:type="spellEnd"/>
      <w:r w:rsidR="00A762B8">
        <w:rPr>
          <w:sz w:val="28"/>
          <w:szCs w:val="28"/>
        </w:rPr>
        <w:t>»</w:t>
      </w:r>
      <w:r>
        <w:rPr>
          <w:sz w:val="28"/>
          <w:szCs w:val="28"/>
        </w:rPr>
        <w:t xml:space="preserve"> граждан в налоговых органах зарегистрировались </w:t>
      </w:r>
      <w:r w:rsidR="00833380">
        <w:rPr>
          <w:sz w:val="28"/>
          <w:szCs w:val="28"/>
        </w:rPr>
        <w:t xml:space="preserve">802 </w:t>
      </w:r>
      <w:r>
        <w:rPr>
          <w:sz w:val="28"/>
          <w:szCs w:val="28"/>
        </w:rPr>
        <w:t>челове</w:t>
      </w:r>
      <w:r w:rsidR="005945F5">
        <w:rPr>
          <w:sz w:val="28"/>
          <w:szCs w:val="28"/>
        </w:rPr>
        <w:t>к</w:t>
      </w:r>
      <w:r w:rsidR="00833380">
        <w:rPr>
          <w:sz w:val="28"/>
          <w:szCs w:val="28"/>
        </w:rPr>
        <w:t>а</w:t>
      </w:r>
      <w:r w:rsidR="006E52F7">
        <w:rPr>
          <w:sz w:val="28"/>
          <w:szCs w:val="28"/>
        </w:rPr>
        <w:t>.</w:t>
      </w:r>
    </w:p>
    <w:p w:rsidR="002D158B" w:rsidRPr="00CF4FF5" w:rsidRDefault="00E14652" w:rsidP="00EB7665">
      <w:pPr>
        <w:spacing w:line="360" w:lineRule="auto"/>
        <w:jc w:val="both"/>
        <w:rPr>
          <w:sz w:val="28"/>
          <w:szCs w:val="28"/>
        </w:rPr>
      </w:pPr>
      <w:r w:rsidRPr="00CF4FF5">
        <w:rPr>
          <w:sz w:val="28"/>
          <w:szCs w:val="28"/>
        </w:rPr>
        <w:t xml:space="preserve">         </w:t>
      </w:r>
      <w:r w:rsidR="002D158B" w:rsidRPr="00CF4FF5">
        <w:rPr>
          <w:sz w:val="28"/>
          <w:szCs w:val="28"/>
        </w:rPr>
        <w:t xml:space="preserve"> Оборот крупных организаций по всем видам экономической деятельности за отчетный период увеличился в действующих ценах на 2</w:t>
      </w:r>
      <w:r w:rsidR="00833380">
        <w:rPr>
          <w:sz w:val="28"/>
          <w:szCs w:val="28"/>
        </w:rPr>
        <w:t>7</w:t>
      </w:r>
      <w:r w:rsidR="002D158B" w:rsidRPr="00CF4FF5">
        <w:rPr>
          <w:sz w:val="28"/>
          <w:szCs w:val="28"/>
        </w:rPr>
        <w:t xml:space="preserve">% к аналогичному периоду прошлого года и составил </w:t>
      </w:r>
      <w:r w:rsidR="00833380">
        <w:rPr>
          <w:sz w:val="28"/>
          <w:szCs w:val="28"/>
        </w:rPr>
        <w:t>1014,4</w:t>
      </w:r>
      <w:r w:rsidR="002D158B" w:rsidRPr="00CF4FF5">
        <w:rPr>
          <w:sz w:val="28"/>
          <w:szCs w:val="28"/>
        </w:rPr>
        <w:t>млн. руб.</w:t>
      </w:r>
    </w:p>
    <w:p w:rsidR="002D158B" w:rsidRPr="00CF4FF5" w:rsidRDefault="002D158B" w:rsidP="00EB7665">
      <w:pPr>
        <w:spacing w:line="360" w:lineRule="auto"/>
        <w:jc w:val="both"/>
        <w:rPr>
          <w:sz w:val="28"/>
          <w:szCs w:val="28"/>
        </w:rPr>
      </w:pPr>
      <w:r w:rsidRPr="00CF4FF5">
        <w:rPr>
          <w:sz w:val="28"/>
          <w:szCs w:val="28"/>
        </w:rPr>
        <w:t xml:space="preserve">           За январь-</w:t>
      </w:r>
      <w:r w:rsidR="00833380">
        <w:rPr>
          <w:sz w:val="28"/>
          <w:szCs w:val="28"/>
        </w:rPr>
        <w:t>сентябрь</w:t>
      </w:r>
      <w:r w:rsidRPr="00CF4FF5">
        <w:rPr>
          <w:sz w:val="28"/>
          <w:szCs w:val="28"/>
        </w:rPr>
        <w:t xml:space="preserve"> 2022 года крупными организациями района по всем видам экономической деятельности произведено и отгружено продукции собственного производства в сумме </w:t>
      </w:r>
      <w:r w:rsidR="00833380">
        <w:rPr>
          <w:sz w:val="28"/>
          <w:szCs w:val="28"/>
        </w:rPr>
        <w:t xml:space="preserve">428,4 </w:t>
      </w:r>
      <w:r w:rsidRPr="00CF4FF5">
        <w:rPr>
          <w:sz w:val="28"/>
          <w:szCs w:val="28"/>
        </w:rPr>
        <w:t>млн. руб., с ростом к аналогичному уровню прошлого года на 4</w:t>
      </w:r>
      <w:r w:rsidR="00833380">
        <w:rPr>
          <w:sz w:val="28"/>
          <w:szCs w:val="28"/>
        </w:rPr>
        <w:t>6</w:t>
      </w:r>
      <w:r w:rsidRPr="00CF4FF5">
        <w:rPr>
          <w:sz w:val="28"/>
          <w:szCs w:val="28"/>
        </w:rPr>
        <w:t>,</w:t>
      </w:r>
      <w:r w:rsidR="00833380">
        <w:rPr>
          <w:sz w:val="28"/>
          <w:szCs w:val="28"/>
        </w:rPr>
        <w:t>6</w:t>
      </w:r>
      <w:r w:rsidRPr="00CF4FF5">
        <w:rPr>
          <w:sz w:val="28"/>
          <w:szCs w:val="28"/>
        </w:rPr>
        <w:t xml:space="preserve">%. Предприятиями обрабатывающих производств произведено собственной продукции в сумме </w:t>
      </w:r>
      <w:r w:rsidR="00F92B09">
        <w:rPr>
          <w:sz w:val="28"/>
          <w:szCs w:val="28"/>
        </w:rPr>
        <w:t>33,0</w:t>
      </w:r>
      <w:r w:rsidRPr="00CF4FF5">
        <w:rPr>
          <w:sz w:val="28"/>
          <w:szCs w:val="28"/>
        </w:rPr>
        <w:t xml:space="preserve"> </w:t>
      </w:r>
      <w:proofErr w:type="spellStart"/>
      <w:r w:rsidRPr="00CF4FF5">
        <w:rPr>
          <w:sz w:val="28"/>
          <w:szCs w:val="28"/>
        </w:rPr>
        <w:t>млн.руб</w:t>
      </w:r>
      <w:proofErr w:type="spellEnd"/>
      <w:r w:rsidRPr="00CF4FF5">
        <w:rPr>
          <w:sz w:val="28"/>
          <w:szCs w:val="28"/>
        </w:rPr>
        <w:t xml:space="preserve">. </w:t>
      </w:r>
      <w:r w:rsidR="00F92B09">
        <w:rPr>
          <w:sz w:val="28"/>
          <w:szCs w:val="28"/>
        </w:rPr>
        <w:t>темп роста к аналогичному периоду прошлого года составил 100,2</w:t>
      </w:r>
      <w:r w:rsidRPr="00CF4FF5">
        <w:rPr>
          <w:sz w:val="28"/>
          <w:szCs w:val="28"/>
        </w:rPr>
        <w:t>%. Основным крупным предприятием района ОАО «</w:t>
      </w:r>
      <w:proofErr w:type="spellStart"/>
      <w:r w:rsidRPr="00CF4FF5">
        <w:rPr>
          <w:sz w:val="28"/>
          <w:szCs w:val="28"/>
        </w:rPr>
        <w:t>Клетнянский</w:t>
      </w:r>
      <w:proofErr w:type="spellEnd"/>
      <w:r w:rsidRPr="00CF4FF5">
        <w:rPr>
          <w:sz w:val="28"/>
          <w:szCs w:val="28"/>
        </w:rPr>
        <w:t xml:space="preserve"> хлебозавод» </w:t>
      </w:r>
      <w:r w:rsidR="008E7C18">
        <w:rPr>
          <w:sz w:val="28"/>
          <w:szCs w:val="28"/>
        </w:rPr>
        <w:t xml:space="preserve">девять месяцев </w:t>
      </w:r>
      <w:r w:rsidRPr="00CF4FF5">
        <w:rPr>
          <w:sz w:val="28"/>
          <w:szCs w:val="28"/>
        </w:rPr>
        <w:t>произве</w:t>
      </w:r>
      <w:r w:rsidR="00190B31">
        <w:rPr>
          <w:sz w:val="28"/>
          <w:szCs w:val="28"/>
        </w:rPr>
        <w:t>дено</w:t>
      </w:r>
      <w:r w:rsidRPr="00CF4FF5">
        <w:rPr>
          <w:sz w:val="28"/>
          <w:szCs w:val="28"/>
        </w:rPr>
        <w:t xml:space="preserve"> продукции хлеб</w:t>
      </w:r>
      <w:r w:rsidR="00190B31">
        <w:rPr>
          <w:sz w:val="28"/>
          <w:szCs w:val="28"/>
        </w:rPr>
        <w:t>а</w:t>
      </w:r>
      <w:r w:rsidRPr="00CF4FF5">
        <w:rPr>
          <w:sz w:val="28"/>
          <w:szCs w:val="28"/>
        </w:rPr>
        <w:t xml:space="preserve"> и хлебобулочны</w:t>
      </w:r>
      <w:r w:rsidR="00190B31">
        <w:rPr>
          <w:sz w:val="28"/>
          <w:szCs w:val="28"/>
        </w:rPr>
        <w:t>х</w:t>
      </w:r>
      <w:r w:rsidRPr="00CF4FF5">
        <w:rPr>
          <w:sz w:val="28"/>
          <w:szCs w:val="28"/>
        </w:rPr>
        <w:t xml:space="preserve"> издели</w:t>
      </w:r>
      <w:r w:rsidR="00190B31">
        <w:rPr>
          <w:sz w:val="28"/>
          <w:szCs w:val="28"/>
        </w:rPr>
        <w:t>й</w:t>
      </w:r>
      <w:r w:rsidRPr="00CF4FF5">
        <w:rPr>
          <w:sz w:val="28"/>
          <w:szCs w:val="28"/>
        </w:rPr>
        <w:t xml:space="preserve"> в объеме </w:t>
      </w:r>
      <w:r w:rsidR="00CB3B12">
        <w:rPr>
          <w:sz w:val="28"/>
          <w:szCs w:val="28"/>
        </w:rPr>
        <w:t>4</w:t>
      </w:r>
      <w:r w:rsidR="007D01C5">
        <w:rPr>
          <w:sz w:val="28"/>
          <w:szCs w:val="28"/>
        </w:rPr>
        <w:t>30</w:t>
      </w:r>
      <w:r w:rsidRPr="00CF4FF5">
        <w:rPr>
          <w:sz w:val="28"/>
          <w:szCs w:val="28"/>
        </w:rPr>
        <w:t xml:space="preserve"> тонн, меньше </w:t>
      </w:r>
      <w:r w:rsidR="007D01C5">
        <w:rPr>
          <w:sz w:val="28"/>
          <w:szCs w:val="28"/>
        </w:rPr>
        <w:t xml:space="preserve">аналогичного периода прошлого года </w:t>
      </w:r>
      <w:r w:rsidRPr="00CF4FF5">
        <w:rPr>
          <w:sz w:val="28"/>
          <w:szCs w:val="28"/>
        </w:rPr>
        <w:t xml:space="preserve">на </w:t>
      </w:r>
      <w:r w:rsidR="007D01C5">
        <w:rPr>
          <w:sz w:val="28"/>
          <w:szCs w:val="28"/>
        </w:rPr>
        <w:t>123</w:t>
      </w:r>
      <w:r w:rsidRPr="00CF4FF5">
        <w:rPr>
          <w:sz w:val="28"/>
          <w:szCs w:val="28"/>
        </w:rPr>
        <w:t xml:space="preserve"> тонн</w:t>
      </w:r>
      <w:r w:rsidR="007D01C5">
        <w:rPr>
          <w:sz w:val="28"/>
          <w:szCs w:val="28"/>
        </w:rPr>
        <w:t>ы</w:t>
      </w:r>
      <w:r w:rsidRPr="00CF4FF5">
        <w:rPr>
          <w:sz w:val="28"/>
          <w:szCs w:val="28"/>
        </w:rPr>
        <w:t xml:space="preserve"> (меньше на 2</w:t>
      </w:r>
      <w:r w:rsidR="007D01C5">
        <w:rPr>
          <w:sz w:val="28"/>
          <w:szCs w:val="28"/>
        </w:rPr>
        <w:t>2</w:t>
      </w:r>
      <w:r w:rsidRPr="00CF4FF5">
        <w:rPr>
          <w:sz w:val="28"/>
          <w:szCs w:val="28"/>
        </w:rPr>
        <w:t>%), безалкогольных напитков 3</w:t>
      </w:r>
      <w:r w:rsidR="007D01C5">
        <w:rPr>
          <w:sz w:val="28"/>
          <w:szCs w:val="28"/>
        </w:rPr>
        <w:t>8</w:t>
      </w:r>
      <w:r w:rsidRPr="00CF4FF5">
        <w:rPr>
          <w:sz w:val="28"/>
          <w:szCs w:val="28"/>
        </w:rPr>
        <w:t xml:space="preserve"> </w:t>
      </w:r>
      <w:proofErr w:type="spellStart"/>
      <w:r w:rsidRPr="00CF4FF5">
        <w:rPr>
          <w:sz w:val="28"/>
          <w:szCs w:val="28"/>
        </w:rPr>
        <w:t>тыс.л</w:t>
      </w:r>
      <w:proofErr w:type="spellEnd"/>
      <w:r w:rsidRPr="00CF4FF5">
        <w:rPr>
          <w:sz w:val="28"/>
          <w:szCs w:val="28"/>
        </w:rPr>
        <w:t xml:space="preserve">, меньше на </w:t>
      </w:r>
      <w:r w:rsidR="007D01C5">
        <w:rPr>
          <w:sz w:val="28"/>
          <w:szCs w:val="28"/>
        </w:rPr>
        <w:t>62</w:t>
      </w:r>
      <w:r w:rsidRPr="00CF4FF5">
        <w:rPr>
          <w:sz w:val="28"/>
          <w:szCs w:val="28"/>
        </w:rPr>
        <w:t>%,</w:t>
      </w:r>
      <w:r w:rsidR="003A2EAB">
        <w:rPr>
          <w:sz w:val="28"/>
          <w:szCs w:val="28"/>
        </w:rPr>
        <w:t xml:space="preserve"> </w:t>
      </w:r>
      <w:r w:rsidRPr="00CF4FF5">
        <w:rPr>
          <w:sz w:val="28"/>
          <w:szCs w:val="28"/>
        </w:rPr>
        <w:t>среднесписочная численность 65 человек, средняя зарплата 19799 руб. с приростом на 9,3%.</w:t>
      </w:r>
    </w:p>
    <w:p w:rsidR="002D158B" w:rsidRPr="00CF4FF5" w:rsidRDefault="002D158B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F4FF5">
        <w:rPr>
          <w:color w:val="000000" w:themeColor="text1"/>
          <w:sz w:val="28"/>
          <w:szCs w:val="28"/>
        </w:rPr>
        <w:t xml:space="preserve">      В лесном производстве по основному предприятию ООО «</w:t>
      </w:r>
      <w:proofErr w:type="spellStart"/>
      <w:r w:rsidRPr="00CF4FF5">
        <w:rPr>
          <w:color w:val="000000" w:themeColor="text1"/>
          <w:sz w:val="28"/>
          <w:szCs w:val="28"/>
        </w:rPr>
        <w:t>Клетнянский</w:t>
      </w:r>
      <w:proofErr w:type="spellEnd"/>
      <w:r w:rsidRPr="00CF4FF5">
        <w:rPr>
          <w:color w:val="000000" w:themeColor="text1"/>
          <w:sz w:val="28"/>
          <w:szCs w:val="28"/>
        </w:rPr>
        <w:t xml:space="preserve"> лес» по итогам </w:t>
      </w:r>
      <w:r w:rsidR="003A2EAB">
        <w:rPr>
          <w:color w:val="000000" w:themeColor="text1"/>
          <w:sz w:val="28"/>
          <w:szCs w:val="28"/>
        </w:rPr>
        <w:t xml:space="preserve">девяти месяцев </w:t>
      </w:r>
      <w:r w:rsidRPr="00CF4FF5">
        <w:rPr>
          <w:color w:val="000000" w:themeColor="text1"/>
          <w:sz w:val="28"/>
          <w:szCs w:val="28"/>
        </w:rPr>
        <w:t>2022 года наблюдается снижение объема отгруженной продукции на 2</w:t>
      </w:r>
      <w:r w:rsidR="003A2EAB">
        <w:rPr>
          <w:color w:val="000000" w:themeColor="text1"/>
          <w:sz w:val="28"/>
          <w:szCs w:val="28"/>
        </w:rPr>
        <w:t>7</w:t>
      </w:r>
      <w:r w:rsidRPr="00CF4FF5">
        <w:rPr>
          <w:color w:val="000000" w:themeColor="text1"/>
          <w:sz w:val="28"/>
          <w:szCs w:val="28"/>
        </w:rPr>
        <w:t xml:space="preserve">%, ее объем составил </w:t>
      </w:r>
      <w:r w:rsidR="003A2EAB">
        <w:rPr>
          <w:color w:val="000000" w:themeColor="text1"/>
          <w:sz w:val="28"/>
          <w:szCs w:val="28"/>
        </w:rPr>
        <w:t xml:space="preserve">70,2 </w:t>
      </w:r>
      <w:proofErr w:type="spellStart"/>
      <w:r w:rsidRPr="00CF4FF5">
        <w:rPr>
          <w:color w:val="000000" w:themeColor="text1"/>
          <w:sz w:val="28"/>
          <w:szCs w:val="28"/>
        </w:rPr>
        <w:t>млн.руб</w:t>
      </w:r>
      <w:proofErr w:type="spellEnd"/>
      <w:r w:rsidRPr="00CF4FF5">
        <w:rPr>
          <w:color w:val="000000" w:themeColor="text1"/>
          <w:sz w:val="28"/>
          <w:szCs w:val="28"/>
        </w:rPr>
        <w:t>., заготовлено</w:t>
      </w:r>
      <w:r w:rsidR="003A2EAB">
        <w:rPr>
          <w:color w:val="000000" w:themeColor="text1"/>
          <w:sz w:val="28"/>
          <w:szCs w:val="28"/>
        </w:rPr>
        <w:t xml:space="preserve"> 14,1</w:t>
      </w:r>
      <w:r w:rsidRPr="00CF4FF5">
        <w:rPr>
          <w:color w:val="000000" w:themeColor="text1"/>
          <w:sz w:val="28"/>
          <w:szCs w:val="28"/>
        </w:rPr>
        <w:t xml:space="preserve"> </w:t>
      </w:r>
      <w:proofErr w:type="spellStart"/>
      <w:r w:rsidRPr="00CF4FF5">
        <w:rPr>
          <w:color w:val="000000" w:themeColor="text1"/>
          <w:sz w:val="28"/>
          <w:szCs w:val="28"/>
        </w:rPr>
        <w:t>тыс.куб.м</w:t>
      </w:r>
      <w:proofErr w:type="spellEnd"/>
      <w:r w:rsidRPr="00CF4FF5">
        <w:rPr>
          <w:color w:val="000000" w:themeColor="text1"/>
          <w:sz w:val="28"/>
          <w:szCs w:val="28"/>
        </w:rPr>
        <w:t>. древесины,</w:t>
      </w:r>
      <w:r w:rsidR="003A2EAB">
        <w:rPr>
          <w:color w:val="000000" w:themeColor="text1"/>
          <w:sz w:val="28"/>
          <w:szCs w:val="28"/>
        </w:rPr>
        <w:t xml:space="preserve"> меньше на 34</w:t>
      </w:r>
      <w:r w:rsidRPr="00CF4FF5">
        <w:rPr>
          <w:color w:val="000000" w:themeColor="text1"/>
          <w:sz w:val="28"/>
          <w:szCs w:val="28"/>
        </w:rPr>
        <w:t>% аналогичного периода 2021 года.</w:t>
      </w:r>
      <w:r w:rsidR="003A2EAB">
        <w:rPr>
          <w:color w:val="000000" w:themeColor="text1"/>
          <w:sz w:val="28"/>
          <w:szCs w:val="28"/>
        </w:rPr>
        <w:t xml:space="preserve"> </w:t>
      </w:r>
      <w:r w:rsidRPr="00CF4FF5">
        <w:rPr>
          <w:color w:val="000000" w:themeColor="text1"/>
          <w:sz w:val="28"/>
          <w:szCs w:val="28"/>
        </w:rPr>
        <w:t>Среднесписочная численность предприятия составила 28 человек,</w:t>
      </w:r>
      <w:r w:rsidR="003A2EAB">
        <w:rPr>
          <w:color w:val="000000" w:themeColor="text1"/>
          <w:sz w:val="28"/>
          <w:szCs w:val="28"/>
        </w:rPr>
        <w:t xml:space="preserve"> </w:t>
      </w:r>
      <w:r w:rsidRPr="00CF4FF5">
        <w:rPr>
          <w:color w:val="000000" w:themeColor="text1"/>
          <w:sz w:val="28"/>
          <w:szCs w:val="28"/>
        </w:rPr>
        <w:t xml:space="preserve">снижена на 2 человека, среднемесячная зарплата возросла на </w:t>
      </w:r>
      <w:r w:rsidR="003A2EAB">
        <w:rPr>
          <w:color w:val="000000" w:themeColor="text1"/>
          <w:sz w:val="28"/>
          <w:szCs w:val="28"/>
        </w:rPr>
        <w:t>12</w:t>
      </w:r>
      <w:r w:rsidRPr="00CF4FF5">
        <w:rPr>
          <w:color w:val="000000" w:themeColor="text1"/>
          <w:sz w:val="28"/>
          <w:szCs w:val="28"/>
        </w:rPr>
        <w:t>% и составила 3</w:t>
      </w:r>
      <w:r w:rsidR="003A2EAB">
        <w:rPr>
          <w:color w:val="000000" w:themeColor="text1"/>
          <w:sz w:val="28"/>
          <w:szCs w:val="28"/>
        </w:rPr>
        <w:t>4382</w:t>
      </w:r>
      <w:r w:rsidRPr="00CF4FF5">
        <w:rPr>
          <w:color w:val="000000" w:themeColor="text1"/>
          <w:sz w:val="28"/>
          <w:szCs w:val="28"/>
        </w:rPr>
        <w:t xml:space="preserve"> руб.</w:t>
      </w:r>
    </w:p>
    <w:p w:rsidR="002D158B" w:rsidRPr="00CF4FF5" w:rsidRDefault="002D158B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F4FF5">
        <w:rPr>
          <w:color w:val="000000" w:themeColor="text1"/>
          <w:sz w:val="28"/>
          <w:szCs w:val="28"/>
        </w:rPr>
        <w:t xml:space="preserve">       Предприятием муниципального сектора МУП «</w:t>
      </w:r>
      <w:proofErr w:type="spellStart"/>
      <w:r w:rsidRPr="00CF4FF5">
        <w:rPr>
          <w:color w:val="000000" w:themeColor="text1"/>
          <w:sz w:val="28"/>
          <w:szCs w:val="28"/>
        </w:rPr>
        <w:t>Клетня</w:t>
      </w:r>
      <w:proofErr w:type="spellEnd"/>
      <w:r w:rsidRPr="00CF4FF5">
        <w:rPr>
          <w:color w:val="000000" w:themeColor="text1"/>
          <w:sz w:val="28"/>
          <w:szCs w:val="28"/>
        </w:rPr>
        <w:t xml:space="preserve">-Сервис» объем выполненных работ и услуг за отчетный период составил 13,9 </w:t>
      </w:r>
      <w:proofErr w:type="spellStart"/>
      <w:r w:rsidRPr="00CF4FF5">
        <w:rPr>
          <w:color w:val="000000" w:themeColor="text1"/>
          <w:sz w:val="28"/>
          <w:szCs w:val="28"/>
        </w:rPr>
        <w:t>млн.руб</w:t>
      </w:r>
      <w:proofErr w:type="spellEnd"/>
      <w:r w:rsidRPr="00CF4FF5">
        <w:rPr>
          <w:color w:val="000000" w:themeColor="text1"/>
          <w:sz w:val="28"/>
          <w:szCs w:val="28"/>
        </w:rPr>
        <w:t xml:space="preserve">., что </w:t>
      </w:r>
      <w:r w:rsidRPr="00CF4FF5">
        <w:rPr>
          <w:color w:val="000000" w:themeColor="text1"/>
          <w:sz w:val="28"/>
          <w:szCs w:val="28"/>
        </w:rPr>
        <w:lastRenderedPageBreak/>
        <w:t>на 10% меньше соответствующего уровня прошлого года, среднесписочная численность 62 человека, среднемесячная зарплата 21556 руб.,</w:t>
      </w:r>
      <w:r w:rsidR="00F92B09">
        <w:rPr>
          <w:color w:val="000000" w:themeColor="text1"/>
          <w:sz w:val="28"/>
          <w:szCs w:val="28"/>
        </w:rPr>
        <w:t xml:space="preserve"> </w:t>
      </w:r>
      <w:r w:rsidRPr="00CF4FF5">
        <w:rPr>
          <w:color w:val="000000" w:themeColor="text1"/>
          <w:sz w:val="28"/>
          <w:szCs w:val="28"/>
        </w:rPr>
        <w:t xml:space="preserve">больше на 8,4%. </w:t>
      </w:r>
    </w:p>
    <w:p w:rsidR="002D158B" w:rsidRDefault="002D158B" w:rsidP="00EB7665">
      <w:pPr>
        <w:spacing w:line="360" w:lineRule="auto"/>
        <w:jc w:val="both"/>
        <w:rPr>
          <w:sz w:val="28"/>
          <w:szCs w:val="28"/>
        </w:rPr>
      </w:pPr>
      <w:r w:rsidRPr="00CF4FF5">
        <w:rPr>
          <w:sz w:val="28"/>
          <w:szCs w:val="28"/>
        </w:rPr>
        <w:t xml:space="preserve">     Оборот розничной торговли крупных предприятий составил в отчетном периоде </w:t>
      </w:r>
      <w:r w:rsidR="00F92B09">
        <w:rPr>
          <w:sz w:val="28"/>
          <w:szCs w:val="28"/>
        </w:rPr>
        <w:t xml:space="preserve">657,2 </w:t>
      </w:r>
      <w:proofErr w:type="spellStart"/>
      <w:r w:rsidRPr="00CF4FF5">
        <w:rPr>
          <w:sz w:val="28"/>
          <w:szCs w:val="28"/>
        </w:rPr>
        <w:t>млн</w:t>
      </w:r>
      <w:proofErr w:type="gramStart"/>
      <w:r w:rsidRPr="00CF4FF5">
        <w:rPr>
          <w:sz w:val="28"/>
          <w:szCs w:val="28"/>
        </w:rPr>
        <w:t>.р</w:t>
      </w:r>
      <w:proofErr w:type="gramEnd"/>
      <w:r w:rsidRPr="00CF4FF5">
        <w:rPr>
          <w:sz w:val="28"/>
          <w:szCs w:val="28"/>
        </w:rPr>
        <w:t>уб</w:t>
      </w:r>
      <w:proofErr w:type="spellEnd"/>
      <w:r w:rsidRPr="00CF4FF5">
        <w:rPr>
          <w:sz w:val="28"/>
          <w:szCs w:val="28"/>
        </w:rPr>
        <w:t>., больше прошлогоднего аналогичного периода в действующих ценах на 1</w:t>
      </w:r>
      <w:r w:rsidR="00F92B09">
        <w:rPr>
          <w:sz w:val="28"/>
          <w:szCs w:val="28"/>
        </w:rPr>
        <w:t>6,8</w:t>
      </w:r>
      <w:r w:rsidRPr="00CF4FF5">
        <w:rPr>
          <w:sz w:val="28"/>
          <w:szCs w:val="28"/>
        </w:rPr>
        <w:t xml:space="preserve">%, а с учетом инфляции </w:t>
      </w:r>
      <w:r w:rsidR="00F92B09">
        <w:rPr>
          <w:sz w:val="28"/>
          <w:szCs w:val="28"/>
        </w:rPr>
        <w:t>100,2</w:t>
      </w:r>
      <w:r w:rsidRPr="00CF4FF5">
        <w:rPr>
          <w:sz w:val="28"/>
          <w:szCs w:val="28"/>
        </w:rPr>
        <w:t xml:space="preserve">%. Крупными предприятиями и организациями оказано платных услуг в объеме </w:t>
      </w:r>
      <w:r w:rsidR="00F92B09">
        <w:rPr>
          <w:sz w:val="28"/>
          <w:szCs w:val="28"/>
        </w:rPr>
        <w:t>26,1</w:t>
      </w:r>
      <w:r w:rsidRPr="00CF4FF5">
        <w:rPr>
          <w:sz w:val="28"/>
          <w:szCs w:val="28"/>
        </w:rPr>
        <w:t xml:space="preserve">млн.руб., больше прошлогоднего уровня на </w:t>
      </w:r>
      <w:r w:rsidR="00F92B09">
        <w:rPr>
          <w:sz w:val="28"/>
          <w:szCs w:val="28"/>
        </w:rPr>
        <w:t>8</w:t>
      </w:r>
      <w:r w:rsidRPr="00CF4FF5">
        <w:rPr>
          <w:sz w:val="28"/>
          <w:szCs w:val="28"/>
        </w:rPr>
        <w:t>,</w:t>
      </w:r>
      <w:r w:rsidR="00F92B09">
        <w:rPr>
          <w:sz w:val="28"/>
          <w:szCs w:val="28"/>
        </w:rPr>
        <w:t>6</w:t>
      </w:r>
      <w:r w:rsidRPr="00CF4FF5">
        <w:rPr>
          <w:sz w:val="28"/>
          <w:szCs w:val="28"/>
        </w:rPr>
        <w:t>%.</w:t>
      </w:r>
    </w:p>
    <w:p w:rsidR="00EB7665" w:rsidRPr="00CF4FF5" w:rsidRDefault="00EB7665" w:rsidP="00EB7665">
      <w:pPr>
        <w:spacing w:line="360" w:lineRule="auto"/>
        <w:jc w:val="both"/>
        <w:rPr>
          <w:sz w:val="28"/>
          <w:szCs w:val="28"/>
        </w:rPr>
      </w:pPr>
    </w:p>
    <w:p w:rsidR="002D158B" w:rsidRDefault="002D158B" w:rsidP="00EB7665">
      <w:pPr>
        <w:spacing w:line="360" w:lineRule="auto"/>
        <w:jc w:val="both"/>
        <w:rPr>
          <w:b/>
          <w:sz w:val="28"/>
          <w:szCs w:val="28"/>
        </w:rPr>
      </w:pPr>
      <w:r w:rsidRPr="00CF4FF5">
        <w:rPr>
          <w:color w:val="000000" w:themeColor="text1"/>
          <w:sz w:val="28"/>
          <w:szCs w:val="28"/>
        </w:rPr>
        <w:t xml:space="preserve"> </w:t>
      </w:r>
      <w:r w:rsidRPr="00CF4FF5">
        <w:rPr>
          <w:sz w:val="28"/>
          <w:szCs w:val="28"/>
        </w:rPr>
        <w:t xml:space="preserve">        </w:t>
      </w:r>
      <w:r w:rsidRPr="00CF4FF5">
        <w:rPr>
          <w:b/>
          <w:sz w:val="28"/>
          <w:szCs w:val="28"/>
        </w:rPr>
        <w:t>Строительство. Инвестиции.</w:t>
      </w:r>
    </w:p>
    <w:p w:rsidR="00EB7665" w:rsidRPr="00CF4FF5" w:rsidRDefault="00EB7665" w:rsidP="00EB7665">
      <w:pPr>
        <w:spacing w:line="360" w:lineRule="auto"/>
        <w:jc w:val="both"/>
        <w:rPr>
          <w:b/>
          <w:sz w:val="28"/>
          <w:szCs w:val="28"/>
        </w:rPr>
      </w:pPr>
    </w:p>
    <w:p w:rsidR="00C44B39" w:rsidRDefault="002D158B" w:rsidP="00EB7665">
      <w:pPr>
        <w:spacing w:line="360" w:lineRule="auto"/>
        <w:jc w:val="both"/>
        <w:rPr>
          <w:sz w:val="28"/>
          <w:szCs w:val="28"/>
        </w:rPr>
      </w:pPr>
      <w:r w:rsidRPr="00CF4FF5">
        <w:rPr>
          <w:b/>
          <w:sz w:val="28"/>
          <w:szCs w:val="28"/>
        </w:rPr>
        <w:t xml:space="preserve">       </w:t>
      </w:r>
      <w:r w:rsidRPr="00CF4FF5">
        <w:rPr>
          <w:sz w:val="28"/>
          <w:szCs w:val="28"/>
        </w:rPr>
        <w:t xml:space="preserve">Объем работ, выполненных всеми организациями по виду экономической деятельности «Строительство» за </w:t>
      </w:r>
      <w:r w:rsidR="00BD517B">
        <w:rPr>
          <w:sz w:val="28"/>
          <w:szCs w:val="28"/>
        </w:rPr>
        <w:t xml:space="preserve">отчетный период </w:t>
      </w:r>
      <w:r w:rsidRPr="00CF4FF5">
        <w:rPr>
          <w:sz w:val="28"/>
          <w:szCs w:val="28"/>
        </w:rPr>
        <w:t>2022</w:t>
      </w:r>
      <w:r w:rsidR="00BB1E73">
        <w:rPr>
          <w:sz w:val="28"/>
          <w:szCs w:val="28"/>
        </w:rPr>
        <w:t xml:space="preserve"> </w:t>
      </w:r>
      <w:r w:rsidRPr="00CF4FF5">
        <w:rPr>
          <w:sz w:val="28"/>
          <w:szCs w:val="28"/>
        </w:rPr>
        <w:t xml:space="preserve">года составил </w:t>
      </w:r>
      <w:r w:rsidR="00363641">
        <w:rPr>
          <w:sz w:val="28"/>
          <w:szCs w:val="28"/>
        </w:rPr>
        <w:t xml:space="preserve">97,5 </w:t>
      </w:r>
      <w:proofErr w:type="spellStart"/>
      <w:r w:rsidRPr="00CF4FF5">
        <w:rPr>
          <w:sz w:val="28"/>
          <w:szCs w:val="28"/>
        </w:rPr>
        <w:t>млн</w:t>
      </w:r>
      <w:proofErr w:type="gramStart"/>
      <w:r w:rsidRPr="00CF4FF5">
        <w:rPr>
          <w:sz w:val="28"/>
          <w:szCs w:val="28"/>
        </w:rPr>
        <w:t>.р</w:t>
      </w:r>
      <w:proofErr w:type="gramEnd"/>
      <w:r w:rsidRPr="00CF4FF5">
        <w:rPr>
          <w:sz w:val="28"/>
          <w:szCs w:val="28"/>
        </w:rPr>
        <w:t>уб</w:t>
      </w:r>
      <w:proofErr w:type="spellEnd"/>
      <w:r w:rsidRPr="00CF4FF5">
        <w:rPr>
          <w:sz w:val="28"/>
          <w:szCs w:val="28"/>
        </w:rPr>
        <w:t xml:space="preserve">., меньше </w:t>
      </w:r>
      <w:r w:rsidR="00363641">
        <w:rPr>
          <w:sz w:val="28"/>
          <w:szCs w:val="28"/>
        </w:rPr>
        <w:t xml:space="preserve">отчетного </w:t>
      </w:r>
      <w:r w:rsidRPr="00CF4FF5">
        <w:rPr>
          <w:sz w:val="28"/>
          <w:szCs w:val="28"/>
        </w:rPr>
        <w:t xml:space="preserve">уровня 2021 года на </w:t>
      </w:r>
      <w:r w:rsidR="00363641">
        <w:rPr>
          <w:sz w:val="28"/>
          <w:szCs w:val="28"/>
        </w:rPr>
        <w:t>0,1</w:t>
      </w:r>
      <w:r w:rsidRPr="00CF4FF5">
        <w:rPr>
          <w:sz w:val="28"/>
          <w:szCs w:val="28"/>
        </w:rPr>
        <w:t xml:space="preserve">%. </w:t>
      </w:r>
    </w:p>
    <w:p w:rsidR="002D158B" w:rsidRPr="00CF4FF5" w:rsidRDefault="00190B31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</w:t>
      </w:r>
      <w:r w:rsidR="002D158B" w:rsidRPr="00CF4FF5">
        <w:rPr>
          <w:sz w:val="28"/>
          <w:szCs w:val="28"/>
        </w:rPr>
        <w:t xml:space="preserve">инвестиций </w:t>
      </w:r>
      <w:r w:rsidR="00BD517B">
        <w:rPr>
          <w:sz w:val="28"/>
          <w:szCs w:val="28"/>
        </w:rPr>
        <w:t>в основной капитал</w:t>
      </w:r>
      <w:r w:rsidR="00363641">
        <w:rPr>
          <w:sz w:val="28"/>
          <w:szCs w:val="28"/>
        </w:rPr>
        <w:t xml:space="preserve"> объектов экономики района</w:t>
      </w:r>
      <w:r w:rsidR="00BD517B">
        <w:rPr>
          <w:sz w:val="28"/>
          <w:szCs w:val="28"/>
        </w:rPr>
        <w:t xml:space="preserve"> </w:t>
      </w:r>
      <w:r w:rsidR="00363641">
        <w:rPr>
          <w:sz w:val="28"/>
          <w:szCs w:val="28"/>
        </w:rPr>
        <w:t>за отчетный период в сумме 133,3</w:t>
      </w:r>
      <w:r w:rsidR="002D158B" w:rsidRPr="00CF4FF5">
        <w:rPr>
          <w:sz w:val="28"/>
          <w:szCs w:val="28"/>
        </w:rPr>
        <w:t xml:space="preserve"> </w:t>
      </w:r>
      <w:proofErr w:type="spellStart"/>
      <w:r w:rsidR="002D158B" w:rsidRPr="00CF4FF5">
        <w:rPr>
          <w:sz w:val="28"/>
          <w:szCs w:val="28"/>
        </w:rPr>
        <w:t>млн.руб</w:t>
      </w:r>
      <w:proofErr w:type="spellEnd"/>
      <w:r w:rsidR="002D158B" w:rsidRPr="00CF4FF5">
        <w:rPr>
          <w:sz w:val="28"/>
          <w:szCs w:val="28"/>
        </w:rPr>
        <w:t>.</w:t>
      </w:r>
    </w:p>
    <w:p w:rsidR="002D158B" w:rsidRPr="00CF4FF5" w:rsidRDefault="002D158B" w:rsidP="00EB7665">
      <w:pPr>
        <w:spacing w:line="360" w:lineRule="auto"/>
        <w:jc w:val="both"/>
        <w:rPr>
          <w:sz w:val="28"/>
          <w:szCs w:val="28"/>
        </w:rPr>
      </w:pPr>
      <w:r w:rsidRPr="00CF4FF5">
        <w:rPr>
          <w:sz w:val="28"/>
          <w:szCs w:val="28"/>
        </w:rPr>
        <w:t xml:space="preserve"> Масштабные работы </w:t>
      </w:r>
      <w:r w:rsidR="00BD517B">
        <w:rPr>
          <w:sz w:val="28"/>
          <w:szCs w:val="28"/>
        </w:rPr>
        <w:t xml:space="preserve">планировались в текущем году </w:t>
      </w:r>
      <w:r w:rsidRPr="00CF4FF5">
        <w:rPr>
          <w:sz w:val="28"/>
          <w:szCs w:val="28"/>
        </w:rPr>
        <w:t>на территории Клетнянского района по обеспечению питьевой водой сельских жителей в рамках реализации федеральной программы «Чистая вода» национального проекта «Жилье и городская среда».</w:t>
      </w:r>
    </w:p>
    <w:p w:rsidR="002D158B" w:rsidRPr="00CF4FF5" w:rsidRDefault="002D158B" w:rsidP="00EB7665">
      <w:pPr>
        <w:spacing w:line="360" w:lineRule="auto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CF4FF5">
        <w:rPr>
          <w:sz w:val="28"/>
          <w:szCs w:val="28"/>
        </w:rPr>
        <w:t xml:space="preserve">             По объектам р</w:t>
      </w:r>
      <w:r w:rsidRPr="00CF4FF5">
        <w:rPr>
          <w:iCs/>
          <w:color w:val="000000"/>
          <w:sz w:val="28"/>
          <w:szCs w:val="28"/>
        </w:rPr>
        <w:t xml:space="preserve">еконструкции водоснабжения в </w:t>
      </w:r>
      <w:proofErr w:type="spellStart"/>
      <w:r w:rsidRPr="00CF4FF5">
        <w:rPr>
          <w:iCs/>
          <w:color w:val="000000"/>
          <w:sz w:val="28"/>
          <w:szCs w:val="28"/>
        </w:rPr>
        <w:t>н.п</w:t>
      </w:r>
      <w:proofErr w:type="spellEnd"/>
      <w:r w:rsidRPr="00CF4FF5">
        <w:rPr>
          <w:iCs/>
          <w:color w:val="000000"/>
          <w:sz w:val="28"/>
          <w:szCs w:val="28"/>
        </w:rPr>
        <w:t xml:space="preserve">. Новотроицкое, в </w:t>
      </w:r>
      <w:proofErr w:type="spellStart"/>
      <w:r w:rsidRPr="00CF4FF5">
        <w:rPr>
          <w:iCs/>
          <w:color w:val="000000"/>
          <w:sz w:val="28"/>
          <w:szCs w:val="28"/>
        </w:rPr>
        <w:t>н.п.Мужиново</w:t>
      </w:r>
      <w:proofErr w:type="spellEnd"/>
      <w:r w:rsidRPr="00CF4FF5">
        <w:rPr>
          <w:iCs/>
          <w:color w:val="000000"/>
          <w:sz w:val="28"/>
          <w:szCs w:val="28"/>
        </w:rPr>
        <w:t xml:space="preserve"> и в </w:t>
      </w:r>
      <w:proofErr w:type="spellStart"/>
      <w:r w:rsidRPr="00CF4FF5">
        <w:rPr>
          <w:iCs/>
          <w:color w:val="000000"/>
          <w:sz w:val="28"/>
          <w:szCs w:val="28"/>
        </w:rPr>
        <w:t>п.Клетня</w:t>
      </w:r>
      <w:proofErr w:type="spellEnd"/>
      <w:r w:rsidRPr="00CF4FF5">
        <w:rPr>
          <w:iCs/>
          <w:color w:val="000000"/>
          <w:sz w:val="28"/>
          <w:szCs w:val="28"/>
        </w:rPr>
        <w:t xml:space="preserve"> (1 очередь) заключены муниципальные контракты с белорусской компанией ОАО «</w:t>
      </w:r>
      <w:proofErr w:type="spellStart"/>
      <w:r w:rsidRPr="00CF4FF5">
        <w:rPr>
          <w:iCs/>
          <w:color w:val="000000"/>
          <w:sz w:val="28"/>
          <w:szCs w:val="28"/>
        </w:rPr>
        <w:t>Гомельпромбурвод</w:t>
      </w:r>
      <w:proofErr w:type="spellEnd"/>
      <w:r w:rsidRPr="00CF4FF5">
        <w:rPr>
          <w:iCs/>
          <w:color w:val="000000"/>
          <w:sz w:val="28"/>
          <w:szCs w:val="28"/>
        </w:rPr>
        <w:t>». Объем лимит</w:t>
      </w:r>
      <w:r w:rsidR="008B048C">
        <w:rPr>
          <w:iCs/>
          <w:color w:val="000000"/>
          <w:sz w:val="28"/>
          <w:szCs w:val="28"/>
        </w:rPr>
        <w:t>ов</w:t>
      </w:r>
      <w:r w:rsidRPr="00CF4FF5">
        <w:rPr>
          <w:iCs/>
          <w:color w:val="000000"/>
          <w:sz w:val="28"/>
          <w:szCs w:val="28"/>
        </w:rPr>
        <w:t xml:space="preserve"> бюджетных средств состави</w:t>
      </w:r>
      <w:r w:rsidR="008B048C">
        <w:rPr>
          <w:iCs/>
          <w:color w:val="000000"/>
          <w:sz w:val="28"/>
          <w:szCs w:val="28"/>
        </w:rPr>
        <w:t>т</w:t>
      </w:r>
      <w:r w:rsidRPr="00CF4FF5">
        <w:rPr>
          <w:iCs/>
          <w:color w:val="000000"/>
          <w:sz w:val="28"/>
          <w:szCs w:val="28"/>
        </w:rPr>
        <w:t xml:space="preserve"> по трем объектам 32,7 </w:t>
      </w:r>
      <w:proofErr w:type="spellStart"/>
      <w:r w:rsidRPr="00CF4FF5">
        <w:rPr>
          <w:iCs/>
          <w:color w:val="000000"/>
          <w:sz w:val="28"/>
          <w:szCs w:val="28"/>
        </w:rPr>
        <w:t>млн.руб</w:t>
      </w:r>
      <w:proofErr w:type="spellEnd"/>
      <w:r w:rsidRPr="00CF4FF5">
        <w:rPr>
          <w:iCs/>
          <w:color w:val="000000"/>
          <w:sz w:val="28"/>
          <w:szCs w:val="28"/>
        </w:rPr>
        <w:t>.</w:t>
      </w:r>
      <w:r w:rsidR="00BD517B">
        <w:rPr>
          <w:iCs/>
          <w:color w:val="000000"/>
          <w:sz w:val="28"/>
          <w:szCs w:val="28"/>
        </w:rPr>
        <w:t xml:space="preserve"> Однако на отчетный период работы не завершены по всем объектам. </w:t>
      </w:r>
    </w:p>
    <w:p w:rsidR="002D158B" w:rsidRPr="00CF4FF5" w:rsidRDefault="002D158B" w:rsidP="00EB7665">
      <w:pPr>
        <w:spacing w:line="360" w:lineRule="auto"/>
        <w:jc w:val="both"/>
        <w:outlineLvl w:val="6"/>
        <w:rPr>
          <w:iCs/>
          <w:color w:val="000000"/>
          <w:sz w:val="28"/>
          <w:szCs w:val="28"/>
        </w:rPr>
      </w:pPr>
      <w:r w:rsidRPr="00CF4FF5">
        <w:rPr>
          <w:iCs/>
          <w:color w:val="000000" w:themeColor="text1"/>
          <w:sz w:val="28"/>
          <w:szCs w:val="28"/>
          <w:lang w:eastAsia="ru-RU"/>
        </w:rPr>
        <w:t xml:space="preserve">         В рамках федеральной программы «Формирование комфортной городской среды» национального проекта «Жилье и городская среда» проведено </w:t>
      </w:r>
      <w:r w:rsidRPr="00CF4FF5">
        <w:rPr>
          <w:iCs/>
          <w:color w:val="000000"/>
          <w:sz w:val="28"/>
          <w:szCs w:val="28"/>
        </w:rPr>
        <w:t xml:space="preserve">благоустройство дворовых территорий к домам №1,2,4,5,8,9 в микрорайоне 1 </w:t>
      </w:r>
      <w:proofErr w:type="spellStart"/>
      <w:r w:rsidRPr="00CF4FF5">
        <w:rPr>
          <w:iCs/>
          <w:color w:val="000000"/>
          <w:sz w:val="28"/>
          <w:szCs w:val="28"/>
        </w:rPr>
        <w:t>п.Клетня</w:t>
      </w:r>
      <w:proofErr w:type="spellEnd"/>
      <w:r w:rsidRPr="00CF4FF5">
        <w:rPr>
          <w:iCs/>
          <w:color w:val="000000"/>
          <w:sz w:val="28"/>
          <w:szCs w:val="28"/>
        </w:rPr>
        <w:t>, стоимость работ 4</w:t>
      </w:r>
      <w:r w:rsidR="00872478">
        <w:rPr>
          <w:iCs/>
          <w:color w:val="000000"/>
          <w:sz w:val="28"/>
          <w:szCs w:val="28"/>
        </w:rPr>
        <w:t xml:space="preserve"> </w:t>
      </w:r>
      <w:proofErr w:type="spellStart"/>
      <w:r w:rsidRPr="00CF4FF5">
        <w:rPr>
          <w:iCs/>
          <w:color w:val="000000"/>
          <w:sz w:val="28"/>
          <w:szCs w:val="28"/>
        </w:rPr>
        <w:t>млн.руб</w:t>
      </w:r>
      <w:proofErr w:type="spellEnd"/>
      <w:r w:rsidRPr="00CF4FF5">
        <w:rPr>
          <w:iCs/>
          <w:color w:val="000000"/>
          <w:sz w:val="28"/>
          <w:szCs w:val="28"/>
        </w:rPr>
        <w:t>.</w:t>
      </w:r>
    </w:p>
    <w:p w:rsidR="002D158B" w:rsidRPr="00CF4FF5" w:rsidRDefault="002D158B" w:rsidP="00EB7665">
      <w:pPr>
        <w:spacing w:line="360" w:lineRule="auto"/>
        <w:jc w:val="both"/>
        <w:outlineLvl w:val="3"/>
        <w:rPr>
          <w:bCs/>
          <w:sz w:val="28"/>
          <w:szCs w:val="28"/>
          <w:lang w:eastAsia="ru-RU"/>
        </w:rPr>
      </w:pPr>
      <w:r w:rsidRPr="00CF4FF5">
        <w:rPr>
          <w:iCs/>
          <w:color w:val="000000" w:themeColor="text1"/>
          <w:sz w:val="28"/>
          <w:szCs w:val="28"/>
          <w:lang w:eastAsia="ru-RU"/>
        </w:rPr>
        <w:lastRenderedPageBreak/>
        <w:t xml:space="preserve">           Объемные мероприятия по улучшению материально-технической базы зданий учреждений образования выполн</w:t>
      </w:r>
      <w:r w:rsidR="00BD517B">
        <w:rPr>
          <w:iCs/>
          <w:color w:val="000000" w:themeColor="text1"/>
          <w:sz w:val="28"/>
          <w:szCs w:val="28"/>
          <w:lang w:eastAsia="ru-RU"/>
        </w:rPr>
        <w:t>ены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в текущем году в рамках федеральной программы «Модернизация школьных систем образования»: в первом полугодии заключены муниципальные контракты с подрядчиками на капитальный ремонт здания структурного подразделения  школы №2 на общую сумму 8,1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. и на капитальный ремонт старого здания  школы №2 на сумму 19,7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., </w:t>
      </w:r>
      <w:r w:rsidRPr="00CF4FF5">
        <w:rPr>
          <w:iCs/>
          <w:color w:val="000000" w:themeColor="text1"/>
          <w:sz w:val="28"/>
          <w:szCs w:val="28"/>
        </w:rPr>
        <w:t>на з</w:t>
      </w:r>
      <w:r w:rsidRPr="00CF4FF5">
        <w:rPr>
          <w:bCs/>
          <w:sz w:val="28"/>
          <w:szCs w:val="28"/>
          <w:lang w:eastAsia="ru-RU"/>
        </w:rPr>
        <w:t xml:space="preserve">амену оконных блоков в школе </w:t>
      </w:r>
      <w:proofErr w:type="spellStart"/>
      <w:r w:rsidRPr="00CF4FF5">
        <w:rPr>
          <w:bCs/>
          <w:sz w:val="28"/>
          <w:szCs w:val="28"/>
          <w:lang w:eastAsia="ru-RU"/>
        </w:rPr>
        <w:t>п.Мирный</w:t>
      </w:r>
      <w:proofErr w:type="spellEnd"/>
      <w:r w:rsidRPr="00CF4FF5">
        <w:rPr>
          <w:bCs/>
          <w:sz w:val="28"/>
          <w:szCs w:val="28"/>
          <w:lang w:eastAsia="ru-RU"/>
        </w:rPr>
        <w:t xml:space="preserve"> (2,2 </w:t>
      </w:r>
      <w:proofErr w:type="spellStart"/>
      <w:r w:rsidRPr="00CF4FF5">
        <w:rPr>
          <w:bCs/>
          <w:sz w:val="28"/>
          <w:szCs w:val="28"/>
          <w:lang w:eastAsia="ru-RU"/>
        </w:rPr>
        <w:t>млн.руб</w:t>
      </w:r>
      <w:proofErr w:type="spellEnd"/>
      <w:r w:rsidRPr="00CF4FF5">
        <w:rPr>
          <w:bCs/>
          <w:sz w:val="28"/>
          <w:szCs w:val="28"/>
          <w:lang w:eastAsia="ru-RU"/>
        </w:rPr>
        <w:t xml:space="preserve">.), на текущий ремонт спортивного зала </w:t>
      </w:r>
      <w:proofErr w:type="spellStart"/>
      <w:r w:rsidRPr="00CF4FF5">
        <w:rPr>
          <w:bCs/>
          <w:sz w:val="28"/>
          <w:szCs w:val="28"/>
          <w:lang w:eastAsia="ru-RU"/>
        </w:rPr>
        <w:t>Мужиновской</w:t>
      </w:r>
      <w:proofErr w:type="spellEnd"/>
      <w:r w:rsidRPr="00CF4FF5">
        <w:rPr>
          <w:bCs/>
          <w:sz w:val="28"/>
          <w:szCs w:val="28"/>
          <w:lang w:eastAsia="ru-RU"/>
        </w:rPr>
        <w:t xml:space="preserve"> школы (2,6 </w:t>
      </w:r>
      <w:proofErr w:type="spellStart"/>
      <w:r w:rsidRPr="00CF4FF5">
        <w:rPr>
          <w:bCs/>
          <w:sz w:val="28"/>
          <w:szCs w:val="28"/>
          <w:lang w:eastAsia="ru-RU"/>
        </w:rPr>
        <w:t>млн.руб</w:t>
      </w:r>
      <w:proofErr w:type="spellEnd"/>
      <w:r w:rsidRPr="00CF4FF5">
        <w:rPr>
          <w:bCs/>
          <w:sz w:val="28"/>
          <w:szCs w:val="28"/>
          <w:lang w:eastAsia="ru-RU"/>
        </w:rPr>
        <w:t>.).</w:t>
      </w:r>
    </w:p>
    <w:p w:rsidR="002D158B" w:rsidRPr="00CF4FF5" w:rsidRDefault="002D158B" w:rsidP="00EB7665">
      <w:pPr>
        <w:spacing w:line="360" w:lineRule="auto"/>
        <w:jc w:val="both"/>
        <w:outlineLvl w:val="3"/>
        <w:rPr>
          <w:bCs/>
          <w:sz w:val="28"/>
          <w:szCs w:val="28"/>
          <w:lang w:eastAsia="ru-RU"/>
        </w:rPr>
      </w:pPr>
      <w:r w:rsidRPr="00CF4FF5">
        <w:rPr>
          <w:bCs/>
          <w:sz w:val="28"/>
          <w:szCs w:val="28"/>
          <w:lang w:eastAsia="ru-RU"/>
        </w:rPr>
        <w:t xml:space="preserve">    По детской школе искусств заключены муниципальные контракты по капитальному ремонту здания в рамках нацпроекта «Культура», общая сумма составила 5,7 </w:t>
      </w:r>
      <w:proofErr w:type="spellStart"/>
      <w:r w:rsidRPr="00CF4FF5">
        <w:rPr>
          <w:bCs/>
          <w:sz w:val="28"/>
          <w:szCs w:val="28"/>
          <w:lang w:eastAsia="ru-RU"/>
        </w:rPr>
        <w:t>млн.руб</w:t>
      </w:r>
      <w:proofErr w:type="spellEnd"/>
      <w:r w:rsidRPr="00CF4FF5">
        <w:rPr>
          <w:bCs/>
          <w:sz w:val="28"/>
          <w:szCs w:val="28"/>
          <w:lang w:eastAsia="ru-RU"/>
        </w:rPr>
        <w:t>.</w:t>
      </w:r>
      <w:r w:rsidR="00C6383C">
        <w:rPr>
          <w:bCs/>
          <w:sz w:val="28"/>
          <w:szCs w:val="28"/>
          <w:lang w:eastAsia="ru-RU"/>
        </w:rPr>
        <w:t>, работы выполнены в полном объеме.</w:t>
      </w:r>
      <w:r w:rsidRPr="00CF4FF5">
        <w:rPr>
          <w:bCs/>
          <w:sz w:val="28"/>
          <w:szCs w:val="28"/>
          <w:lang w:eastAsia="ru-RU"/>
        </w:rPr>
        <w:t xml:space="preserve"> </w:t>
      </w:r>
    </w:p>
    <w:p w:rsidR="00450E6E" w:rsidRDefault="002D158B" w:rsidP="00EB7665">
      <w:pPr>
        <w:spacing w:line="360" w:lineRule="auto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  <w:r w:rsidRPr="00CF4FF5">
        <w:rPr>
          <w:iCs/>
          <w:color w:val="000000" w:themeColor="text1"/>
          <w:sz w:val="28"/>
          <w:szCs w:val="28"/>
          <w:lang w:eastAsia="ru-RU"/>
        </w:rPr>
        <w:t xml:space="preserve">      Инвестиции средств областного бюджета в сумме </w:t>
      </w:r>
      <w:r w:rsidR="00C6383C">
        <w:rPr>
          <w:iCs/>
          <w:color w:val="000000" w:themeColor="text1"/>
          <w:sz w:val="28"/>
          <w:szCs w:val="28"/>
          <w:lang w:eastAsia="ru-RU"/>
        </w:rPr>
        <w:t>9,8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. направлены в отчетном периоде на приобретение </w:t>
      </w:r>
      <w:r w:rsidR="00CF4FF5">
        <w:rPr>
          <w:iCs/>
          <w:color w:val="000000" w:themeColor="text1"/>
          <w:sz w:val="28"/>
          <w:szCs w:val="28"/>
          <w:lang w:eastAsia="ru-RU"/>
        </w:rPr>
        <w:t>5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жилых помещений для детей-сирот, в том числе 3 в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г.Брянске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 на первичном рынке и </w:t>
      </w:r>
      <w:r w:rsidR="00C6383C">
        <w:rPr>
          <w:iCs/>
          <w:color w:val="000000" w:themeColor="text1"/>
          <w:sz w:val="28"/>
          <w:szCs w:val="28"/>
          <w:lang w:eastAsia="ru-RU"/>
        </w:rPr>
        <w:t>2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п.Клетня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 на вторичном рынке жилья. </w:t>
      </w:r>
    </w:p>
    <w:p w:rsidR="0098762D" w:rsidRDefault="0098762D" w:rsidP="00EB7665">
      <w:pPr>
        <w:spacing w:line="360" w:lineRule="auto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       В отчетном периоде реализованы мероприятия по обеспечению жильем трех молодых многодетных семей, направлено на социальные выплаты 3942,0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тыс</w:t>
      </w:r>
      <w:proofErr w:type="gramStart"/>
      <w:r>
        <w:rPr>
          <w:iCs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iCs/>
          <w:color w:val="000000" w:themeColor="text1"/>
          <w:sz w:val="28"/>
          <w:szCs w:val="28"/>
          <w:lang w:eastAsia="ru-RU"/>
        </w:rPr>
        <w:t>уб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., в том числе из областного бюджета 2815,7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тыс.руб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., из районного-1126,3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тыс.руб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>.</w:t>
      </w:r>
    </w:p>
    <w:p w:rsidR="00EB7665" w:rsidRDefault="00EB7665" w:rsidP="00EB7665">
      <w:pPr>
        <w:spacing w:line="360" w:lineRule="auto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</w:p>
    <w:p w:rsidR="002D158B" w:rsidRDefault="00450E6E" w:rsidP="00EB7665">
      <w:pPr>
        <w:spacing w:line="360" w:lineRule="auto"/>
        <w:jc w:val="both"/>
        <w:outlineLvl w:val="3"/>
        <w:rPr>
          <w:b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         </w:t>
      </w:r>
      <w:r w:rsidR="002D158B" w:rsidRPr="00CF4FF5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363641">
        <w:rPr>
          <w:iCs/>
          <w:color w:val="000000" w:themeColor="text1"/>
          <w:sz w:val="28"/>
          <w:szCs w:val="28"/>
          <w:lang w:eastAsia="ru-RU"/>
        </w:rPr>
        <w:t xml:space="preserve">     </w:t>
      </w:r>
      <w:r w:rsidR="002D158B" w:rsidRPr="00CF4FF5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2D158B" w:rsidRPr="00C6383C"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="002D158B" w:rsidRPr="00C6383C">
        <w:rPr>
          <w:sz w:val="28"/>
          <w:szCs w:val="28"/>
        </w:rPr>
        <w:t xml:space="preserve">      </w:t>
      </w:r>
      <w:r w:rsidR="002D158B" w:rsidRPr="00C6383C">
        <w:rPr>
          <w:b/>
          <w:color w:val="000000" w:themeColor="text1"/>
          <w:sz w:val="28"/>
          <w:szCs w:val="28"/>
        </w:rPr>
        <w:t>Сельское хозяйство</w:t>
      </w:r>
    </w:p>
    <w:p w:rsidR="00EB7665" w:rsidRPr="00C6383C" w:rsidRDefault="00EB7665" w:rsidP="00EB7665">
      <w:pPr>
        <w:spacing w:line="360" w:lineRule="auto"/>
        <w:jc w:val="both"/>
        <w:outlineLvl w:val="3"/>
        <w:rPr>
          <w:b/>
          <w:color w:val="000000" w:themeColor="text1"/>
          <w:sz w:val="28"/>
          <w:szCs w:val="28"/>
        </w:rPr>
      </w:pPr>
    </w:p>
    <w:p w:rsidR="002D158B" w:rsidRPr="00C6383C" w:rsidRDefault="002D158B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383C">
        <w:rPr>
          <w:sz w:val="28"/>
          <w:szCs w:val="28"/>
        </w:rPr>
        <w:t xml:space="preserve">          По состоянию </w:t>
      </w:r>
      <w:r w:rsidR="00BD517B">
        <w:rPr>
          <w:sz w:val="28"/>
          <w:szCs w:val="28"/>
        </w:rPr>
        <w:t xml:space="preserve">в </w:t>
      </w:r>
      <w:r w:rsidRPr="00C6383C">
        <w:rPr>
          <w:sz w:val="28"/>
          <w:szCs w:val="28"/>
        </w:rPr>
        <w:t>2022 год</w:t>
      </w:r>
      <w:r w:rsidR="00BD517B">
        <w:rPr>
          <w:sz w:val="28"/>
          <w:szCs w:val="28"/>
        </w:rPr>
        <w:t>у</w:t>
      </w:r>
      <w:r w:rsidRPr="00C6383C">
        <w:rPr>
          <w:sz w:val="28"/>
          <w:szCs w:val="28"/>
        </w:rPr>
        <w:t xml:space="preserve"> в хозяйствах всех категорий содержится в производстве 8</w:t>
      </w:r>
      <w:r w:rsidR="00402748">
        <w:rPr>
          <w:sz w:val="28"/>
          <w:szCs w:val="28"/>
        </w:rPr>
        <w:t>593</w:t>
      </w:r>
      <w:r w:rsidRPr="00C6383C">
        <w:rPr>
          <w:sz w:val="28"/>
          <w:szCs w:val="28"/>
        </w:rPr>
        <w:t xml:space="preserve"> голов КРС, больше аналогичного уровня 2021 года на </w:t>
      </w:r>
      <w:r w:rsidR="00402748">
        <w:rPr>
          <w:sz w:val="28"/>
          <w:szCs w:val="28"/>
        </w:rPr>
        <w:t>504 головы</w:t>
      </w:r>
      <w:r w:rsidRPr="00C6383C">
        <w:rPr>
          <w:sz w:val="28"/>
          <w:szCs w:val="28"/>
        </w:rPr>
        <w:t xml:space="preserve"> (на</w:t>
      </w:r>
      <w:r w:rsidR="00402748">
        <w:rPr>
          <w:sz w:val="28"/>
          <w:szCs w:val="28"/>
        </w:rPr>
        <w:t xml:space="preserve"> 6,2</w:t>
      </w:r>
      <w:r w:rsidRPr="00C6383C">
        <w:rPr>
          <w:sz w:val="28"/>
          <w:szCs w:val="28"/>
        </w:rPr>
        <w:t>%); поголовье коров 4</w:t>
      </w:r>
      <w:r w:rsidR="00402748">
        <w:rPr>
          <w:sz w:val="28"/>
          <w:szCs w:val="28"/>
        </w:rPr>
        <w:t>763</w:t>
      </w:r>
      <w:r w:rsidRPr="00C6383C">
        <w:rPr>
          <w:sz w:val="28"/>
          <w:szCs w:val="28"/>
        </w:rPr>
        <w:t xml:space="preserve">, больше на </w:t>
      </w:r>
      <w:r w:rsidR="00402748">
        <w:rPr>
          <w:sz w:val="28"/>
          <w:szCs w:val="28"/>
        </w:rPr>
        <w:t>392</w:t>
      </w:r>
      <w:r w:rsidRPr="00C6383C">
        <w:rPr>
          <w:sz w:val="28"/>
          <w:szCs w:val="28"/>
        </w:rPr>
        <w:t xml:space="preserve"> голов. </w:t>
      </w:r>
      <w:r w:rsidRPr="00C6383C">
        <w:rPr>
          <w:color w:val="000000" w:themeColor="text1"/>
          <w:sz w:val="28"/>
          <w:szCs w:val="28"/>
        </w:rPr>
        <w:t>В ООО «БМК» в производстве содержится 7</w:t>
      </w:r>
      <w:r w:rsidR="00400978">
        <w:rPr>
          <w:color w:val="000000" w:themeColor="text1"/>
          <w:sz w:val="28"/>
          <w:szCs w:val="28"/>
        </w:rPr>
        <w:t>802</w:t>
      </w:r>
      <w:r w:rsidR="00402748">
        <w:rPr>
          <w:color w:val="000000" w:themeColor="text1"/>
          <w:sz w:val="28"/>
          <w:szCs w:val="28"/>
        </w:rPr>
        <w:t xml:space="preserve"> </w:t>
      </w:r>
      <w:r w:rsidRPr="00C6383C">
        <w:rPr>
          <w:color w:val="000000" w:themeColor="text1"/>
          <w:sz w:val="28"/>
          <w:szCs w:val="28"/>
        </w:rPr>
        <w:t>голов КРС (+</w:t>
      </w:r>
      <w:r w:rsidR="00400978">
        <w:rPr>
          <w:color w:val="000000" w:themeColor="text1"/>
          <w:sz w:val="28"/>
          <w:szCs w:val="28"/>
        </w:rPr>
        <w:t>504</w:t>
      </w:r>
      <w:r w:rsidRPr="00C6383C">
        <w:rPr>
          <w:color w:val="000000" w:themeColor="text1"/>
          <w:sz w:val="28"/>
          <w:szCs w:val="28"/>
        </w:rPr>
        <w:t>головы), в сельхозпредприятиях района в производстве содержится 369 голов КРС, меньше уровня прошлого года на 64 голову. В разрезе хозяйств КРС содержат СПК «Родина 118 голов (-77 голов), СПК «</w:t>
      </w:r>
      <w:proofErr w:type="spellStart"/>
      <w:r w:rsidRPr="00C6383C">
        <w:rPr>
          <w:color w:val="000000" w:themeColor="text1"/>
          <w:sz w:val="28"/>
          <w:szCs w:val="28"/>
        </w:rPr>
        <w:t>Синицкое</w:t>
      </w:r>
      <w:proofErr w:type="spellEnd"/>
      <w:r w:rsidRPr="00C6383C">
        <w:rPr>
          <w:color w:val="000000" w:themeColor="text1"/>
          <w:sz w:val="28"/>
          <w:szCs w:val="28"/>
        </w:rPr>
        <w:t xml:space="preserve">» 146голов </w:t>
      </w:r>
      <w:r w:rsidRPr="00C6383C">
        <w:rPr>
          <w:color w:val="000000" w:themeColor="text1"/>
          <w:sz w:val="28"/>
          <w:szCs w:val="28"/>
        </w:rPr>
        <w:lastRenderedPageBreak/>
        <w:t>(+16голов)</w:t>
      </w:r>
      <w:proofErr w:type="gramStart"/>
      <w:r w:rsidRPr="00C6383C">
        <w:rPr>
          <w:color w:val="000000" w:themeColor="text1"/>
          <w:sz w:val="28"/>
          <w:szCs w:val="28"/>
        </w:rPr>
        <w:t>,О</w:t>
      </w:r>
      <w:proofErr w:type="gramEnd"/>
      <w:r w:rsidRPr="00C6383C">
        <w:rPr>
          <w:color w:val="000000" w:themeColor="text1"/>
          <w:sz w:val="28"/>
          <w:szCs w:val="28"/>
        </w:rPr>
        <w:t>ОО «</w:t>
      </w:r>
      <w:proofErr w:type="spellStart"/>
      <w:r w:rsidRPr="00C6383C">
        <w:rPr>
          <w:color w:val="000000" w:themeColor="text1"/>
          <w:sz w:val="28"/>
          <w:szCs w:val="28"/>
        </w:rPr>
        <w:t>Ятвиж</w:t>
      </w:r>
      <w:proofErr w:type="spellEnd"/>
      <w:r w:rsidRPr="00C6383C">
        <w:rPr>
          <w:color w:val="000000" w:themeColor="text1"/>
          <w:sz w:val="28"/>
          <w:szCs w:val="28"/>
        </w:rPr>
        <w:t xml:space="preserve"> 105 голов (-3 головы),ИПГКФХ Постникова Л.В.34 головы, ИПГКФХ Шестаков Д.Н.24 головы, ИПГКФХ Дегтярев И.А.10 </w:t>
      </w:r>
      <w:proofErr w:type="spellStart"/>
      <w:r w:rsidRPr="00C6383C">
        <w:rPr>
          <w:color w:val="000000" w:themeColor="text1"/>
          <w:sz w:val="28"/>
          <w:szCs w:val="28"/>
        </w:rPr>
        <w:t>голов,ИПГКФХ</w:t>
      </w:r>
      <w:proofErr w:type="spellEnd"/>
      <w:r w:rsidRPr="00C6383C">
        <w:rPr>
          <w:color w:val="000000" w:themeColor="text1"/>
          <w:sz w:val="28"/>
          <w:szCs w:val="28"/>
        </w:rPr>
        <w:t xml:space="preserve"> </w:t>
      </w:r>
      <w:proofErr w:type="spellStart"/>
      <w:r w:rsidRPr="00C6383C">
        <w:rPr>
          <w:color w:val="000000" w:themeColor="text1"/>
          <w:sz w:val="28"/>
          <w:szCs w:val="28"/>
        </w:rPr>
        <w:t>Чушев</w:t>
      </w:r>
      <w:proofErr w:type="spellEnd"/>
      <w:r w:rsidRPr="00C6383C">
        <w:rPr>
          <w:color w:val="000000" w:themeColor="text1"/>
          <w:sz w:val="28"/>
          <w:szCs w:val="28"/>
        </w:rPr>
        <w:t xml:space="preserve"> А.Н.4головы. </w:t>
      </w:r>
    </w:p>
    <w:p w:rsidR="002D158B" w:rsidRPr="00C6383C" w:rsidRDefault="002D158B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383C">
        <w:rPr>
          <w:color w:val="000000" w:themeColor="text1"/>
          <w:sz w:val="28"/>
          <w:szCs w:val="28"/>
        </w:rPr>
        <w:t>Поголовье коров в районе насчитывает 4</w:t>
      </w:r>
      <w:r w:rsidR="00C44B39">
        <w:rPr>
          <w:color w:val="000000" w:themeColor="text1"/>
          <w:sz w:val="28"/>
          <w:szCs w:val="28"/>
        </w:rPr>
        <w:t>763</w:t>
      </w:r>
      <w:r w:rsidRPr="00C6383C">
        <w:rPr>
          <w:color w:val="000000" w:themeColor="text1"/>
          <w:sz w:val="28"/>
          <w:szCs w:val="28"/>
        </w:rPr>
        <w:t xml:space="preserve"> го</w:t>
      </w:r>
      <w:r w:rsidR="00C44B39">
        <w:rPr>
          <w:color w:val="000000" w:themeColor="text1"/>
          <w:sz w:val="28"/>
          <w:szCs w:val="28"/>
        </w:rPr>
        <w:t>ловы, в том числе в ООО «БМК» 4217</w:t>
      </w:r>
      <w:r w:rsidRPr="00C6383C">
        <w:rPr>
          <w:color w:val="000000" w:themeColor="text1"/>
          <w:sz w:val="28"/>
          <w:szCs w:val="28"/>
        </w:rPr>
        <w:t>голов (+</w:t>
      </w:r>
      <w:r w:rsidR="00C44B39">
        <w:rPr>
          <w:color w:val="000000" w:themeColor="text1"/>
          <w:sz w:val="28"/>
          <w:szCs w:val="28"/>
        </w:rPr>
        <w:t>392</w:t>
      </w:r>
      <w:r w:rsidRPr="00C6383C">
        <w:rPr>
          <w:color w:val="000000" w:themeColor="text1"/>
          <w:sz w:val="28"/>
          <w:szCs w:val="28"/>
        </w:rPr>
        <w:t>голов), в сельхозпредприятиях района в производстве содержится 231головы коров, меньше уровня прошлого года на 60голов. В разрезе хозяйств коров содержат СПК «Родина 95голов (-60 голов), СПК «</w:t>
      </w:r>
      <w:proofErr w:type="spellStart"/>
      <w:r w:rsidRPr="00C6383C">
        <w:rPr>
          <w:color w:val="000000" w:themeColor="text1"/>
          <w:sz w:val="28"/>
          <w:szCs w:val="28"/>
        </w:rPr>
        <w:t>Синицкое</w:t>
      </w:r>
      <w:proofErr w:type="spellEnd"/>
      <w:r w:rsidRPr="00C6383C">
        <w:rPr>
          <w:color w:val="000000" w:themeColor="text1"/>
          <w:sz w:val="28"/>
          <w:szCs w:val="28"/>
        </w:rPr>
        <w:t>» 76 голов, ООО «</w:t>
      </w:r>
      <w:proofErr w:type="spellStart"/>
      <w:r w:rsidRPr="00C6383C">
        <w:rPr>
          <w:color w:val="000000" w:themeColor="text1"/>
          <w:sz w:val="28"/>
          <w:szCs w:val="28"/>
        </w:rPr>
        <w:t>Ятвиж</w:t>
      </w:r>
      <w:proofErr w:type="spellEnd"/>
      <w:r w:rsidRPr="00C6383C">
        <w:rPr>
          <w:color w:val="000000" w:themeColor="text1"/>
          <w:sz w:val="28"/>
          <w:szCs w:val="28"/>
        </w:rPr>
        <w:t xml:space="preserve"> 60 голов, ИПГКФХ Постникова Л.В.-5 голов, ИПГКФХ Шестаков Д.Н.5 голов, ИПГКФХ </w:t>
      </w:r>
      <w:proofErr w:type="spellStart"/>
      <w:r w:rsidRPr="00C6383C">
        <w:rPr>
          <w:color w:val="000000" w:themeColor="text1"/>
          <w:sz w:val="28"/>
          <w:szCs w:val="28"/>
        </w:rPr>
        <w:t>Чушев</w:t>
      </w:r>
      <w:proofErr w:type="spellEnd"/>
      <w:r w:rsidRPr="00C6383C">
        <w:rPr>
          <w:color w:val="000000" w:themeColor="text1"/>
          <w:sz w:val="28"/>
          <w:szCs w:val="28"/>
        </w:rPr>
        <w:t xml:space="preserve"> А.Н.4 головы, ИПГКФХ Дегтярев И.А.1 голова. </w:t>
      </w:r>
    </w:p>
    <w:p w:rsidR="002D158B" w:rsidRPr="00C6383C" w:rsidRDefault="002D158B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383C">
        <w:rPr>
          <w:color w:val="000000" w:themeColor="text1"/>
          <w:sz w:val="28"/>
          <w:szCs w:val="28"/>
        </w:rPr>
        <w:t>В личных подсобных хозяйствах содержится 422 головы КРС и 315 голов коров.</w:t>
      </w:r>
    </w:p>
    <w:p w:rsidR="002D158B" w:rsidRPr="00C6383C" w:rsidRDefault="002D158B" w:rsidP="00EB7665">
      <w:pPr>
        <w:spacing w:line="360" w:lineRule="auto"/>
        <w:jc w:val="both"/>
        <w:rPr>
          <w:sz w:val="28"/>
          <w:szCs w:val="28"/>
        </w:rPr>
      </w:pPr>
      <w:r w:rsidRPr="00C6383C">
        <w:rPr>
          <w:sz w:val="28"/>
          <w:szCs w:val="28"/>
        </w:rPr>
        <w:t xml:space="preserve">        В хозяйствах всех категорий произведено 1</w:t>
      </w:r>
      <w:r w:rsidR="00C44B39">
        <w:rPr>
          <w:sz w:val="28"/>
          <w:szCs w:val="28"/>
        </w:rPr>
        <w:t>989</w:t>
      </w:r>
      <w:r w:rsidRPr="00C6383C">
        <w:rPr>
          <w:sz w:val="28"/>
          <w:szCs w:val="28"/>
        </w:rPr>
        <w:t xml:space="preserve"> тонны молока, меньше аналогичного уровня 2021г.на </w:t>
      </w:r>
      <w:r w:rsidR="00C44B39">
        <w:rPr>
          <w:sz w:val="28"/>
          <w:szCs w:val="28"/>
        </w:rPr>
        <w:t>238</w:t>
      </w:r>
      <w:r w:rsidRPr="00C6383C">
        <w:rPr>
          <w:sz w:val="28"/>
          <w:szCs w:val="28"/>
        </w:rPr>
        <w:t xml:space="preserve"> тонн. (меньше на </w:t>
      </w:r>
      <w:r w:rsidR="00C44B39">
        <w:rPr>
          <w:sz w:val="28"/>
          <w:szCs w:val="28"/>
        </w:rPr>
        <w:t>11</w:t>
      </w:r>
      <w:r w:rsidRPr="00C6383C">
        <w:rPr>
          <w:sz w:val="28"/>
          <w:szCs w:val="28"/>
        </w:rPr>
        <w:t xml:space="preserve">%), произведено </w:t>
      </w:r>
      <w:r w:rsidR="00C44B39">
        <w:rPr>
          <w:sz w:val="28"/>
          <w:szCs w:val="28"/>
        </w:rPr>
        <w:t>407</w:t>
      </w:r>
      <w:r w:rsidRPr="00C6383C">
        <w:rPr>
          <w:sz w:val="28"/>
          <w:szCs w:val="28"/>
        </w:rPr>
        <w:t>тонн</w:t>
      </w:r>
      <w:r w:rsidR="00C44B39">
        <w:rPr>
          <w:sz w:val="28"/>
          <w:szCs w:val="28"/>
        </w:rPr>
        <w:t xml:space="preserve"> мяса, меньше на 93 </w:t>
      </w:r>
      <w:proofErr w:type="spellStart"/>
      <w:r w:rsidR="00C44B39">
        <w:rPr>
          <w:sz w:val="28"/>
          <w:szCs w:val="28"/>
        </w:rPr>
        <w:t>тоннЫ</w:t>
      </w:r>
      <w:proofErr w:type="spellEnd"/>
      <w:r w:rsidR="00C44B39">
        <w:rPr>
          <w:sz w:val="28"/>
          <w:szCs w:val="28"/>
        </w:rPr>
        <w:t xml:space="preserve"> (меньше на 10</w:t>
      </w:r>
      <w:r w:rsidRPr="00C6383C">
        <w:rPr>
          <w:sz w:val="28"/>
          <w:szCs w:val="28"/>
        </w:rPr>
        <w:t>,</w:t>
      </w:r>
      <w:r w:rsidR="00C44B39">
        <w:rPr>
          <w:sz w:val="28"/>
          <w:szCs w:val="28"/>
        </w:rPr>
        <w:t>6</w:t>
      </w:r>
      <w:r w:rsidRPr="00C6383C">
        <w:rPr>
          <w:sz w:val="28"/>
          <w:szCs w:val="28"/>
        </w:rPr>
        <w:t xml:space="preserve"> %). </w:t>
      </w:r>
    </w:p>
    <w:p w:rsidR="002D158B" w:rsidRPr="00C6383C" w:rsidRDefault="002D158B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383C">
        <w:rPr>
          <w:color w:val="000000" w:themeColor="text1"/>
          <w:sz w:val="28"/>
          <w:szCs w:val="28"/>
        </w:rPr>
        <w:t xml:space="preserve">        </w:t>
      </w:r>
      <w:proofErr w:type="spellStart"/>
      <w:r w:rsidRPr="00C6383C">
        <w:rPr>
          <w:color w:val="000000" w:themeColor="text1"/>
          <w:sz w:val="28"/>
          <w:szCs w:val="28"/>
        </w:rPr>
        <w:t>Сельхозорганизациями</w:t>
      </w:r>
      <w:proofErr w:type="spellEnd"/>
      <w:r w:rsidRPr="00C6383C">
        <w:rPr>
          <w:color w:val="000000" w:themeColor="text1"/>
          <w:sz w:val="28"/>
          <w:szCs w:val="28"/>
        </w:rPr>
        <w:t xml:space="preserve"> района произведено 342,1 тонн молока, меньше аналогичного уровня 2021 года на 70 тонн, мяса 12,8тонн, меньше на 15,5тонн.  В отчетном периоде получено 208 голов телят, меньше аналогичного периода прошлого года на 60 головы. Удой на одну фуражную корову в первом полугодии текущего года увеличился на 53 кг и составил 1468 кг.</w:t>
      </w:r>
    </w:p>
    <w:p w:rsidR="002D158B" w:rsidRDefault="002D158B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383C">
        <w:rPr>
          <w:color w:val="FF0000"/>
          <w:sz w:val="28"/>
          <w:szCs w:val="28"/>
        </w:rPr>
        <w:t xml:space="preserve">        </w:t>
      </w:r>
      <w:r w:rsidRPr="00C6383C">
        <w:rPr>
          <w:color w:val="000000" w:themeColor="text1"/>
          <w:sz w:val="28"/>
          <w:szCs w:val="28"/>
        </w:rPr>
        <w:t xml:space="preserve">Сельхозпредприятиями района получена выручка от реализации продукции в сумме 9,9 </w:t>
      </w:r>
      <w:proofErr w:type="spellStart"/>
      <w:r w:rsidRPr="00C6383C">
        <w:rPr>
          <w:color w:val="000000" w:themeColor="text1"/>
          <w:sz w:val="28"/>
          <w:szCs w:val="28"/>
        </w:rPr>
        <w:t>млн</w:t>
      </w:r>
      <w:proofErr w:type="gramStart"/>
      <w:r w:rsidRPr="00C6383C">
        <w:rPr>
          <w:color w:val="000000" w:themeColor="text1"/>
          <w:sz w:val="28"/>
          <w:szCs w:val="28"/>
        </w:rPr>
        <w:t>.р</w:t>
      </w:r>
      <w:proofErr w:type="gramEnd"/>
      <w:r w:rsidRPr="00C6383C">
        <w:rPr>
          <w:color w:val="000000" w:themeColor="text1"/>
          <w:sz w:val="28"/>
          <w:szCs w:val="28"/>
        </w:rPr>
        <w:t>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., меньше на 2,5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>. С прибылью результат экономической деятельности у ООО «</w:t>
      </w:r>
      <w:proofErr w:type="spellStart"/>
      <w:r w:rsidRPr="00C6383C">
        <w:rPr>
          <w:color w:val="000000" w:themeColor="text1"/>
          <w:sz w:val="28"/>
          <w:szCs w:val="28"/>
        </w:rPr>
        <w:t>Ятвиж</w:t>
      </w:r>
      <w:proofErr w:type="spellEnd"/>
      <w:r w:rsidRPr="00C6383C">
        <w:rPr>
          <w:color w:val="000000" w:themeColor="text1"/>
          <w:sz w:val="28"/>
          <w:szCs w:val="28"/>
        </w:rPr>
        <w:t xml:space="preserve">» (231 </w:t>
      </w:r>
      <w:proofErr w:type="spellStart"/>
      <w:r w:rsidRPr="00C6383C">
        <w:rPr>
          <w:color w:val="000000" w:themeColor="text1"/>
          <w:sz w:val="28"/>
          <w:szCs w:val="28"/>
        </w:rPr>
        <w:t>тыс.руб</w:t>
      </w:r>
      <w:proofErr w:type="spellEnd"/>
      <w:r w:rsidRPr="00C6383C">
        <w:rPr>
          <w:color w:val="000000" w:themeColor="text1"/>
          <w:sz w:val="28"/>
          <w:szCs w:val="28"/>
        </w:rPr>
        <w:t>.), СПК «</w:t>
      </w:r>
      <w:proofErr w:type="spellStart"/>
      <w:r w:rsidRPr="00C6383C">
        <w:rPr>
          <w:color w:val="000000" w:themeColor="text1"/>
          <w:sz w:val="28"/>
          <w:szCs w:val="28"/>
        </w:rPr>
        <w:t>Синицкое</w:t>
      </w:r>
      <w:proofErr w:type="spellEnd"/>
      <w:r w:rsidRPr="00C6383C">
        <w:rPr>
          <w:color w:val="000000" w:themeColor="text1"/>
          <w:sz w:val="28"/>
          <w:szCs w:val="28"/>
        </w:rPr>
        <w:t xml:space="preserve">» (54 </w:t>
      </w:r>
      <w:proofErr w:type="spellStart"/>
      <w:r w:rsidRPr="00C6383C">
        <w:rPr>
          <w:color w:val="000000" w:themeColor="text1"/>
          <w:sz w:val="28"/>
          <w:szCs w:val="28"/>
        </w:rPr>
        <w:t>тыс.руб</w:t>
      </w:r>
      <w:proofErr w:type="spellEnd"/>
      <w:r w:rsidRPr="00C6383C">
        <w:rPr>
          <w:color w:val="000000" w:themeColor="text1"/>
          <w:sz w:val="28"/>
          <w:szCs w:val="28"/>
        </w:rPr>
        <w:t>.),</w:t>
      </w:r>
      <w:r w:rsidR="00742D58">
        <w:rPr>
          <w:color w:val="000000" w:themeColor="text1"/>
          <w:sz w:val="28"/>
          <w:szCs w:val="28"/>
        </w:rPr>
        <w:t xml:space="preserve"> </w:t>
      </w:r>
      <w:r w:rsidRPr="00C6383C">
        <w:rPr>
          <w:color w:val="000000" w:themeColor="text1"/>
          <w:sz w:val="28"/>
          <w:szCs w:val="28"/>
        </w:rPr>
        <w:t>ООО «</w:t>
      </w:r>
      <w:proofErr w:type="spellStart"/>
      <w:r w:rsidRPr="00C6383C">
        <w:rPr>
          <w:color w:val="000000" w:themeColor="text1"/>
          <w:sz w:val="28"/>
          <w:szCs w:val="28"/>
        </w:rPr>
        <w:t>Лутна</w:t>
      </w:r>
      <w:proofErr w:type="spellEnd"/>
      <w:r w:rsidRPr="00C6383C">
        <w:rPr>
          <w:color w:val="000000" w:themeColor="text1"/>
          <w:sz w:val="28"/>
          <w:szCs w:val="28"/>
        </w:rPr>
        <w:t xml:space="preserve">-Сервис» (3 </w:t>
      </w:r>
      <w:proofErr w:type="spellStart"/>
      <w:r w:rsidRPr="00C6383C">
        <w:rPr>
          <w:color w:val="000000" w:themeColor="text1"/>
          <w:sz w:val="28"/>
          <w:szCs w:val="28"/>
        </w:rPr>
        <w:t>тыс.руб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.).Убытки от реализации продукции остальных </w:t>
      </w:r>
      <w:proofErr w:type="spellStart"/>
      <w:r w:rsidRPr="00C6383C">
        <w:rPr>
          <w:color w:val="000000" w:themeColor="text1"/>
          <w:sz w:val="28"/>
          <w:szCs w:val="28"/>
        </w:rPr>
        <w:t>сельхозорганизаций</w:t>
      </w:r>
      <w:proofErr w:type="spellEnd"/>
      <w:r w:rsidRPr="00C6383C">
        <w:rPr>
          <w:color w:val="000000" w:themeColor="text1"/>
          <w:sz w:val="28"/>
          <w:szCs w:val="28"/>
        </w:rPr>
        <w:t xml:space="preserve"> составили 3,3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 По состоянию на 1 июля 2022 года </w:t>
      </w:r>
      <w:proofErr w:type="spellStart"/>
      <w:r w:rsidRPr="00C6383C">
        <w:rPr>
          <w:color w:val="000000" w:themeColor="text1"/>
          <w:sz w:val="28"/>
          <w:szCs w:val="28"/>
        </w:rPr>
        <w:t>сельхозорганизации</w:t>
      </w:r>
      <w:proofErr w:type="spellEnd"/>
      <w:r w:rsidRPr="00C6383C">
        <w:rPr>
          <w:color w:val="000000" w:themeColor="text1"/>
          <w:sz w:val="28"/>
          <w:szCs w:val="28"/>
        </w:rPr>
        <w:t xml:space="preserve"> задолжали поставщикам и подрядчикам 22,6 </w:t>
      </w:r>
      <w:proofErr w:type="spellStart"/>
      <w:r w:rsidRPr="00C6383C">
        <w:rPr>
          <w:color w:val="000000" w:themeColor="text1"/>
          <w:sz w:val="28"/>
          <w:szCs w:val="28"/>
        </w:rPr>
        <w:t>млн</w:t>
      </w:r>
      <w:proofErr w:type="gramStart"/>
      <w:r w:rsidRPr="00C6383C">
        <w:rPr>
          <w:color w:val="000000" w:themeColor="text1"/>
          <w:sz w:val="28"/>
          <w:szCs w:val="28"/>
        </w:rPr>
        <w:t>.р</w:t>
      </w:r>
      <w:proofErr w:type="gramEnd"/>
      <w:r w:rsidRPr="00C6383C">
        <w:rPr>
          <w:color w:val="000000" w:themeColor="text1"/>
          <w:sz w:val="28"/>
          <w:szCs w:val="28"/>
        </w:rPr>
        <w:t>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., максимальная сумма кредиторской задолженности у ООО «Брянский сад» 17,7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 Дебиторская задолженность 15,5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>., в том числе ООО «Брянский сад»-</w:t>
      </w:r>
      <w:r w:rsidRPr="00C6383C">
        <w:rPr>
          <w:color w:val="000000" w:themeColor="text1"/>
          <w:sz w:val="28"/>
          <w:szCs w:val="28"/>
        </w:rPr>
        <w:lastRenderedPageBreak/>
        <w:t xml:space="preserve">12,0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., СПК «Родина»-1,7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 Средняя численность работающих в сельском хозяйстве 63 человека, меньше аналогичного периода 2021 года на 9 человек, среднемесячная зарплата одного работника 24501 руб.  приростом на 18%. За первое полугодие 2022 года сельхозпредприятиями начислено налогов в сумме 3,6 </w:t>
      </w:r>
      <w:proofErr w:type="spellStart"/>
      <w:r w:rsidRPr="00C6383C">
        <w:rPr>
          <w:color w:val="000000" w:themeColor="text1"/>
          <w:sz w:val="28"/>
          <w:szCs w:val="28"/>
        </w:rPr>
        <w:t>млн</w:t>
      </w:r>
      <w:proofErr w:type="gramStart"/>
      <w:r w:rsidRPr="00C6383C">
        <w:rPr>
          <w:color w:val="000000" w:themeColor="text1"/>
          <w:sz w:val="28"/>
          <w:szCs w:val="28"/>
        </w:rPr>
        <w:t>.р</w:t>
      </w:r>
      <w:proofErr w:type="gramEnd"/>
      <w:r w:rsidRPr="00C6383C">
        <w:rPr>
          <w:color w:val="000000" w:themeColor="text1"/>
          <w:sz w:val="28"/>
          <w:szCs w:val="28"/>
        </w:rPr>
        <w:t>уб</w:t>
      </w:r>
      <w:proofErr w:type="spellEnd"/>
      <w:r w:rsidRPr="00C6383C">
        <w:rPr>
          <w:color w:val="000000" w:themeColor="text1"/>
          <w:sz w:val="28"/>
          <w:szCs w:val="28"/>
        </w:rPr>
        <w:t>., уплачено 2,5 млн.</w:t>
      </w:r>
      <w:proofErr w:type="spellStart"/>
      <w:r w:rsidRPr="00C6383C">
        <w:rPr>
          <w:color w:val="000000" w:themeColor="text1"/>
          <w:sz w:val="28"/>
          <w:szCs w:val="28"/>
        </w:rPr>
        <w:t>руб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.,кредиторская задолженность по налогам с учетом сальдо на начало года 1,7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 xml:space="preserve">. Наибольшую задолженность по налогам имеет ООО «Брянский сад»-1,3 </w:t>
      </w:r>
      <w:proofErr w:type="spellStart"/>
      <w:r w:rsidRPr="00C6383C">
        <w:rPr>
          <w:color w:val="000000" w:themeColor="text1"/>
          <w:sz w:val="28"/>
          <w:szCs w:val="28"/>
        </w:rPr>
        <w:t>млн.руб</w:t>
      </w:r>
      <w:proofErr w:type="spellEnd"/>
      <w:r w:rsidRPr="00C6383C">
        <w:rPr>
          <w:color w:val="000000" w:themeColor="text1"/>
          <w:sz w:val="28"/>
          <w:szCs w:val="28"/>
        </w:rPr>
        <w:t>.</w:t>
      </w:r>
    </w:p>
    <w:p w:rsidR="00EB7665" w:rsidRDefault="00EB7665" w:rsidP="00EB766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D158B" w:rsidRDefault="002D158B" w:rsidP="00EB7665">
      <w:pPr>
        <w:spacing w:line="360" w:lineRule="auto"/>
        <w:jc w:val="both"/>
        <w:rPr>
          <w:b/>
          <w:sz w:val="28"/>
          <w:szCs w:val="28"/>
        </w:rPr>
      </w:pPr>
      <w:r w:rsidRPr="00C6383C">
        <w:rPr>
          <w:sz w:val="28"/>
          <w:szCs w:val="28"/>
        </w:rPr>
        <w:t xml:space="preserve">        </w:t>
      </w:r>
      <w:r w:rsidRPr="00C6383C">
        <w:rPr>
          <w:b/>
          <w:sz w:val="28"/>
          <w:szCs w:val="28"/>
        </w:rPr>
        <w:t xml:space="preserve">Занятость населения </w:t>
      </w:r>
    </w:p>
    <w:p w:rsidR="00EB7665" w:rsidRPr="00C6383C" w:rsidRDefault="00EB7665" w:rsidP="00EB7665">
      <w:pPr>
        <w:spacing w:line="360" w:lineRule="auto"/>
        <w:jc w:val="both"/>
        <w:rPr>
          <w:b/>
          <w:sz w:val="28"/>
          <w:szCs w:val="28"/>
        </w:rPr>
      </w:pPr>
    </w:p>
    <w:p w:rsidR="002D158B" w:rsidRPr="00C6383C" w:rsidRDefault="002D158B" w:rsidP="00EB7665">
      <w:pPr>
        <w:spacing w:line="360" w:lineRule="auto"/>
        <w:jc w:val="both"/>
        <w:rPr>
          <w:sz w:val="28"/>
          <w:szCs w:val="28"/>
        </w:rPr>
      </w:pPr>
      <w:r w:rsidRPr="00C6383C">
        <w:rPr>
          <w:sz w:val="28"/>
          <w:szCs w:val="28"/>
        </w:rPr>
        <w:t xml:space="preserve">         По состоянию на 1 </w:t>
      </w:r>
      <w:r w:rsidR="00BD517B">
        <w:rPr>
          <w:sz w:val="28"/>
          <w:szCs w:val="28"/>
        </w:rPr>
        <w:t>октября</w:t>
      </w:r>
      <w:r w:rsidRPr="00C6383C">
        <w:rPr>
          <w:sz w:val="28"/>
          <w:szCs w:val="28"/>
        </w:rPr>
        <w:t xml:space="preserve"> 2022 года в районе на учете в налоговых органах состоят 156 работодателей, в том числе юридических лиц 79 и индивидуальных предпринимателей-77. Общее количество наемных работников всего 1878 человек, в том числе у юридических лиц 1505 человек и 373 у индивидуальных предпринимателей.</w:t>
      </w:r>
    </w:p>
    <w:p w:rsidR="002D158B" w:rsidRPr="00C6383C" w:rsidRDefault="002D158B" w:rsidP="00EB7665">
      <w:pPr>
        <w:spacing w:line="360" w:lineRule="auto"/>
        <w:jc w:val="both"/>
        <w:rPr>
          <w:sz w:val="28"/>
          <w:szCs w:val="28"/>
        </w:rPr>
      </w:pPr>
      <w:r w:rsidRPr="00C6383C">
        <w:rPr>
          <w:sz w:val="28"/>
          <w:szCs w:val="28"/>
        </w:rPr>
        <w:t>Среднесписочная численность работников крупных предприятий и организаций района, наблюдаемых органами статистики на 1 июля текущего года составила 1429 человек, меньше аналогичного периода 2021 года на 2,4% (на 35 человек). Среднемесячная зарплата по крупным предприятиям и организациям сложилась в текущем году в сумме 29</w:t>
      </w:r>
      <w:r w:rsidR="00C44B39">
        <w:rPr>
          <w:sz w:val="28"/>
          <w:szCs w:val="28"/>
        </w:rPr>
        <w:t>336</w:t>
      </w:r>
      <w:r w:rsidRPr="00C6383C">
        <w:rPr>
          <w:sz w:val="28"/>
          <w:szCs w:val="28"/>
        </w:rPr>
        <w:t>,</w:t>
      </w:r>
      <w:r w:rsidR="00C44B39">
        <w:rPr>
          <w:sz w:val="28"/>
          <w:szCs w:val="28"/>
        </w:rPr>
        <w:t>5</w:t>
      </w:r>
      <w:r w:rsidRPr="00C6383C">
        <w:rPr>
          <w:sz w:val="28"/>
          <w:szCs w:val="28"/>
        </w:rPr>
        <w:t xml:space="preserve"> руб., темп роста к аналогичному периоду прошлого года составил 11</w:t>
      </w:r>
      <w:r w:rsidR="00C44B39">
        <w:rPr>
          <w:sz w:val="28"/>
          <w:szCs w:val="28"/>
        </w:rPr>
        <w:t>3</w:t>
      </w:r>
      <w:r w:rsidRPr="00C6383C">
        <w:rPr>
          <w:sz w:val="28"/>
          <w:szCs w:val="28"/>
        </w:rPr>
        <w:t>,</w:t>
      </w:r>
      <w:r w:rsidR="00C44B39">
        <w:rPr>
          <w:sz w:val="28"/>
          <w:szCs w:val="28"/>
        </w:rPr>
        <w:t>1</w:t>
      </w:r>
      <w:r w:rsidRPr="00C6383C">
        <w:rPr>
          <w:sz w:val="28"/>
          <w:szCs w:val="28"/>
        </w:rPr>
        <w:t xml:space="preserve">%. </w:t>
      </w:r>
    </w:p>
    <w:p w:rsidR="002D158B" w:rsidRDefault="002D158B" w:rsidP="00EB7665">
      <w:pPr>
        <w:spacing w:line="360" w:lineRule="auto"/>
        <w:jc w:val="both"/>
        <w:rPr>
          <w:sz w:val="28"/>
          <w:szCs w:val="28"/>
        </w:rPr>
      </w:pPr>
      <w:r w:rsidRPr="00C6383C">
        <w:rPr>
          <w:sz w:val="28"/>
          <w:szCs w:val="28"/>
        </w:rPr>
        <w:t xml:space="preserve">        По состоянию на 1 </w:t>
      </w:r>
      <w:r w:rsidR="00BD517B">
        <w:rPr>
          <w:sz w:val="28"/>
          <w:szCs w:val="28"/>
        </w:rPr>
        <w:t xml:space="preserve">октября </w:t>
      </w:r>
      <w:r w:rsidRPr="00C6383C">
        <w:rPr>
          <w:sz w:val="28"/>
          <w:szCs w:val="28"/>
        </w:rPr>
        <w:t xml:space="preserve">текущего года в районе официально зарегистрировано </w:t>
      </w:r>
      <w:r w:rsidR="00BD517B">
        <w:rPr>
          <w:sz w:val="28"/>
          <w:szCs w:val="28"/>
        </w:rPr>
        <w:t>134</w:t>
      </w:r>
      <w:r w:rsidRPr="00C6383C">
        <w:rPr>
          <w:sz w:val="28"/>
          <w:szCs w:val="28"/>
        </w:rPr>
        <w:t xml:space="preserve"> безработных </w:t>
      </w:r>
      <w:r w:rsidR="00BD517B">
        <w:rPr>
          <w:sz w:val="28"/>
          <w:szCs w:val="28"/>
        </w:rPr>
        <w:t>граждан, уровень безработицы 1,6</w:t>
      </w:r>
      <w:r w:rsidRPr="00C6383C">
        <w:rPr>
          <w:sz w:val="28"/>
          <w:szCs w:val="28"/>
        </w:rPr>
        <w:t>%, вакан</w:t>
      </w:r>
      <w:r w:rsidR="00BD517B">
        <w:rPr>
          <w:sz w:val="28"/>
          <w:szCs w:val="28"/>
        </w:rPr>
        <w:t>сий организаций, предприятий -76</w:t>
      </w:r>
      <w:r w:rsidRPr="00C6383C">
        <w:rPr>
          <w:sz w:val="28"/>
          <w:szCs w:val="28"/>
        </w:rPr>
        <w:t>, напряженность на рынке труда</w:t>
      </w:r>
      <w:r w:rsidR="00BD517B">
        <w:rPr>
          <w:sz w:val="28"/>
          <w:szCs w:val="28"/>
        </w:rPr>
        <w:t xml:space="preserve"> 1</w:t>
      </w:r>
      <w:r w:rsidRPr="00C6383C">
        <w:rPr>
          <w:sz w:val="28"/>
          <w:szCs w:val="28"/>
        </w:rPr>
        <w:t>,</w:t>
      </w:r>
      <w:r w:rsidR="00BD517B">
        <w:rPr>
          <w:sz w:val="28"/>
          <w:szCs w:val="28"/>
        </w:rPr>
        <w:t>8</w:t>
      </w:r>
      <w:r w:rsidRPr="00C6383C">
        <w:rPr>
          <w:sz w:val="28"/>
          <w:szCs w:val="28"/>
        </w:rPr>
        <w:t xml:space="preserve"> безработных на одну вакансию.</w:t>
      </w:r>
    </w:p>
    <w:p w:rsidR="00EB7665" w:rsidRPr="00C6383C" w:rsidRDefault="00EB7665" w:rsidP="00EB7665">
      <w:pPr>
        <w:spacing w:line="360" w:lineRule="auto"/>
        <w:jc w:val="both"/>
        <w:rPr>
          <w:sz w:val="28"/>
          <w:szCs w:val="28"/>
        </w:rPr>
      </w:pPr>
    </w:p>
    <w:p w:rsidR="002D158B" w:rsidRPr="00C6383C" w:rsidRDefault="002D158B" w:rsidP="00EB766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6383C">
        <w:rPr>
          <w:b/>
          <w:sz w:val="28"/>
          <w:szCs w:val="28"/>
        </w:rPr>
        <w:t xml:space="preserve">        </w:t>
      </w:r>
      <w:r w:rsidRPr="00C6383C">
        <w:rPr>
          <w:b/>
          <w:color w:val="000000" w:themeColor="text1"/>
          <w:sz w:val="28"/>
          <w:szCs w:val="28"/>
        </w:rPr>
        <w:t>Демография</w:t>
      </w:r>
    </w:p>
    <w:p w:rsidR="002D158B" w:rsidRDefault="002D158B" w:rsidP="00EB7665">
      <w:pPr>
        <w:spacing w:line="360" w:lineRule="auto"/>
        <w:ind w:firstLine="510"/>
        <w:jc w:val="both"/>
        <w:rPr>
          <w:color w:val="000000" w:themeColor="text1"/>
          <w:sz w:val="28"/>
          <w:szCs w:val="28"/>
        </w:rPr>
      </w:pPr>
      <w:r w:rsidRPr="00C6383C">
        <w:rPr>
          <w:color w:val="000000" w:themeColor="text1"/>
          <w:sz w:val="28"/>
          <w:szCs w:val="28"/>
        </w:rPr>
        <w:t>За январь-</w:t>
      </w:r>
      <w:r w:rsidR="00BD517B">
        <w:rPr>
          <w:color w:val="000000" w:themeColor="text1"/>
          <w:sz w:val="28"/>
          <w:szCs w:val="28"/>
        </w:rPr>
        <w:t>сентябрь</w:t>
      </w:r>
      <w:r w:rsidRPr="00C6383C">
        <w:rPr>
          <w:color w:val="000000" w:themeColor="text1"/>
          <w:sz w:val="28"/>
          <w:szCs w:val="28"/>
        </w:rPr>
        <w:t xml:space="preserve"> т</w:t>
      </w:r>
      <w:r w:rsidR="00BD517B">
        <w:rPr>
          <w:color w:val="000000" w:themeColor="text1"/>
          <w:sz w:val="28"/>
          <w:szCs w:val="28"/>
        </w:rPr>
        <w:t>екущего года в районе родились 9</w:t>
      </w:r>
      <w:r w:rsidR="00EF2A95">
        <w:rPr>
          <w:color w:val="000000" w:themeColor="text1"/>
          <w:sz w:val="28"/>
          <w:szCs w:val="28"/>
        </w:rPr>
        <w:t xml:space="preserve">0 детей, </w:t>
      </w:r>
      <w:r w:rsidR="009D2396">
        <w:rPr>
          <w:color w:val="000000" w:themeColor="text1"/>
          <w:sz w:val="28"/>
          <w:szCs w:val="28"/>
        </w:rPr>
        <w:t xml:space="preserve">больше </w:t>
      </w:r>
      <w:r w:rsidRPr="00C6383C">
        <w:rPr>
          <w:color w:val="000000" w:themeColor="text1"/>
          <w:sz w:val="28"/>
          <w:szCs w:val="28"/>
        </w:rPr>
        <w:t>уровн</w:t>
      </w:r>
      <w:r w:rsidR="009D2396">
        <w:rPr>
          <w:color w:val="000000" w:themeColor="text1"/>
          <w:sz w:val="28"/>
          <w:szCs w:val="28"/>
        </w:rPr>
        <w:t>я</w:t>
      </w:r>
      <w:r w:rsidRPr="00C6383C">
        <w:rPr>
          <w:color w:val="000000" w:themeColor="text1"/>
          <w:sz w:val="28"/>
          <w:szCs w:val="28"/>
        </w:rPr>
        <w:t xml:space="preserve"> аналогичного периода прошлого года</w:t>
      </w:r>
      <w:r w:rsidR="009D2396">
        <w:rPr>
          <w:color w:val="000000" w:themeColor="text1"/>
          <w:sz w:val="28"/>
          <w:szCs w:val="28"/>
        </w:rPr>
        <w:t xml:space="preserve"> на 10 детей</w:t>
      </w:r>
      <w:r w:rsidRPr="00C6383C">
        <w:rPr>
          <w:color w:val="000000" w:themeColor="text1"/>
          <w:sz w:val="28"/>
          <w:szCs w:val="28"/>
        </w:rPr>
        <w:t xml:space="preserve">. Умерли </w:t>
      </w:r>
      <w:r w:rsidR="00BD517B">
        <w:rPr>
          <w:color w:val="000000" w:themeColor="text1"/>
          <w:sz w:val="28"/>
          <w:szCs w:val="28"/>
        </w:rPr>
        <w:t>205</w:t>
      </w:r>
      <w:r w:rsidRPr="00C6383C">
        <w:rPr>
          <w:color w:val="000000" w:themeColor="text1"/>
          <w:sz w:val="28"/>
          <w:szCs w:val="28"/>
        </w:rPr>
        <w:t xml:space="preserve"> </w:t>
      </w:r>
      <w:r w:rsidRPr="00C6383C">
        <w:rPr>
          <w:color w:val="000000" w:themeColor="text1"/>
          <w:sz w:val="28"/>
          <w:szCs w:val="28"/>
        </w:rPr>
        <w:lastRenderedPageBreak/>
        <w:t xml:space="preserve">человек, меньше аналогичного периода прошлого года на </w:t>
      </w:r>
      <w:r w:rsidR="009D2396">
        <w:rPr>
          <w:color w:val="000000" w:themeColor="text1"/>
          <w:sz w:val="28"/>
          <w:szCs w:val="28"/>
        </w:rPr>
        <w:t>22</w:t>
      </w:r>
      <w:r w:rsidRPr="00C6383C">
        <w:rPr>
          <w:color w:val="000000" w:themeColor="text1"/>
          <w:sz w:val="28"/>
          <w:szCs w:val="28"/>
        </w:rPr>
        <w:t xml:space="preserve"> человек</w:t>
      </w:r>
      <w:r w:rsidR="009D2396">
        <w:rPr>
          <w:color w:val="000000" w:themeColor="text1"/>
          <w:sz w:val="28"/>
          <w:szCs w:val="28"/>
        </w:rPr>
        <w:t>а</w:t>
      </w:r>
      <w:r w:rsidRPr="00C6383C">
        <w:rPr>
          <w:color w:val="000000" w:themeColor="text1"/>
          <w:sz w:val="28"/>
          <w:szCs w:val="28"/>
        </w:rPr>
        <w:t xml:space="preserve">, естественная убыль на 1 </w:t>
      </w:r>
      <w:r w:rsidR="009D2396">
        <w:rPr>
          <w:color w:val="000000" w:themeColor="text1"/>
          <w:sz w:val="28"/>
          <w:szCs w:val="28"/>
        </w:rPr>
        <w:t xml:space="preserve">октября </w:t>
      </w:r>
      <w:r w:rsidRPr="00C6383C">
        <w:rPr>
          <w:color w:val="000000" w:themeColor="text1"/>
          <w:sz w:val="28"/>
          <w:szCs w:val="28"/>
        </w:rPr>
        <w:t xml:space="preserve">2022 года составила </w:t>
      </w:r>
      <w:r w:rsidR="009D2396">
        <w:rPr>
          <w:color w:val="000000" w:themeColor="text1"/>
          <w:sz w:val="28"/>
          <w:szCs w:val="28"/>
        </w:rPr>
        <w:t>115</w:t>
      </w:r>
      <w:r w:rsidRPr="00C6383C">
        <w:rPr>
          <w:color w:val="000000" w:themeColor="text1"/>
          <w:sz w:val="28"/>
          <w:szCs w:val="28"/>
        </w:rPr>
        <w:t xml:space="preserve"> человека, </w:t>
      </w:r>
      <w:r w:rsidR="009D2396">
        <w:rPr>
          <w:color w:val="000000" w:themeColor="text1"/>
          <w:sz w:val="28"/>
          <w:szCs w:val="28"/>
        </w:rPr>
        <w:t xml:space="preserve">больше </w:t>
      </w:r>
      <w:r w:rsidRPr="00C6383C">
        <w:rPr>
          <w:color w:val="000000" w:themeColor="text1"/>
          <w:sz w:val="28"/>
          <w:szCs w:val="28"/>
        </w:rPr>
        <w:t xml:space="preserve">на </w:t>
      </w:r>
      <w:r w:rsidR="009D2396">
        <w:rPr>
          <w:color w:val="000000" w:themeColor="text1"/>
          <w:sz w:val="28"/>
          <w:szCs w:val="28"/>
        </w:rPr>
        <w:t>33</w:t>
      </w:r>
      <w:r w:rsidRPr="00C6383C">
        <w:rPr>
          <w:color w:val="000000" w:themeColor="text1"/>
          <w:sz w:val="28"/>
          <w:szCs w:val="28"/>
        </w:rPr>
        <w:t xml:space="preserve"> человек</w:t>
      </w:r>
      <w:r w:rsidR="009D2396">
        <w:rPr>
          <w:color w:val="000000" w:themeColor="text1"/>
          <w:sz w:val="28"/>
          <w:szCs w:val="28"/>
        </w:rPr>
        <w:t>а</w:t>
      </w:r>
      <w:r w:rsidRPr="00C6383C">
        <w:rPr>
          <w:color w:val="000000" w:themeColor="text1"/>
          <w:sz w:val="28"/>
          <w:szCs w:val="28"/>
        </w:rPr>
        <w:t xml:space="preserve"> к уровню 1 </w:t>
      </w:r>
      <w:r w:rsidR="009D2396">
        <w:rPr>
          <w:color w:val="000000" w:themeColor="text1"/>
          <w:sz w:val="28"/>
          <w:szCs w:val="28"/>
        </w:rPr>
        <w:t xml:space="preserve">октября </w:t>
      </w:r>
      <w:r w:rsidR="00C44B39">
        <w:rPr>
          <w:color w:val="000000" w:themeColor="text1"/>
          <w:sz w:val="28"/>
          <w:szCs w:val="28"/>
        </w:rPr>
        <w:t xml:space="preserve">2021 года. Миграционная прибыль </w:t>
      </w:r>
      <w:r w:rsidRPr="00C6383C">
        <w:rPr>
          <w:color w:val="000000" w:themeColor="text1"/>
          <w:sz w:val="28"/>
          <w:szCs w:val="28"/>
        </w:rPr>
        <w:t xml:space="preserve">за отчетный период составила </w:t>
      </w:r>
      <w:r w:rsidR="00C44B39">
        <w:rPr>
          <w:color w:val="000000" w:themeColor="text1"/>
          <w:sz w:val="28"/>
          <w:szCs w:val="28"/>
        </w:rPr>
        <w:t>53</w:t>
      </w:r>
      <w:r w:rsidRPr="00C6383C">
        <w:rPr>
          <w:color w:val="000000" w:themeColor="text1"/>
          <w:sz w:val="28"/>
          <w:szCs w:val="28"/>
        </w:rPr>
        <w:t xml:space="preserve"> человек</w:t>
      </w:r>
      <w:r w:rsidR="00C44B39">
        <w:rPr>
          <w:color w:val="000000" w:themeColor="text1"/>
          <w:sz w:val="28"/>
          <w:szCs w:val="28"/>
        </w:rPr>
        <w:t>а</w:t>
      </w:r>
      <w:r w:rsidRPr="00C6383C">
        <w:rPr>
          <w:color w:val="000000" w:themeColor="text1"/>
          <w:sz w:val="28"/>
          <w:szCs w:val="28"/>
        </w:rPr>
        <w:t xml:space="preserve"> (в 2021 году -82 человека), прибыло в район </w:t>
      </w:r>
      <w:r w:rsidR="00C44B39">
        <w:rPr>
          <w:color w:val="000000" w:themeColor="text1"/>
          <w:sz w:val="28"/>
          <w:szCs w:val="28"/>
        </w:rPr>
        <w:t>273</w:t>
      </w:r>
      <w:r w:rsidRPr="00C6383C">
        <w:rPr>
          <w:color w:val="000000" w:themeColor="text1"/>
          <w:sz w:val="28"/>
          <w:szCs w:val="28"/>
        </w:rPr>
        <w:t xml:space="preserve"> человека, убыло 2</w:t>
      </w:r>
      <w:r w:rsidR="00C44B39">
        <w:rPr>
          <w:color w:val="000000" w:themeColor="text1"/>
          <w:sz w:val="28"/>
          <w:szCs w:val="28"/>
        </w:rPr>
        <w:t>20</w:t>
      </w:r>
      <w:r w:rsidRPr="00C6383C">
        <w:rPr>
          <w:color w:val="000000" w:themeColor="text1"/>
          <w:sz w:val="28"/>
          <w:szCs w:val="28"/>
        </w:rPr>
        <w:t xml:space="preserve">.В отчетном периоде заключено </w:t>
      </w:r>
      <w:r w:rsidR="009D2396">
        <w:rPr>
          <w:color w:val="000000" w:themeColor="text1"/>
          <w:sz w:val="28"/>
          <w:szCs w:val="28"/>
        </w:rPr>
        <w:t>46</w:t>
      </w:r>
      <w:r w:rsidRPr="00C6383C">
        <w:rPr>
          <w:color w:val="000000" w:themeColor="text1"/>
          <w:sz w:val="28"/>
          <w:szCs w:val="28"/>
        </w:rPr>
        <w:t xml:space="preserve"> браков (в 2021году-</w:t>
      </w:r>
      <w:r w:rsidR="009D2396">
        <w:rPr>
          <w:color w:val="000000" w:themeColor="text1"/>
          <w:sz w:val="28"/>
          <w:szCs w:val="28"/>
        </w:rPr>
        <w:t>18</w:t>
      </w:r>
      <w:r w:rsidRPr="00C6383C">
        <w:rPr>
          <w:color w:val="000000" w:themeColor="text1"/>
          <w:sz w:val="28"/>
          <w:szCs w:val="28"/>
        </w:rPr>
        <w:t xml:space="preserve"> браков), </w:t>
      </w:r>
      <w:r w:rsidR="009D2396">
        <w:rPr>
          <w:color w:val="000000" w:themeColor="text1"/>
          <w:sz w:val="28"/>
          <w:szCs w:val="28"/>
        </w:rPr>
        <w:t>62</w:t>
      </w:r>
      <w:r w:rsidRPr="00C6383C">
        <w:rPr>
          <w:color w:val="000000" w:themeColor="text1"/>
          <w:sz w:val="28"/>
          <w:szCs w:val="28"/>
        </w:rPr>
        <w:t xml:space="preserve"> разводов (в 2021 году-</w:t>
      </w:r>
      <w:r w:rsidR="009D2396">
        <w:rPr>
          <w:color w:val="000000" w:themeColor="text1"/>
          <w:sz w:val="28"/>
          <w:szCs w:val="28"/>
        </w:rPr>
        <w:t>30</w:t>
      </w:r>
      <w:r w:rsidRPr="00C6383C">
        <w:rPr>
          <w:color w:val="000000" w:themeColor="text1"/>
          <w:sz w:val="28"/>
          <w:szCs w:val="28"/>
        </w:rPr>
        <w:t xml:space="preserve"> развода).</w:t>
      </w:r>
    </w:p>
    <w:p w:rsidR="002B0437" w:rsidRDefault="002B0437" w:rsidP="00EB7665">
      <w:pPr>
        <w:spacing w:line="360" w:lineRule="auto"/>
        <w:ind w:firstLine="510"/>
        <w:jc w:val="both"/>
        <w:rPr>
          <w:color w:val="000000" w:themeColor="text1"/>
          <w:sz w:val="28"/>
          <w:szCs w:val="28"/>
        </w:rPr>
      </w:pPr>
    </w:p>
    <w:p w:rsidR="00D50AC7" w:rsidRPr="00C6383C" w:rsidRDefault="00D50AC7" w:rsidP="00EB7665">
      <w:pPr>
        <w:spacing w:line="360" w:lineRule="auto"/>
        <w:ind w:firstLine="510"/>
        <w:jc w:val="both"/>
        <w:rPr>
          <w:color w:val="000000" w:themeColor="text1"/>
          <w:sz w:val="28"/>
          <w:szCs w:val="28"/>
        </w:rPr>
      </w:pPr>
    </w:p>
    <w:p w:rsidR="008D323F" w:rsidRDefault="008D323F" w:rsidP="00EB7665">
      <w:pPr>
        <w:spacing w:line="360" w:lineRule="auto"/>
        <w:ind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Клетнянского района </w:t>
      </w:r>
      <w:r w:rsidRPr="00CC18C6">
        <w:rPr>
          <w:bCs/>
          <w:sz w:val="28"/>
          <w:szCs w:val="28"/>
        </w:rPr>
        <w:t>на 202</w:t>
      </w:r>
      <w:r w:rsidR="00D50AC7">
        <w:rPr>
          <w:bCs/>
          <w:sz w:val="28"/>
          <w:szCs w:val="28"/>
        </w:rPr>
        <w:t>3</w:t>
      </w:r>
      <w:r w:rsidRPr="00CC18C6">
        <w:rPr>
          <w:bCs/>
          <w:sz w:val="28"/>
          <w:szCs w:val="28"/>
        </w:rPr>
        <w:t xml:space="preserve"> год и </w:t>
      </w:r>
      <w:r w:rsidR="00BE058F">
        <w:rPr>
          <w:bCs/>
          <w:sz w:val="28"/>
          <w:szCs w:val="28"/>
          <w:shd w:val="clear" w:color="auto" w:fill="FFFFFF"/>
        </w:rPr>
        <w:t>на плановый период 202</w:t>
      </w:r>
      <w:r w:rsidR="00D50AC7">
        <w:rPr>
          <w:bCs/>
          <w:sz w:val="28"/>
          <w:szCs w:val="28"/>
          <w:shd w:val="clear" w:color="auto" w:fill="FFFFFF"/>
        </w:rPr>
        <w:t>4</w:t>
      </w:r>
      <w:r w:rsidR="00BE058F">
        <w:rPr>
          <w:bCs/>
          <w:sz w:val="28"/>
          <w:szCs w:val="28"/>
          <w:shd w:val="clear" w:color="auto" w:fill="FFFFFF"/>
        </w:rPr>
        <w:t xml:space="preserve"> и 202</w:t>
      </w:r>
      <w:r w:rsidR="00D50AC7">
        <w:rPr>
          <w:bCs/>
          <w:sz w:val="28"/>
          <w:szCs w:val="28"/>
          <w:shd w:val="clear" w:color="auto" w:fill="FFFFFF"/>
        </w:rPr>
        <w:t>5</w:t>
      </w:r>
      <w:r w:rsidR="00BE058F">
        <w:rPr>
          <w:bCs/>
          <w:sz w:val="28"/>
          <w:szCs w:val="28"/>
          <w:shd w:val="clear" w:color="auto" w:fill="FFFFFF"/>
        </w:rPr>
        <w:t xml:space="preserve"> годов</w:t>
      </w:r>
      <w:r w:rsidR="00BE058F">
        <w:rPr>
          <w:sz w:val="28"/>
          <w:szCs w:val="28"/>
          <w:shd w:val="clear" w:color="auto" w:fill="FFFFFF"/>
        </w:rPr>
        <w:t xml:space="preserve"> </w:t>
      </w:r>
      <w:r w:rsidRPr="00CC18C6">
        <w:rPr>
          <w:sz w:val="28"/>
          <w:szCs w:val="28"/>
        </w:rPr>
        <w:t xml:space="preserve">разработан на вариативной основе в составе базового и консервативного вариантов. Темпы роста экономики </w:t>
      </w:r>
      <w:r>
        <w:rPr>
          <w:sz w:val="28"/>
          <w:szCs w:val="28"/>
        </w:rPr>
        <w:t xml:space="preserve">Клетнянского района </w:t>
      </w:r>
      <w:r w:rsidRPr="00CC18C6">
        <w:rPr>
          <w:sz w:val="28"/>
          <w:szCs w:val="28"/>
        </w:rPr>
        <w:t>в 202</w:t>
      </w:r>
      <w:r w:rsidR="00D50AC7">
        <w:rPr>
          <w:sz w:val="28"/>
          <w:szCs w:val="28"/>
        </w:rPr>
        <w:t>3</w:t>
      </w:r>
      <w:r w:rsidRPr="00CC18C6">
        <w:rPr>
          <w:sz w:val="28"/>
          <w:szCs w:val="28"/>
        </w:rPr>
        <w:t>-202</w:t>
      </w:r>
      <w:r w:rsidR="00D50AC7">
        <w:rPr>
          <w:sz w:val="28"/>
          <w:szCs w:val="28"/>
        </w:rPr>
        <w:t>5</w:t>
      </w:r>
      <w:r w:rsidRPr="00CC18C6">
        <w:rPr>
          <w:sz w:val="28"/>
          <w:szCs w:val="28"/>
        </w:rPr>
        <w:t xml:space="preserve"> годах по базовому варианту прогноза составят 10</w:t>
      </w:r>
      <w:r>
        <w:rPr>
          <w:sz w:val="28"/>
          <w:szCs w:val="28"/>
        </w:rPr>
        <w:t>0</w:t>
      </w:r>
      <w:r w:rsidRPr="00CC18C6">
        <w:rPr>
          <w:sz w:val="28"/>
          <w:szCs w:val="28"/>
        </w:rPr>
        <w:t>,</w:t>
      </w:r>
      <w:r w:rsidR="00D50AC7">
        <w:rPr>
          <w:sz w:val="28"/>
          <w:szCs w:val="28"/>
        </w:rPr>
        <w:t>0</w:t>
      </w:r>
      <w:r w:rsidRPr="00CC18C6">
        <w:rPr>
          <w:sz w:val="28"/>
          <w:szCs w:val="28"/>
        </w:rPr>
        <w:t>-10</w:t>
      </w:r>
      <w:r w:rsidR="000B3D0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50AC7">
        <w:rPr>
          <w:sz w:val="28"/>
          <w:szCs w:val="28"/>
        </w:rPr>
        <w:t>3</w:t>
      </w:r>
      <w:r w:rsidRPr="00CC18C6">
        <w:rPr>
          <w:sz w:val="28"/>
          <w:szCs w:val="28"/>
        </w:rPr>
        <w:t xml:space="preserve"> процент</w:t>
      </w:r>
      <w:r w:rsidR="000B3D09">
        <w:rPr>
          <w:sz w:val="28"/>
          <w:szCs w:val="28"/>
        </w:rPr>
        <w:t>ов</w:t>
      </w:r>
      <w:r w:rsidRPr="00CC18C6">
        <w:rPr>
          <w:sz w:val="28"/>
          <w:szCs w:val="28"/>
        </w:rPr>
        <w:t xml:space="preserve">. </w:t>
      </w:r>
    </w:p>
    <w:p w:rsidR="008D323F" w:rsidRDefault="008D323F" w:rsidP="00EB7665">
      <w:pPr>
        <w:spacing w:line="360" w:lineRule="auto"/>
        <w:ind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разделов</w:t>
      </w:r>
      <w:r w:rsidRPr="00CC18C6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CC18C6">
        <w:rPr>
          <w:sz w:val="28"/>
          <w:szCs w:val="28"/>
        </w:rPr>
        <w:t xml:space="preserve"> сформирована по показателям базового варианта прогноза.</w:t>
      </w:r>
    </w:p>
    <w:p w:rsidR="00387366" w:rsidRDefault="00387366" w:rsidP="00EB7665">
      <w:pPr>
        <w:pStyle w:val="2"/>
        <w:rPr>
          <w:bCs w:val="0"/>
          <w:sz w:val="28"/>
          <w:szCs w:val="28"/>
        </w:rPr>
      </w:pPr>
    </w:p>
    <w:p w:rsidR="008D323F" w:rsidRDefault="008D323F" w:rsidP="00EB7665">
      <w:pPr>
        <w:pStyle w:val="2"/>
        <w:numPr>
          <w:ilvl w:val="0"/>
          <w:numId w:val="1"/>
        </w:numPr>
        <w:rPr>
          <w:sz w:val="28"/>
          <w:szCs w:val="28"/>
        </w:rPr>
      </w:pPr>
      <w:r w:rsidRPr="00CC18C6">
        <w:rPr>
          <w:sz w:val="28"/>
          <w:szCs w:val="28"/>
        </w:rPr>
        <w:t>Население</w:t>
      </w:r>
    </w:p>
    <w:p w:rsidR="00EB7665" w:rsidRPr="00CC18C6" w:rsidRDefault="00EB7665" w:rsidP="00EB7665">
      <w:pPr>
        <w:pStyle w:val="2"/>
        <w:ind w:left="720"/>
        <w:rPr>
          <w:sz w:val="28"/>
          <w:szCs w:val="28"/>
        </w:rPr>
      </w:pPr>
    </w:p>
    <w:p w:rsidR="008D323F" w:rsidRDefault="008D323F" w:rsidP="00EB7665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итогам </w:t>
      </w:r>
      <w:r w:rsidRPr="00157F00">
        <w:rPr>
          <w:b w:val="0"/>
          <w:bCs w:val="0"/>
          <w:sz w:val="28"/>
          <w:szCs w:val="28"/>
        </w:rPr>
        <w:t>20</w:t>
      </w:r>
      <w:r w:rsidR="00782706">
        <w:rPr>
          <w:b w:val="0"/>
          <w:bCs w:val="0"/>
          <w:sz w:val="28"/>
          <w:szCs w:val="28"/>
        </w:rPr>
        <w:t>2</w:t>
      </w:r>
      <w:r w:rsidR="00742D58">
        <w:rPr>
          <w:b w:val="0"/>
          <w:bCs w:val="0"/>
          <w:sz w:val="28"/>
          <w:szCs w:val="28"/>
        </w:rPr>
        <w:t>1</w:t>
      </w:r>
      <w:r w:rsidRPr="00157F00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157F00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>численность</w:t>
      </w:r>
      <w:r w:rsidR="005F2279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>постоянного населения</w:t>
      </w:r>
      <w:r w:rsidR="00246B0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района  составил</w:t>
      </w:r>
      <w:r w:rsidR="00E23966">
        <w:rPr>
          <w:b w:val="0"/>
          <w:bCs w:val="0"/>
          <w:sz w:val="28"/>
          <w:szCs w:val="28"/>
        </w:rPr>
        <w:t>а</w:t>
      </w:r>
      <w:r w:rsidR="002B0437">
        <w:rPr>
          <w:b w:val="0"/>
          <w:bCs w:val="0"/>
          <w:sz w:val="28"/>
          <w:szCs w:val="28"/>
        </w:rPr>
        <w:t xml:space="preserve"> </w:t>
      </w:r>
      <w:r w:rsidR="00742D58">
        <w:rPr>
          <w:b w:val="0"/>
          <w:bCs w:val="0"/>
          <w:sz w:val="28"/>
          <w:szCs w:val="28"/>
        </w:rPr>
        <w:t>17219</w:t>
      </w:r>
      <w:r w:rsidR="007827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человек</w:t>
      </w:r>
      <w:r w:rsidR="006F0CF8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меньше уровня 20</w:t>
      </w:r>
      <w:r w:rsidR="00742D58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года на </w:t>
      </w:r>
      <w:r w:rsidR="00782706">
        <w:rPr>
          <w:b w:val="0"/>
          <w:bCs w:val="0"/>
          <w:sz w:val="28"/>
          <w:szCs w:val="28"/>
        </w:rPr>
        <w:t>3</w:t>
      </w:r>
      <w:r w:rsidR="00742D58">
        <w:rPr>
          <w:b w:val="0"/>
          <w:bCs w:val="0"/>
          <w:sz w:val="28"/>
          <w:szCs w:val="28"/>
        </w:rPr>
        <w:t>44</w:t>
      </w:r>
      <w:r>
        <w:rPr>
          <w:b w:val="0"/>
          <w:bCs w:val="0"/>
          <w:sz w:val="28"/>
          <w:szCs w:val="28"/>
        </w:rPr>
        <w:t xml:space="preserve"> человек</w:t>
      </w:r>
      <w:r w:rsidR="00742D5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(в предыдущем году меньше на </w:t>
      </w:r>
      <w:r w:rsidR="00742D58">
        <w:rPr>
          <w:b w:val="0"/>
          <w:bCs w:val="0"/>
          <w:sz w:val="28"/>
          <w:szCs w:val="28"/>
        </w:rPr>
        <w:t>311</w:t>
      </w:r>
      <w:r>
        <w:rPr>
          <w:b w:val="0"/>
          <w:bCs w:val="0"/>
          <w:sz w:val="28"/>
          <w:szCs w:val="28"/>
        </w:rPr>
        <w:t xml:space="preserve"> человек). Численность городского населения равна</w:t>
      </w:r>
      <w:r w:rsidR="00742D5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</w:t>
      </w:r>
      <w:r w:rsidR="00742D58">
        <w:rPr>
          <w:b w:val="0"/>
          <w:bCs w:val="0"/>
          <w:sz w:val="28"/>
          <w:szCs w:val="28"/>
        </w:rPr>
        <w:t>1943</w:t>
      </w:r>
      <w:r>
        <w:rPr>
          <w:b w:val="0"/>
          <w:bCs w:val="0"/>
          <w:sz w:val="28"/>
          <w:szCs w:val="28"/>
        </w:rPr>
        <w:t xml:space="preserve"> человек и уменьшилась на </w:t>
      </w:r>
      <w:r w:rsidR="00742D58">
        <w:rPr>
          <w:b w:val="0"/>
          <w:bCs w:val="0"/>
          <w:sz w:val="28"/>
          <w:szCs w:val="28"/>
        </w:rPr>
        <w:t>177</w:t>
      </w:r>
      <w:r w:rsidR="007827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человек, сельского населения 5</w:t>
      </w:r>
      <w:r w:rsidR="00742D58">
        <w:rPr>
          <w:b w:val="0"/>
          <w:bCs w:val="0"/>
          <w:sz w:val="28"/>
          <w:szCs w:val="28"/>
        </w:rPr>
        <w:t>276</w:t>
      </w:r>
      <w:r w:rsidR="00782706">
        <w:rPr>
          <w:b w:val="0"/>
          <w:bCs w:val="0"/>
          <w:sz w:val="28"/>
          <w:szCs w:val="28"/>
        </w:rPr>
        <w:t xml:space="preserve"> с минусом 1</w:t>
      </w:r>
      <w:r w:rsidR="00742D58">
        <w:rPr>
          <w:b w:val="0"/>
          <w:bCs w:val="0"/>
          <w:sz w:val="28"/>
          <w:szCs w:val="28"/>
        </w:rPr>
        <w:t>6</w:t>
      </w:r>
      <w:r w:rsidR="00782706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человек соответственно. Удельный вес городского населения составил 6</w:t>
      </w:r>
      <w:r w:rsidR="00782706">
        <w:rPr>
          <w:b w:val="0"/>
          <w:bCs w:val="0"/>
          <w:sz w:val="28"/>
          <w:szCs w:val="28"/>
        </w:rPr>
        <w:t>9</w:t>
      </w:r>
      <w:r w:rsidR="00742D58">
        <w:rPr>
          <w:b w:val="0"/>
          <w:bCs w:val="0"/>
          <w:sz w:val="28"/>
          <w:szCs w:val="28"/>
        </w:rPr>
        <w:t>,4</w:t>
      </w:r>
      <w:r>
        <w:rPr>
          <w:b w:val="0"/>
          <w:bCs w:val="0"/>
          <w:sz w:val="28"/>
          <w:szCs w:val="28"/>
        </w:rPr>
        <w:t xml:space="preserve"> процентов и за год увеличился на 0,</w:t>
      </w:r>
      <w:r w:rsidR="00742D58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процентных пункт</w:t>
      </w:r>
      <w:r w:rsidR="005F2279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. За отчетный год возрастной состав населения изменился незначительно и составил: население в трудоспособном возрасте </w:t>
      </w:r>
      <w:r w:rsidR="00742D58">
        <w:rPr>
          <w:b w:val="0"/>
          <w:bCs w:val="0"/>
          <w:sz w:val="28"/>
          <w:szCs w:val="28"/>
        </w:rPr>
        <w:t xml:space="preserve">увеличилось на </w:t>
      </w:r>
      <w:r w:rsidR="00750F3F">
        <w:rPr>
          <w:b w:val="0"/>
          <w:bCs w:val="0"/>
          <w:sz w:val="28"/>
          <w:szCs w:val="28"/>
        </w:rPr>
        <w:t xml:space="preserve">1,2 процентных пункта и составило </w:t>
      </w:r>
      <w:r>
        <w:rPr>
          <w:b w:val="0"/>
          <w:bCs w:val="0"/>
          <w:sz w:val="28"/>
          <w:szCs w:val="28"/>
        </w:rPr>
        <w:t>5</w:t>
      </w:r>
      <w:r w:rsidR="00742D58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,</w:t>
      </w:r>
      <w:r w:rsidR="00742D58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процента, моложе трудоспособного-17,</w:t>
      </w:r>
      <w:r w:rsidR="00742D58">
        <w:rPr>
          <w:b w:val="0"/>
          <w:bCs w:val="0"/>
          <w:sz w:val="28"/>
          <w:szCs w:val="28"/>
        </w:rPr>
        <w:t>7</w:t>
      </w:r>
      <w:r w:rsidR="00750F3F">
        <w:rPr>
          <w:b w:val="0"/>
          <w:bCs w:val="0"/>
          <w:sz w:val="28"/>
          <w:szCs w:val="28"/>
        </w:rPr>
        <w:t xml:space="preserve"> </w:t>
      </w:r>
      <w:r w:rsidR="00BB1E73">
        <w:rPr>
          <w:b w:val="0"/>
          <w:bCs w:val="0"/>
          <w:sz w:val="28"/>
          <w:szCs w:val="28"/>
        </w:rPr>
        <w:t xml:space="preserve">процента </w:t>
      </w:r>
      <w:r w:rsidR="00750F3F">
        <w:rPr>
          <w:b w:val="0"/>
          <w:bCs w:val="0"/>
          <w:sz w:val="28"/>
          <w:szCs w:val="28"/>
        </w:rPr>
        <w:t>(-0,1%)</w:t>
      </w:r>
      <w:r>
        <w:rPr>
          <w:b w:val="0"/>
          <w:bCs w:val="0"/>
          <w:sz w:val="28"/>
          <w:szCs w:val="28"/>
        </w:rPr>
        <w:t>, старше трудоспособного-2</w:t>
      </w:r>
      <w:r w:rsidR="00742D58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>,</w:t>
      </w:r>
      <w:r w:rsidR="00742D5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процентов</w:t>
      </w:r>
      <w:r w:rsidR="00750F3F">
        <w:rPr>
          <w:b w:val="0"/>
          <w:bCs w:val="0"/>
          <w:sz w:val="28"/>
          <w:szCs w:val="28"/>
        </w:rPr>
        <w:t xml:space="preserve"> (-1,1%)</w:t>
      </w:r>
      <w:r>
        <w:rPr>
          <w:b w:val="0"/>
          <w:bCs w:val="0"/>
          <w:sz w:val="28"/>
          <w:szCs w:val="28"/>
        </w:rPr>
        <w:t>.</w:t>
      </w:r>
      <w:r w:rsidRPr="008E22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</w:t>
      </w:r>
      <w:r w:rsidRPr="00157F00">
        <w:rPr>
          <w:b w:val="0"/>
          <w:sz w:val="28"/>
          <w:szCs w:val="28"/>
        </w:rPr>
        <w:t xml:space="preserve">емографическая ситуация </w:t>
      </w:r>
      <w:r>
        <w:rPr>
          <w:b w:val="0"/>
          <w:sz w:val="28"/>
          <w:szCs w:val="28"/>
        </w:rPr>
        <w:t>района</w:t>
      </w:r>
      <w:r w:rsidR="005F2279">
        <w:rPr>
          <w:b w:val="0"/>
          <w:sz w:val="28"/>
          <w:szCs w:val="28"/>
        </w:rPr>
        <w:t xml:space="preserve"> по итогам 202</w:t>
      </w:r>
      <w:r w:rsidR="00742D58">
        <w:rPr>
          <w:b w:val="0"/>
          <w:sz w:val="28"/>
          <w:szCs w:val="28"/>
        </w:rPr>
        <w:t>1</w:t>
      </w:r>
      <w:r w:rsidR="005F2279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</w:t>
      </w:r>
      <w:r w:rsidRPr="00157F00">
        <w:rPr>
          <w:b w:val="0"/>
          <w:sz w:val="28"/>
          <w:szCs w:val="28"/>
        </w:rPr>
        <w:t xml:space="preserve">характеризуется естественной убылью населения в количестве </w:t>
      </w:r>
      <w:r w:rsidR="00782706">
        <w:rPr>
          <w:b w:val="0"/>
          <w:sz w:val="28"/>
          <w:szCs w:val="28"/>
        </w:rPr>
        <w:t>2</w:t>
      </w:r>
      <w:r w:rsidR="005901AF">
        <w:rPr>
          <w:b w:val="0"/>
          <w:sz w:val="28"/>
          <w:szCs w:val="28"/>
        </w:rPr>
        <w:t>49</w:t>
      </w:r>
      <w:r w:rsidRPr="00157F00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 xml:space="preserve"> (в 20</w:t>
      </w:r>
      <w:r w:rsidR="002B043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году-</w:t>
      </w:r>
      <w:r w:rsidR="005901A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14)</w:t>
      </w:r>
      <w:r w:rsidRPr="00157F0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    </w:t>
      </w:r>
    </w:p>
    <w:p w:rsidR="008D323F" w:rsidRDefault="008D323F" w:rsidP="00EB7665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157F00">
        <w:rPr>
          <w:b w:val="0"/>
          <w:sz w:val="28"/>
          <w:szCs w:val="28"/>
        </w:rPr>
        <w:lastRenderedPageBreak/>
        <w:t>В 20</w:t>
      </w:r>
      <w:r w:rsidR="00782706">
        <w:rPr>
          <w:b w:val="0"/>
          <w:sz w:val="28"/>
          <w:szCs w:val="28"/>
        </w:rPr>
        <w:t>2</w:t>
      </w:r>
      <w:r w:rsidR="00750F3F">
        <w:rPr>
          <w:b w:val="0"/>
          <w:sz w:val="28"/>
          <w:szCs w:val="28"/>
        </w:rPr>
        <w:t>1</w:t>
      </w:r>
      <w:r w:rsidRPr="00157F00">
        <w:rPr>
          <w:b w:val="0"/>
          <w:sz w:val="28"/>
          <w:szCs w:val="28"/>
        </w:rPr>
        <w:t xml:space="preserve"> году в районе родились </w:t>
      </w:r>
      <w:r w:rsidR="00782706">
        <w:rPr>
          <w:b w:val="0"/>
          <w:sz w:val="28"/>
          <w:szCs w:val="28"/>
        </w:rPr>
        <w:t>10</w:t>
      </w:r>
      <w:r w:rsidR="00750F3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="00750F3F">
        <w:rPr>
          <w:b w:val="0"/>
          <w:sz w:val="28"/>
          <w:szCs w:val="28"/>
        </w:rPr>
        <w:t>ребенка</w:t>
      </w:r>
      <w:r w:rsidRPr="00157F00">
        <w:rPr>
          <w:b w:val="0"/>
          <w:sz w:val="28"/>
          <w:szCs w:val="28"/>
        </w:rPr>
        <w:t xml:space="preserve">, </w:t>
      </w:r>
      <w:r w:rsidR="00782706">
        <w:rPr>
          <w:b w:val="0"/>
          <w:sz w:val="28"/>
          <w:szCs w:val="28"/>
        </w:rPr>
        <w:t xml:space="preserve">меньше уровня </w:t>
      </w:r>
      <w:r w:rsidRPr="00157F00">
        <w:rPr>
          <w:b w:val="0"/>
          <w:sz w:val="28"/>
          <w:szCs w:val="28"/>
        </w:rPr>
        <w:t>20</w:t>
      </w:r>
      <w:r w:rsidR="00750F3F">
        <w:rPr>
          <w:b w:val="0"/>
          <w:sz w:val="28"/>
          <w:szCs w:val="28"/>
        </w:rPr>
        <w:t>20</w:t>
      </w:r>
      <w:r w:rsidRPr="00157F00">
        <w:rPr>
          <w:b w:val="0"/>
          <w:sz w:val="28"/>
          <w:szCs w:val="28"/>
        </w:rPr>
        <w:t xml:space="preserve"> года на</w:t>
      </w:r>
      <w:r w:rsidR="00292F4D">
        <w:rPr>
          <w:b w:val="0"/>
          <w:sz w:val="28"/>
          <w:szCs w:val="28"/>
        </w:rPr>
        <w:t xml:space="preserve"> </w:t>
      </w:r>
      <w:r w:rsidR="00750F3F">
        <w:rPr>
          <w:b w:val="0"/>
          <w:sz w:val="28"/>
          <w:szCs w:val="28"/>
        </w:rPr>
        <w:t>3</w:t>
      </w:r>
      <w:r w:rsidRPr="00157F00">
        <w:rPr>
          <w:b w:val="0"/>
          <w:sz w:val="28"/>
          <w:szCs w:val="28"/>
        </w:rPr>
        <w:t xml:space="preserve"> </w:t>
      </w:r>
      <w:r w:rsidR="00750F3F">
        <w:rPr>
          <w:b w:val="0"/>
          <w:sz w:val="28"/>
          <w:szCs w:val="28"/>
        </w:rPr>
        <w:t>человека</w:t>
      </w:r>
      <w:r w:rsidRPr="00157F00">
        <w:rPr>
          <w:b w:val="0"/>
          <w:sz w:val="28"/>
          <w:szCs w:val="28"/>
        </w:rPr>
        <w:t xml:space="preserve">, умерло </w:t>
      </w:r>
      <w:r w:rsidR="00750F3F">
        <w:rPr>
          <w:b w:val="0"/>
          <w:sz w:val="28"/>
          <w:szCs w:val="28"/>
        </w:rPr>
        <w:t>353</w:t>
      </w:r>
      <w:r>
        <w:rPr>
          <w:b w:val="0"/>
          <w:sz w:val="28"/>
          <w:szCs w:val="28"/>
        </w:rPr>
        <w:t xml:space="preserve"> </w:t>
      </w:r>
      <w:r w:rsidRPr="00157F00">
        <w:rPr>
          <w:b w:val="0"/>
          <w:sz w:val="28"/>
          <w:szCs w:val="28"/>
        </w:rPr>
        <w:t xml:space="preserve">человек, </w:t>
      </w:r>
      <w:r>
        <w:rPr>
          <w:b w:val="0"/>
          <w:sz w:val="28"/>
          <w:szCs w:val="28"/>
        </w:rPr>
        <w:t xml:space="preserve">больше </w:t>
      </w:r>
      <w:r w:rsidRPr="00157F00">
        <w:rPr>
          <w:b w:val="0"/>
          <w:sz w:val="28"/>
          <w:szCs w:val="28"/>
        </w:rPr>
        <w:t xml:space="preserve">на </w:t>
      </w:r>
      <w:r w:rsidR="00750F3F">
        <w:rPr>
          <w:b w:val="0"/>
          <w:sz w:val="28"/>
          <w:szCs w:val="28"/>
        </w:rPr>
        <w:t>32</w:t>
      </w:r>
      <w:r w:rsidRPr="00157F00">
        <w:rPr>
          <w:b w:val="0"/>
          <w:sz w:val="28"/>
          <w:szCs w:val="28"/>
        </w:rPr>
        <w:t xml:space="preserve"> человек</w:t>
      </w:r>
      <w:r w:rsidR="00750F3F">
        <w:rPr>
          <w:b w:val="0"/>
          <w:sz w:val="28"/>
          <w:szCs w:val="28"/>
        </w:rPr>
        <w:t>а</w:t>
      </w:r>
      <w:r w:rsidRPr="00157F0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Общий коэффициент </w:t>
      </w:r>
      <w:r w:rsidRPr="00157F00">
        <w:rPr>
          <w:b w:val="0"/>
          <w:bCs w:val="0"/>
          <w:sz w:val="28"/>
          <w:szCs w:val="28"/>
        </w:rPr>
        <w:t>рождаемости</w:t>
      </w:r>
      <w:r w:rsidRPr="008E2266">
        <w:rPr>
          <w:b w:val="0"/>
          <w:bCs w:val="0"/>
          <w:sz w:val="28"/>
          <w:szCs w:val="28"/>
        </w:rPr>
        <w:t xml:space="preserve"> составил </w:t>
      </w:r>
      <w:r w:rsidR="00782706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>человек на 1000 населения</w:t>
      </w:r>
      <w:r w:rsidR="00750F3F">
        <w:rPr>
          <w:b w:val="0"/>
          <w:bCs w:val="0"/>
          <w:sz w:val="28"/>
          <w:szCs w:val="28"/>
        </w:rPr>
        <w:t xml:space="preserve"> на уровне предыдущего года</w:t>
      </w:r>
      <w:r w:rsidRPr="008E2266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общий коэффициент </w:t>
      </w:r>
      <w:r w:rsidRPr="008E2266">
        <w:rPr>
          <w:b w:val="0"/>
          <w:bCs w:val="0"/>
          <w:sz w:val="28"/>
          <w:szCs w:val="28"/>
        </w:rPr>
        <w:t>смертности –</w:t>
      </w:r>
      <w:r w:rsidR="00750F3F">
        <w:rPr>
          <w:b w:val="0"/>
          <w:bCs w:val="0"/>
          <w:sz w:val="28"/>
          <w:szCs w:val="28"/>
        </w:rPr>
        <w:t>20,3</w:t>
      </w:r>
      <w:r w:rsidR="006F0CF8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 xml:space="preserve">человек на 1000 населения, коэффициент естественной убыли населения за год </w:t>
      </w:r>
      <w:r w:rsidR="00782706">
        <w:rPr>
          <w:b w:val="0"/>
          <w:bCs w:val="0"/>
          <w:sz w:val="28"/>
          <w:szCs w:val="28"/>
        </w:rPr>
        <w:t xml:space="preserve">увеличился на </w:t>
      </w:r>
      <w:r w:rsidR="00750F3F">
        <w:rPr>
          <w:b w:val="0"/>
          <w:bCs w:val="0"/>
          <w:sz w:val="28"/>
          <w:szCs w:val="28"/>
        </w:rPr>
        <w:t xml:space="preserve">2,2 </w:t>
      </w:r>
      <w:r w:rsidR="00782706">
        <w:rPr>
          <w:b w:val="0"/>
          <w:bCs w:val="0"/>
          <w:sz w:val="28"/>
          <w:szCs w:val="28"/>
        </w:rPr>
        <w:t>процент</w:t>
      </w:r>
      <w:r w:rsidR="00750F3F">
        <w:rPr>
          <w:b w:val="0"/>
          <w:bCs w:val="0"/>
          <w:sz w:val="28"/>
          <w:szCs w:val="28"/>
        </w:rPr>
        <w:t>ных пункта</w:t>
      </w:r>
      <w:r w:rsidRPr="008E2266">
        <w:rPr>
          <w:b w:val="0"/>
          <w:bCs w:val="0"/>
          <w:sz w:val="28"/>
          <w:szCs w:val="28"/>
        </w:rPr>
        <w:t>.</w:t>
      </w:r>
    </w:p>
    <w:p w:rsidR="00550AFC" w:rsidRDefault="00550AFC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Особенностью демографических тенденций в последнее время является старение населения, ухудшение возрастной структуры населения. Негативное влияние на демографическую ситуацию оказывает снижение численности населения в возрасте 15–64 года за счет малочисленного поколения людей, рожденных в 90-е годы, а также снижение численности женщин </w:t>
      </w:r>
      <w:proofErr w:type="spellStart"/>
      <w:r>
        <w:rPr>
          <w:sz w:val="28"/>
          <w:szCs w:val="28"/>
          <w:shd w:val="clear" w:color="auto" w:fill="FFFFFF"/>
        </w:rPr>
        <w:t>ранне</w:t>
      </w:r>
      <w:proofErr w:type="spellEnd"/>
      <w:r>
        <w:rPr>
          <w:sz w:val="28"/>
          <w:szCs w:val="28"/>
          <w:shd w:val="clear" w:color="auto" w:fill="FFFFFF"/>
        </w:rPr>
        <w:t xml:space="preserve">- и средне-репродуктивного возраста (20–34 года). </w:t>
      </w:r>
    </w:p>
    <w:p w:rsidR="00550AFC" w:rsidRDefault="00550AFC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В результате реализации 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счет улучшения репродуктивного здоровья, формирования мотивации к здоровому образу жизни, стимулирования к занятиям физкультурой и спортом, системной поддержки и повышения качества жизни граждан старшего поколения, будет наблюдаться улучшение демографической ситуации.</w:t>
      </w:r>
    </w:p>
    <w:p w:rsidR="00550AFC" w:rsidRDefault="00550AFC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повышение рождаемости также направлены меры, предусматривающие повышение доступности дошкольного образования, увеличение сети образовательных организаций, реализующих образовательные программы дошкольного образования; создание потенциальной возможности для выхода на работу экономически активных родителей (законных представителей), имеющих детей в возрасте до трех лет, меры финансовой поддержки семей с детьми, женщин в период беременности, а также материальные меры поддержки.</w:t>
      </w:r>
    </w:p>
    <w:p w:rsidR="00550AFC" w:rsidRDefault="00550AFC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Согласно прогнозу в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2023 году суммарный коэффициент рождаемости составит 1,70 детей на 1 женщину, в 2025 году – 1,72 ребенка. Общий коэффициент рождаемости в 2023 году составит 6,1на 1000 населения, в 2025 </w:t>
      </w:r>
      <w:r>
        <w:rPr>
          <w:b w:val="0"/>
          <w:bCs w:val="0"/>
          <w:sz w:val="28"/>
          <w:szCs w:val="28"/>
          <w:shd w:val="clear" w:color="auto" w:fill="FFFFFF"/>
        </w:rPr>
        <w:lastRenderedPageBreak/>
        <w:t xml:space="preserve">году – 6,4 на 1000 населения; общий коэффициент смертности населения в 2023 году составит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20,0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на 1000 человек населения, в 2025 году –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19,3 на 1000 человек населения</w:t>
      </w:r>
      <w:r>
        <w:rPr>
          <w:b w:val="0"/>
          <w:bCs w:val="0"/>
          <w:sz w:val="28"/>
          <w:szCs w:val="28"/>
          <w:shd w:val="clear" w:color="auto" w:fill="FFFFFF"/>
        </w:rPr>
        <w:t xml:space="preserve">. Как следствие, коэффициент естественной убыли населения снизится в 2023 году до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13,9 </w:t>
      </w:r>
      <w:r>
        <w:rPr>
          <w:b w:val="0"/>
          <w:bCs w:val="0"/>
          <w:sz w:val="28"/>
          <w:szCs w:val="28"/>
          <w:shd w:val="clear" w:color="auto" w:fill="FFFFFF"/>
        </w:rPr>
        <w:t>на 1000 человек населения, в 2025 году – до 12,9 на 1000 человек населения.</w:t>
      </w:r>
    </w:p>
    <w:p w:rsidR="00550AFC" w:rsidRDefault="00550AFC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По состоянию на 1 января 2022 года численность населения района составила в среднегодовом исчислении 17391человек. Население в трудоспособном возрасте составило 9321 человек, старше трудоспособного –4857человек.</w:t>
      </w:r>
    </w:p>
    <w:p w:rsidR="00550AFC" w:rsidRDefault="00550AFC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Среднегодовая численность населения в 2022 году оценивается в 17100 человек. Численность населения трудоспособного возраста оценивается в </w:t>
      </w:r>
      <w:r w:rsidR="008A2C5E">
        <w:rPr>
          <w:b w:val="0"/>
          <w:bCs w:val="0"/>
          <w:sz w:val="28"/>
          <w:szCs w:val="28"/>
          <w:shd w:val="clear" w:color="auto" w:fill="FFFFFF"/>
        </w:rPr>
        <w:t>9351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человек, старше трудоспособного — </w:t>
      </w:r>
      <w:r w:rsidR="008A2C5E">
        <w:rPr>
          <w:b w:val="0"/>
          <w:bCs w:val="0"/>
          <w:sz w:val="28"/>
          <w:szCs w:val="28"/>
          <w:shd w:val="clear" w:color="auto" w:fill="FFFFFF"/>
        </w:rPr>
        <w:t>4570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человек.</w:t>
      </w:r>
      <w:r w:rsidR="008A2C5E">
        <w:rPr>
          <w:b w:val="0"/>
          <w:bCs w:val="0"/>
          <w:sz w:val="28"/>
          <w:szCs w:val="28"/>
          <w:shd w:val="clear" w:color="auto" w:fill="FFFFFF"/>
        </w:rPr>
        <w:t xml:space="preserve"> В прогнозируемом периоде сохранится тенденция увеличения населения в трудоспособном возрасте и моложе трудоспособного возраста и снижения в возрасте старше трудоспособного возраста.</w:t>
      </w:r>
    </w:p>
    <w:p w:rsidR="008D323F" w:rsidRPr="008E2266" w:rsidRDefault="008D323F" w:rsidP="00EB7665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8E2266">
        <w:rPr>
          <w:b w:val="0"/>
          <w:bCs w:val="0"/>
          <w:sz w:val="28"/>
          <w:szCs w:val="28"/>
        </w:rPr>
        <w:t xml:space="preserve"> 202</w:t>
      </w:r>
      <w:r w:rsidR="009F70C7">
        <w:rPr>
          <w:b w:val="0"/>
          <w:bCs w:val="0"/>
          <w:sz w:val="28"/>
          <w:szCs w:val="28"/>
        </w:rPr>
        <w:t>5</w:t>
      </w:r>
      <w:r w:rsidRPr="008E2266">
        <w:rPr>
          <w:b w:val="0"/>
          <w:bCs w:val="0"/>
          <w:sz w:val="28"/>
          <w:szCs w:val="28"/>
        </w:rPr>
        <w:t xml:space="preserve"> году </w:t>
      </w:r>
      <w:r w:rsidR="009F70C7">
        <w:rPr>
          <w:b w:val="0"/>
          <w:bCs w:val="0"/>
          <w:sz w:val="28"/>
          <w:szCs w:val="28"/>
        </w:rPr>
        <w:t xml:space="preserve">общий </w:t>
      </w:r>
      <w:r w:rsidRPr="008E2266">
        <w:rPr>
          <w:b w:val="0"/>
          <w:bCs w:val="0"/>
          <w:sz w:val="28"/>
          <w:szCs w:val="28"/>
        </w:rPr>
        <w:t xml:space="preserve">коэффициент рождаемости составит </w:t>
      </w:r>
      <w:r w:rsidR="00292F4D">
        <w:rPr>
          <w:b w:val="0"/>
          <w:bCs w:val="0"/>
          <w:sz w:val="28"/>
          <w:szCs w:val="28"/>
        </w:rPr>
        <w:t>6,</w:t>
      </w:r>
      <w:r w:rsidR="009F70C7">
        <w:rPr>
          <w:b w:val="0"/>
          <w:bCs w:val="0"/>
          <w:sz w:val="28"/>
          <w:szCs w:val="28"/>
        </w:rPr>
        <w:t>4</w:t>
      </w:r>
      <w:r w:rsidR="00292F4D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>человек на 1000 населения, коэффициент смертности населения – 1</w:t>
      </w:r>
      <w:r w:rsidR="009F70C7">
        <w:rPr>
          <w:b w:val="0"/>
          <w:bCs w:val="0"/>
          <w:sz w:val="28"/>
          <w:szCs w:val="28"/>
        </w:rPr>
        <w:t>9</w:t>
      </w:r>
      <w:r w:rsidRPr="008E2266">
        <w:rPr>
          <w:b w:val="0"/>
          <w:bCs w:val="0"/>
          <w:sz w:val="28"/>
          <w:szCs w:val="28"/>
        </w:rPr>
        <w:t>,</w:t>
      </w:r>
      <w:r w:rsidR="009F70C7">
        <w:rPr>
          <w:b w:val="0"/>
          <w:bCs w:val="0"/>
          <w:sz w:val="28"/>
          <w:szCs w:val="28"/>
        </w:rPr>
        <w:t>3</w:t>
      </w:r>
      <w:r w:rsidRPr="008E2266">
        <w:rPr>
          <w:b w:val="0"/>
          <w:bCs w:val="0"/>
          <w:sz w:val="28"/>
          <w:szCs w:val="28"/>
        </w:rPr>
        <w:t xml:space="preserve"> человека на 1000 населения. Как следствие, коэффициент естественной убыли населения в 202</w:t>
      </w:r>
      <w:r w:rsidR="009F70C7">
        <w:rPr>
          <w:b w:val="0"/>
          <w:bCs w:val="0"/>
          <w:sz w:val="28"/>
          <w:szCs w:val="28"/>
        </w:rPr>
        <w:t>5</w:t>
      </w:r>
      <w:r w:rsidRPr="008E2266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>прогнозируется в размере</w:t>
      </w:r>
      <w:r w:rsidRPr="008E2266">
        <w:rPr>
          <w:b w:val="0"/>
          <w:bCs w:val="0"/>
          <w:sz w:val="28"/>
          <w:szCs w:val="28"/>
        </w:rPr>
        <w:t xml:space="preserve"> </w:t>
      </w:r>
      <w:r w:rsidR="009F70C7">
        <w:rPr>
          <w:b w:val="0"/>
          <w:bCs w:val="0"/>
          <w:sz w:val="28"/>
          <w:szCs w:val="28"/>
        </w:rPr>
        <w:t>12</w:t>
      </w:r>
      <w:r w:rsidR="00292F4D">
        <w:rPr>
          <w:b w:val="0"/>
          <w:bCs w:val="0"/>
          <w:sz w:val="28"/>
          <w:szCs w:val="28"/>
        </w:rPr>
        <w:t>,</w:t>
      </w:r>
      <w:r w:rsidR="009F70C7">
        <w:rPr>
          <w:b w:val="0"/>
          <w:bCs w:val="0"/>
          <w:sz w:val="28"/>
          <w:szCs w:val="28"/>
        </w:rPr>
        <w:t>9</w:t>
      </w:r>
      <w:r w:rsidR="00292F4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ч</w:t>
      </w:r>
      <w:r w:rsidRPr="008E2266">
        <w:rPr>
          <w:b w:val="0"/>
          <w:bCs w:val="0"/>
          <w:sz w:val="28"/>
          <w:szCs w:val="28"/>
        </w:rPr>
        <w:t xml:space="preserve">еловек на 1000 населения.  </w:t>
      </w:r>
    </w:p>
    <w:p w:rsidR="008D323F" w:rsidRDefault="008D323F" w:rsidP="00EB7665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2E636A">
        <w:rPr>
          <w:b w:val="0"/>
          <w:bCs w:val="0"/>
          <w:sz w:val="28"/>
          <w:szCs w:val="28"/>
        </w:rPr>
        <w:t xml:space="preserve">Среднегодовая численность населения </w:t>
      </w:r>
      <w:r>
        <w:rPr>
          <w:b w:val="0"/>
          <w:bCs w:val="0"/>
          <w:sz w:val="28"/>
          <w:szCs w:val="28"/>
        </w:rPr>
        <w:t>района в 202</w:t>
      </w:r>
      <w:r w:rsidR="009F70C7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году оценивается в количестве 17</w:t>
      </w:r>
      <w:r w:rsidR="009F70C7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00 </w:t>
      </w:r>
      <w:r w:rsidRPr="002E636A">
        <w:rPr>
          <w:b w:val="0"/>
          <w:bCs w:val="0"/>
          <w:sz w:val="28"/>
          <w:szCs w:val="28"/>
        </w:rPr>
        <w:t>человек.</w:t>
      </w:r>
      <w:r>
        <w:rPr>
          <w:b w:val="0"/>
          <w:bCs w:val="0"/>
          <w:sz w:val="28"/>
          <w:szCs w:val="28"/>
        </w:rPr>
        <w:t xml:space="preserve"> </w:t>
      </w:r>
    </w:p>
    <w:p w:rsidR="00EB7665" w:rsidRPr="004D3EB2" w:rsidRDefault="00EB7665" w:rsidP="00EB7665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</w:p>
    <w:p w:rsidR="008D323F" w:rsidRDefault="008D323F" w:rsidP="00EB7665">
      <w:pPr>
        <w:spacing w:line="360" w:lineRule="auto"/>
        <w:jc w:val="both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2. Производство валового муниципального продукта</w:t>
      </w:r>
    </w:p>
    <w:p w:rsidR="008D323F" w:rsidRPr="00746138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6138">
        <w:rPr>
          <w:sz w:val="28"/>
          <w:szCs w:val="28"/>
        </w:rPr>
        <w:t>Основной показатель, отражающий общеэкономическое развитие района, валовой муниципальный продукт за 20</w:t>
      </w:r>
      <w:r w:rsidR="006E3683">
        <w:rPr>
          <w:sz w:val="28"/>
          <w:szCs w:val="28"/>
        </w:rPr>
        <w:t>2</w:t>
      </w:r>
      <w:r w:rsidR="00983031">
        <w:rPr>
          <w:sz w:val="28"/>
          <w:szCs w:val="28"/>
        </w:rPr>
        <w:t>1</w:t>
      </w:r>
      <w:r w:rsidRPr="00746138">
        <w:rPr>
          <w:sz w:val="28"/>
          <w:szCs w:val="28"/>
        </w:rPr>
        <w:t xml:space="preserve"> год оценен в </w:t>
      </w:r>
      <w:r w:rsidR="00983031">
        <w:rPr>
          <w:sz w:val="28"/>
          <w:szCs w:val="28"/>
        </w:rPr>
        <w:t>1581,109</w:t>
      </w:r>
      <w:r w:rsidR="000F41FF">
        <w:rPr>
          <w:sz w:val="28"/>
          <w:szCs w:val="28"/>
        </w:rPr>
        <w:t xml:space="preserve"> </w:t>
      </w:r>
      <w:r w:rsidRPr="00746138">
        <w:rPr>
          <w:sz w:val="28"/>
          <w:szCs w:val="28"/>
        </w:rPr>
        <w:t xml:space="preserve">млн. рублей или </w:t>
      </w:r>
      <w:r>
        <w:rPr>
          <w:sz w:val="28"/>
          <w:szCs w:val="28"/>
        </w:rPr>
        <w:t>1</w:t>
      </w:r>
      <w:r w:rsidR="006E3683">
        <w:rPr>
          <w:sz w:val="28"/>
          <w:szCs w:val="28"/>
        </w:rPr>
        <w:t>0</w:t>
      </w:r>
      <w:r w:rsidR="00983031">
        <w:rPr>
          <w:sz w:val="28"/>
          <w:szCs w:val="28"/>
        </w:rPr>
        <w:t>2</w:t>
      </w:r>
      <w:r w:rsidR="006E3683">
        <w:rPr>
          <w:sz w:val="28"/>
          <w:szCs w:val="28"/>
        </w:rPr>
        <w:t>,</w:t>
      </w:r>
      <w:r w:rsidR="00983031">
        <w:rPr>
          <w:sz w:val="28"/>
          <w:szCs w:val="28"/>
        </w:rPr>
        <w:t>3</w:t>
      </w:r>
      <w:r w:rsidR="006E368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46138">
        <w:rPr>
          <w:sz w:val="28"/>
          <w:szCs w:val="28"/>
        </w:rPr>
        <w:t xml:space="preserve"> к уровню 20</w:t>
      </w:r>
      <w:r w:rsidR="00983031">
        <w:rPr>
          <w:sz w:val="28"/>
          <w:szCs w:val="28"/>
        </w:rPr>
        <w:t>20</w:t>
      </w:r>
      <w:r w:rsidRPr="00746138">
        <w:rPr>
          <w:sz w:val="28"/>
          <w:szCs w:val="28"/>
        </w:rPr>
        <w:t xml:space="preserve"> года в сопоставимых ценах. </w:t>
      </w:r>
      <w:r>
        <w:rPr>
          <w:sz w:val="28"/>
          <w:szCs w:val="28"/>
        </w:rPr>
        <w:t>Индекс-дефлятор валового муниципального продукта за 20</w:t>
      </w:r>
      <w:r w:rsidR="000F41FF">
        <w:rPr>
          <w:sz w:val="28"/>
          <w:szCs w:val="28"/>
        </w:rPr>
        <w:t>21</w:t>
      </w:r>
      <w:r w:rsidR="006E3683">
        <w:rPr>
          <w:sz w:val="28"/>
          <w:szCs w:val="28"/>
        </w:rPr>
        <w:t xml:space="preserve"> год утвержден в размере 10</w:t>
      </w:r>
      <w:r w:rsidR="000F41FF">
        <w:rPr>
          <w:sz w:val="28"/>
          <w:szCs w:val="28"/>
        </w:rPr>
        <w:t>5</w:t>
      </w:r>
      <w:r w:rsidR="005F227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  <w:r w:rsidR="005F2279">
        <w:rPr>
          <w:sz w:val="28"/>
          <w:szCs w:val="28"/>
        </w:rPr>
        <w:t xml:space="preserve"> </w:t>
      </w:r>
      <w:r w:rsidRPr="00746138">
        <w:rPr>
          <w:sz w:val="28"/>
          <w:szCs w:val="28"/>
        </w:rPr>
        <w:t xml:space="preserve">В структуре валового муниципального продукта промышленное производство занимает </w:t>
      </w:r>
      <w:r w:rsidR="006E3683">
        <w:rPr>
          <w:sz w:val="28"/>
          <w:szCs w:val="28"/>
        </w:rPr>
        <w:t>27</w:t>
      </w:r>
      <w:r w:rsidR="000F41FF">
        <w:rPr>
          <w:sz w:val="28"/>
          <w:szCs w:val="28"/>
        </w:rPr>
        <w:t>,2</w:t>
      </w:r>
      <w:r w:rsidR="006E368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46138">
        <w:rPr>
          <w:sz w:val="28"/>
          <w:szCs w:val="28"/>
        </w:rPr>
        <w:t>, сельское хозяйство-</w:t>
      </w:r>
      <w:r w:rsidR="006E3683">
        <w:rPr>
          <w:sz w:val="28"/>
          <w:szCs w:val="28"/>
        </w:rPr>
        <w:t xml:space="preserve"> </w:t>
      </w:r>
      <w:r w:rsidR="000F41FF">
        <w:rPr>
          <w:sz w:val="28"/>
          <w:szCs w:val="28"/>
        </w:rPr>
        <w:t xml:space="preserve">21,7 </w:t>
      </w:r>
      <w:r>
        <w:rPr>
          <w:sz w:val="28"/>
          <w:szCs w:val="28"/>
        </w:rPr>
        <w:t>процентов</w:t>
      </w:r>
      <w:r w:rsidRPr="00746138">
        <w:rPr>
          <w:sz w:val="28"/>
          <w:szCs w:val="28"/>
        </w:rPr>
        <w:t>, розничная торговля и услуги-</w:t>
      </w:r>
      <w:r w:rsidR="006E3683">
        <w:rPr>
          <w:sz w:val="28"/>
          <w:szCs w:val="28"/>
        </w:rPr>
        <w:t xml:space="preserve"> </w:t>
      </w:r>
      <w:r w:rsidR="000F41FF">
        <w:rPr>
          <w:sz w:val="28"/>
          <w:szCs w:val="28"/>
        </w:rPr>
        <w:t xml:space="preserve">51,0 </w:t>
      </w:r>
      <w:r>
        <w:rPr>
          <w:sz w:val="28"/>
          <w:szCs w:val="28"/>
        </w:rPr>
        <w:t>процент</w:t>
      </w:r>
      <w:r w:rsidRPr="00746138">
        <w:rPr>
          <w:sz w:val="28"/>
          <w:szCs w:val="28"/>
        </w:rPr>
        <w:t>.</w:t>
      </w:r>
    </w:p>
    <w:p w:rsidR="008D323F" w:rsidRDefault="005F2279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D323F" w:rsidRPr="00746138">
        <w:rPr>
          <w:sz w:val="28"/>
          <w:szCs w:val="28"/>
        </w:rPr>
        <w:t>Объем ВМП в 20</w:t>
      </w:r>
      <w:r w:rsidR="008D323F">
        <w:rPr>
          <w:sz w:val="28"/>
          <w:szCs w:val="28"/>
        </w:rPr>
        <w:t>2</w:t>
      </w:r>
      <w:r w:rsidR="000F41FF">
        <w:rPr>
          <w:sz w:val="28"/>
          <w:szCs w:val="28"/>
        </w:rPr>
        <w:t>2</w:t>
      </w:r>
      <w:r w:rsidR="008D323F" w:rsidRPr="00746138">
        <w:rPr>
          <w:sz w:val="28"/>
          <w:szCs w:val="28"/>
        </w:rPr>
        <w:t xml:space="preserve"> году прогнозируется в объеме </w:t>
      </w:r>
      <w:r w:rsidR="006E3683">
        <w:rPr>
          <w:sz w:val="28"/>
          <w:szCs w:val="28"/>
        </w:rPr>
        <w:t>1</w:t>
      </w:r>
      <w:r w:rsidR="000F41FF">
        <w:rPr>
          <w:sz w:val="28"/>
          <w:szCs w:val="28"/>
        </w:rPr>
        <w:t>706,8</w:t>
      </w:r>
      <w:r w:rsidR="006E3683">
        <w:rPr>
          <w:sz w:val="28"/>
          <w:szCs w:val="28"/>
        </w:rPr>
        <w:t xml:space="preserve"> </w:t>
      </w:r>
      <w:r w:rsidR="008D323F" w:rsidRPr="00746138">
        <w:rPr>
          <w:sz w:val="28"/>
          <w:szCs w:val="28"/>
        </w:rPr>
        <w:t>млн. рублей (</w:t>
      </w:r>
      <w:r w:rsidR="008D323F">
        <w:rPr>
          <w:sz w:val="28"/>
          <w:szCs w:val="28"/>
        </w:rPr>
        <w:t>100,</w:t>
      </w:r>
      <w:r w:rsidR="000F41FF">
        <w:rPr>
          <w:sz w:val="28"/>
          <w:szCs w:val="28"/>
        </w:rPr>
        <w:t>3</w:t>
      </w:r>
      <w:r w:rsidR="006E3683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 к 20</w:t>
      </w:r>
      <w:r w:rsidR="008D323F">
        <w:rPr>
          <w:sz w:val="28"/>
          <w:szCs w:val="28"/>
        </w:rPr>
        <w:t>2</w:t>
      </w:r>
      <w:r w:rsidR="000F41FF">
        <w:rPr>
          <w:sz w:val="28"/>
          <w:szCs w:val="28"/>
        </w:rPr>
        <w:t>1</w:t>
      </w:r>
      <w:r w:rsidR="008D323F">
        <w:rPr>
          <w:sz w:val="28"/>
          <w:szCs w:val="28"/>
        </w:rPr>
        <w:t xml:space="preserve"> в сопоставимых ценах</w:t>
      </w:r>
      <w:r w:rsidR="008D323F" w:rsidRPr="00746138">
        <w:rPr>
          <w:sz w:val="28"/>
          <w:szCs w:val="28"/>
        </w:rPr>
        <w:t xml:space="preserve"> году), в 20</w:t>
      </w:r>
      <w:r w:rsidR="008D323F">
        <w:rPr>
          <w:sz w:val="28"/>
          <w:szCs w:val="28"/>
        </w:rPr>
        <w:t>2</w:t>
      </w:r>
      <w:r w:rsidR="000F41FF">
        <w:rPr>
          <w:sz w:val="28"/>
          <w:szCs w:val="28"/>
        </w:rPr>
        <w:t>3</w:t>
      </w:r>
      <w:r w:rsidR="008D323F" w:rsidRPr="00746138">
        <w:rPr>
          <w:sz w:val="28"/>
          <w:szCs w:val="28"/>
        </w:rPr>
        <w:t xml:space="preserve"> году –</w:t>
      </w:r>
      <w:r w:rsidR="000F41FF">
        <w:rPr>
          <w:sz w:val="28"/>
          <w:szCs w:val="28"/>
        </w:rPr>
        <w:t>1805,1</w:t>
      </w:r>
      <w:r w:rsidR="006E3683">
        <w:rPr>
          <w:sz w:val="28"/>
          <w:szCs w:val="28"/>
        </w:rPr>
        <w:t xml:space="preserve"> </w:t>
      </w:r>
      <w:r w:rsidR="008D323F" w:rsidRPr="00746138">
        <w:rPr>
          <w:sz w:val="28"/>
          <w:szCs w:val="28"/>
        </w:rPr>
        <w:t>млн. рублей (10</w:t>
      </w:r>
      <w:r w:rsidR="000F41FF">
        <w:rPr>
          <w:sz w:val="28"/>
          <w:szCs w:val="28"/>
        </w:rPr>
        <w:t>0</w:t>
      </w:r>
      <w:r w:rsidR="008D323F" w:rsidRPr="00746138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 к 20</w:t>
      </w:r>
      <w:r w:rsidR="000F41FF">
        <w:rPr>
          <w:sz w:val="28"/>
          <w:szCs w:val="28"/>
        </w:rPr>
        <w:t>22</w:t>
      </w:r>
      <w:r w:rsidR="008D323F" w:rsidRPr="00746138">
        <w:rPr>
          <w:sz w:val="28"/>
          <w:szCs w:val="28"/>
        </w:rPr>
        <w:t xml:space="preserve"> году), в 202</w:t>
      </w:r>
      <w:r w:rsidR="000F41FF">
        <w:rPr>
          <w:sz w:val="28"/>
          <w:szCs w:val="28"/>
        </w:rPr>
        <w:t>4</w:t>
      </w:r>
      <w:r w:rsidR="008D323F" w:rsidRPr="00746138">
        <w:rPr>
          <w:sz w:val="28"/>
          <w:szCs w:val="28"/>
        </w:rPr>
        <w:t xml:space="preserve"> году –</w:t>
      </w:r>
      <w:r w:rsidR="000F41FF">
        <w:rPr>
          <w:sz w:val="28"/>
          <w:szCs w:val="28"/>
        </w:rPr>
        <w:t>1877,6</w:t>
      </w:r>
      <w:r w:rsidR="008D323F" w:rsidRPr="00746138">
        <w:rPr>
          <w:sz w:val="28"/>
          <w:szCs w:val="28"/>
        </w:rPr>
        <w:t xml:space="preserve"> млн. рублей (10</w:t>
      </w:r>
      <w:r w:rsidR="000F41FF">
        <w:rPr>
          <w:sz w:val="28"/>
          <w:szCs w:val="28"/>
        </w:rPr>
        <w:t>0,2</w:t>
      </w:r>
      <w:r w:rsidR="006E3683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 к 20</w:t>
      </w:r>
      <w:r w:rsidR="008D323F">
        <w:rPr>
          <w:sz w:val="28"/>
          <w:szCs w:val="28"/>
        </w:rPr>
        <w:t>2</w:t>
      </w:r>
      <w:r w:rsidR="000F41FF">
        <w:rPr>
          <w:sz w:val="28"/>
          <w:szCs w:val="28"/>
        </w:rPr>
        <w:t>3</w:t>
      </w:r>
      <w:r w:rsidR="008D323F" w:rsidRPr="00746138">
        <w:rPr>
          <w:sz w:val="28"/>
          <w:szCs w:val="28"/>
        </w:rPr>
        <w:t xml:space="preserve"> году)</w:t>
      </w:r>
      <w:r w:rsidR="006E3683">
        <w:rPr>
          <w:sz w:val="28"/>
          <w:szCs w:val="28"/>
        </w:rPr>
        <w:t>,</w:t>
      </w:r>
      <w:r w:rsidR="006E3683" w:rsidRPr="006E3683">
        <w:rPr>
          <w:sz w:val="28"/>
          <w:szCs w:val="28"/>
        </w:rPr>
        <w:t xml:space="preserve"> </w:t>
      </w:r>
      <w:r w:rsidR="006E3683" w:rsidRPr="00746138">
        <w:rPr>
          <w:sz w:val="28"/>
          <w:szCs w:val="28"/>
        </w:rPr>
        <w:t>в 202</w:t>
      </w:r>
      <w:r w:rsidR="000F41FF">
        <w:rPr>
          <w:sz w:val="28"/>
          <w:szCs w:val="28"/>
        </w:rPr>
        <w:t>5</w:t>
      </w:r>
      <w:r w:rsidR="006E3683" w:rsidRPr="00746138">
        <w:rPr>
          <w:sz w:val="28"/>
          <w:szCs w:val="28"/>
        </w:rPr>
        <w:t xml:space="preserve"> году –</w:t>
      </w:r>
      <w:r w:rsidR="000F41FF">
        <w:rPr>
          <w:sz w:val="28"/>
          <w:szCs w:val="28"/>
        </w:rPr>
        <w:t>1985,3</w:t>
      </w:r>
      <w:r w:rsidR="006E3683" w:rsidRPr="00746138">
        <w:rPr>
          <w:sz w:val="28"/>
          <w:szCs w:val="28"/>
        </w:rPr>
        <w:t xml:space="preserve"> млн. рублей (10</w:t>
      </w:r>
      <w:r w:rsidR="006E3683">
        <w:rPr>
          <w:sz w:val="28"/>
          <w:szCs w:val="28"/>
        </w:rPr>
        <w:t>2</w:t>
      </w:r>
      <w:r w:rsidR="006E3683" w:rsidRPr="00746138">
        <w:rPr>
          <w:sz w:val="28"/>
          <w:szCs w:val="28"/>
        </w:rPr>
        <w:t>,</w:t>
      </w:r>
      <w:r w:rsidR="000F41FF">
        <w:rPr>
          <w:sz w:val="28"/>
          <w:szCs w:val="28"/>
        </w:rPr>
        <w:t>3</w:t>
      </w:r>
      <w:r w:rsidR="006E3683">
        <w:rPr>
          <w:sz w:val="28"/>
          <w:szCs w:val="28"/>
        </w:rPr>
        <w:t xml:space="preserve"> процентов</w:t>
      </w:r>
      <w:r w:rsidR="006E3683" w:rsidRPr="00746138">
        <w:rPr>
          <w:sz w:val="28"/>
          <w:szCs w:val="28"/>
        </w:rPr>
        <w:t xml:space="preserve"> к 20</w:t>
      </w:r>
      <w:r w:rsidR="006E3683">
        <w:rPr>
          <w:sz w:val="28"/>
          <w:szCs w:val="28"/>
        </w:rPr>
        <w:t>2</w:t>
      </w:r>
      <w:r w:rsidR="000F41FF">
        <w:rPr>
          <w:sz w:val="28"/>
          <w:szCs w:val="28"/>
        </w:rPr>
        <w:t>4</w:t>
      </w:r>
      <w:r w:rsidR="006E3683" w:rsidRPr="00746138">
        <w:rPr>
          <w:sz w:val="28"/>
          <w:szCs w:val="28"/>
        </w:rPr>
        <w:t xml:space="preserve"> году)</w:t>
      </w:r>
      <w:r w:rsidR="008D323F" w:rsidRPr="00746138">
        <w:rPr>
          <w:sz w:val="28"/>
          <w:szCs w:val="28"/>
        </w:rPr>
        <w:t>.</w:t>
      </w:r>
      <w:r w:rsidR="006E3683">
        <w:rPr>
          <w:sz w:val="28"/>
          <w:szCs w:val="28"/>
        </w:rPr>
        <w:t xml:space="preserve"> </w:t>
      </w:r>
      <w:r w:rsidR="008D323F" w:rsidRPr="00746138">
        <w:rPr>
          <w:sz w:val="28"/>
          <w:szCs w:val="28"/>
        </w:rPr>
        <w:t>В 202</w:t>
      </w:r>
      <w:r w:rsidR="000F41FF">
        <w:rPr>
          <w:sz w:val="28"/>
          <w:szCs w:val="28"/>
        </w:rPr>
        <w:t>5</w:t>
      </w:r>
      <w:r w:rsidR="008D323F" w:rsidRPr="00746138">
        <w:rPr>
          <w:sz w:val="28"/>
          <w:szCs w:val="28"/>
        </w:rPr>
        <w:t xml:space="preserve"> году в структуре ВМП доля промышленного производства составит </w:t>
      </w:r>
      <w:r w:rsidR="008D323F">
        <w:rPr>
          <w:sz w:val="28"/>
          <w:szCs w:val="28"/>
        </w:rPr>
        <w:t>2</w:t>
      </w:r>
      <w:r w:rsidR="000F41FF">
        <w:rPr>
          <w:sz w:val="28"/>
          <w:szCs w:val="28"/>
        </w:rPr>
        <w:t>3,6</w:t>
      </w:r>
      <w:r w:rsidR="006E3683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, доля сельского хозяйства на уровне </w:t>
      </w:r>
      <w:r w:rsidR="000F41FF">
        <w:rPr>
          <w:sz w:val="28"/>
          <w:szCs w:val="28"/>
        </w:rPr>
        <w:t>27,1</w:t>
      </w:r>
      <w:r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, розничная торговля и услуги составят </w:t>
      </w:r>
      <w:r w:rsidR="008D323F">
        <w:rPr>
          <w:sz w:val="28"/>
          <w:szCs w:val="28"/>
        </w:rPr>
        <w:t>4</w:t>
      </w:r>
      <w:r w:rsidR="000F41FF">
        <w:rPr>
          <w:sz w:val="28"/>
          <w:szCs w:val="28"/>
        </w:rPr>
        <w:t>9,3</w:t>
      </w:r>
      <w:r w:rsidR="006E3683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>.</w:t>
      </w:r>
      <w:r w:rsidR="008D323F" w:rsidRPr="00DC250A">
        <w:rPr>
          <w:sz w:val="28"/>
          <w:szCs w:val="28"/>
        </w:rPr>
        <w:t xml:space="preserve"> </w:t>
      </w:r>
    </w:p>
    <w:p w:rsidR="00EB7665" w:rsidRDefault="00EB7665" w:rsidP="00EB7665">
      <w:pPr>
        <w:spacing w:line="360" w:lineRule="auto"/>
        <w:jc w:val="both"/>
        <w:rPr>
          <w:sz w:val="28"/>
          <w:szCs w:val="28"/>
        </w:rPr>
      </w:pPr>
    </w:p>
    <w:p w:rsidR="008D323F" w:rsidRPr="00DC250A" w:rsidRDefault="008D323F" w:rsidP="00EB7665">
      <w:pPr>
        <w:pStyle w:val="3"/>
        <w:spacing w:line="360" w:lineRule="auto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3. Промышленное производство</w:t>
      </w:r>
    </w:p>
    <w:p w:rsidR="008D323F" w:rsidRPr="006A43E0" w:rsidRDefault="005F2279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323F">
        <w:rPr>
          <w:sz w:val="28"/>
          <w:szCs w:val="28"/>
        </w:rPr>
        <w:t xml:space="preserve"> </w:t>
      </w:r>
      <w:r w:rsidR="008D323F" w:rsidRPr="00086CD2">
        <w:rPr>
          <w:sz w:val="28"/>
          <w:szCs w:val="28"/>
        </w:rPr>
        <w:t xml:space="preserve">Производственный сектор </w:t>
      </w:r>
      <w:r w:rsidR="008D323F">
        <w:rPr>
          <w:sz w:val="28"/>
          <w:szCs w:val="28"/>
        </w:rPr>
        <w:t xml:space="preserve">района включает в себя </w:t>
      </w:r>
      <w:r w:rsidR="008D323F" w:rsidRPr="00CC18C6">
        <w:rPr>
          <w:sz w:val="28"/>
          <w:szCs w:val="28"/>
        </w:rPr>
        <w:t>предприяти</w:t>
      </w:r>
      <w:r w:rsidR="008D323F">
        <w:rPr>
          <w:sz w:val="28"/>
          <w:szCs w:val="28"/>
        </w:rPr>
        <w:t>я</w:t>
      </w:r>
      <w:r w:rsidR="008D323F" w:rsidRPr="00CC18C6">
        <w:rPr>
          <w:sz w:val="28"/>
          <w:szCs w:val="28"/>
        </w:rPr>
        <w:t>, относящи</w:t>
      </w:r>
      <w:r w:rsidR="008D323F">
        <w:rPr>
          <w:sz w:val="28"/>
          <w:szCs w:val="28"/>
        </w:rPr>
        <w:t>еся</w:t>
      </w:r>
      <w:r w:rsidR="008D323F" w:rsidRPr="00CC18C6">
        <w:rPr>
          <w:sz w:val="28"/>
          <w:szCs w:val="28"/>
        </w:rPr>
        <w:t xml:space="preserve"> к видам деятельности</w:t>
      </w:r>
      <w:r w:rsidR="008D323F" w:rsidRPr="006A43E0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«Лесное хозяйство», «Обрабатывающие производства», «Водоснабжение, водоотведение». Промышленную продукцию выпускают </w:t>
      </w:r>
      <w:r w:rsidR="00DE1096">
        <w:rPr>
          <w:sz w:val="28"/>
          <w:szCs w:val="28"/>
        </w:rPr>
        <w:t>9</w:t>
      </w:r>
      <w:r w:rsidR="008D323F">
        <w:rPr>
          <w:sz w:val="28"/>
          <w:szCs w:val="28"/>
        </w:rPr>
        <w:t xml:space="preserve"> </w:t>
      </w:r>
      <w:r w:rsidR="008D323F" w:rsidRPr="006A43E0">
        <w:rPr>
          <w:sz w:val="28"/>
          <w:szCs w:val="28"/>
        </w:rPr>
        <w:t>предприятий</w:t>
      </w:r>
      <w:r w:rsidR="008D323F">
        <w:rPr>
          <w:sz w:val="28"/>
          <w:szCs w:val="28"/>
        </w:rPr>
        <w:t xml:space="preserve"> </w:t>
      </w:r>
      <w:r w:rsidR="008D323F" w:rsidRPr="006A43E0">
        <w:rPr>
          <w:sz w:val="28"/>
          <w:szCs w:val="28"/>
        </w:rPr>
        <w:t>-</w:t>
      </w:r>
      <w:r w:rsidR="008D323F">
        <w:rPr>
          <w:sz w:val="28"/>
          <w:szCs w:val="28"/>
        </w:rPr>
        <w:t xml:space="preserve"> </w:t>
      </w:r>
      <w:r w:rsidR="008D323F" w:rsidRPr="006A43E0">
        <w:rPr>
          <w:sz w:val="28"/>
          <w:szCs w:val="28"/>
        </w:rPr>
        <w:t xml:space="preserve">юридических лиц и </w:t>
      </w:r>
      <w:r w:rsidR="008D323F">
        <w:rPr>
          <w:sz w:val="28"/>
          <w:szCs w:val="28"/>
        </w:rPr>
        <w:t>28</w:t>
      </w:r>
      <w:r w:rsidR="008D323F" w:rsidRPr="006A43E0">
        <w:rPr>
          <w:sz w:val="28"/>
          <w:szCs w:val="28"/>
        </w:rPr>
        <w:t xml:space="preserve"> индивидуальны</w:t>
      </w:r>
      <w:r w:rsidR="008D323F">
        <w:rPr>
          <w:sz w:val="28"/>
          <w:szCs w:val="28"/>
        </w:rPr>
        <w:t>х</w:t>
      </w:r>
      <w:r w:rsidR="008D323F" w:rsidRPr="006A43E0">
        <w:rPr>
          <w:sz w:val="28"/>
          <w:szCs w:val="28"/>
        </w:rPr>
        <w:t xml:space="preserve"> предпринимател</w:t>
      </w:r>
      <w:r w:rsidR="008D323F">
        <w:rPr>
          <w:sz w:val="28"/>
          <w:szCs w:val="28"/>
        </w:rPr>
        <w:t>ей</w:t>
      </w:r>
      <w:r w:rsidR="008D323F" w:rsidRPr="006A43E0">
        <w:rPr>
          <w:sz w:val="28"/>
          <w:szCs w:val="28"/>
        </w:rPr>
        <w:t>.</w:t>
      </w:r>
    </w:p>
    <w:p w:rsidR="004C1801" w:rsidRDefault="004C1801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2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D323F" w:rsidRPr="004630AD">
        <w:rPr>
          <w:sz w:val="28"/>
          <w:szCs w:val="28"/>
        </w:rPr>
        <w:t>За январь-декабрь 20</w:t>
      </w:r>
      <w:r w:rsidR="0001592A">
        <w:rPr>
          <w:sz w:val="28"/>
          <w:szCs w:val="28"/>
        </w:rPr>
        <w:t>2</w:t>
      </w:r>
      <w:r w:rsidR="00DE1096">
        <w:rPr>
          <w:sz w:val="28"/>
          <w:szCs w:val="28"/>
        </w:rPr>
        <w:t>1</w:t>
      </w:r>
      <w:r w:rsidR="008D323F" w:rsidRPr="004630AD">
        <w:rPr>
          <w:sz w:val="28"/>
          <w:szCs w:val="28"/>
        </w:rPr>
        <w:t xml:space="preserve"> года крупными предприятиями и организациями района произведено и отгружено продукции собственного производства, выполнено работ и услуг собственными силами в действующих ценах в сумме </w:t>
      </w:r>
      <w:r w:rsidR="0001592A">
        <w:rPr>
          <w:sz w:val="28"/>
          <w:szCs w:val="28"/>
        </w:rPr>
        <w:t>4</w:t>
      </w:r>
      <w:r w:rsidR="00DE1096">
        <w:rPr>
          <w:sz w:val="28"/>
          <w:szCs w:val="28"/>
        </w:rPr>
        <w:t>30,7</w:t>
      </w:r>
      <w:r w:rsidR="008D323F" w:rsidRPr="004630AD">
        <w:rPr>
          <w:sz w:val="28"/>
          <w:szCs w:val="28"/>
        </w:rPr>
        <w:t>млн. руб.</w:t>
      </w:r>
      <w:r w:rsidR="008D323F">
        <w:rPr>
          <w:sz w:val="28"/>
          <w:szCs w:val="28"/>
        </w:rPr>
        <w:t xml:space="preserve">, </w:t>
      </w:r>
      <w:r w:rsidR="0001592A">
        <w:rPr>
          <w:sz w:val="28"/>
          <w:szCs w:val="28"/>
        </w:rPr>
        <w:t xml:space="preserve">с ростом </w:t>
      </w:r>
      <w:r w:rsidR="008D323F">
        <w:rPr>
          <w:sz w:val="28"/>
          <w:szCs w:val="28"/>
        </w:rPr>
        <w:t>в действующих ценах к уровню 20</w:t>
      </w:r>
      <w:r w:rsidR="00DE1096">
        <w:rPr>
          <w:sz w:val="28"/>
          <w:szCs w:val="28"/>
        </w:rPr>
        <w:t>20</w:t>
      </w:r>
      <w:r w:rsidR="008D323F">
        <w:rPr>
          <w:sz w:val="28"/>
          <w:szCs w:val="28"/>
        </w:rPr>
        <w:t xml:space="preserve"> года на </w:t>
      </w:r>
      <w:r w:rsidR="00DE1096">
        <w:rPr>
          <w:sz w:val="28"/>
          <w:szCs w:val="28"/>
        </w:rPr>
        <w:t>3</w:t>
      </w:r>
      <w:r w:rsidR="008D323F">
        <w:rPr>
          <w:sz w:val="28"/>
          <w:szCs w:val="28"/>
        </w:rPr>
        <w:t>,</w:t>
      </w:r>
      <w:r w:rsidR="00DE1096">
        <w:rPr>
          <w:sz w:val="28"/>
          <w:szCs w:val="28"/>
        </w:rPr>
        <w:t>5</w:t>
      </w:r>
      <w:r w:rsidR="0001592A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4630AD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представленных сведений для разработки прогноза основными промышленными предприятиями оценка объема промышленного производства в 202</w:t>
      </w:r>
      <w:r w:rsidR="00DE109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оценивается в сумме 4</w:t>
      </w:r>
      <w:r w:rsidR="00DE1096">
        <w:rPr>
          <w:sz w:val="28"/>
          <w:szCs w:val="28"/>
        </w:rPr>
        <w:t>39,4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</w:t>
      </w:r>
      <w:r w:rsidR="005F2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ростом на </w:t>
      </w:r>
      <w:r w:rsidR="00DE1096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DE1096">
        <w:rPr>
          <w:sz w:val="28"/>
          <w:szCs w:val="28"/>
        </w:rPr>
        <w:t>а</w:t>
      </w:r>
      <w:r>
        <w:rPr>
          <w:sz w:val="28"/>
          <w:szCs w:val="28"/>
        </w:rPr>
        <w:t xml:space="preserve"> в действующих ценах к уровню 202</w:t>
      </w:r>
      <w:r w:rsidR="00DE1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4C1801" w:rsidRPr="00DC250A" w:rsidRDefault="004C1801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C250A">
        <w:rPr>
          <w:sz w:val="28"/>
          <w:szCs w:val="28"/>
        </w:rPr>
        <w:t>рогноз темп</w:t>
      </w:r>
      <w:r>
        <w:rPr>
          <w:sz w:val="28"/>
          <w:szCs w:val="28"/>
        </w:rPr>
        <w:t>ов</w:t>
      </w:r>
      <w:r w:rsidRPr="00DC250A">
        <w:rPr>
          <w:sz w:val="28"/>
          <w:szCs w:val="28"/>
        </w:rPr>
        <w:t xml:space="preserve"> роста</w:t>
      </w:r>
      <w:r>
        <w:rPr>
          <w:sz w:val="28"/>
          <w:szCs w:val="28"/>
        </w:rPr>
        <w:t xml:space="preserve"> объемов промышленного производства в действующих ценах</w:t>
      </w:r>
      <w:r w:rsidRPr="00DC250A">
        <w:rPr>
          <w:sz w:val="28"/>
          <w:szCs w:val="28"/>
        </w:rPr>
        <w:t>: в 20</w:t>
      </w:r>
      <w:r>
        <w:rPr>
          <w:sz w:val="28"/>
          <w:szCs w:val="28"/>
        </w:rPr>
        <w:t>2</w:t>
      </w:r>
      <w:r w:rsidR="00DE1096">
        <w:rPr>
          <w:sz w:val="28"/>
          <w:szCs w:val="28"/>
        </w:rPr>
        <w:t>3</w:t>
      </w:r>
      <w:r w:rsidRPr="00DC250A">
        <w:rPr>
          <w:sz w:val="28"/>
          <w:szCs w:val="28"/>
        </w:rPr>
        <w:t xml:space="preserve"> году – 10</w:t>
      </w:r>
      <w:r w:rsidR="00DE1096">
        <w:rPr>
          <w:sz w:val="28"/>
          <w:szCs w:val="28"/>
        </w:rPr>
        <w:t>1,5</w:t>
      </w:r>
      <w:r>
        <w:rPr>
          <w:sz w:val="28"/>
          <w:szCs w:val="28"/>
        </w:rPr>
        <w:t xml:space="preserve"> процент</w:t>
      </w:r>
      <w:r w:rsidR="00DE1096">
        <w:rPr>
          <w:sz w:val="28"/>
          <w:szCs w:val="28"/>
        </w:rPr>
        <w:t>ов</w:t>
      </w:r>
      <w:r w:rsidRPr="00DC250A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DE1096">
        <w:rPr>
          <w:sz w:val="28"/>
          <w:szCs w:val="28"/>
        </w:rPr>
        <w:t>4</w:t>
      </w:r>
      <w:r w:rsidRPr="00DC250A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2,4 процентов, в 202</w:t>
      </w:r>
      <w:r w:rsidR="00DE1096">
        <w:rPr>
          <w:sz w:val="28"/>
          <w:szCs w:val="28"/>
        </w:rPr>
        <w:t>5</w:t>
      </w:r>
      <w:r w:rsidRPr="00DC250A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2</w:t>
      </w:r>
      <w:r w:rsidRPr="00DC250A">
        <w:rPr>
          <w:sz w:val="28"/>
          <w:szCs w:val="28"/>
        </w:rPr>
        <w:t>,</w:t>
      </w:r>
      <w:r w:rsidR="00DE1096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процентов</w:t>
      </w:r>
      <w:r w:rsidRPr="00DC250A">
        <w:rPr>
          <w:sz w:val="28"/>
          <w:szCs w:val="28"/>
        </w:rPr>
        <w:t xml:space="preserve"> к предыдущему году</w:t>
      </w:r>
      <w:r>
        <w:rPr>
          <w:sz w:val="28"/>
          <w:szCs w:val="28"/>
        </w:rPr>
        <w:t>.</w:t>
      </w:r>
    </w:p>
    <w:p w:rsidR="006342DA" w:rsidRDefault="008D323F" w:rsidP="00EB7665">
      <w:pPr>
        <w:spacing w:after="150" w:line="360" w:lineRule="auto"/>
        <w:jc w:val="both"/>
        <w:textAlignment w:val="top"/>
        <w:rPr>
          <w:sz w:val="28"/>
          <w:szCs w:val="28"/>
        </w:rPr>
      </w:pPr>
      <w:r w:rsidRPr="004630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630AD">
        <w:rPr>
          <w:sz w:val="28"/>
          <w:szCs w:val="28"/>
        </w:rPr>
        <w:t xml:space="preserve">  Предприятиями обрабатывающих производств отгружено продукци</w:t>
      </w:r>
      <w:r>
        <w:rPr>
          <w:sz w:val="28"/>
          <w:szCs w:val="28"/>
        </w:rPr>
        <w:t xml:space="preserve">и </w:t>
      </w:r>
      <w:r w:rsidR="00DE1096">
        <w:rPr>
          <w:sz w:val="28"/>
          <w:szCs w:val="28"/>
        </w:rPr>
        <w:t>в 2021</w:t>
      </w:r>
      <w:r w:rsidR="00CC21F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действующих ценах в сумме </w:t>
      </w:r>
      <w:r w:rsidR="0001592A">
        <w:rPr>
          <w:sz w:val="28"/>
          <w:szCs w:val="28"/>
        </w:rPr>
        <w:t>4</w:t>
      </w:r>
      <w:r w:rsidR="00DE1096">
        <w:rPr>
          <w:sz w:val="28"/>
          <w:szCs w:val="28"/>
        </w:rPr>
        <w:t>4</w:t>
      </w:r>
      <w:r w:rsidR="0001592A">
        <w:rPr>
          <w:sz w:val="28"/>
          <w:szCs w:val="28"/>
        </w:rPr>
        <w:t>,</w:t>
      </w:r>
      <w:r w:rsidR="00DE1096">
        <w:rPr>
          <w:sz w:val="28"/>
          <w:szCs w:val="28"/>
        </w:rPr>
        <w:t>2</w:t>
      </w:r>
      <w:r w:rsidRPr="004630AD">
        <w:rPr>
          <w:sz w:val="28"/>
          <w:szCs w:val="28"/>
        </w:rPr>
        <w:t xml:space="preserve">млн. руб., </w:t>
      </w:r>
      <w:r w:rsidR="0001592A">
        <w:rPr>
          <w:sz w:val="28"/>
          <w:szCs w:val="28"/>
        </w:rPr>
        <w:t>со снижением к уровню 20</w:t>
      </w:r>
      <w:r w:rsidR="00DE109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01592A">
        <w:rPr>
          <w:sz w:val="28"/>
          <w:szCs w:val="28"/>
        </w:rPr>
        <w:t xml:space="preserve">на </w:t>
      </w:r>
      <w:r w:rsidR="00DE1096">
        <w:rPr>
          <w:sz w:val="28"/>
          <w:szCs w:val="28"/>
        </w:rPr>
        <w:t>8,6</w:t>
      </w:r>
      <w:r w:rsidR="0001592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  <w:r w:rsidR="006342DA">
        <w:rPr>
          <w:color w:val="262F38"/>
          <w:sz w:val="28"/>
          <w:szCs w:val="28"/>
          <w:lang w:eastAsia="ru-RU"/>
        </w:rPr>
        <w:t xml:space="preserve">  Итоговые показатели работы в предприятии ОАО «</w:t>
      </w:r>
      <w:proofErr w:type="spellStart"/>
      <w:r w:rsidR="006342DA">
        <w:rPr>
          <w:color w:val="262F38"/>
          <w:sz w:val="28"/>
          <w:szCs w:val="28"/>
          <w:lang w:eastAsia="ru-RU"/>
        </w:rPr>
        <w:t>Клетнянский</w:t>
      </w:r>
      <w:proofErr w:type="spellEnd"/>
      <w:r w:rsidR="006342DA">
        <w:rPr>
          <w:color w:val="262F38"/>
          <w:sz w:val="28"/>
          <w:szCs w:val="28"/>
          <w:lang w:eastAsia="ru-RU"/>
        </w:rPr>
        <w:t xml:space="preserve"> хлебозавод» свидетельствуют о снижении объемов производства хлебобулочных изделий к уровню 2020 года на 122,6 </w:t>
      </w:r>
      <w:r w:rsidR="006342DA">
        <w:rPr>
          <w:color w:val="262F38"/>
          <w:sz w:val="28"/>
          <w:szCs w:val="28"/>
          <w:lang w:eastAsia="ru-RU"/>
        </w:rPr>
        <w:lastRenderedPageBreak/>
        <w:t xml:space="preserve">тонн или </w:t>
      </w:r>
      <w:r w:rsidR="006342DA" w:rsidRPr="0054161B">
        <w:rPr>
          <w:sz w:val="28"/>
          <w:szCs w:val="28"/>
        </w:rPr>
        <w:t>14,4%</w:t>
      </w:r>
      <w:r w:rsidR="006342DA">
        <w:rPr>
          <w:sz w:val="28"/>
          <w:szCs w:val="28"/>
        </w:rPr>
        <w:t xml:space="preserve">, </w:t>
      </w:r>
      <w:r w:rsidR="006342DA" w:rsidRPr="0023748D">
        <w:rPr>
          <w:sz w:val="28"/>
          <w:szCs w:val="28"/>
        </w:rPr>
        <w:t xml:space="preserve">их </w:t>
      </w:r>
      <w:r w:rsidR="006342DA" w:rsidRPr="009C097A">
        <w:rPr>
          <w:sz w:val="28"/>
          <w:szCs w:val="28"/>
        </w:rPr>
        <w:t>произведено 727,7 тонн</w:t>
      </w:r>
      <w:r w:rsidR="006342DA">
        <w:rPr>
          <w:sz w:val="28"/>
          <w:szCs w:val="28"/>
        </w:rPr>
        <w:t xml:space="preserve">, меньше произведено и безалкогольных напитков на 19,6 </w:t>
      </w:r>
      <w:proofErr w:type="spellStart"/>
      <w:r w:rsidR="006342DA">
        <w:rPr>
          <w:sz w:val="28"/>
          <w:szCs w:val="28"/>
        </w:rPr>
        <w:t>тыс.литров</w:t>
      </w:r>
      <w:proofErr w:type="spellEnd"/>
      <w:r w:rsidR="006342DA">
        <w:rPr>
          <w:sz w:val="28"/>
          <w:szCs w:val="28"/>
        </w:rPr>
        <w:t xml:space="preserve">, всего произведено 124,2 </w:t>
      </w:r>
      <w:proofErr w:type="spellStart"/>
      <w:r w:rsidR="006342DA">
        <w:rPr>
          <w:sz w:val="28"/>
          <w:szCs w:val="28"/>
        </w:rPr>
        <w:t>тыс.литров</w:t>
      </w:r>
      <w:proofErr w:type="spellEnd"/>
      <w:r w:rsidR="006342DA">
        <w:rPr>
          <w:sz w:val="28"/>
          <w:szCs w:val="28"/>
        </w:rPr>
        <w:t xml:space="preserve">. Рост цен на основное сырье-муку в течение года до 25%, на ГСМ до 8%, на энергоресурсы до 4,5% привели в результате к убытку предприятия более 3 </w:t>
      </w:r>
      <w:proofErr w:type="spellStart"/>
      <w:r w:rsidR="006342DA">
        <w:rPr>
          <w:sz w:val="28"/>
          <w:szCs w:val="28"/>
        </w:rPr>
        <w:t>млн.руб</w:t>
      </w:r>
      <w:proofErr w:type="spellEnd"/>
      <w:r w:rsidR="006342DA">
        <w:rPr>
          <w:sz w:val="28"/>
          <w:szCs w:val="28"/>
        </w:rPr>
        <w:t>.</w:t>
      </w:r>
    </w:p>
    <w:p w:rsidR="004C1801" w:rsidRPr="00DC250A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801">
        <w:rPr>
          <w:sz w:val="28"/>
          <w:szCs w:val="28"/>
        </w:rPr>
        <w:t>П</w:t>
      </w:r>
      <w:r w:rsidR="004C1801" w:rsidRPr="00DC250A">
        <w:rPr>
          <w:sz w:val="28"/>
          <w:szCs w:val="28"/>
        </w:rPr>
        <w:t>рогноз темп</w:t>
      </w:r>
      <w:r w:rsidR="004C1801">
        <w:rPr>
          <w:sz w:val="28"/>
          <w:szCs w:val="28"/>
        </w:rPr>
        <w:t>ов</w:t>
      </w:r>
      <w:r w:rsidR="004C1801" w:rsidRPr="00DC250A">
        <w:rPr>
          <w:sz w:val="28"/>
          <w:szCs w:val="28"/>
        </w:rPr>
        <w:t xml:space="preserve"> роста</w:t>
      </w:r>
      <w:r w:rsidR="004C1801">
        <w:rPr>
          <w:sz w:val="28"/>
          <w:szCs w:val="28"/>
        </w:rPr>
        <w:t xml:space="preserve"> объемов промышленного обрабатывающих производств в действующих ценах</w:t>
      </w:r>
      <w:r w:rsidR="004C1801" w:rsidRPr="00DC250A">
        <w:rPr>
          <w:sz w:val="28"/>
          <w:szCs w:val="28"/>
        </w:rPr>
        <w:t xml:space="preserve">: </w:t>
      </w:r>
      <w:r w:rsidR="004C1801">
        <w:rPr>
          <w:sz w:val="28"/>
          <w:szCs w:val="28"/>
        </w:rPr>
        <w:t>оценка 202</w:t>
      </w:r>
      <w:r w:rsidR="006342DA">
        <w:rPr>
          <w:sz w:val="28"/>
          <w:szCs w:val="28"/>
        </w:rPr>
        <w:t>2</w:t>
      </w:r>
      <w:r w:rsidR="004C1801">
        <w:rPr>
          <w:sz w:val="28"/>
          <w:szCs w:val="28"/>
        </w:rPr>
        <w:t xml:space="preserve"> года-101процент, </w:t>
      </w:r>
      <w:r w:rsidR="004C1801" w:rsidRPr="00DC250A">
        <w:rPr>
          <w:sz w:val="28"/>
          <w:szCs w:val="28"/>
        </w:rPr>
        <w:t>в 20</w:t>
      </w:r>
      <w:r w:rsidR="004C1801">
        <w:rPr>
          <w:sz w:val="28"/>
          <w:szCs w:val="28"/>
        </w:rPr>
        <w:t>2</w:t>
      </w:r>
      <w:r w:rsidR="006342DA">
        <w:rPr>
          <w:sz w:val="28"/>
          <w:szCs w:val="28"/>
        </w:rPr>
        <w:t>3</w:t>
      </w:r>
      <w:r w:rsidR="004C1801" w:rsidRPr="00DC250A">
        <w:rPr>
          <w:sz w:val="28"/>
          <w:szCs w:val="28"/>
        </w:rPr>
        <w:t xml:space="preserve"> году – 10</w:t>
      </w:r>
      <w:r w:rsidR="006342DA">
        <w:rPr>
          <w:sz w:val="28"/>
          <w:szCs w:val="28"/>
        </w:rPr>
        <w:t>3</w:t>
      </w:r>
      <w:r w:rsidR="004C1801">
        <w:rPr>
          <w:sz w:val="28"/>
          <w:szCs w:val="28"/>
        </w:rPr>
        <w:t xml:space="preserve"> процент</w:t>
      </w:r>
      <w:r w:rsidR="0081604D">
        <w:rPr>
          <w:sz w:val="28"/>
          <w:szCs w:val="28"/>
        </w:rPr>
        <w:t>ов</w:t>
      </w:r>
      <w:r w:rsidR="004C1801" w:rsidRPr="00DC250A">
        <w:rPr>
          <w:sz w:val="28"/>
          <w:szCs w:val="28"/>
        </w:rPr>
        <w:t>, в 20</w:t>
      </w:r>
      <w:r w:rsidR="004C1801">
        <w:rPr>
          <w:sz w:val="28"/>
          <w:szCs w:val="28"/>
        </w:rPr>
        <w:t>2</w:t>
      </w:r>
      <w:r w:rsidR="006342DA">
        <w:rPr>
          <w:sz w:val="28"/>
          <w:szCs w:val="28"/>
        </w:rPr>
        <w:t>4</w:t>
      </w:r>
      <w:r w:rsidR="004C1801" w:rsidRPr="00DC250A">
        <w:rPr>
          <w:sz w:val="28"/>
          <w:szCs w:val="28"/>
        </w:rPr>
        <w:t xml:space="preserve"> году – 10</w:t>
      </w:r>
      <w:r w:rsidR="006342DA">
        <w:rPr>
          <w:sz w:val="28"/>
          <w:szCs w:val="28"/>
        </w:rPr>
        <w:t>7</w:t>
      </w:r>
      <w:r w:rsidR="004C1801">
        <w:rPr>
          <w:sz w:val="28"/>
          <w:szCs w:val="28"/>
        </w:rPr>
        <w:t xml:space="preserve"> процентов, в 202</w:t>
      </w:r>
      <w:r w:rsidR="006342DA">
        <w:rPr>
          <w:sz w:val="28"/>
          <w:szCs w:val="28"/>
        </w:rPr>
        <w:t>5</w:t>
      </w:r>
      <w:r w:rsidR="004C1801" w:rsidRPr="00DC250A">
        <w:rPr>
          <w:sz w:val="28"/>
          <w:szCs w:val="28"/>
        </w:rPr>
        <w:t xml:space="preserve"> году – 1</w:t>
      </w:r>
      <w:r w:rsidR="006342DA">
        <w:rPr>
          <w:sz w:val="28"/>
          <w:szCs w:val="28"/>
        </w:rPr>
        <w:t>12</w:t>
      </w:r>
      <w:r w:rsidR="004C1801">
        <w:rPr>
          <w:sz w:val="28"/>
          <w:szCs w:val="28"/>
        </w:rPr>
        <w:t xml:space="preserve"> процентов</w:t>
      </w:r>
      <w:r w:rsidR="004C1801" w:rsidRPr="00DC250A">
        <w:rPr>
          <w:sz w:val="28"/>
          <w:szCs w:val="28"/>
        </w:rPr>
        <w:t xml:space="preserve"> к предыдущему году</w:t>
      </w:r>
      <w:r w:rsidR="004C1801">
        <w:rPr>
          <w:sz w:val="28"/>
          <w:szCs w:val="28"/>
        </w:rPr>
        <w:t>.</w:t>
      </w:r>
    </w:p>
    <w:p w:rsidR="004C1801" w:rsidRDefault="004C1801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F77">
        <w:rPr>
          <w:sz w:val="28"/>
          <w:szCs w:val="28"/>
        </w:rPr>
        <w:t>В 202</w:t>
      </w:r>
      <w:r w:rsidR="006342DA">
        <w:rPr>
          <w:sz w:val="28"/>
          <w:szCs w:val="28"/>
        </w:rPr>
        <w:t>1</w:t>
      </w:r>
      <w:r w:rsidR="00625F77">
        <w:rPr>
          <w:sz w:val="28"/>
          <w:szCs w:val="28"/>
        </w:rPr>
        <w:t xml:space="preserve"> году лесозаготовительную деятельность осуществляли арендаторы ООО «</w:t>
      </w:r>
      <w:proofErr w:type="spellStart"/>
      <w:r w:rsidR="00625F77">
        <w:rPr>
          <w:sz w:val="28"/>
          <w:szCs w:val="28"/>
        </w:rPr>
        <w:t>Клетнянский</w:t>
      </w:r>
      <w:proofErr w:type="spellEnd"/>
      <w:r w:rsidR="00625F77">
        <w:rPr>
          <w:sz w:val="28"/>
          <w:szCs w:val="28"/>
        </w:rPr>
        <w:t xml:space="preserve"> лес», ИП </w:t>
      </w:r>
      <w:proofErr w:type="spellStart"/>
      <w:r w:rsidR="00625F77">
        <w:rPr>
          <w:sz w:val="28"/>
          <w:szCs w:val="28"/>
        </w:rPr>
        <w:t>Раздымахо</w:t>
      </w:r>
      <w:proofErr w:type="spellEnd"/>
      <w:r w:rsidR="00625F77">
        <w:rPr>
          <w:sz w:val="28"/>
          <w:szCs w:val="28"/>
        </w:rPr>
        <w:t xml:space="preserve"> Д.А., </w:t>
      </w:r>
      <w:proofErr w:type="spellStart"/>
      <w:r w:rsidR="00625F77">
        <w:rPr>
          <w:sz w:val="28"/>
          <w:szCs w:val="28"/>
        </w:rPr>
        <w:t>ИПФащилин</w:t>
      </w:r>
      <w:proofErr w:type="spellEnd"/>
      <w:r w:rsidR="00625F77">
        <w:rPr>
          <w:sz w:val="28"/>
          <w:szCs w:val="28"/>
        </w:rPr>
        <w:t xml:space="preserve"> В.А.</w:t>
      </w:r>
      <w:r w:rsidR="0081604D">
        <w:rPr>
          <w:sz w:val="28"/>
          <w:szCs w:val="28"/>
        </w:rPr>
        <w:t xml:space="preserve">, </w:t>
      </w:r>
      <w:r w:rsidR="006342DA">
        <w:rPr>
          <w:sz w:val="28"/>
          <w:szCs w:val="28"/>
        </w:rPr>
        <w:t xml:space="preserve">ООО «ВУД-СТАНДАРТ». Фактически выбрано леса в объеме 76 </w:t>
      </w:r>
      <w:proofErr w:type="spellStart"/>
      <w:r w:rsidR="006342DA">
        <w:rPr>
          <w:sz w:val="28"/>
          <w:szCs w:val="28"/>
        </w:rPr>
        <w:t>тыс</w:t>
      </w:r>
      <w:proofErr w:type="gramStart"/>
      <w:r w:rsidR="006342DA">
        <w:rPr>
          <w:sz w:val="28"/>
          <w:szCs w:val="28"/>
        </w:rPr>
        <w:t>.к</w:t>
      </w:r>
      <w:proofErr w:type="gramEnd"/>
      <w:r w:rsidR="006342DA">
        <w:rPr>
          <w:sz w:val="28"/>
          <w:szCs w:val="28"/>
        </w:rPr>
        <w:t>уб.м,в</w:t>
      </w:r>
      <w:proofErr w:type="spellEnd"/>
      <w:r w:rsidR="006342DA">
        <w:rPr>
          <w:sz w:val="28"/>
          <w:szCs w:val="28"/>
        </w:rPr>
        <w:t xml:space="preserve"> том числе арендаторами 57</w:t>
      </w:r>
      <w:r w:rsidR="00625F77">
        <w:rPr>
          <w:sz w:val="28"/>
          <w:szCs w:val="28"/>
        </w:rPr>
        <w:t>,</w:t>
      </w:r>
      <w:r w:rsidR="006342DA">
        <w:rPr>
          <w:sz w:val="28"/>
          <w:szCs w:val="28"/>
        </w:rPr>
        <w:t>9</w:t>
      </w:r>
      <w:r w:rsidR="00625F77">
        <w:rPr>
          <w:sz w:val="28"/>
          <w:szCs w:val="28"/>
        </w:rPr>
        <w:t xml:space="preserve"> тыс.</w:t>
      </w:r>
      <w:r w:rsidR="006C2205">
        <w:rPr>
          <w:sz w:val="28"/>
          <w:szCs w:val="28"/>
        </w:rPr>
        <w:t xml:space="preserve"> </w:t>
      </w:r>
      <w:proofErr w:type="spellStart"/>
      <w:r w:rsidR="00625F77">
        <w:rPr>
          <w:sz w:val="28"/>
          <w:szCs w:val="28"/>
        </w:rPr>
        <w:t>куб.м</w:t>
      </w:r>
      <w:proofErr w:type="spellEnd"/>
      <w:r w:rsidR="00625F77">
        <w:rPr>
          <w:sz w:val="28"/>
          <w:szCs w:val="28"/>
        </w:rPr>
        <w:t>.(7</w:t>
      </w:r>
      <w:r w:rsidR="006342DA">
        <w:rPr>
          <w:sz w:val="28"/>
          <w:szCs w:val="28"/>
        </w:rPr>
        <w:t>2 процента</w:t>
      </w:r>
      <w:r w:rsidR="00625F77">
        <w:rPr>
          <w:sz w:val="28"/>
          <w:szCs w:val="28"/>
        </w:rPr>
        <w:t>).</w:t>
      </w:r>
      <w:r w:rsidR="00AD1CDE">
        <w:rPr>
          <w:sz w:val="28"/>
          <w:szCs w:val="28"/>
        </w:rPr>
        <w:t xml:space="preserve"> </w:t>
      </w:r>
      <w:r w:rsidR="006342DA">
        <w:rPr>
          <w:sz w:val="28"/>
          <w:szCs w:val="28"/>
        </w:rPr>
        <w:t>В 2022 году число арендаторов увеличилось на два: ООО «</w:t>
      </w:r>
      <w:proofErr w:type="spellStart"/>
      <w:r w:rsidR="006342DA">
        <w:rPr>
          <w:sz w:val="28"/>
          <w:szCs w:val="28"/>
        </w:rPr>
        <w:t>ВудЛайн</w:t>
      </w:r>
      <w:proofErr w:type="spellEnd"/>
      <w:r w:rsidR="006342DA">
        <w:rPr>
          <w:sz w:val="28"/>
          <w:szCs w:val="28"/>
        </w:rPr>
        <w:t>» и ООО «</w:t>
      </w:r>
      <w:proofErr w:type="spellStart"/>
      <w:r w:rsidR="006342DA">
        <w:rPr>
          <w:sz w:val="28"/>
          <w:szCs w:val="28"/>
        </w:rPr>
        <w:t>ЛесМаркет</w:t>
      </w:r>
      <w:proofErr w:type="spellEnd"/>
      <w:r w:rsidR="006342DA">
        <w:rPr>
          <w:sz w:val="28"/>
          <w:szCs w:val="28"/>
        </w:rPr>
        <w:t xml:space="preserve">». Расчетная лесосека установлена в объеме 144 </w:t>
      </w:r>
      <w:proofErr w:type="spellStart"/>
      <w:r w:rsidR="006342DA">
        <w:rPr>
          <w:sz w:val="28"/>
          <w:szCs w:val="28"/>
        </w:rPr>
        <w:t>тыс</w:t>
      </w:r>
      <w:proofErr w:type="gramStart"/>
      <w:r w:rsidR="006342DA">
        <w:rPr>
          <w:sz w:val="28"/>
          <w:szCs w:val="28"/>
        </w:rPr>
        <w:t>.к</w:t>
      </w:r>
      <w:proofErr w:type="gramEnd"/>
      <w:r w:rsidR="006342DA">
        <w:rPr>
          <w:sz w:val="28"/>
          <w:szCs w:val="28"/>
        </w:rPr>
        <w:t>уб.м</w:t>
      </w:r>
      <w:proofErr w:type="spellEnd"/>
      <w:r w:rsidR="006342DA">
        <w:rPr>
          <w:sz w:val="28"/>
          <w:szCs w:val="28"/>
        </w:rPr>
        <w:t>,</w:t>
      </w:r>
      <w:r w:rsidR="00BB1E73">
        <w:rPr>
          <w:sz w:val="28"/>
          <w:szCs w:val="28"/>
        </w:rPr>
        <w:t xml:space="preserve"> </w:t>
      </w:r>
      <w:r w:rsidR="006342DA">
        <w:rPr>
          <w:sz w:val="28"/>
          <w:szCs w:val="28"/>
        </w:rPr>
        <w:t xml:space="preserve">в том числе населению 10,4 </w:t>
      </w:r>
      <w:proofErr w:type="spellStart"/>
      <w:r w:rsidR="006342DA">
        <w:rPr>
          <w:sz w:val="28"/>
          <w:szCs w:val="28"/>
        </w:rPr>
        <w:t>тыс.куб.м</w:t>
      </w:r>
      <w:proofErr w:type="spellEnd"/>
      <w:r w:rsidR="006342DA">
        <w:rPr>
          <w:sz w:val="28"/>
          <w:szCs w:val="28"/>
        </w:rPr>
        <w:t xml:space="preserve">., арендаторам 125,9 </w:t>
      </w:r>
      <w:proofErr w:type="spellStart"/>
      <w:r w:rsidR="006342DA">
        <w:rPr>
          <w:sz w:val="28"/>
          <w:szCs w:val="28"/>
        </w:rPr>
        <w:t>тыс.куб.м</w:t>
      </w:r>
      <w:proofErr w:type="spellEnd"/>
      <w:r w:rsidR="006342DA">
        <w:rPr>
          <w:sz w:val="28"/>
          <w:szCs w:val="28"/>
        </w:rPr>
        <w:t xml:space="preserve">. </w:t>
      </w:r>
      <w:r w:rsidR="00AD1CDE">
        <w:rPr>
          <w:sz w:val="28"/>
          <w:szCs w:val="28"/>
        </w:rPr>
        <w:t xml:space="preserve">В прогнозном периоде </w:t>
      </w:r>
      <w:r w:rsidR="00BB1E73">
        <w:rPr>
          <w:sz w:val="28"/>
          <w:szCs w:val="28"/>
        </w:rPr>
        <w:t xml:space="preserve">2023-2025 годов </w:t>
      </w:r>
      <w:r w:rsidR="00AD1CDE">
        <w:rPr>
          <w:sz w:val="28"/>
          <w:szCs w:val="28"/>
        </w:rPr>
        <w:t xml:space="preserve">объем расчетной лесосеки установлен </w:t>
      </w:r>
      <w:r w:rsidR="001B50CB">
        <w:rPr>
          <w:sz w:val="28"/>
          <w:szCs w:val="28"/>
        </w:rPr>
        <w:t xml:space="preserve">ежегодно </w:t>
      </w:r>
      <w:r w:rsidR="00AD1CDE">
        <w:rPr>
          <w:sz w:val="28"/>
          <w:szCs w:val="28"/>
        </w:rPr>
        <w:t xml:space="preserve">в объеме </w:t>
      </w:r>
      <w:r w:rsidR="001B50CB">
        <w:rPr>
          <w:sz w:val="28"/>
          <w:szCs w:val="28"/>
        </w:rPr>
        <w:t>107,2</w:t>
      </w:r>
      <w:r w:rsidR="00AD1CDE">
        <w:rPr>
          <w:sz w:val="28"/>
          <w:szCs w:val="28"/>
        </w:rPr>
        <w:t xml:space="preserve"> тыс.</w:t>
      </w:r>
      <w:r w:rsidR="006C2205">
        <w:rPr>
          <w:sz w:val="28"/>
          <w:szCs w:val="28"/>
        </w:rPr>
        <w:t xml:space="preserve"> </w:t>
      </w:r>
      <w:proofErr w:type="spellStart"/>
      <w:r w:rsidR="00AD1CDE">
        <w:rPr>
          <w:sz w:val="28"/>
          <w:szCs w:val="28"/>
        </w:rPr>
        <w:t>куб.м</w:t>
      </w:r>
      <w:proofErr w:type="spellEnd"/>
      <w:r w:rsidR="00AD1CDE">
        <w:rPr>
          <w:sz w:val="28"/>
          <w:szCs w:val="28"/>
        </w:rPr>
        <w:t>.</w:t>
      </w:r>
      <w:r w:rsidR="001B50CB">
        <w:rPr>
          <w:sz w:val="28"/>
          <w:szCs w:val="28"/>
        </w:rPr>
        <w:t xml:space="preserve">, в том числе населению 12,5 </w:t>
      </w:r>
      <w:proofErr w:type="spellStart"/>
      <w:r w:rsidR="001B50CB">
        <w:rPr>
          <w:sz w:val="28"/>
          <w:szCs w:val="28"/>
        </w:rPr>
        <w:t>тыс.куб.м.,арендаторам</w:t>
      </w:r>
      <w:proofErr w:type="spellEnd"/>
      <w:r w:rsidR="001B50CB">
        <w:rPr>
          <w:sz w:val="28"/>
          <w:szCs w:val="28"/>
        </w:rPr>
        <w:t xml:space="preserve"> 89,1 </w:t>
      </w:r>
      <w:proofErr w:type="spellStart"/>
      <w:r w:rsidR="001B50CB">
        <w:rPr>
          <w:sz w:val="28"/>
          <w:szCs w:val="28"/>
        </w:rPr>
        <w:t>тыс.куб.м</w:t>
      </w:r>
      <w:proofErr w:type="spellEnd"/>
      <w:r w:rsidR="001B50CB">
        <w:rPr>
          <w:sz w:val="28"/>
          <w:szCs w:val="28"/>
        </w:rPr>
        <w:t xml:space="preserve">, на </w:t>
      </w:r>
      <w:proofErr w:type="spellStart"/>
      <w:r w:rsidR="001B50CB">
        <w:rPr>
          <w:sz w:val="28"/>
          <w:szCs w:val="28"/>
        </w:rPr>
        <w:t>госконтракты</w:t>
      </w:r>
      <w:proofErr w:type="spellEnd"/>
      <w:r w:rsidR="001B50CB">
        <w:rPr>
          <w:sz w:val="28"/>
          <w:szCs w:val="28"/>
        </w:rPr>
        <w:t xml:space="preserve"> 5,6 </w:t>
      </w:r>
      <w:proofErr w:type="spellStart"/>
      <w:r w:rsidR="001B50CB">
        <w:rPr>
          <w:sz w:val="28"/>
          <w:szCs w:val="28"/>
        </w:rPr>
        <w:t>тыс.куб.м</w:t>
      </w:r>
      <w:proofErr w:type="spellEnd"/>
      <w:r w:rsidR="001B50CB">
        <w:rPr>
          <w:sz w:val="28"/>
          <w:szCs w:val="28"/>
        </w:rPr>
        <w:t>.</w:t>
      </w:r>
    </w:p>
    <w:p w:rsidR="001B50CB" w:rsidRDefault="00284E20" w:rsidP="00EB7665">
      <w:pPr>
        <w:spacing w:after="150" w:line="360" w:lineRule="auto"/>
        <w:jc w:val="both"/>
        <w:textAlignment w:val="top"/>
        <w:rPr>
          <w:color w:val="262F38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8D323F" w:rsidRPr="004630AD">
        <w:rPr>
          <w:sz w:val="28"/>
          <w:szCs w:val="28"/>
        </w:rPr>
        <w:t xml:space="preserve"> </w:t>
      </w:r>
      <w:r w:rsidR="00625F77">
        <w:rPr>
          <w:sz w:val="28"/>
          <w:szCs w:val="28"/>
        </w:rPr>
        <w:t xml:space="preserve">   </w:t>
      </w:r>
      <w:r w:rsidR="008D323F" w:rsidRPr="004630AD">
        <w:rPr>
          <w:sz w:val="28"/>
          <w:szCs w:val="28"/>
        </w:rPr>
        <w:t xml:space="preserve">   </w:t>
      </w:r>
      <w:r w:rsidR="008D323F">
        <w:rPr>
          <w:sz w:val="28"/>
          <w:szCs w:val="28"/>
        </w:rPr>
        <w:t>П</w:t>
      </w:r>
      <w:r w:rsidR="008D323F" w:rsidRPr="004630AD">
        <w:rPr>
          <w:sz w:val="28"/>
          <w:szCs w:val="28"/>
        </w:rPr>
        <w:t>о вид</w:t>
      </w:r>
      <w:r w:rsidR="008D323F">
        <w:rPr>
          <w:sz w:val="28"/>
          <w:szCs w:val="28"/>
        </w:rPr>
        <w:t>у</w:t>
      </w:r>
      <w:r w:rsidR="008D323F" w:rsidRPr="004630AD">
        <w:rPr>
          <w:sz w:val="28"/>
          <w:szCs w:val="28"/>
        </w:rPr>
        <w:t xml:space="preserve"> экономической деятельности «лесное хозяйство» </w:t>
      </w:r>
      <w:r w:rsidR="008D323F">
        <w:rPr>
          <w:sz w:val="28"/>
          <w:szCs w:val="28"/>
        </w:rPr>
        <w:t>о</w:t>
      </w:r>
      <w:r w:rsidR="008D323F" w:rsidRPr="004630AD">
        <w:rPr>
          <w:sz w:val="28"/>
          <w:szCs w:val="28"/>
        </w:rPr>
        <w:t xml:space="preserve">сновным лесозаготовительным предприятиям района является </w:t>
      </w:r>
      <w:r w:rsidR="008D323F" w:rsidRPr="004630AD">
        <w:rPr>
          <w:bCs/>
          <w:sz w:val="28"/>
          <w:szCs w:val="28"/>
        </w:rPr>
        <w:t>ООО «</w:t>
      </w:r>
      <w:proofErr w:type="spellStart"/>
      <w:r w:rsidR="008D323F" w:rsidRPr="004630AD">
        <w:rPr>
          <w:bCs/>
          <w:sz w:val="28"/>
          <w:szCs w:val="28"/>
        </w:rPr>
        <w:t>Клетнянский</w:t>
      </w:r>
      <w:proofErr w:type="spellEnd"/>
      <w:r w:rsidR="008D323F" w:rsidRPr="004630AD">
        <w:rPr>
          <w:bCs/>
          <w:sz w:val="28"/>
          <w:szCs w:val="28"/>
        </w:rPr>
        <w:t xml:space="preserve"> лес</w:t>
      </w:r>
      <w:r w:rsidR="008D323F" w:rsidRPr="00E046A3">
        <w:rPr>
          <w:bCs/>
          <w:sz w:val="28"/>
          <w:szCs w:val="28"/>
        </w:rPr>
        <w:t xml:space="preserve">», </w:t>
      </w:r>
      <w:r w:rsidR="001B50CB">
        <w:rPr>
          <w:bCs/>
          <w:sz w:val="28"/>
          <w:szCs w:val="28"/>
        </w:rPr>
        <w:t xml:space="preserve">предприятием </w:t>
      </w:r>
      <w:r w:rsidR="001B50CB">
        <w:rPr>
          <w:color w:val="262F38"/>
          <w:sz w:val="28"/>
          <w:szCs w:val="28"/>
          <w:lang w:eastAsia="ru-RU"/>
        </w:rPr>
        <w:t>заготовлено</w:t>
      </w:r>
      <w:r w:rsidR="00BB1E73">
        <w:rPr>
          <w:color w:val="262F38"/>
          <w:sz w:val="28"/>
          <w:szCs w:val="28"/>
          <w:lang w:eastAsia="ru-RU"/>
        </w:rPr>
        <w:t xml:space="preserve"> в 2021 году</w:t>
      </w:r>
      <w:r w:rsidR="001B50CB">
        <w:rPr>
          <w:color w:val="262F38"/>
          <w:sz w:val="28"/>
          <w:szCs w:val="28"/>
          <w:lang w:eastAsia="ru-RU"/>
        </w:rPr>
        <w:t xml:space="preserve"> 28 910куб.м. древесины, темп роста объема заготовки древесины в физическом выражении составил 112%, в действующих ценах в связи с ростом цен -205%. Положительный финансовый результат деятельности предприятия позволил в 2021 году</w:t>
      </w:r>
      <w:r w:rsidR="001B50CB" w:rsidRPr="003D49BF">
        <w:rPr>
          <w:color w:val="262F38"/>
          <w:sz w:val="28"/>
          <w:szCs w:val="28"/>
          <w:lang w:eastAsia="ru-RU"/>
        </w:rPr>
        <w:t xml:space="preserve"> </w:t>
      </w:r>
      <w:r w:rsidR="001B50CB">
        <w:rPr>
          <w:color w:val="262F38"/>
          <w:sz w:val="28"/>
          <w:szCs w:val="28"/>
          <w:lang w:eastAsia="ru-RU"/>
        </w:rPr>
        <w:t xml:space="preserve">вложить в основные фонды 8,5 </w:t>
      </w:r>
      <w:proofErr w:type="spellStart"/>
      <w:r w:rsidR="001B50CB">
        <w:rPr>
          <w:color w:val="262F38"/>
          <w:sz w:val="28"/>
          <w:szCs w:val="28"/>
          <w:lang w:eastAsia="ru-RU"/>
        </w:rPr>
        <w:t>млн.руб</w:t>
      </w:r>
      <w:proofErr w:type="spellEnd"/>
      <w:r w:rsidR="001B50CB">
        <w:rPr>
          <w:color w:val="262F38"/>
          <w:sz w:val="28"/>
          <w:szCs w:val="28"/>
          <w:lang w:eastAsia="ru-RU"/>
        </w:rPr>
        <w:t>.</w:t>
      </w:r>
      <w:r w:rsidR="00BB1E73">
        <w:rPr>
          <w:color w:val="262F38"/>
          <w:sz w:val="28"/>
          <w:szCs w:val="28"/>
          <w:lang w:eastAsia="ru-RU"/>
        </w:rPr>
        <w:t xml:space="preserve"> </w:t>
      </w:r>
      <w:r w:rsidR="001B50CB">
        <w:rPr>
          <w:color w:val="262F38"/>
          <w:sz w:val="28"/>
          <w:szCs w:val="28"/>
          <w:lang w:eastAsia="ru-RU"/>
        </w:rPr>
        <w:t>собственных средств.</w:t>
      </w:r>
    </w:p>
    <w:p w:rsidR="008D323F" w:rsidRDefault="00625F77" w:rsidP="00EB7665">
      <w:pPr>
        <w:pStyle w:val="a5"/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323F" w:rsidRPr="006A43E0">
        <w:rPr>
          <w:sz w:val="28"/>
          <w:szCs w:val="28"/>
        </w:rPr>
        <w:t xml:space="preserve">     </w:t>
      </w:r>
      <w:r w:rsidR="008D323F">
        <w:rPr>
          <w:bCs/>
          <w:sz w:val="28"/>
          <w:szCs w:val="28"/>
        </w:rPr>
        <w:t xml:space="preserve"> По виду экономической деятельности «Водоснабжение, водоотведение» услуги осуществляют в текущем году два предприятия МУП «</w:t>
      </w:r>
      <w:proofErr w:type="spellStart"/>
      <w:r w:rsidR="008D323F">
        <w:rPr>
          <w:bCs/>
          <w:sz w:val="28"/>
          <w:szCs w:val="28"/>
        </w:rPr>
        <w:t>Клетня</w:t>
      </w:r>
      <w:proofErr w:type="spellEnd"/>
      <w:r w:rsidR="008D323F">
        <w:rPr>
          <w:bCs/>
          <w:sz w:val="28"/>
          <w:szCs w:val="28"/>
        </w:rPr>
        <w:t xml:space="preserve">-Сервис» и МУП «Содружество». Объем предоставленных услуг за </w:t>
      </w:r>
      <w:r w:rsidR="008D323F">
        <w:rPr>
          <w:bCs/>
          <w:sz w:val="28"/>
          <w:szCs w:val="28"/>
        </w:rPr>
        <w:lastRenderedPageBreak/>
        <w:t>20</w:t>
      </w:r>
      <w:r>
        <w:rPr>
          <w:bCs/>
          <w:sz w:val="28"/>
          <w:szCs w:val="28"/>
        </w:rPr>
        <w:t>2</w:t>
      </w:r>
      <w:r w:rsidR="001B50CB">
        <w:rPr>
          <w:bCs/>
          <w:sz w:val="28"/>
          <w:szCs w:val="28"/>
        </w:rPr>
        <w:t>1</w:t>
      </w:r>
      <w:r w:rsidR="008D323F">
        <w:rPr>
          <w:bCs/>
          <w:sz w:val="28"/>
          <w:szCs w:val="28"/>
        </w:rPr>
        <w:t xml:space="preserve"> год составил 1</w:t>
      </w:r>
      <w:r w:rsidR="001B50CB">
        <w:rPr>
          <w:bCs/>
          <w:sz w:val="28"/>
          <w:szCs w:val="28"/>
        </w:rPr>
        <w:t>2,2</w:t>
      </w:r>
      <w:r w:rsidR="008D323F">
        <w:rPr>
          <w:bCs/>
          <w:sz w:val="28"/>
          <w:szCs w:val="28"/>
        </w:rPr>
        <w:t xml:space="preserve"> млн.</w:t>
      </w:r>
      <w:r w:rsidR="006C2205">
        <w:rPr>
          <w:bCs/>
          <w:sz w:val="28"/>
          <w:szCs w:val="28"/>
        </w:rPr>
        <w:t xml:space="preserve"> </w:t>
      </w:r>
      <w:r w:rsidR="008D323F">
        <w:rPr>
          <w:bCs/>
          <w:sz w:val="28"/>
          <w:szCs w:val="28"/>
        </w:rPr>
        <w:t>руб. с</w:t>
      </w:r>
      <w:r w:rsidR="001B50CB">
        <w:rPr>
          <w:bCs/>
          <w:sz w:val="28"/>
          <w:szCs w:val="28"/>
        </w:rPr>
        <w:t xml:space="preserve"> ростом</w:t>
      </w:r>
      <w:r w:rsidR="008D323F">
        <w:rPr>
          <w:bCs/>
          <w:sz w:val="28"/>
          <w:szCs w:val="28"/>
        </w:rPr>
        <w:t xml:space="preserve"> к уровню 20</w:t>
      </w:r>
      <w:r w:rsidR="001B50CB">
        <w:rPr>
          <w:bCs/>
          <w:sz w:val="28"/>
          <w:szCs w:val="28"/>
        </w:rPr>
        <w:t>20</w:t>
      </w:r>
      <w:r w:rsidR="008D323F">
        <w:rPr>
          <w:bCs/>
          <w:sz w:val="28"/>
          <w:szCs w:val="28"/>
        </w:rPr>
        <w:t xml:space="preserve"> года </w:t>
      </w:r>
      <w:r w:rsidR="001B50CB">
        <w:rPr>
          <w:bCs/>
          <w:sz w:val="28"/>
          <w:szCs w:val="28"/>
        </w:rPr>
        <w:t>6</w:t>
      </w:r>
      <w:r w:rsidR="005B55A7">
        <w:rPr>
          <w:bCs/>
          <w:sz w:val="28"/>
          <w:szCs w:val="28"/>
        </w:rPr>
        <w:t>,</w:t>
      </w:r>
      <w:r w:rsidR="001B50CB">
        <w:rPr>
          <w:bCs/>
          <w:sz w:val="28"/>
          <w:szCs w:val="28"/>
        </w:rPr>
        <w:t>9</w:t>
      </w:r>
      <w:r w:rsidR="005B55A7">
        <w:rPr>
          <w:bCs/>
          <w:sz w:val="28"/>
          <w:szCs w:val="28"/>
        </w:rPr>
        <w:t xml:space="preserve"> </w:t>
      </w:r>
      <w:r w:rsidR="008D323F">
        <w:rPr>
          <w:bCs/>
          <w:sz w:val="28"/>
          <w:szCs w:val="28"/>
        </w:rPr>
        <w:t>процентов, оценка 202</w:t>
      </w:r>
      <w:r w:rsidR="001B50CB">
        <w:rPr>
          <w:bCs/>
          <w:sz w:val="28"/>
          <w:szCs w:val="28"/>
        </w:rPr>
        <w:t>2</w:t>
      </w:r>
      <w:r w:rsidR="008D323F">
        <w:rPr>
          <w:bCs/>
          <w:sz w:val="28"/>
          <w:szCs w:val="28"/>
        </w:rPr>
        <w:t xml:space="preserve"> года-1</w:t>
      </w:r>
      <w:r w:rsidR="001B50CB">
        <w:rPr>
          <w:bCs/>
          <w:sz w:val="28"/>
          <w:szCs w:val="28"/>
        </w:rPr>
        <w:t>3</w:t>
      </w:r>
      <w:r w:rsidR="008D323F">
        <w:rPr>
          <w:bCs/>
          <w:sz w:val="28"/>
          <w:szCs w:val="28"/>
        </w:rPr>
        <w:t>,</w:t>
      </w:r>
      <w:r w:rsidR="001B50CB">
        <w:rPr>
          <w:bCs/>
          <w:sz w:val="28"/>
          <w:szCs w:val="28"/>
        </w:rPr>
        <w:t>6</w:t>
      </w:r>
      <w:r w:rsidR="008D323F">
        <w:rPr>
          <w:bCs/>
          <w:sz w:val="28"/>
          <w:szCs w:val="28"/>
        </w:rPr>
        <w:t xml:space="preserve"> млн.</w:t>
      </w:r>
      <w:r w:rsidR="006C2205">
        <w:rPr>
          <w:bCs/>
          <w:sz w:val="28"/>
          <w:szCs w:val="28"/>
        </w:rPr>
        <w:t xml:space="preserve"> </w:t>
      </w:r>
      <w:r w:rsidR="008D323F">
        <w:rPr>
          <w:bCs/>
          <w:sz w:val="28"/>
          <w:szCs w:val="28"/>
        </w:rPr>
        <w:t xml:space="preserve">руб., с </w:t>
      </w:r>
      <w:r w:rsidR="005B55A7">
        <w:rPr>
          <w:bCs/>
          <w:sz w:val="28"/>
          <w:szCs w:val="28"/>
        </w:rPr>
        <w:t xml:space="preserve">ростом </w:t>
      </w:r>
      <w:r w:rsidR="008D323F">
        <w:rPr>
          <w:bCs/>
          <w:sz w:val="28"/>
          <w:szCs w:val="28"/>
        </w:rPr>
        <w:t>к уровню 20</w:t>
      </w:r>
      <w:r w:rsidR="001B50CB">
        <w:rPr>
          <w:bCs/>
          <w:sz w:val="28"/>
          <w:szCs w:val="28"/>
        </w:rPr>
        <w:t>21</w:t>
      </w:r>
      <w:r w:rsidR="008D323F">
        <w:rPr>
          <w:bCs/>
          <w:sz w:val="28"/>
          <w:szCs w:val="28"/>
        </w:rPr>
        <w:t xml:space="preserve"> года на </w:t>
      </w:r>
      <w:r w:rsidR="001B50CB">
        <w:rPr>
          <w:bCs/>
          <w:sz w:val="28"/>
          <w:szCs w:val="28"/>
        </w:rPr>
        <w:t>10,9</w:t>
      </w:r>
      <w:r w:rsidR="008229C4">
        <w:rPr>
          <w:bCs/>
          <w:sz w:val="28"/>
          <w:szCs w:val="28"/>
        </w:rPr>
        <w:t xml:space="preserve"> </w:t>
      </w:r>
      <w:r w:rsidR="008D323F">
        <w:rPr>
          <w:bCs/>
          <w:sz w:val="28"/>
          <w:szCs w:val="28"/>
        </w:rPr>
        <w:t>процентов. В период 202</w:t>
      </w:r>
      <w:r w:rsidR="001B50CB">
        <w:rPr>
          <w:bCs/>
          <w:sz w:val="28"/>
          <w:szCs w:val="28"/>
        </w:rPr>
        <w:t>3</w:t>
      </w:r>
      <w:r w:rsidR="008D323F">
        <w:rPr>
          <w:bCs/>
          <w:sz w:val="28"/>
          <w:szCs w:val="28"/>
        </w:rPr>
        <w:t>-202</w:t>
      </w:r>
      <w:r w:rsidR="001B50CB">
        <w:rPr>
          <w:bCs/>
          <w:sz w:val="28"/>
          <w:szCs w:val="28"/>
        </w:rPr>
        <w:t>5</w:t>
      </w:r>
      <w:r w:rsidR="008D323F">
        <w:rPr>
          <w:bCs/>
          <w:sz w:val="28"/>
          <w:szCs w:val="28"/>
        </w:rPr>
        <w:t xml:space="preserve"> годов ожидается темп роста 10</w:t>
      </w:r>
      <w:r w:rsidR="001B50CB">
        <w:rPr>
          <w:bCs/>
          <w:sz w:val="28"/>
          <w:szCs w:val="28"/>
        </w:rPr>
        <w:t>7</w:t>
      </w:r>
      <w:r w:rsidR="008D323F">
        <w:rPr>
          <w:bCs/>
          <w:sz w:val="28"/>
          <w:szCs w:val="28"/>
        </w:rPr>
        <w:t>,</w:t>
      </w:r>
      <w:r w:rsidR="005B55A7">
        <w:rPr>
          <w:bCs/>
          <w:sz w:val="28"/>
          <w:szCs w:val="28"/>
        </w:rPr>
        <w:t>0</w:t>
      </w:r>
      <w:r w:rsidR="008D323F">
        <w:rPr>
          <w:bCs/>
          <w:sz w:val="28"/>
          <w:szCs w:val="28"/>
        </w:rPr>
        <w:t>-1</w:t>
      </w:r>
      <w:r w:rsidR="001B50CB">
        <w:rPr>
          <w:bCs/>
          <w:sz w:val="28"/>
          <w:szCs w:val="28"/>
        </w:rPr>
        <w:t>10</w:t>
      </w:r>
      <w:r w:rsidR="008D323F">
        <w:rPr>
          <w:bCs/>
          <w:sz w:val="28"/>
          <w:szCs w:val="28"/>
        </w:rPr>
        <w:t>,</w:t>
      </w:r>
      <w:r w:rsidR="005B55A7">
        <w:rPr>
          <w:bCs/>
          <w:sz w:val="28"/>
          <w:szCs w:val="28"/>
        </w:rPr>
        <w:t>4</w:t>
      </w:r>
      <w:r w:rsidR="008D323F">
        <w:rPr>
          <w:bCs/>
          <w:sz w:val="28"/>
          <w:szCs w:val="28"/>
        </w:rPr>
        <w:t xml:space="preserve">процентов. </w:t>
      </w:r>
    </w:p>
    <w:p w:rsidR="008D323F" w:rsidRPr="00DC250A" w:rsidRDefault="008D323F" w:rsidP="00EB7665">
      <w:pPr>
        <w:pStyle w:val="2"/>
        <w:spacing w:line="360" w:lineRule="auto"/>
        <w:rPr>
          <w:bCs w:val="0"/>
          <w:sz w:val="28"/>
          <w:szCs w:val="28"/>
        </w:rPr>
      </w:pPr>
      <w:r w:rsidRPr="00DC250A">
        <w:rPr>
          <w:bCs w:val="0"/>
          <w:sz w:val="28"/>
          <w:szCs w:val="28"/>
        </w:rPr>
        <w:t>4. Сельское хозяйство</w:t>
      </w:r>
    </w:p>
    <w:p w:rsidR="002D3AFC" w:rsidRDefault="002D3AFC" w:rsidP="00EB7665">
      <w:pPr>
        <w:pStyle w:val="2"/>
        <w:spacing w:line="360" w:lineRule="auto"/>
        <w:ind w:firstLine="709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В 202</w:t>
      </w:r>
      <w:r w:rsidR="00C67319">
        <w:rPr>
          <w:b w:val="0"/>
          <w:bCs w:val="0"/>
          <w:sz w:val="28"/>
          <w:szCs w:val="28"/>
          <w:shd w:val="clear" w:color="auto" w:fill="FFFFFF"/>
        </w:rPr>
        <w:t>1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году объем производства продукции сельского хозяйства во всех категориях хозяйств составил </w:t>
      </w:r>
      <w:r w:rsidR="00C67319">
        <w:rPr>
          <w:b w:val="0"/>
          <w:bCs w:val="0"/>
          <w:sz w:val="28"/>
          <w:szCs w:val="28"/>
          <w:shd w:val="clear" w:color="auto" w:fill="FFFFFF"/>
        </w:rPr>
        <w:t>738,9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млн. рублей или </w:t>
      </w:r>
      <w:r w:rsidR="00C67319">
        <w:rPr>
          <w:b w:val="0"/>
          <w:bCs w:val="0"/>
          <w:sz w:val="28"/>
          <w:szCs w:val="28"/>
          <w:shd w:val="clear" w:color="auto" w:fill="FFFFFF"/>
        </w:rPr>
        <w:t>91,3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процента в сопоставимых ценах к уровню 20</w:t>
      </w:r>
      <w:r w:rsidR="00C67319">
        <w:rPr>
          <w:b w:val="0"/>
          <w:bCs w:val="0"/>
          <w:sz w:val="28"/>
          <w:szCs w:val="28"/>
          <w:shd w:val="clear" w:color="auto" w:fill="FFFFFF"/>
        </w:rPr>
        <w:t>20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года.</w:t>
      </w:r>
      <w:r w:rsidR="00C67319">
        <w:rPr>
          <w:b w:val="0"/>
          <w:bCs w:val="0"/>
          <w:sz w:val="28"/>
          <w:szCs w:val="28"/>
          <w:shd w:val="clear" w:color="auto" w:fill="FFFFFF"/>
        </w:rPr>
        <w:t xml:space="preserve"> (Индекс-дефлятор 2021 года 120,65 процентов).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Доля продукции растениеводства в общем объеме производства </w:t>
      </w:r>
      <w:r w:rsidR="00F041A7">
        <w:rPr>
          <w:b w:val="0"/>
          <w:bCs w:val="0"/>
          <w:sz w:val="28"/>
          <w:szCs w:val="28"/>
          <w:shd w:val="clear" w:color="auto" w:fill="FFFFFF"/>
        </w:rPr>
        <w:t xml:space="preserve">увеличилась на 10,4 процентных пунктов и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составила </w:t>
      </w:r>
      <w:r w:rsidR="00C67319">
        <w:rPr>
          <w:b w:val="0"/>
          <w:bCs w:val="0"/>
          <w:sz w:val="28"/>
          <w:szCs w:val="28"/>
          <w:shd w:val="clear" w:color="auto" w:fill="FFFFFF"/>
        </w:rPr>
        <w:t>61,2</w:t>
      </w:r>
      <w:r w:rsidR="00AD1CDE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процента (</w:t>
      </w:r>
      <w:r w:rsidR="00C67319">
        <w:rPr>
          <w:b w:val="0"/>
          <w:bCs w:val="0"/>
          <w:sz w:val="28"/>
          <w:szCs w:val="28"/>
          <w:shd w:val="clear" w:color="auto" w:fill="FFFFFF"/>
        </w:rPr>
        <w:t>452,2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млн. рублей), животноводства </w:t>
      </w:r>
      <w:r w:rsidR="00F041A7">
        <w:rPr>
          <w:b w:val="0"/>
          <w:bCs w:val="0"/>
          <w:sz w:val="28"/>
          <w:szCs w:val="28"/>
          <w:shd w:val="clear" w:color="auto" w:fill="FFFFFF"/>
        </w:rPr>
        <w:t>уменьшилась на 10,4 процентных пунктов и составила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C67319">
        <w:rPr>
          <w:b w:val="0"/>
          <w:bCs w:val="0"/>
          <w:sz w:val="28"/>
          <w:szCs w:val="28"/>
          <w:shd w:val="clear" w:color="auto" w:fill="FFFFFF"/>
        </w:rPr>
        <w:t>38,8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процента (</w:t>
      </w:r>
      <w:r w:rsidR="00C67319">
        <w:rPr>
          <w:b w:val="0"/>
          <w:bCs w:val="0"/>
          <w:sz w:val="28"/>
          <w:szCs w:val="28"/>
          <w:shd w:val="clear" w:color="auto" w:fill="FFFFFF"/>
        </w:rPr>
        <w:t xml:space="preserve">286,8 </w:t>
      </w:r>
      <w:r w:rsidR="00AD1CDE">
        <w:rPr>
          <w:b w:val="0"/>
          <w:bCs w:val="0"/>
          <w:sz w:val="28"/>
          <w:szCs w:val="28"/>
          <w:shd w:val="clear" w:color="auto" w:fill="FFFFFF"/>
        </w:rPr>
        <w:t>млн</w:t>
      </w:r>
      <w:r>
        <w:rPr>
          <w:b w:val="0"/>
          <w:bCs w:val="0"/>
          <w:sz w:val="28"/>
          <w:szCs w:val="28"/>
          <w:shd w:val="clear" w:color="auto" w:fill="FFFFFF"/>
        </w:rPr>
        <w:t xml:space="preserve">. рублей). </w:t>
      </w:r>
      <w:r w:rsidR="00F041A7">
        <w:rPr>
          <w:b w:val="0"/>
          <w:bCs w:val="0"/>
          <w:sz w:val="28"/>
          <w:szCs w:val="28"/>
          <w:shd w:val="clear" w:color="auto" w:fill="FFFFFF"/>
        </w:rPr>
        <w:t>В разрезе категорий хозяйств общий объем продукции сельского хозяйства по итогам 2021 года составил:</w:t>
      </w:r>
    </w:p>
    <w:p w:rsidR="00F041A7" w:rsidRDefault="00F041A7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продукция хозяйств населения 395,7 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млн.руб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 xml:space="preserve">. (53,5) процентов, сельскохозяйственных организаций 318,9 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млн.руб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>. (43,2 процентов),</w:t>
      </w:r>
      <w:r w:rsidR="00BB1E73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КФХ-24,3 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млн.руб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>.(3,3 процентов).</w:t>
      </w:r>
    </w:p>
    <w:p w:rsidR="0086183D" w:rsidRPr="00910146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6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6183D">
        <w:rPr>
          <w:sz w:val="28"/>
          <w:szCs w:val="28"/>
        </w:rPr>
        <w:t xml:space="preserve">В 2021 году </w:t>
      </w:r>
      <w:r w:rsidR="0086183D" w:rsidRPr="00CC0713">
        <w:rPr>
          <w:sz w:val="28"/>
          <w:szCs w:val="28"/>
        </w:rPr>
        <w:t xml:space="preserve">общая посевная площадь </w:t>
      </w:r>
      <w:r w:rsidR="0086183D">
        <w:rPr>
          <w:sz w:val="28"/>
          <w:szCs w:val="28"/>
        </w:rPr>
        <w:t xml:space="preserve">увеличилась на </w:t>
      </w:r>
      <w:r w:rsidR="0086183D" w:rsidRPr="00CC0713">
        <w:rPr>
          <w:sz w:val="28"/>
          <w:szCs w:val="28"/>
        </w:rPr>
        <w:t>186 га к прошлому году</w:t>
      </w:r>
      <w:r w:rsidR="0086183D">
        <w:rPr>
          <w:sz w:val="28"/>
          <w:szCs w:val="28"/>
        </w:rPr>
        <w:t xml:space="preserve"> и </w:t>
      </w:r>
      <w:r w:rsidR="0086183D" w:rsidRPr="00CC0713">
        <w:rPr>
          <w:sz w:val="28"/>
          <w:szCs w:val="28"/>
        </w:rPr>
        <w:t>составила 11</w:t>
      </w:r>
      <w:r w:rsidR="0086183D">
        <w:rPr>
          <w:sz w:val="28"/>
          <w:szCs w:val="28"/>
        </w:rPr>
        <w:t>тыс.</w:t>
      </w:r>
      <w:r w:rsidR="0086183D" w:rsidRPr="00CC0713">
        <w:rPr>
          <w:sz w:val="28"/>
          <w:szCs w:val="28"/>
        </w:rPr>
        <w:t>880 га</w:t>
      </w:r>
      <w:r w:rsidR="0086183D">
        <w:rPr>
          <w:sz w:val="28"/>
          <w:szCs w:val="28"/>
        </w:rPr>
        <w:t>, в</w:t>
      </w:r>
      <w:r w:rsidR="0086183D" w:rsidRPr="00910146">
        <w:rPr>
          <w:sz w:val="28"/>
          <w:szCs w:val="28"/>
        </w:rPr>
        <w:t xml:space="preserve"> том числе: </w:t>
      </w:r>
    </w:p>
    <w:p w:rsidR="0086183D" w:rsidRPr="00910146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 xml:space="preserve">- зерновая и зернобобовая группа </w:t>
      </w:r>
      <w:r>
        <w:rPr>
          <w:sz w:val="28"/>
          <w:szCs w:val="28"/>
        </w:rPr>
        <w:t>2тыс.318</w:t>
      </w:r>
      <w:r w:rsidRPr="009101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(+249 га)</w:t>
      </w:r>
      <w:r w:rsidRPr="00910146">
        <w:rPr>
          <w:sz w:val="28"/>
          <w:szCs w:val="28"/>
        </w:rPr>
        <w:t xml:space="preserve">: </w:t>
      </w:r>
      <w:r>
        <w:rPr>
          <w:sz w:val="28"/>
          <w:szCs w:val="28"/>
        </w:rPr>
        <w:t>1тыс.496</w:t>
      </w:r>
      <w:r w:rsidRPr="00910146">
        <w:rPr>
          <w:sz w:val="28"/>
          <w:szCs w:val="28"/>
        </w:rPr>
        <w:t xml:space="preserve"> га озимых культур (рожь</w:t>
      </w:r>
      <w:r>
        <w:rPr>
          <w:sz w:val="28"/>
          <w:szCs w:val="28"/>
        </w:rPr>
        <w:t xml:space="preserve"> 130 га, пшеница – 1тыс.366 га</w:t>
      </w:r>
      <w:r w:rsidRPr="00910146">
        <w:rPr>
          <w:sz w:val="28"/>
          <w:szCs w:val="28"/>
        </w:rPr>
        <w:t xml:space="preserve">), яровая пшеница </w:t>
      </w:r>
      <w:r>
        <w:rPr>
          <w:sz w:val="28"/>
          <w:szCs w:val="28"/>
        </w:rPr>
        <w:t>56</w:t>
      </w:r>
      <w:r w:rsidRPr="00910146">
        <w:rPr>
          <w:sz w:val="28"/>
          <w:szCs w:val="28"/>
        </w:rPr>
        <w:t>га, овес</w:t>
      </w:r>
      <w:r>
        <w:rPr>
          <w:sz w:val="28"/>
          <w:szCs w:val="28"/>
        </w:rPr>
        <w:t xml:space="preserve"> 435</w:t>
      </w:r>
      <w:r w:rsidRPr="00910146">
        <w:rPr>
          <w:sz w:val="28"/>
          <w:szCs w:val="28"/>
        </w:rPr>
        <w:t xml:space="preserve">  га, гречиха </w:t>
      </w:r>
      <w:r>
        <w:rPr>
          <w:sz w:val="28"/>
          <w:szCs w:val="28"/>
        </w:rPr>
        <w:t>26</w:t>
      </w:r>
      <w:r w:rsidRPr="00910146">
        <w:rPr>
          <w:sz w:val="28"/>
          <w:szCs w:val="28"/>
        </w:rPr>
        <w:t xml:space="preserve"> га, кукуруза на зерно </w:t>
      </w:r>
      <w:r>
        <w:rPr>
          <w:sz w:val="28"/>
          <w:szCs w:val="28"/>
        </w:rPr>
        <w:t>297</w:t>
      </w:r>
      <w:r w:rsidRPr="00910146">
        <w:rPr>
          <w:sz w:val="28"/>
          <w:szCs w:val="28"/>
        </w:rPr>
        <w:t xml:space="preserve"> га, люпин </w:t>
      </w:r>
      <w:r>
        <w:rPr>
          <w:sz w:val="28"/>
          <w:szCs w:val="28"/>
        </w:rPr>
        <w:t>8</w:t>
      </w:r>
      <w:r w:rsidRPr="00910146">
        <w:rPr>
          <w:sz w:val="28"/>
          <w:szCs w:val="28"/>
        </w:rPr>
        <w:t xml:space="preserve"> га;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 xml:space="preserve">-картофель </w:t>
      </w:r>
      <w:r>
        <w:rPr>
          <w:sz w:val="28"/>
          <w:szCs w:val="28"/>
        </w:rPr>
        <w:t>302</w:t>
      </w:r>
      <w:r w:rsidRPr="009101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(+54 га)</w:t>
      </w:r>
      <w:r w:rsidRPr="00910146">
        <w:rPr>
          <w:sz w:val="28"/>
          <w:szCs w:val="28"/>
        </w:rPr>
        <w:t>;</w:t>
      </w:r>
    </w:p>
    <w:p w:rsidR="0086183D" w:rsidRPr="00910146" w:rsidRDefault="0086183D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-овощи (чеснок) 46 га;</w:t>
      </w:r>
    </w:p>
    <w:p w:rsidR="0086183D" w:rsidRPr="00910146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 xml:space="preserve">-кормовые культуры </w:t>
      </w:r>
      <w:r>
        <w:rPr>
          <w:sz w:val="28"/>
          <w:szCs w:val="28"/>
        </w:rPr>
        <w:t>9тыс.214</w:t>
      </w:r>
      <w:r w:rsidRPr="00910146">
        <w:rPr>
          <w:sz w:val="28"/>
          <w:szCs w:val="28"/>
        </w:rPr>
        <w:t xml:space="preserve"> га.</w:t>
      </w:r>
    </w:p>
    <w:p w:rsidR="0086183D" w:rsidRPr="00910146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В разрезе сельскохозяйственных предприятий общая посевная площадь сельскохозяйственных культур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>составила</w:t>
      </w:r>
      <w:r>
        <w:rPr>
          <w:sz w:val="28"/>
          <w:szCs w:val="28"/>
        </w:rPr>
        <w:t>:</w:t>
      </w:r>
      <w:r w:rsidRPr="00910146">
        <w:rPr>
          <w:sz w:val="28"/>
          <w:szCs w:val="28"/>
        </w:rPr>
        <w:t xml:space="preserve"> в ООО «БМК» </w:t>
      </w:r>
      <w:r>
        <w:rPr>
          <w:sz w:val="28"/>
          <w:szCs w:val="28"/>
        </w:rPr>
        <w:t>8тыс.308</w:t>
      </w:r>
      <w:r w:rsidRPr="00910146">
        <w:rPr>
          <w:sz w:val="28"/>
          <w:szCs w:val="28"/>
        </w:rPr>
        <w:t xml:space="preserve"> га</w:t>
      </w:r>
      <w:r>
        <w:rPr>
          <w:sz w:val="28"/>
          <w:szCs w:val="28"/>
        </w:rPr>
        <w:t>, в</w:t>
      </w:r>
      <w:r w:rsidRPr="00910146">
        <w:rPr>
          <w:sz w:val="28"/>
          <w:szCs w:val="28"/>
        </w:rPr>
        <w:t xml:space="preserve"> СПК «</w:t>
      </w:r>
      <w:proofErr w:type="spellStart"/>
      <w:r w:rsidRPr="00910146">
        <w:rPr>
          <w:sz w:val="28"/>
          <w:szCs w:val="28"/>
        </w:rPr>
        <w:t>Синицкое</w:t>
      </w:r>
      <w:proofErr w:type="spellEnd"/>
      <w:r w:rsidRPr="00910146">
        <w:rPr>
          <w:sz w:val="28"/>
          <w:szCs w:val="28"/>
        </w:rPr>
        <w:t>» 822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>га</w:t>
      </w:r>
      <w:r>
        <w:rPr>
          <w:sz w:val="28"/>
          <w:szCs w:val="28"/>
        </w:rPr>
        <w:t xml:space="preserve">, в </w:t>
      </w:r>
      <w:r w:rsidRPr="00910146">
        <w:rPr>
          <w:sz w:val="28"/>
          <w:szCs w:val="28"/>
        </w:rPr>
        <w:t>ООО «</w:t>
      </w:r>
      <w:proofErr w:type="spellStart"/>
      <w:r w:rsidRPr="00910146">
        <w:rPr>
          <w:sz w:val="28"/>
          <w:szCs w:val="28"/>
        </w:rPr>
        <w:t>Лутна</w:t>
      </w:r>
      <w:proofErr w:type="spellEnd"/>
      <w:r w:rsidRPr="00910146">
        <w:rPr>
          <w:sz w:val="28"/>
          <w:szCs w:val="28"/>
        </w:rPr>
        <w:t xml:space="preserve">-Сервис» </w:t>
      </w:r>
      <w:r>
        <w:rPr>
          <w:sz w:val="28"/>
          <w:szCs w:val="28"/>
        </w:rPr>
        <w:t>5</w:t>
      </w:r>
      <w:r w:rsidRPr="00910146">
        <w:rPr>
          <w:sz w:val="28"/>
          <w:szCs w:val="28"/>
        </w:rPr>
        <w:t>60 га,</w:t>
      </w:r>
      <w:r>
        <w:rPr>
          <w:sz w:val="28"/>
          <w:szCs w:val="28"/>
        </w:rPr>
        <w:t xml:space="preserve"> в СПК «Родина» 495 га, в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 xml:space="preserve">» 414 га и </w:t>
      </w:r>
      <w:r w:rsidRPr="00A122F2">
        <w:rPr>
          <w:sz w:val="28"/>
          <w:szCs w:val="28"/>
        </w:rPr>
        <w:t>ООО «</w:t>
      </w:r>
      <w:proofErr w:type="spellStart"/>
      <w:r w:rsidRPr="00A122F2">
        <w:rPr>
          <w:sz w:val="28"/>
          <w:szCs w:val="28"/>
        </w:rPr>
        <w:t>Мираторг</w:t>
      </w:r>
      <w:proofErr w:type="spellEnd"/>
      <w:r w:rsidRPr="00A122F2">
        <w:rPr>
          <w:sz w:val="28"/>
          <w:szCs w:val="28"/>
        </w:rPr>
        <w:t>-Орел»</w:t>
      </w:r>
      <w:r>
        <w:rPr>
          <w:sz w:val="28"/>
          <w:szCs w:val="28"/>
        </w:rPr>
        <w:t xml:space="preserve"> 332 га. Общая п</w:t>
      </w:r>
      <w:r w:rsidRPr="00910146">
        <w:rPr>
          <w:sz w:val="28"/>
          <w:szCs w:val="28"/>
        </w:rPr>
        <w:t xml:space="preserve">осевная </w:t>
      </w:r>
      <w:r w:rsidRPr="00910146">
        <w:rPr>
          <w:sz w:val="28"/>
          <w:szCs w:val="28"/>
        </w:rPr>
        <w:lastRenderedPageBreak/>
        <w:t xml:space="preserve">площадь с/х культур в крестьянских фермерских хозяйствах </w:t>
      </w:r>
      <w:r>
        <w:rPr>
          <w:sz w:val="28"/>
          <w:szCs w:val="28"/>
        </w:rPr>
        <w:t>составила 945 га с приростом на 79 га</w:t>
      </w:r>
      <w:r w:rsidRPr="00910146">
        <w:rPr>
          <w:sz w:val="28"/>
          <w:szCs w:val="28"/>
        </w:rPr>
        <w:t xml:space="preserve">. </w:t>
      </w:r>
    </w:p>
    <w:p w:rsidR="0086183D" w:rsidRPr="00910146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 xml:space="preserve">Валовое производство зерна с кукурузой в весе после доработки составило по всем категориям хозяйств 7 тыс.709 тонн, меньше уровня 2020 года на 866 тонн, в том числе </w:t>
      </w:r>
      <w:proofErr w:type="spellStart"/>
      <w:r>
        <w:rPr>
          <w:sz w:val="28"/>
          <w:szCs w:val="28"/>
        </w:rPr>
        <w:t>сельхозорганизациями</w:t>
      </w:r>
      <w:proofErr w:type="spellEnd"/>
      <w:r>
        <w:rPr>
          <w:sz w:val="28"/>
          <w:szCs w:val="28"/>
        </w:rPr>
        <w:t xml:space="preserve"> 5тыс.805 тонн при средней урожайности 25,8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>/га, валовой сбор зерна без учета кукурузы составил 3тыс.613 тонн</w:t>
      </w:r>
      <w:r w:rsidRPr="00910146">
        <w:rPr>
          <w:sz w:val="28"/>
          <w:szCs w:val="28"/>
        </w:rPr>
        <w:t xml:space="preserve">, урожайности </w:t>
      </w:r>
      <w:r>
        <w:rPr>
          <w:sz w:val="28"/>
          <w:szCs w:val="28"/>
        </w:rPr>
        <w:t>18,5</w:t>
      </w:r>
      <w:r w:rsidRPr="00910146">
        <w:rPr>
          <w:sz w:val="28"/>
          <w:szCs w:val="28"/>
        </w:rPr>
        <w:t xml:space="preserve">цн/га. Наибольший валовой сбор зерна получен в </w:t>
      </w:r>
      <w:r>
        <w:rPr>
          <w:sz w:val="28"/>
          <w:szCs w:val="28"/>
        </w:rPr>
        <w:t xml:space="preserve">ООО «БМК» 4тыс.419 тонн, ИПГКФХ </w:t>
      </w:r>
      <w:proofErr w:type="spellStart"/>
      <w:r>
        <w:rPr>
          <w:sz w:val="28"/>
          <w:szCs w:val="28"/>
        </w:rPr>
        <w:t>Чушев</w:t>
      </w:r>
      <w:proofErr w:type="spellEnd"/>
      <w:r>
        <w:rPr>
          <w:sz w:val="28"/>
          <w:szCs w:val="28"/>
        </w:rPr>
        <w:t xml:space="preserve"> А.Н.</w:t>
      </w:r>
      <w:r w:rsidRPr="00910146">
        <w:rPr>
          <w:sz w:val="28"/>
          <w:szCs w:val="28"/>
        </w:rPr>
        <w:t xml:space="preserve"> - </w:t>
      </w:r>
      <w:r>
        <w:rPr>
          <w:sz w:val="28"/>
          <w:szCs w:val="28"/>
        </w:rPr>
        <w:t>333тонны,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- 171 тонна, ИП Лебедева Я.В. – 145,8 тонны, ИПГКФХ Дегтярев И.А. – 144 тонны.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 w:rsidRPr="00A13346">
        <w:rPr>
          <w:sz w:val="28"/>
          <w:szCs w:val="28"/>
        </w:rPr>
        <w:t xml:space="preserve">Валовое производство картофеля в </w:t>
      </w:r>
      <w:r>
        <w:rPr>
          <w:sz w:val="28"/>
          <w:szCs w:val="28"/>
        </w:rPr>
        <w:t>2021</w:t>
      </w:r>
      <w:r w:rsidRPr="00A13346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всем категориям хозяйств </w:t>
      </w:r>
      <w:r w:rsidRPr="00A13346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16тыс.419 тонн, больше 2020 года на 490 тонн, в том числе сельхозорганизациями-</w:t>
      </w:r>
      <w:r w:rsidRPr="00A13346">
        <w:rPr>
          <w:sz w:val="28"/>
          <w:szCs w:val="28"/>
        </w:rPr>
        <w:t>11</w:t>
      </w:r>
      <w:r>
        <w:rPr>
          <w:sz w:val="28"/>
          <w:szCs w:val="28"/>
        </w:rPr>
        <w:t>тыс.</w:t>
      </w:r>
      <w:r w:rsidRPr="00A13346">
        <w:rPr>
          <w:sz w:val="28"/>
          <w:szCs w:val="28"/>
        </w:rPr>
        <w:t>96</w:t>
      </w:r>
      <w:r>
        <w:rPr>
          <w:sz w:val="28"/>
          <w:szCs w:val="28"/>
        </w:rPr>
        <w:t>1</w:t>
      </w:r>
      <w:r w:rsidRPr="00A13346">
        <w:rPr>
          <w:sz w:val="28"/>
          <w:szCs w:val="28"/>
        </w:rPr>
        <w:t xml:space="preserve"> тонн</w:t>
      </w:r>
      <w:r>
        <w:rPr>
          <w:sz w:val="28"/>
          <w:szCs w:val="28"/>
        </w:rPr>
        <w:t>а</w:t>
      </w:r>
      <w:r w:rsidRPr="00A13346">
        <w:rPr>
          <w:sz w:val="28"/>
          <w:szCs w:val="28"/>
        </w:rPr>
        <w:t>, при средней урожайности 396</w:t>
      </w:r>
      <w:r>
        <w:rPr>
          <w:sz w:val="28"/>
          <w:szCs w:val="28"/>
        </w:rPr>
        <w:t xml:space="preserve"> </w:t>
      </w:r>
      <w:proofErr w:type="spellStart"/>
      <w:r w:rsidRPr="00A13346">
        <w:rPr>
          <w:sz w:val="28"/>
          <w:szCs w:val="28"/>
        </w:rPr>
        <w:t>цн</w:t>
      </w:r>
      <w:proofErr w:type="spellEnd"/>
      <w:r w:rsidRPr="00A13346">
        <w:rPr>
          <w:sz w:val="28"/>
          <w:szCs w:val="28"/>
        </w:rPr>
        <w:t>/га: в том числе ООО «</w:t>
      </w:r>
      <w:proofErr w:type="spellStart"/>
      <w:r w:rsidRPr="00A13346">
        <w:rPr>
          <w:sz w:val="28"/>
          <w:szCs w:val="28"/>
        </w:rPr>
        <w:t>Мираторг</w:t>
      </w:r>
      <w:proofErr w:type="spellEnd"/>
      <w:r w:rsidRPr="00A13346">
        <w:rPr>
          <w:sz w:val="28"/>
          <w:szCs w:val="28"/>
        </w:rPr>
        <w:t>-Орел» - 11</w:t>
      </w:r>
      <w:r>
        <w:rPr>
          <w:sz w:val="28"/>
          <w:szCs w:val="28"/>
        </w:rPr>
        <w:t>тыс.</w:t>
      </w:r>
      <w:r w:rsidRPr="00A13346">
        <w:rPr>
          <w:sz w:val="28"/>
          <w:szCs w:val="28"/>
        </w:rPr>
        <w:t>59</w:t>
      </w:r>
      <w:r>
        <w:rPr>
          <w:sz w:val="28"/>
          <w:szCs w:val="28"/>
        </w:rPr>
        <w:t>1</w:t>
      </w:r>
      <w:r w:rsidRPr="00A13346">
        <w:rPr>
          <w:sz w:val="28"/>
          <w:szCs w:val="28"/>
        </w:rPr>
        <w:t xml:space="preserve"> т</w:t>
      </w:r>
      <w:r>
        <w:rPr>
          <w:sz w:val="28"/>
          <w:szCs w:val="28"/>
        </w:rPr>
        <w:t>он</w:t>
      </w:r>
      <w:r w:rsidRPr="00A13346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A13346">
        <w:rPr>
          <w:sz w:val="28"/>
          <w:szCs w:val="28"/>
        </w:rPr>
        <w:t xml:space="preserve">, урожайность 405,3 </w:t>
      </w:r>
      <w:proofErr w:type="spellStart"/>
      <w:r w:rsidRPr="00A13346">
        <w:rPr>
          <w:sz w:val="28"/>
          <w:szCs w:val="28"/>
        </w:rPr>
        <w:t>цн</w:t>
      </w:r>
      <w:proofErr w:type="spellEnd"/>
      <w:r w:rsidRPr="00A13346">
        <w:rPr>
          <w:sz w:val="28"/>
          <w:szCs w:val="28"/>
        </w:rPr>
        <w:t xml:space="preserve">/га, ИПГКФХ </w:t>
      </w:r>
      <w:proofErr w:type="spellStart"/>
      <w:r w:rsidRPr="00A13346">
        <w:rPr>
          <w:sz w:val="28"/>
          <w:szCs w:val="28"/>
        </w:rPr>
        <w:t>Чушев</w:t>
      </w:r>
      <w:proofErr w:type="spellEnd"/>
      <w:r w:rsidRPr="00A13346">
        <w:rPr>
          <w:sz w:val="28"/>
          <w:szCs w:val="28"/>
        </w:rPr>
        <w:t xml:space="preserve"> А.Н. – 250 тонн, урожайность 250 </w:t>
      </w:r>
      <w:proofErr w:type="spellStart"/>
      <w:r w:rsidRPr="00A13346">
        <w:rPr>
          <w:sz w:val="28"/>
          <w:szCs w:val="28"/>
        </w:rPr>
        <w:t>цн</w:t>
      </w:r>
      <w:proofErr w:type="spellEnd"/>
      <w:r w:rsidRPr="00A13346">
        <w:rPr>
          <w:sz w:val="28"/>
          <w:szCs w:val="28"/>
        </w:rPr>
        <w:t xml:space="preserve">/га и ИПГКФХ Монахов В.В. – 120 тонн, урожайность 200 </w:t>
      </w:r>
      <w:proofErr w:type="spellStart"/>
      <w:r w:rsidRPr="00A13346">
        <w:rPr>
          <w:sz w:val="28"/>
          <w:szCs w:val="28"/>
        </w:rPr>
        <w:t>цн</w:t>
      </w:r>
      <w:proofErr w:type="spellEnd"/>
      <w:r w:rsidRPr="00A13346">
        <w:rPr>
          <w:sz w:val="28"/>
          <w:szCs w:val="28"/>
        </w:rPr>
        <w:t>/га.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ИПГКФХ </w:t>
      </w:r>
      <w:proofErr w:type="spellStart"/>
      <w:r>
        <w:rPr>
          <w:sz w:val="28"/>
          <w:szCs w:val="28"/>
        </w:rPr>
        <w:t>Чушев</w:t>
      </w:r>
      <w:proofErr w:type="spellEnd"/>
      <w:r>
        <w:rPr>
          <w:sz w:val="28"/>
          <w:szCs w:val="28"/>
        </w:rPr>
        <w:t xml:space="preserve"> А.Н. и ИПГКФХ Монахов В.В. реализовывали картофель населению района. ИПГКФХ </w:t>
      </w:r>
      <w:proofErr w:type="spellStart"/>
      <w:r>
        <w:rPr>
          <w:sz w:val="28"/>
          <w:szCs w:val="28"/>
        </w:rPr>
        <w:t>Чушев</w:t>
      </w:r>
      <w:proofErr w:type="spellEnd"/>
      <w:r>
        <w:rPr>
          <w:sz w:val="28"/>
          <w:szCs w:val="28"/>
        </w:rPr>
        <w:t xml:space="preserve"> А.Н.  осуществлял поставку картофеля детским дошкольным учреждениям и в школу №1п.Клетня.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FA">
        <w:rPr>
          <w:sz w:val="28"/>
          <w:szCs w:val="28"/>
          <w:shd w:val="clear" w:color="auto" w:fill="FFFFFF" w:themeFill="background1"/>
        </w:rPr>
        <w:t>Впервые в районе в ООО «</w:t>
      </w:r>
      <w:proofErr w:type="spellStart"/>
      <w:r w:rsidRPr="00DA78FA">
        <w:rPr>
          <w:sz w:val="28"/>
          <w:szCs w:val="28"/>
          <w:shd w:val="clear" w:color="auto" w:fill="FFFFFF" w:themeFill="background1"/>
        </w:rPr>
        <w:t>Мираторг</w:t>
      </w:r>
      <w:proofErr w:type="spellEnd"/>
      <w:r w:rsidRPr="00DA78FA">
        <w:rPr>
          <w:sz w:val="28"/>
          <w:szCs w:val="28"/>
          <w:shd w:val="clear" w:color="auto" w:fill="FFFFFF" w:themeFill="background1"/>
        </w:rPr>
        <w:t xml:space="preserve">-Орел» </w:t>
      </w:r>
      <w:r>
        <w:rPr>
          <w:sz w:val="28"/>
          <w:szCs w:val="28"/>
          <w:shd w:val="clear" w:color="auto" w:fill="FFFFFF" w:themeFill="background1"/>
        </w:rPr>
        <w:t>в 2021 году произвели новую культуру- озимый чеснок, его</w:t>
      </w:r>
      <w:r>
        <w:rPr>
          <w:sz w:val="28"/>
          <w:szCs w:val="28"/>
        </w:rPr>
        <w:t xml:space="preserve"> валовой сбор составил 25 тонн.</w:t>
      </w:r>
    </w:p>
    <w:p w:rsidR="0086183D" w:rsidRPr="00910146" w:rsidRDefault="0086183D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10146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более 3-х лет</w:t>
      </w:r>
      <w:r w:rsidRPr="00910146">
        <w:rPr>
          <w:sz w:val="28"/>
          <w:szCs w:val="28"/>
        </w:rPr>
        <w:t xml:space="preserve"> ООО «Брянский Сад» реализует инвестиционный проект по закладке яблоневого сада интенсивного типа. </w:t>
      </w:r>
      <w:r w:rsidRPr="009D6058">
        <w:rPr>
          <w:sz w:val="28"/>
          <w:szCs w:val="28"/>
        </w:rPr>
        <w:t>За это время посажено 24</w:t>
      </w:r>
      <w:r>
        <w:rPr>
          <w:sz w:val="28"/>
          <w:szCs w:val="28"/>
        </w:rPr>
        <w:t>2</w:t>
      </w:r>
      <w:r w:rsidRPr="009D6058">
        <w:rPr>
          <w:sz w:val="28"/>
          <w:szCs w:val="28"/>
        </w:rPr>
        <w:t xml:space="preserve"> га сада</w:t>
      </w:r>
      <w:r>
        <w:rPr>
          <w:sz w:val="28"/>
          <w:szCs w:val="28"/>
        </w:rPr>
        <w:t>, в том числе в отчетном году 32 га.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BE7042">
        <w:rPr>
          <w:sz w:val="28"/>
          <w:szCs w:val="28"/>
        </w:rPr>
        <w:t xml:space="preserve">рожай яблок в </w:t>
      </w:r>
      <w:r>
        <w:rPr>
          <w:sz w:val="28"/>
          <w:szCs w:val="28"/>
        </w:rPr>
        <w:t xml:space="preserve">2021 году </w:t>
      </w:r>
      <w:r w:rsidRPr="00BE7042">
        <w:rPr>
          <w:sz w:val="28"/>
          <w:szCs w:val="28"/>
        </w:rPr>
        <w:t xml:space="preserve">получен </w:t>
      </w:r>
      <w:r>
        <w:rPr>
          <w:sz w:val="28"/>
          <w:szCs w:val="28"/>
        </w:rPr>
        <w:t>в объеме 170 тонн (в 2020 г.-</w:t>
      </w:r>
      <w:r w:rsidRPr="007066F8">
        <w:rPr>
          <w:sz w:val="28"/>
          <w:szCs w:val="28"/>
        </w:rPr>
        <w:t>575 тонн</w:t>
      </w:r>
      <w:r>
        <w:rPr>
          <w:sz w:val="28"/>
          <w:szCs w:val="28"/>
        </w:rPr>
        <w:t>).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 w:rsidRPr="0054757F">
        <w:rPr>
          <w:sz w:val="28"/>
          <w:szCs w:val="28"/>
        </w:rPr>
        <w:t xml:space="preserve">Сельхозпредприятия района в </w:t>
      </w:r>
      <w:r w:rsidR="00BB1E73">
        <w:rPr>
          <w:sz w:val="28"/>
          <w:szCs w:val="28"/>
        </w:rPr>
        <w:t xml:space="preserve">2021 </w:t>
      </w:r>
      <w:r w:rsidRPr="0054757F">
        <w:rPr>
          <w:sz w:val="28"/>
          <w:szCs w:val="28"/>
        </w:rPr>
        <w:t xml:space="preserve">году частично обновили и пополнили машинно-тракторный парк: трактор МТЗ 82.1 – 3 </w:t>
      </w:r>
      <w:proofErr w:type="spellStart"/>
      <w:r w:rsidRPr="0054757F">
        <w:rPr>
          <w:sz w:val="28"/>
          <w:szCs w:val="28"/>
        </w:rPr>
        <w:t>ед</w:t>
      </w:r>
      <w:proofErr w:type="spellEnd"/>
      <w:r w:rsidRPr="0054757F">
        <w:rPr>
          <w:sz w:val="28"/>
          <w:szCs w:val="28"/>
        </w:rPr>
        <w:t>, трактор МТЗ 622 – 1 ед.,</w:t>
      </w:r>
      <w:r>
        <w:rPr>
          <w:sz w:val="28"/>
          <w:szCs w:val="28"/>
        </w:rPr>
        <w:t xml:space="preserve"> опрыскиватель ОН-600 – 1 ед., пресс подборщик ПРФ-145 – 1 ед., навесной фронтальный погрузчик КУН-1000 – 1 ед., разбрасыватель </w:t>
      </w:r>
      <w:r>
        <w:rPr>
          <w:sz w:val="28"/>
          <w:szCs w:val="28"/>
        </w:rPr>
        <w:lastRenderedPageBreak/>
        <w:t xml:space="preserve">удобрений МВУ-05 – 1 ед., грабли тракторные </w:t>
      </w:r>
      <w:proofErr w:type="spellStart"/>
      <w:r>
        <w:rPr>
          <w:sz w:val="28"/>
          <w:szCs w:val="28"/>
          <w:lang w:val="en-US"/>
        </w:rPr>
        <w:t>Ekiw</w:t>
      </w:r>
      <w:proofErr w:type="spellEnd"/>
      <w:r>
        <w:rPr>
          <w:sz w:val="28"/>
          <w:szCs w:val="28"/>
        </w:rPr>
        <w:t xml:space="preserve"> – 1 ед., плуг </w:t>
      </w:r>
      <w:proofErr w:type="spellStart"/>
      <w:r>
        <w:rPr>
          <w:sz w:val="28"/>
          <w:szCs w:val="28"/>
          <w:lang w:val="en-US"/>
        </w:rPr>
        <w:t>Wirax</w:t>
      </w:r>
      <w:proofErr w:type="spellEnd"/>
      <w:r>
        <w:rPr>
          <w:sz w:val="28"/>
          <w:szCs w:val="28"/>
        </w:rPr>
        <w:t>– 1 ед., борона дисковая БДФ-2.4, косилка КРН-2.1 – 1 ед., картофелеуборочный комбайн – 2 ед., зерноуборочный комбайн – 1 ед.</w:t>
      </w:r>
    </w:p>
    <w:p w:rsidR="0086183D" w:rsidRPr="000D4652" w:rsidRDefault="0086183D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ИП Лебедевой Я.В. и в ИПГКФХ Горбуновым И.Е. построены склады для хранения зерна.</w:t>
      </w:r>
    </w:p>
    <w:p w:rsidR="0086183D" w:rsidRPr="002F5351" w:rsidRDefault="0086183D" w:rsidP="00EB7665">
      <w:pPr>
        <w:spacing w:line="360" w:lineRule="auto"/>
        <w:jc w:val="both"/>
        <w:rPr>
          <w:sz w:val="28"/>
          <w:szCs w:val="28"/>
        </w:rPr>
      </w:pPr>
      <w:r w:rsidRPr="00093D52">
        <w:rPr>
          <w:sz w:val="28"/>
          <w:szCs w:val="28"/>
        </w:rPr>
        <w:tab/>
      </w:r>
      <w:r w:rsidRPr="002F5351">
        <w:rPr>
          <w:sz w:val="28"/>
          <w:szCs w:val="28"/>
        </w:rPr>
        <w:t xml:space="preserve">На 1 </w:t>
      </w:r>
      <w:r>
        <w:rPr>
          <w:sz w:val="28"/>
          <w:szCs w:val="28"/>
        </w:rPr>
        <w:t>января</w:t>
      </w:r>
      <w:r w:rsidRPr="002F535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F5351">
        <w:rPr>
          <w:sz w:val="28"/>
          <w:szCs w:val="28"/>
        </w:rPr>
        <w:t xml:space="preserve"> года поголовье КРС в районе насчитыва</w:t>
      </w:r>
      <w:r>
        <w:rPr>
          <w:sz w:val="28"/>
          <w:szCs w:val="28"/>
        </w:rPr>
        <w:t>лось 6602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 (+220 голов к 2020 году)</w:t>
      </w:r>
      <w:r w:rsidRPr="002F5351">
        <w:rPr>
          <w:sz w:val="28"/>
          <w:szCs w:val="28"/>
        </w:rPr>
        <w:t xml:space="preserve">, из них в ООО «БМК» </w:t>
      </w:r>
      <w:r>
        <w:rPr>
          <w:sz w:val="28"/>
          <w:szCs w:val="28"/>
        </w:rPr>
        <w:t>6150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(+305 голов)</w:t>
      </w:r>
      <w:r w:rsidRPr="002F5351">
        <w:rPr>
          <w:sz w:val="28"/>
          <w:szCs w:val="28"/>
        </w:rPr>
        <w:t xml:space="preserve">, в СПК </w:t>
      </w:r>
      <w:r>
        <w:rPr>
          <w:sz w:val="28"/>
          <w:szCs w:val="28"/>
        </w:rPr>
        <w:t>390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(-109 голов)</w:t>
      </w:r>
      <w:r w:rsidRPr="002F5351">
        <w:rPr>
          <w:sz w:val="28"/>
          <w:szCs w:val="28"/>
        </w:rPr>
        <w:t>, в КФХ 6</w:t>
      </w:r>
      <w:r>
        <w:rPr>
          <w:sz w:val="28"/>
          <w:szCs w:val="28"/>
        </w:rPr>
        <w:t>2</w:t>
      </w:r>
      <w:r w:rsidRPr="002F5351">
        <w:rPr>
          <w:sz w:val="28"/>
          <w:szCs w:val="28"/>
        </w:rPr>
        <w:t xml:space="preserve"> головы</w:t>
      </w:r>
      <w:r>
        <w:rPr>
          <w:sz w:val="28"/>
          <w:szCs w:val="28"/>
        </w:rPr>
        <w:t xml:space="preserve"> (+24 головы)</w:t>
      </w:r>
      <w:r w:rsidRPr="002F5351">
        <w:rPr>
          <w:sz w:val="28"/>
          <w:szCs w:val="28"/>
        </w:rPr>
        <w:t xml:space="preserve">, в том числе поголовье коров </w:t>
      </w:r>
      <w:r>
        <w:rPr>
          <w:sz w:val="28"/>
          <w:szCs w:val="28"/>
        </w:rPr>
        <w:t>3668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(-323 головы)</w:t>
      </w:r>
      <w:r w:rsidRPr="002F5351">
        <w:rPr>
          <w:sz w:val="28"/>
          <w:szCs w:val="28"/>
        </w:rPr>
        <w:t>, в том числе в ООО «БМК» 3</w:t>
      </w:r>
      <w:r>
        <w:rPr>
          <w:sz w:val="28"/>
          <w:szCs w:val="28"/>
        </w:rPr>
        <w:t>423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 (-268 голов)</w:t>
      </w:r>
      <w:r w:rsidRPr="002F5351">
        <w:rPr>
          <w:sz w:val="28"/>
          <w:szCs w:val="28"/>
        </w:rPr>
        <w:t>, в СПК 2</w:t>
      </w:r>
      <w:r>
        <w:rPr>
          <w:sz w:val="28"/>
          <w:szCs w:val="28"/>
        </w:rPr>
        <w:t>36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(-55 голов)</w:t>
      </w:r>
      <w:r w:rsidRPr="002F5351">
        <w:rPr>
          <w:sz w:val="28"/>
          <w:szCs w:val="28"/>
        </w:rPr>
        <w:t>, в КФХ 9 голов</w:t>
      </w:r>
      <w:r>
        <w:rPr>
          <w:sz w:val="28"/>
          <w:szCs w:val="28"/>
        </w:rPr>
        <w:t xml:space="preserve"> (на уровне прошлого года). В личных подсобных хозяйствах содержатся КРС 351 голова, в том числе коров-303 головы.</w:t>
      </w:r>
    </w:p>
    <w:p w:rsidR="0086183D" w:rsidRPr="002F5351" w:rsidRDefault="0086183D" w:rsidP="00EB7665">
      <w:pPr>
        <w:spacing w:line="360" w:lineRule="auto"/>
        <w:jc w:val="both"/>
        <w:rPr>
          <w:sz w:val="28"/>
          <w:szCs w:val="28"/>
        </w:rPr>
      </w:pPr>
      <w:r w:rsidRPr="002F535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сельхозпредприятиях, занимающихся производством молока </w:t>
      </w:r>
      <w:r w:rsidRPr="002F5351">
        <w:rPr>
          <w:sz w:val="28"/>
          <w:szCs w:val="28"/>
        </w:rPr>
        <w:t xml:space="preserve"> поголовье КРС насчитыва</w:t>
      </w:r>
      <w:r>
        <w:rPr>
          <w:sz w:val="28"/>
          <w:szCs w:val="28"/>
        </w:rPr>
        <w:t>лось</w:t>
      </w:r>
      <w:r w:rsidRPr="002F5351">
        <w:rPr>
          <w:sz w:val="28"/>
          <w:szCs w:val="28"/>
        </w:rPr>
        <w:t xml:space="preserve"> в СПК «Родина» 1</w:t>
      </w:r>
      <w:r>
        <w:rPr>
          <w:sz w:val="28"/>
          <w:szCs w:val="28"/>
        </w:rPr>
        <w:t>43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 (-112 гол)</w:t>
      </w:r>
      <w:r w:rsidRPr="002F5351">
        <w:rPr>
          <w:sz w:val="28"/>
          <w:szCs w:val="28"/>
        </w:rPr>
        <w:t>, в том числе 100 голов коров</w:t>
      </w:r>
      <w:r>
        <w:rPr>
          <w:sz w:val="28"/>
          <w:szCs w:val="28"/>
        </w:rPr>
        <w:t xml:space="preserve"> (-55 голов)</w:t>
      </w:r>
      <w:r w:rsidRPr="002F5351">
        <w:rPr>
          <w:sz w:val="28"/>
          <w:szCs w:val="28"/>
        </w:rPr>
        <w:t>, в СПК «</w:t>
      </w:r>
      <w:proofErr w:type="spellStart"/>
      <w:r w:rsidRPr="002F5351">
        <w:rPr>
          <w:sz w:val="28"/>
          <w:szCs w:val="28"/>
        </w:rPr>
        <w:t>Синицкое</w:t>
      </w:r>
      <w:proofErr w:type="spellEnd"/>
      <w:r w:rsidRPr="002F5351">
        <w:rPr>
          <w:sz w:val="28"/>
          <w:szCs w:val="28"/>
        </w:rPr>
        <w:t>» 1</w:t>
      </w:r>
      <w:r>
        <w:rPr>
          <w:sz w:val="28"/>
          <w:szCs w:val="28"/>
        </w:rPr>
        <w:t>3</w:t>
      </w:r>
      <w:r w:rsidRPr="002F5351">
        <w:rPr>
          <w:sz w:val="28"/>
          <w:szCs w:val="28"/>
        </w:rPr>
        <w:t>6 голов, в том числе 76 голов коров, в ООО «</w:t>
      </w:r>
      <w:proofErr w:type="spellStart"/>
      <w:r w:rsidRPr="002F5351">
        <w:rPr>
          <w:sz w:val="28"/>
          <w:szCs w:val="28"/>
        </w:rPr>
        <w:t>Ятвиж</w:t>
      </w:r>
      <w:proofErr w:type="spellEnd"/>
      <w:r w:rsidRPr="002F5351">
        <w:rPr>
          <w:sz w:val="28"/>
          <w:szCs w:val="28"/>
        </w:rPr>
        <w:t>» 1</w:t>
      </w:r>
      <w:r>
        <w:rPr>
          <w:sz w:val="28"/>
          <w:szCs w:val="28"/>
        </w:rPr>
        <w:t>11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(+3 головы)</w:t>
      </w:r>
      <w:r w:rsidRPr="002F5351">
        <w:rPr>
          <w:sz w:val="28"/>
          <w:szCs w:val="28"/>
        </w:rPr>
        <w:t xml:space="preserve">, в том числе 60 голов коров, в ИПГКФХ Постникова Л.В. </w:t>
      </w:r>
      <w:r>
        <w:rPr>
          <w:sz w:val="28"/>
          <w:szCs w:val="28"/>
        </w:rPr>
        <w:t>29</w:t>
      </w:r>
      <w:r w:rsidRPr="002F5351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(+9 голов)</w:t>
      </w:r>
      <w:r w:rsidRPr="002F5351">
        <w:rPr>
          <w:sz w:val="28"/>
          <w:szCs w:val="28"/>
        </w:rPr>
        <w:t>, в том числе 5</w:t>
      </w:r>
      <w:proofErr w:type="gramEnd"/>
      <w:r w:rsidRPr="002F5351">
        <w:rPr>
          <w:sz w:val="28"/>
          <w:szCs w:val="28"/>
        </w:rPr>
        <w:t xml:space="preserve"> коров, в ИПГКФХ Шестаков Д.Н. 21 голов</w:t>
      </w:r>
      <w:r>
        <w:rPr>
          <w:sz w:val="28"/>
          <w:szCs w:val="28"/>
        </w:rPr>
        <w:t>а (+18 голов)</w:t>
      </w:r>
      <w:r w:rsidRPr="002F5351">
        <w:rPr>
          <w:sz w:val="28"/>
          <w:szCs w:val="28"/>
        </w:rPr>
        <w:t>, в том чис</w:t>
      </w:r>
      <w:r>
        <w:rPr>
          <w:sz w:val="28"/>
          <w:szCs w:val="28"/>
        </w:rPr>
        <w:t>л</w:t>
      </w:r>
      <w:r w:rsidRPr="002F5351">
        <w:rPr>
          <w:sz w:val="28"/>
          <w:szCs w:val="28"/>
        </w:rPr>
        <w:t>е 1 корова, в ИПГКФХ Дегтярев И.А. 12 голов</w:t>
      </w:r>
      <w:r>
        <w:rPr>
          <w:sz w:val="28"/>
          <w:szCs w:val="28"/>
        </w:rPr>
        <w:t xml:space="preserve"> (-3 головы)</w:t>
      </w:r>
      <w:r w:rsidRPr="002F5351">
        <w:rPr>
          <w:sz w:val="28"/>
          <w:szCs w:val="28"/>
        </w:rPr>
        <w:t>, в том числе 3  коровы.</w:t>
      </w:r>
    </w:p>
    <w:p w:rsidR="0086183D" w:rsidRPr="002F5351" w:rsidRDefault="0086183D" w:rsidP="00EB7665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2F5351">
        <w:rPr>
          <w:sz w:val="28"/>
          <w:szCs w:val="28"/>
          <w:shd w:val="clear" w:color="auto" w:fill="FFFFFF" w:themeFill="background1"/>
        </w:rPr>
        <w:tab/>
        <w:t>Надой на одну фуражную корову по району составил 2</w:t>
      </w:r>
      <w:r>
        <w:rPr>
          <w:sz w:val="28"/>
          <w:szCs w:val="28"/>
          <w:shd w:val="clear" w:color="auto" w:fill="FFFFFF" w:themeFill="background1"/>
        </w:rPr>
        <w:t>680</w:t>
      </w:r>
      <w:r w:rsidRPr="002F5351">
        <w:rPr>
          <w:sz w:val="28"/>
          <w:szCs w:val="28"/>
          <w:shd w:val="clear" w:color="auto" w:fill="FFFFFF" w:themeFill="background1"/>
        </w:rPr>
        <w:t xml:space="preserve"> кг</w:t>
      </w:r>
      <w:r>
        <w:rPr>
          <w:sz w:val="28"/>
          <w:szCs w:val="28"/>
          <w:shd w:val="clear" w:color="auto" w:fill="FFFFFF" w:themeFill="background1"/>
        </w:rPr>
        <w:t xml:space="preserve"> (на уровне отчетного периода прошлого года)</w:t>
      </w:r>
      <w:r w:rsidRPr="002F5351">
        <w:rPr>
          <w:sz w:val="28"/>
          <w:szCs w:val="28"/>
          <w:shd w:val="clear" w:color="auto" w:fill="FFFFFF" w:themeFill="background1"/>
        </w:rPr>
        <w:t>, в СПК «</w:t>
      </w:r>
      <w:proofErr w:type="spellStart"/>
      <w:r w:rsidRPr="002F5351">
        <w:rPr>
          <w:sz w:val="28"/>
          <w:szCs w:val="28"/>
          <w:shd w:val="clear" w:color="auto" w:fill="FFFFFF" w:themeFill="background1"/>
        </w:rPr>
        <w:t>Синицкое</w:t>
      </w:r>
      <w:proofErr w:type="spellEnd"/>
      <w:r w:rsidRPr="002F5351">
        <w:rPr>
          <w:sz w:val="28"/>
          <w:szCs w:val="28"/>
          <w:shd w:val="clear" w:color="auto" w:fill="FFFFFF" w:themeFill="background1"/>
        </w:rPr>
        <w:t xml:space="preserve">» </w:t>
      </w:r>
      <w:r>
        <w:rPr>
          <w:sz w:val="28"/>
          <w:szCs w:val="28"/>
          <w:shd w:val="clear" w:color="auto" w:fill="FFFFFF" w:themeFill="background1"/>
        </w:rPr>
        <w:t>3184</w:t>
      </w:r>
      <w:r w:rsidRPr="002F5351">
        <w:rPr>
          <w:sz w:val="28"/>
          <w:szCs w:val="28"/>
          <w:shd w:val="clear" w:color="auto" w:fill="FFFFFF" w:themeFill="background1"/>
        </w:rPr>
        <w:t xml:space="preserve"> кг</w:t>
      </w:r>
      <w:r>
        <w:rPr>
          <w:sz w:val="28"/>
          <w:szCs w:val="28"/>
          <w:shd w:val="clear" w:color="auto" w:fill="FFFFFF" w:themeFill="background1"/>
        </w:rPr>
        <w:t xml:space="preserve"> (+62 кг)</w:t>
      </w:r>
      <w:r w:rsidRPr="002F5351">
        <w:rPr>
          <w:sz w:val="28"/>
          <w:szCs w:val="28"/>
          <w:shd w:val="clear" w:color="auto" w:fill="FFFFFF" w:themeFill="background1"/>
        </w:rPr>
        <w:t>, в ООО «</w:t>
      </w:r>
      <w:proofErr w:type="spellStart"/>
      <w:r w:rsidRPr="002F5351">
        <w:rPr>
          <w:sz w:val="28"/>
          <w:szCs w:val="28"/>
          <w:shd w:val="clear" w:color="auto" w:fill="FFFFFF" w:themeFill="background1"/>
        </w:rPr>
        <w:t>Ятвиж</w:t>
      </w:r>
      <w:proofErr w:type="spellEnd"/>
      <w:r w:rsidRPr="002F5351">
        <w:rPr>
          <w:sz w:val="28"/>
          <w:szCs w:val="28"/>
          <w:shd w:val="clear" w:color="auto" w:fill="FFFFFF" w:themeFill="background1"/>
        </w:rPr>
        <w:t xml:space="preserve">» </w:t>
      </w:r>
      <w:r>
        <w:rPr>
          <w:sz w:val="28"/>
          <w:szCs w:val="28"/>
          <w:shd w:val="clear" w:color="auto" w:fill="FFFFFF" w:themeFill="background1"/>
        </w:rPr>
        <w:t>2450</w:t>
      </w:r>
      <w:r w:rsidRPr="002F5351">
        <w:rPr>
          <w:sz w:val="28"/>
          <w:szCs w:val="28"/>
          <w:shd w:val="clear" w:color="auto" w:fill="FFFFFF" w:themeFill="background1"/>
        </w:rPr>
        <w:t xml:space="preserve"> кг</w:t>
      </w:r>
      <w:r>
        <w:rPr>
          <w:sz w:val="28"/>
          <w:szCs w:val="28"/>
          <w:shd w:val="clear" w:color="auto" w:fill="FFFFFF" w:themeFill="background1"/>
        </w:rPr>
        <w:t xml:space="preserve"> (+30 кг)</w:t>
      </w:r>
      <w:r w:rsidRPr="002F5351">
        <w:rPr>
          <w:sz w:val="28"/>
          <w:szCs w:val="28"/>
          <w:shd w:val="clear" w:color="auto" w:fill="FFFFFF" w:themeFill="background1"/>
        </w:rPr>
        <w:t xml:space="preserve">, в СПК «Родина» </w:t>
      </w:r>
      <w:r>
        <w:rPr>
          <w:sz w:val="28"/>
          <w:szCs w:val="28"/>
          <w:shd w:val="clear" w:color="auto" w:fill="FFFFFF" w:themeFill="background1"/>
        </w:rPr>
        <w:t>2324</w:t>
      </w:r>
      <w:r w:rsidRPr="002F5351">
        <w:rPr>
          <w:sz w:val="28"/>
          <w:szCs w:val="28"/>
          <w:shd w:val="clear" w:color="auto" w:fill="FFFFFF" w:themeFill="background1"/>
        </w:rPr>
        <w:t xml:space="preserve"> кг</w:t>
      </w:r>
      <w:r>
        <w:rPr>
          <w:sz w:val="28"/>
          <w:szCs w:val="28"/>
          <w:shd w:val="clear" w:color="auto" w:fill="FFFFFF" w:themeFill="background1"/>
        </w:rPr>
        <w:t xml:space="preserve"> (-138 кг)</w:t>
      </w:r>
      <w:r w:rsidRPr="002F5351">
        <w:rPr>
          <w:sz w:val="28"/>
          <w:szCs w:val="28"/>
          <w:shd w:val="clear" w:color="auto" w:fill="FFFFFF" w:themeFill="background1"/>
        </w:rPr>
        <w:t xml:space="preserve">, в КФХ надой на 1 корову </w:t>
      </w:r>
      <w:r>
        <w:rPr>
          <w:sz w:val="28"/>
          <w:szCs w:val="28"/>
          <w:shd w:val="clear" w:color="auto" w:fill="FFFFFF" w:themeFill="background1"/>
        </w:rPr>
        <w:t xml:space="preserve">5456 </w:t>
      </w:r>
      <w:r w:rsidRPr="002F5351">
        <w:rPr>
          <w:sz w:val="28"/>
          <w:szCs w:val="28"/>
          <w:shd w:val="clear" w:color="auto" w:fill="FFFFFF" w:themeFill="background1"/>
        </w:rPr>
        <w:t>кг</w:t>
      </w:r>
      <w:r>
        <w:rPr>
          <w:sz w:val="28"/>
          <w:szCs w:val="28"/>
          <w:shd w:val="clear" w:color="auto" w:fill="FFFFFF" w:themeFill="background1"/>
        </w:rPr>
        <w:t xml:space="preserve"> (+345 кг)</w:t>
      </w:r>
      <w:r w:rsidRPr="002F5351">
        <w:rPr>
          <w:sz w:val="28"/>
          <w:szCs w:val="28"/>
          <w:shd w:val="clear" w:color="auto" w:fill="FFFFFF" w:themeFill="background1"/>
        </w:rPr>
        <w:t xml:space="preserve">, из них в ИПГКФХ Постникова Л.В. </w:t>
      </w:r>
      <w:r>
        <w:rPr>
          <w:sz w:val="28"/>
          <w:szCs w:val="28"/>
          <w:shd w:val="clear" w:color="auto" w:fill="FFFFFF" w:themeFill="background1"/>
        </w:rPr>
        <w:t>58</w:t>
      </w:r>
      <w:r w:rsidRPr="002F5351">
        <w:rPr>
          <w:sz w:val="28"/>
          <w:szCs w:val="28"/>
          <w:shd w:val="clear" w:color="auto" w:fill="FFFFFF" w:themeFill="background1"/>
        </w:rPr>
        <w:t>00 кг</w:t>
      </w:r>
      <w:r w:rsidRPr="002F5351">
        <w:rPr>
          <w:sz w:val="28"/>
          <w:szCs w:val="28"/>
        </w:rPr>
        <w:t xml:space="preserve">, в ИПГКФХ Шестаков Д.Н. </w:t>
      </w:r>
      <w:r>
        <w:rPr>
          <w:sz w:val="28"/>
          <w:szCs w:val="28"/>
        </w:rPr>
        <w:t>5100</w:t>
      </w:r>
      <w:r w:rsidRPr="002F5351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 (+3100 кг)</w:t>
      </w:r>
      <w:r w:rsidRPr="002F5351">
        <w:rPr>
          <w:sz w:val="28"/>
          <w:szCs w:val="28"/>
        </w:rPr>
        <w:t>, в</w:t>
      </w:r>
      <w:r w:rsidRPr="002F5351">
        <w:rPr>
          <w:sz w:val="28"/>
          <w:szCs w:val="28"/>
          <w:shd w:val="clear" w:color="auto" w:fill="FFFFFF" w:themeFill="background1"/>
        </w:rPr>
        <w:t xml:space="preserve"> ИПГКФХ Дегтярев И.А.</w:t>
      </w:r>
      <w:r>
        <w:rPr>
          <w:sz w:val="28"/>
          <w:szCs w:val="28"/>
          <w:shd w:val="clear" w:color="auto" w:fill="FFFFFF" w:themeFill="background1"/>
        </w:rPr>
        <w:t>5000</w:t>
      </w:r>
      <w:r w:rsidRPr="002F5351">
        <w:rPr>
          <w:sz w:val="28"/>
          <w:szCs w:val="28"/>
          <w:shd w:val="clear" w:color="auto" w:fill="FFFFFF" w:themeFill="background1"/>
        </w:rPr>
        <w:t xml:space="preserve"> кг. 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 w:rsidRPr="00C77655">
        <w:rPr>
          <w:sz w:val="28"/>
          <w:szCs w:val="28"/>
        </w:rPr>
        <w:tab/>
      </w:r>
      <w:r w:rsidRPr="002F5351">
        <w:rPr>
          <w:sz w:val="28"/>
          <w:szCs w:val="28"/>
        </w:rPr>
        <w:t xml:space="preserve">Произвели молока за 2021 год </w:t>
      </w:r>
      <w:r>
        <w:rPr>
          <w:sz w:val="28"/>
          <w:szCs w:val="28"/>
        </w:rPr>
        <w:t xml:space="preserve">в хозяйствах всех категорий 2 тыс. 526 тонн, меньше 2020 года на 150 тонн, в том числе </w:t>
      </w:r>
      <w:proofErr w:type="spellStart"/>
      <w:r>
        <w:rPr>
          <w:sz w:val="28"/>
          <w:szCs w:val="28"/>
        </w:rPr>
        <w:t>сельхозорганизациями</w:t>
      </w:r>
      <w:proofErr w:type="spellEnd"/>
      <w:r>
        <w:rPr>
          <w:sz w:val="28"/>
          <w:szCs w:val="28"/>
        </w:rPr>
        <w:t xml:space="preserve"> 761</w:t>
      </w:r>
      <w:r w:rsidRPr="002F5351">
        <w:rPr>
          <w:sz w:val="28"/>
          <w:szCs w:val="28"/>
        </w:rPr>
        <w:t xml:space="preserve"> тонн</w:t>
      </w:r>
      <w:r>
        <w:rPr>
          <w:sz w:val="28"/>
          <w:szCs w:val="28"/>
        </w:rPr>
        <w:t>у (-118 тонн к уровню прошлого года)</w:t>
      </w:r>
      <w:r w:rsidRPr="002F535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712</w:t>
      </w:r>
      <w:r w:rsidRPr="002F5351">
        <w:rPr>
          <w:sz w:val="28"/>
          <w:szCs w:val="28"/>
        </w:rPr>
        <w:t xml:space="preserve"> тонн в СПК</w:t>
      </w:r>
      <w:r>
        <w:rPr>
          <w:sz w:val="28"/>
          <w:szCs w:val="28"/>
        </w:rPr>
        <w:t xml:space="preserve"> (-121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к 2020 году)</w:t>
      </w:r>
      <w:r w:rsidRPr="002F5351">
        <w:rPr>
          <w:sz w:val="28"/>
          <w:szCs w:val="28"/>
        </w:rPr>
        <w:t xml:space="preserve"> и </w:t>
      </w:r>
      <w:r>
        <w:rPr>
          <w:sz w:val="28"/>
          <w:szCs w:val="28"/>
        </w:rPr>
        <w:t>49</w:t>
      </w:r>
      <w:r w:rsidRPr="002F5351">
        <w:rPr>
          <w:sz w:val="28"/>
          <w:szCs w:val="28"/>
        </w:rPr>
        <w:t xml:space="preserve"> тонн в КФХ</w:t>
      </w:r>
      <w:r>
        <w:rPr>
          <w:sz w:val="28"/>
          <w:szCs w:val="28"/>
        </w:rPr>
        <w:t xml:space="preserve"> (+3 тонны)</w:t>
      </w:r>
      <w:r w:rsidRPr="002F5351">
        <w:rPr>
          <w:sz w:val="28"/>
          <w:szCs w:val="28"/>
        </w:rPr>
        <w:t xml:space="preserve">, мяса </w:t>
      </w:r>
      <w:r>
        <w:rPr>
          <w:sz w:val="28"/>
          <w:szCs w:val="28"/>
        </w:rPr>
        <w:t>53</w:t>
      </w:r>
      <w:r w:rsidRPr="002F5351">
        <w:rPr>
          <w:sz w:val="28"/>
          <w:szCs w:val="28"/>
        </w:rPr>
        <w:t xml:space="preserve"> тонн</w:t>
      </w:r>
      <w:r>
        <w:rPr>
          <w:sz w:val="28"/>
          <w:szCs w:val="28"/>
        </w:rPr>
        <w:t>ы (+32 тонны)</w:t>
      </w:r>
      <w:r w:rsidRPr="002F5351">
        <w:rPr>
          <w:sz w:val="28"/>
          <w:szCs w:val="28"/>
        </w:rPr>
        <w:t>.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Реализовано молока за отчетный период 629 тонн, средняя цена 22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/л, реализуется молоко на ООО «Сураж-Молоко» и на ООО «Торговый Дом» Дубровка.</w:t>
      </w:r>
    </w:p>
    <w:p w:rsidR="0086183D" w:rsidRPr="00910146" w:rsidRDefault="0086183D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936">
        <w:rPr>
          <w:sz w:val="28"/>
          <w:szCs w:val="28"/>
        </w:rPr>
        <w:t xml:space="preserve">В хозяйствах района в </w:t>
      </w:r>
      <w:r w:rsidR="00BB1E73">
        <w:rPr>
          <w:sz w:val="28"/>
          <w:szCs w:val="28"/>
        </w:rPr>
        <w:t>2021</w:t>
      </w:r>
      <w:r w:rsidRPr="00015936">
        <w:rPr>
          <w:sz w:val="28"/>
          <w:szCs w:val="28"/>
        </w:rPr>
        <w:t>году приобретен крупнорогатый скот: СПК «</w:t>
      </w:r>
      <w:proofErr w:type="spellStart"/>
      <w:r w:rsidRPr="00015936">
        <w:rPr>
          <w:sz w:val="28"/>
          <w:szCs w:val="28"/>
        </w:rPr>
        <w:t>Синицкое</w:t>
      </w:r>
      <w:proofErr w:type="spellEnd"/>
      <w:r w:rsidRPr="00015936">
        <w:rPr>
          <w:sz w:val="28"/>
          <w:szCs w:val="28"/>
        </w:rPr>
        <w:t xml:space="preserve">» 10 голов коров черно-пестрой породы,  ИПГКФХ Шестаков Даниил Николаевич приобрел за средства </w:t>
      </w:r>
      <w:proofErr w:type="spellStart"/>
      <w:r w:rsidRPr="00015936">
        <w:rPr>
          <w:sz w:val="28"/>
          <w:szCs w:val="28"/>
        </w:rPr>
        <w:t>грантовой</w:t>
      </w:r>
      <w:proofErr w:type="spellEnd"/>
      <w:r w:rsidRPr="00015936">
        <w:rPr>
          <w:sz w:val="28"/>
          <w:szCs w:val="28"/>
        </w:rPr>
        <w:t xml:space="preserve"> поддержки 20 нетелей симментальской породы.  Работу по обновлению стада КРС </w:t>
      </w:r>
      <w:r>
        <w:rPr>
          <w:sz w:val="28"/>
          <w:szCs w:val="28"/>
        </w:rPr>
        <w:t xml:space="preserve">планируется </w:t>
      </w:r>
      <w:r w:rsidRPr="00015936">
        <w:rPr>
          <w:sz w:val="28"/>
          <w:szCs w:val="28"/>
        </w:rPr>
        <w:t xml:space="preserve"> продолжать.</w:t>
      </w:r>
    </w:p>
    <w:p w:rsidR="0086183D" w:rsidRDefault="0086183D" w:rsidP="00EB7665">
      <w:pPr>
        <w:spacing w:line="360" w:lineRule="auto"/>
        <w:ind w:firstLine="708"/>
        <w:jc w:val="both"/>
        <w:rPr>
          <w:sz w:val="28"/>
          <w:szCs w:val="28"/>
        </w:rPr>
      </w:pPr>
      <w:r w:rsidRPr="005D3E43">
        <w:rPr>
          <w:sz w:val="28"/>
          <w:szCs w:val="28"/>
        </w:rPr>
        <w:t>За 2021 год выручка от реали</w:t>
      </w:r>
      <w:r>
        <w:rPr>
          <w:sz w:val="28"/>
          <w:szCs w:val="28"/>
        </w:rPr>
        <w:t>заций сельхозпродукции составила</w:t>
      </w:r>
      <w:r w:rsidRPr="005D3E43">
        <w:rPr>
          <w:sz w:val="28"/>
          <w:szCs w:val="28"/>
        </w:rPr>
        <w:t xml:space="preserve"> </w:t>
      </w:r>
    </w:p>
    <w:p w:rsidR="0086183D" w:rsidRPr="005D3E43" w:rsidRDefault="0086183D" w:rsidP="00EB7665">
      <w:pPr>
        <w:spacing w:line="360" w:lineRule="auto"/>
        <w:ind w:firstLine="708"/>
        <w:jc w:val="both"/>
        <w:rPr>
          <w:sz w:val="28"/>
          <w:szCs w:val="28"/>
        </w:rPr>
      </w:pPr>
      <w:r w:rsidRPr="005D3E43">
        <w:rPr>
          <w:sz w:val="28"/>
          <w:szCs w:val="28"/>
        </w:rPr>
        <w:t>24</w:t>
      </w:r>
      <w:r>
        <w:rPr>
          <w:sz w:val="28"/>
          <w:szCs w:val="28"/>
        </w:rPr>
        <w:t xml:space="preserve"> млн.</w:t>
      </w:r>
      <w:r w:rsidRPr="005D3E43">
        <w:rPr>
          <w:sz w:val="28"/>
          <w:szCs w:val="28"/>
        </w:rPr>
        <w:t>974 тыс. рублей, в том числе от реализации молока 13</w:t>
      </w:r>
      <w:r>
        <w:rPr>
          <w:sz w:val="28"/>
          <w:szCs w:val="28"/>
        </w:rPr>
        <w:t xml:space="preserve"> млн.</w:t>
      </w:r>
      <w:r w:rsidRPr="005D3E43">
        <w:rPr>
          <w:sz w:val="28"/>
          <w:szCs w:val="28"/>
        </w:rPr>
        <w:t xml:space="preserve">980 </w:t>
      </w:r>
      <w:proofErr w:type="spellStart"/>
      <w:r w:rsidRPr="005D3E43">
        <w:rPr>
          <w:sz w:val="28"/>
          <w:szCs w:val="28"/>
        </w:rPr>
        <w:t>тыс.рублей</w:t>
      </w:r>
      <w:proofErr w:type="spellEnd"/>
      <w:r w:rsidRPr="005D3E43">
        <w:rPr>
          <w:sz w:val="28"/>
          <w:szCs w:val="28"/>
        </w:rPr>
        <w:t>, от реализации мяса 6</w:t>
      </w:r>
      <w:r>
        <w:rPr>
          <w:sz w:val="28"/>
          <w:szCs w:val="28"/>
        </w:rPr>
        <w:t xml:space="preserve"> млн.</w:t>
      </w:r>
      <w:r w:rsidRPr="005D3E43">
        <w:rPr>
          <w:sz w:val="28"/>
          <w:szCs w:val="28"/>
        </w:rPr>
        <w:t xml:space="preserve">976 </w:t>
      </w:r>
      <w:proofErr w:type="spellStart"/>
      <w:r w:rsidRPr="005D3E43">
        <w:rPr>
          <w:sz w:val="28"/>
          <w:szCs w:val="28"/>
        </w:rPr>
        <w:t>тыс.рублей</w:t>
      </w:r>
      <w:proofErr w:type="spellEnd"/>
      <w:r w:rsidRPr="005D3E43">
        <w:rPr>
          <w:sz w:val="28"/>
          <w:szCs w:val="28"/>
        </w:rPr>
        <w:t>, от реализации зерна 1</w:t>
      </w:r>
      <w:r>
        <w:rPr>
          <w:sz w:val="28"/>
          <w:szCs w:val="28"/>
        </w:rPr>
        <w:t>млн.</w:t>
      </w:r>
      <w:r w:rsidRPr="005D3E43">
        <w:rPr>
          <w:sz w:val="28"/>
          <w:szCs w:val="28"/>
        </w:rPr>
        <w:t>974 тыс. рублей, от реализации яблок 1</w:t>
      </w:r>
      <w:r>
        <w:rPr>
          <w:sz w:val="28"/>
          <w:szCs w:val="28"/>
        </w:rPr>
        <w:t>млн.</w:t>
      </w:r>
      <w:r w:rsidRPr="005D3E43">
        <w:rPr>
          <w:sz w:val="28"/>
          <w:szCs w:val="28"/>
        </w:rPr>
        <w:t xml:space="preserve">979 </w:t>
      </w:r>
      <w:proofErr w:type="spellStart"/>
      <w:r w:rsidRPr="005D3E43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6183D" w:rsidRPr="00DD496A" w:rsidRDefault="0086183D" w:rsidP="00EB7665">
      <w:pPr>
        <w:spacing w:line="360" w:lineRule="auto"/>
        <w:jc w:val="both"/>
        <w:rPr>
          <w:sz w:val="28"/>
          <w:szCs w:val="28"/>
          <w:highlight w:val="yellow"/>
        </w:rPr>
      </w:pPr>
      <w:r w:rsidRPr="00A12CD6">
        <w:rPr>
          <w:sz w:val="28"/>
          <w:szCs w:val="28"/>
        </w:rPr>
        <w:tab/>
        <w:t>В сельхозпредприятиях района отсутствует задолженность по заработной плате и по налогам и сборам в бюджеты всех уровней.</w:t>
      </w:r>
    </w:p>
    <w:p w:rsidR="0086183D" w:rsidRDefault="0086183D" w:rsidP="00EB7665">
      <w:pPr>
        <w:spacing w:line="360" w:lineRule="auto"/>
        <w:jc w:val="both"/>
        <w:rPr>
          <w:sz w:val="28"/>
          <w:szCs w:val="28"/>
        </w:rPr>
      </w:pPr>
      <w:r w:rsidRPr="00C119D1"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Финансовая поддержка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</w:t>
      </w:r>
      <w:r w:rsidRPr="009D6058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составила </w:t>
      </w:r>
      <w:r w:rsidRPr="009D6058">
        <w:rPr>
          <w:sz w:val="28"/>
          <w:szCs w:val="28"/>
        </w:rPr>
        <w:t xml:space="preserve"> </w:t>
      </w:r>
      <w:r w:rsidRPr="00EA2D94">
        <w:rPr>
          <w:sz w:val="28"/>
          <w:szCs w:val="28"/>
        </w:rPr>
        <w:t>29 млн. 409тыс. рублей</w:t>
      </w:r>
      <w:r w:rsidRPr="009D6058">
        <w:rPr>
          <w:sz w:val="28"/>
          <w:szCs w:val="28"/>
        </w:rPr>
        <w:t xml:space="preserve"> из  областного бюджета, в том числе   поддержка производства сельскохозяйственных культур   </w:t>
      </w:r>
      <w:r w:rsidRPr="00EA2D94">
        <w:rPr>
          <w:sz w:val="28"/>
          <w:szCs w:val="28"/>
        </w:rPr>
        <w:t>809 тыс. рублей,</w:t>
      </w:r>
      <w:r w:rsidRPr="009D6058">
        <w:rPr>
          <w:sz w:val="28"/>
          <w:szCs w:val="28"/>
        </w:rPr>
        <w:t xml:space="preserve">   возмещение части затрат на приобретение элитных семян  </w:t>
      </w:r>
      <w:r w:rsidRPr="00EA2D94">
        <w:rPr>
          <w:sz w:val="28"/>
          <w:szCs w:val="28"/>
        </w:rPr>
        <w:t>206тыс. рублей,</w:t>
      </w:r>
      <w:r w:rsidRPr="009D6058">
        <w:rPr>
          <w:b/>
          <w:sz w:val="28"/>
          <w:szCs w:val="28"/>
        </w:rPr>
        <w:t xml:space="preserve"> </w:t>
      </w:r>
      <w:r w:rsidRPr="00A12CD6">
        <w:rPr>
          <w:sz w:val="28"/>
          <w:szCs w:val="28"/>
        </w:rPr>
        <w:t>возмещение части затрат на закладку и уход многолетних насаждений</w:t>
      </w:r>
      <w:r>
        <w:rPr>
          <w:sz w:val="28"/>
          <w:szCs w:val="28"/>
        </w:rPr>
        <w:t xml:space="preserve"> </w:t>
      </w:r>
      <w:r w:rsidRPr="00EA2D94">
        <w:rPr>
          <w:sz w:val="28"/>
          <w:szCs w:val="28"/>
        </w:rPr>
        <w:t>27 млн.871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прирост продукции растениеводства собственного производства – валового сбора зерновых и зернобобовых культур </w:t>
      </w:r>
      <w:r w:rsidRPr="00EA2D94">
        <w:rPr>
          <w:sz w:val="28"/>
          <w:szCs w:val="28"/>
        </w:rPr>
        <w:t>222 тыс. рублей,</w:t>
      </w:r>
      <w:r>
        <w:rPr>
          <w:sz w:val="28"/>
          <w:szCs w:val="28"/>
        </w:rPr>
        <w:t xml:space="preserve"> реализация отдельных мероприятий области растениеводства </w:t>
      </w:r>
      <w:r w:rsidRPr="00EA2D94">
        <w:rPr>
          <w:sz w:val="28"/>
          <w:szCs w:val="28"/>
        </w:rPr>
        <w:t>301 тыс. рублей</w:t>
      </w:r>
      <w:r>
        <w:rPr>
          <w:sz w:val="28"/>
          <w:szCs w:val="28"/>
        </w:rPr>
        <w:t>.</w:t>
      </w:r>
    </w:p>
    <w:p w:rsidR="008E3436" w:rsidRDefault="008E3436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году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получил фермер </w:t>
      </w:r>
      <w:proofErr w:type="spellStart"/>
      <w:r>
        <w:rPr>
          <w:sz w:val="28"/>
          <w:szCs w:val="28"/>
        </w:rPr>
        <w:t>Чушев</w:t>
      </w:r>
      <w:proofErr w:type="spellEnd"/>
      <w:r>
        <w:rPr>
          <w:sz w:val="28"/>
          <w:szCs w:val="28"/>
        </w:rPr>
        <w:t xml:space="preserve"> А.Н. на развитие крестьянско-фермерского хозяйства.</w:t>
      </w:r>
    </w:p>
    <w:p w:rsidR="008E3436" w:rsidRPr="00A12CD6" w:rsidRDefault="008E3436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Учитывая факт, что основным средством производства сельскохозяйственной продукции </w:t>
      </w:r>
      <w:r w:rsidR="00586286">
        <w:rPr>
          <w:sz w:val="28"/>
          <w:szCs w:val="28"/>
        </w:rPr>
        <w:t xml:space="preserve">и источником роста производства сельхозпродукции </w:t>
      </w:r>
      <w:r>
        <w:rPr>
          <w:sz w:val="28"/>
          <w:szCs w:val="28"/>
        </w:rPr>
        <w:t>явля</w:t>
      </w:r>
      <w:r w:rsidR="00586286">
        <w:rPr>
          <w:sz w:val="28"/>
          <w:szCs w:val="28"/>
        </w:rPr>
        <w:t>ю</w:t>
      </w:r>
      <w:r>
        <w:rPr>
          <w:sz w:val="28"/>
          <w:szCs w:val="28"/>
        </w:rPr>
        <w:t>тся земл</w:t>
      </w:r>
      <w:r w:rsidR="00586286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сельскохозяйственного назначения, необходимо решать проблему использования этих земель: по состоянию на 1 октября 2022 года 100 процентов используются земли сельскохозяйственного </w:t>
      </w:r>
      <w:r>
        <w:rPr>
          <w:sz w:val="28"/>
          <w:szCs w:val="28"/>
        </w:rPr>
        <w:lastRenderedPageBreak/>
        <w:t xml:space="preserve">назначения </w:t>
      </w:r>
      <w:r w:rsidR="00BB1E73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КФХ (564 га), хозяйствами населения из 15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не используются 7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(46,6 процентов),</w:t>
      </w:r>
      <w:r w:rsidR="00D96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сельскохозяйственными организациями из 18,4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не используются 4,6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(25 процентов).</w:t>
      </w:r>
    </w:p>
    <w:p w:rsidR="008D323F" w:rsidRPr="00CC18C6" w:rsidRDefault="008D323F" w:rsidP="00EB7665">
      <w:pPr>
        <w:spacing w:line="360" w:lineRule="auto"/>
        <w:ind w:right="-6" w:firstLine="709"/>
        <w:jc w:val="both"/>
        <w:rPr>
          <w:sz w:val="28"/>
          <w:szCs w:val="28"/>
        </w:rPr>
      </w:pPr>
      <w:r w:rsidRPr="00CC18C6">
        <w:rPr>
          <w:sz w:val="28"/>
          <w:szCs w:val="28"/>
        </w:rPr>
        <w:t>Объем производства продукции сельского хозяйства во всех категориях хозяйств в 20</w:t>
      </w:r>
      <w:r>
        <w:rPr>
          <w:sz w:val="28"/>
          <w:szCs w:val="28"/>
        </w:rPr>
        <w:t>2</w:t>
      </w:r>
      <w:r w:rsidR="008E3436">
        <w:rPr>
          <w:sz w:val="28"/>
          <w:szCs w:val="28"/>
        </w:rPr>
        <w:t>2</w:t>
      </w:r>
      <w:r w:rsidRPr="00CC18C6">
        <w:rPr>
          <w:sz w:val="28"/>
          <w:szCs w:val="28"/>
        </w:rPr>
        <w:t xml:space="preserve"> году оценивается в</w:t>
      </w:r>
      <w:r>
        <w:rPr>
          <w:sz w:val="28"/>
          <w:szCs w:val="28"/>
        </w:rPr>
        <w:t xml:space="preserve"> </w:t>
      </w:r>
      <w:r w:rsidR="00C96D1E">
        <w:rPr>
          <w:sz w:val="28"/>
          <w:szCs w:val="28"/>
        </w:rPr>
        <w:t>858</w:t>
      </w:r>
      <w:r w:rsidR="00E05169">
        <w:rPr>
          <w:sz w:val="28"/>
          <w:szCs w:val="28"/>
        </w:rPr>
        <w:t xml:space="preserve">,0 </w:t>
      </w:r>
      <w:r>
        <w:rPr>
          <w:sz w:val="28"/>
          <w:szCs w:val="28"/>
        </w:rPr>
        <w:t>млн.</w:t>
      </w:r>
      <w:r w:rsidRPr="00CC18C6">
        <w:rPr>
          <w:sz w:val="28"/>
          <w:szCs w:val="28"/>
        </w:rPr>
        <w:t xml:space="preserve"> рублей или </w:t>
      </w:r>
      <w:r w:rsidR="00C96D1E">
        <w:rPr>
          <w:sz w:val="28"/>
          <w:szCs w:val="28"/>
        </w:rPr>
        <w:t>100,1</w:t>
      </w:r>
      <w:r w:rsidR="00E05169">
        <w:rPr>
          <w:sz w:val="28"/>
          <w:szCs w:val="28"/>
        </w:rPr>
        <w:t xml:space="preserve"> процентов</w:t>
      </w:r>
      <w:r w:rsidRPr="00CC18C6">
        <w:rPr>
          <w:sz w:val="28"/>
          <w:szCs w:val="28"/>
        </w:rPr>
        <w:t xml:space="preserve"> в сопоставимых ценах к уровню 20</w:t>
      </w:r>
      <w:r w:rsidR="00E05169">
        <w:rPr>
          <w:sz w:val="28"/>
          <w:szCs w:val="28"/>
        </w:rPr>
        <w:t>2</w:t>
      </w:r>
      <w:r w:rsidR="00C96D1E">
        <w:rPr>
          <w:sz w:val="28"/>
          <w:szCs w:val="28"/>
        </w:rPr>
        <w:t>1</w:t>
      </w:r>
      <w:r w:rsidRPr="00CC18C6">
        <w:rPr>
          <w:sz w:val="28"/>
          <w:szCs w:val="28"/>
        </w:rPr>
        <w:t xml:space="preserve"> года. В 202</w:t>
      </w:r>
      <w:r w:rsidR="00C96D1E">
        <w:rPr>
          <w:sz w:val="28"/>
          <w:szCs w:val="28"/>
        </w:rPr>
        <w:t>3</w:t>
      </w:r>
      <w:r w:rsidRPr="00CC18C6">
        <w:rPr>
          <w:sz w:val="28"/>
          <w:szCs w:val="28"/>
        </w:rPr>
        <w:t>-202</w:t>
      </w:r>
      <w:r w:rsidR="00C96D1E">
        <w:rPr>
          <w:sz w:val="28"/>
          <w:szCs w:val="28"/>
        </w:rPr>
        <w:t>5</w:t>
      </w:r>
      <w:r w:rsidRPr="00CC18C6">
        <w:rPr>
          <w:sz w:val="28"/>
          <w:szCs w:val="28"/>
        </w:rPr>
        <w:t xml:space="preserve"> годах прогнозируется индекс производства продукции сельского хозяйства в размере </w:t>
      </w:r>
      <w:r>
        <w:rPr>
          <w:sz w:val="28"/>
          <w:szCs w:val="28"/>
        </w:rPr>
        <w:t>100,</w:t>
      </w:r>
      <w:r w:rsidR="00C96D1E">
        <w:rPr>
          <w:sz w:val="28"/>
          <w:szCs w:val="28"/>
        </w:rPr>
        <w:t>2</w:t>
      </w:r>
      <w:r>
        <w:rPr>
          <w:sz w:val="28"/>
          <w:szCs w:val="28"/>
        </w:rPr>
        <w:t>-10</w:t>
      </w:r>
      <w:r w:rsidR="00C96D1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96D1E">
        <w:rPr>
          <w:sz w:val="28"/>
          <w:szCs w:val="28"/>
        </w:rPr>
        <w:t>6</w:t>
      </w:r>
      <w:r w:rsidRPr="00CC18C6">
        <w:rPr>
          <w:sz w:val="28"/>
          <w:szCs w:val="28"/>
        </w:rPr>
        <w:t xml:space="preserve"> процента. Прогнозируемый объем продукции сельского хозяйства в хозяйствах всех категорий в 202</w:t>
      </w:r>
      <w:r w:rsidR="00C96D1E">
        <w:rPr>
          <w:sz w:val="28"/>
          <w:szCs w:val="28"/>
        </w:rPr>
        <w:t>3</w:t>
      </w:r>
      <w:r w:rsidRPr="00CC18C6">
        <w:rPr>
          <w:sz w:val="28"/>
          <w:szCs w:val="28"/>
        </w:rPr>
        <w:t xml:space="preserve"> году составит </w:t>
      </w:r>
      <w:r w:rsidR="00C96D1E">
        <w:rPr>
          <w:sz w:val="28"/>
          <w:szCs w:val="28"/>
        </w:rPr>
        <w:t>944</w:t>
      </w:r>
      <w:r w:rsidR="00E05169"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CC18C6">
        <w:rPr>
          <w:sz w:val="28"/>
          <w:szCs w:val="28"/>
        </w:rPr>
        <w:t>. рублей, в 202</w:t>
      </w:r>
      <w:r w:rsidR="00C96D1E">
        <w:rPr>
          <w:sz w:val="28"/>
          <w:szCs w:val="28"/>
        </w:rPr>
        <w:t>4</w:t>
      </w:r>
      <w:r w:rsidRPr="00CC18C6">
        <w:rPr>
          <w:sz w:val="28"/>
          <w:szCs w:val="28"/>
        </w:rPr>
        <w:t xml:space="preserve"> году </w:t>
      </w:r>
      <w:r w:rsidR="008229C4">
        <w:rPr>
          <w:sz w:val="28"/>
          <w:szCs w:val="28"/>
        </w:rPr>
        <w:t>-</w:t>
      </w:r>
      <w:r w:rsidR="00C96D1E">
        <w:rPr>
          <w:sz w:val="28"/>
          <w:szCs w:val="28"/>
        </w:rPr>
        <w:t>1042</w:t>
      </w:r>
      <w:r w:rsidRPr="00CC18C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CC18C6">
        <w:rPr>
          <w:sz w:val="28"/>
          <w:szCs w:val="28"/>
        </w:rPr>
        <w:t>. рублей</w:t>
      </w:r>
      <w:r>
        <w:rPr>
          <w:sz w:val="28"/>
          <w:szCs w:val="28"/>
        </w:rPr>
        <w:t>, в 202</w:t>
      </w:r>
      <w:r w:rsidR="00C96D1E">
        <w:rPr>
          <w:sz w:val="28"/>
          <w:szCs w:val="28"/>
        </w:rPr>
        <w:t>5</w:t>
      </w:r>
      <w:r>
        <w:rPr>
          <w:sz w:val="28"/>
          <w:szCs w:val="28"/>
        </w:rPr>
        <w:t xml:space="preserve"> году-</w:t>
      </w:r>
      <w:r w:rsidR="00C96D1E">
        <w:rPr>
          <w:sz w:val="28"/>
          <w:szCs w:val="28"/>
        </w:rPr>
        <w:t>1156</w:t>
      </w:r>
      <w:r>
        <w:rPr>
          <w:sz w:val="28"/>
          <w:szCs w:val="28"/>
        </w:rPr>
        <w:t xml:space="preserve"> млн.</w:t>
      </w:r>
      <w:r w:rsidR="005E04B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CC18C6">
        <w:rPr>
          <w:sz w:val="28"/>
          <w:szCs w:val="28"/>
        </w:rPr>
        <w:t>.</w:t>
      </w:r>
    </w:p>
    <w:p w:rsidR="008D323F" w:rsidRDefault="008D323F" w:rsidP="00EB7665">
      <w:pPr>
        <w:spacing w:line="360" w:lineRule="auto"/>
        <w:ind w:rightChars="-2" w:right="-5"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>Достижение этих показателей в 20</w:t>
      </w:r>
      <w:r>
        <w:rPr>
          <w:sz w:val="28"/>
          <w:szCs w:val="28"/>
        </w:rPr>
        <w:t>2</w:t>
      </w:r>
      <w:r w:rsidR="00C96D1E">
        <w:rPr>
          <w:sz w:val="28"/>
          <w:szCs w:val="28"/>
        </w:rPr>
        <w:t>3</w:t>
      </w:r>
      <w:r w:rsidRPr="00CC18C6">
        <w:rPr>
          <w:sz w:val="28"/>
          <w:szCs w:val="28"/>
        </w:rPr>
        <w:t>-202</w:t>
      </w:r>
      <w:r w:rsidR="00C96D1E">
        <w:rPr>
          <w:sz w:val="28"/>
          <w:szCs w:val="28"/>
        </w:rPr>
        <w:t>5</w:t>
      </w:r>
      <w:r w:rsidRPr="00CC18C6">
        <w:rPr>
          <w:sz w:val="28"/>
          <w:szCs w:val="28"/>
        </w:rPr>
        <w:t xml:space="preserve"> годах планируется за счет повышения эффективности сельскохозяйственного производства</w:t>
      </w:r>
      <w:r>
        <w:rPr>
          <w:sz w:val="28"/>
          <w:szCs w:val="28"/>
        </w:rPr>
        <w:t>,</w:t>
      </w:r>
      <w:r w:rsidRPr="00CC18C6">
        <w:rPr>
          <w:sz w:val="28"/>
          <w:szCs w:val="28"/>
        </w:rPr>
        <w:t xml:space="preserve"> реализации инвестиционных проектов</w:t>
      </w:r>
      <w:r>
        <w:rPr>
          <w:sz w:val="28"/>
          <w:szCs w:val="28"/>
        </w:rPr>
        <w:t>, государственной поддержки сельскохозяйственной отрасли</w:t>
      </w:r>
      <w:r w:rsidRPr="00CC18C6">
        <w:rPr>
          <w:sz w:val="28"/>
          <w:szCs w:val="28"/>
        </w:rPr>
        <w:t>.</w:t>
      </w:r>
      <w:r w:rsidRPr="0050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Крупным инвестиционным проектом является </w:t>
      </w:r>
      <w:r w:rsidRPr="00CC18C6">
        <w:rPr>
          <w:sz w:val="28"/>
          <w:szCs w:val="28"/>
        </w:rPr>
        <w:t>«Строительство яблоневых садов интенсивного типа площадью 350 га с овощехранилищами, глубокой переработкой и инженерными коммуникациями на территории Клетнянского района, район с. Сельцо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Набат» - ООО «Брянский сад»</w:t>
      </w:r>
      <w:r>
        <w:rPr>
          <w:sz w:val="28"/>
          <w:szCs w:val="28"/>
        </w:rPr>
        <w:t xml:space="preserve">, </w:t>
      </w:r>
      <w:r w:rsidR="00FB0CAE">
        <w:rPr>
          <w:sz w:val="28"/>
          <w:szCs w:val="28"/>
        </w:rPr>
        <w:t xml:space="preserve"> в планах предприятия получить урожай до 10 </w:t>
      </w:r>
      <w:proofErr w:type="spellStart"/>
      <w:r w:rsidR="00FB0CAE">
        <w:rPr>
          <w:sz w:val="28"/>
          <w:szCs w:val="28"/>
        </w:rPr>
        <w:t>тыс.тонн</w:t>
      </w:r>
      <w:proofErr w:type="spellEnd"/>
      <w:r w:rsidR="00FB0CAE">
        <w:rPr>
          <w:sz w:val="28"/>
          <w:szCs w:val="28"/>
        </w:rPr>
        <w:t xml:space="preserve"> фруктов, построить плодохранилище и завод по переработке яблок. В текущем году осуществляется внедрение новых видов сельхозпроизводства: предприятием ООО «Исток» разбит плодопитомник на площади 2,4 га, где посажены 130 тысяч саженцев яблони и вишни, расширение питомника </w:t>
      </w:r>
      <w:r>
        <w:rPr>
          <w:sz w:val="28"/>
          <w:szCs w:val="28"/>
        </w:rPr>
        <w:t xml:space="preserve">планируется </w:t>
      </w:r>
      <w:r w:rsidR="00FB0CAE">
        <w:rPr>
          <w:sz w:val="28"/>
          <w:szCs w:val="28"/>
        </w:rPr>
        <w:t>до 10 га. Продолжится развитие крестьянско-фермерских хозяй</w:t>
      </w:r>
      <w:proofErr w:type="gramStart"/>
      <w:r w:rsidR="00FB0CAE">
        <w:rPr>
          <w:sz w:val="28"/>
          <w:szCs w:val="28"/>
        </w:rPr>
        <w:t>ств кр</w:t>
      </w:r>
      <w:proofErr w:type="gramEnd"/>
      <w:r w:rsidR="00FB0CAE">
        <w:rPr>
          <w:sz w:val="28"/>
          <w:szCs w:val="28"/>
        </w:rPr>
        <w:t xml:space="preserve">оме растениеводства и животноводства начало развиваться и цветочное направление. </w:t>
      </w:r>
    </w:p>
    <w:p w:rsidR="00EB7665" w:rsidRDefault="00EB7665" w:rsidP="00EB7665">
      <w:pPr>
        <w:spacing w:line="360" w:lineRule="auto"/>
        <w:ind w:rightChars="-2" w:right="-5" w:firstLine="708"/>
        <w:jc w:val="both"/>
        <w:rPr>
          <w:sz w:val="28"/>
          <w:szCs w:val="28"/>
        </w:rPr>
      </w:pPr>
    </w:p>
    <w:p w:rsidR="008D323F" w:rsidRPr="00DC250A" w:rsidRDefault="008D323F" w:rsidP="00EB7665">
      <w:pPr>
        <w:pStyle w:val="2"/>
        <w:spacing w:line="360" w:lineRule="auto"/>
        <w:rPr>
          <w:sz w:val="28"/>
          <w:szCs w:val="28"/>
        </w:rPr>
      </w:pPr>
      <w:r w:rsidRPr="00DC250A">
        <w:rPr>
          <w:bCs w:val="0"/>
          <w:sz w:val="28"/>
          <w:szCs w:val="28"/>
        </w:rPr>
        <w:t>5.</w:t>
      </w:r>
      <w:r w:rsidRPr="00DC250A">
        <w:rPr>
          <w:sz w:val="28"/>
          <w:szCs w:val="28"/>
        </w:rPr>
        <w:t xml:space="preserve"> Инвестиции </w:t>
      </w:r>
    </w:p>
    <w:p w:rsidR="00FB0CAE" w:rsidRDefault="00FB0CAE" w:rsidP="00EB7665">
      <w:pPr>
        <w:spacing w:line="360" w:lineRule="auto"/>
        <w:ind w:firstLine="720"/>
        <w:jc w:val="both"/>
        <w:rPr>
          <w:sz w:val="28"/>
          <w:szCs w:val="28"/>
        </w:rPr>
      </w:pPr>
      <w:r w:rsidRPr="0030281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30281D">
        <w:rPr>
          <w:sz w:val="28"/>
          <w:szCs w:val="28"/>
        </w:rPr>
        <w:t xml:space="preserve"> году </w:t>
      </w:r>
      <w:proofErr w:type="spellStart"/>
      <w:r w:rsidRPr="0030281D">
        <w:rPr>
          <w:sz w:val="28"/>
          <w:szCs w:val="28"/>
        </w:rPr>
        <w:t>Клетнянский</w:t>
      </w:r>
      <w:proofErr w:type="spellEnd"/>
      <w:r w:rsidRPr="0030281D">
        <w:rPr>
          <w:sz w:val="28"/>
          <w:szCs w:val="28"/>
        </w:rPr>
        <w:t xml:space="preserve"> район участвовал в реализации мероприятий </w:t>
      </w:r>
      <w:r>
        <w:rPr>
          <w:sz w:val="28"/>
          <w:szCs w:val="28"/>
        </w:rPr>
        <w:t xml:space="preserve">шести национальных проектов, семи </w:t>
      </w:r>
      <w:r w:rsidRPr="0030281D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, двадцати трех </w:t>
      </w:r>
      <w:r w:rsidRPr="0030281D">
        <w:rPr>
          <w:sz w:val="28"/>
          <w:szCs w:val="28"/>
        </w:rPr>
        <w:t>региональных программах,</w:t>
      </w:r>
      <w:r>
        <w:rPr>
          <w:sz w:val="28"/>
          <w:szCs w:val="28"/>
        </w:rPr>
        <w:t xml:space="preserve"> трех муниципальных программах, </w:t>
      </w:r>
      <w:r w:rsidRPr="0030281D">
        <w:rPr>
          <w:sz w:val="28"/>
          <w:szCs w:val="28"/>
        </w:rPr>
        <w:t xml:space="preserve">на реализацию </w:t>
      </w:r>
      <w:r w:rsidRPr="0030281D">
        <w:rPr>
          <w:sz w:val="28"/>
          <w:szCs w:val="28"/>
        </w:rPr>
        <w:lastRenderedPageBreak/>
        <w:t>которых в отрасли образование,</w:t>
      </w:r>
      <w:r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>здравоохранение,</w:t>
      </w:r>
      <w:r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 xml:space="preserve">культуру, </w:t>
      </w:r>
      <w:r>
        <w:rPr>
          <w:sz w:val="28"/>
          <w:szCs w:val="28"/>
        </w:rPr>
        <w:t>благоустройство дворовых территорий</w:t>
      </w:r>
      <w:r w:rsidRPr="003028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 xml:space="preserve">дорожное хозяйство, </w:t>
      </w:r>
      <w:r>
        <w:rPr>
          <w:sz w:val="28"/>
          <w:szCs w:val="28"/>
        </w:rPr>
        <w:t>сельское хозяйство</w:t>
      </w:r>
      <w:r w:rsidRPr="003028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>лесное хозяйство,</w:t>
      </w:r>
      <w:r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>социальн</w:t>
      </w:r>
      <w:r>
        <w:rPr>
          <w:sz w:val="28"/>
          <w:szCs w:val="28"/>
        </w:rPr>
        <w:t>ую</w:t>
      </w:r>
      <w:r w:rsidRPr="0030281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у, в инженерную инфраструктуру</w:t>
      </w:r>
      <w:r w:rsidRPr="00302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инвестиций в сумме 127 млн.913 тыс. </w:t>
      </w:r>
      <w:r w:rsidRPr="0030281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больше уровня 2020 года на 78 млн.226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больше в 2,6 раз., в том числе -бюджетные средства в сумме 60 млн.358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разрезе уровней бюджетов:</w:t>
      </w:r>
      <w:r w:rsidR="0091725C"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>из федерального</w:t>
      </w:r>
      <w:r>
        <w:rPr>
          <w:sz w:val="28"/>
          <w:szCs w:val="28"/>
        </w:rPr>
        <w:t xml:space="preserve"> бюджета- 25 млн.722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FB0CAE" w:rsidRDefault="00FB0CAE" w:rsidP="00EB76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30281D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бюджета- 29 млн.841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FB0CAE" w:rsidRDefault="00FB0CAE" w:rsidP="00EB76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местного </w:t>
      </w:r>
      <w:r w:rsidRPr="0030281D">
        <w:rPr>
          <w:sz w:val="28"/>
          <w:szCs w:val="28"/>
        </w:rPr>
        <w:t>бюджет</w:t>
      </w:r>
      <w:r>
        <w:rPr>
          <w:sz w:val="28"/>
          <w:szCs w:val="28"/>
        </w:rPr>
        <w:t>а-4 млн.795тыс.руб.,</w:t>
      </w:r>
    </w:p>
    <w:p w:rsidR="00FB0CAE" w:rsidRDefault="00FB0CAE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-собственные средства организаций-67 млн.555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.(в том числе ООО «Брянская мясная компания» - 50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филиал 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Брянск-Энерго»-14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ЗАО «Тандер» Магнит-3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.).</w:t>
      </w:r>
    </w:p>
    <w:p w:rsidR="00FB0CAE" w:rsidRPr="00CA0021" w:rsidRDefault="00FB0CAE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0021">
        <w:rPr>
          <w:sz w:val="28"/>
          <w:szCs w:val="28"/>
        </w:rPr>
        <w:t xml:space="preserve">Масштабные работы </w:t>
      </w:r>
      <w:r>
        <w:rPr>
          <w:sz w:val="28"/>
          <w:szCs w:val="28"/>
        </w:rPr>
        <w:t xml:space="preserve">проведены </w:t>
      </w:r>
      <w:r w:rsidRPr="00CA0021">
        <w:rPr>
          <w:sz w:val="28"/>
          <w:szCs w:val="28"/>
        </w:rPr>
        <w:t>на территории Клетнянского района по обеспечению питьевой водой сельских жителей в рамках реализации федеральной программы «Чистая вода» н</w:t>
      </w:r>
      <w:r>
        <w:rPr>
          <w:sz w:val="28"/>
          <w:szCs w:val="28"/>
        </w:rPr>
        <w:t>ационального проекта «Экология»:</w:t>
      </w:r>
    </w:p>
    <w:p w:rsidR="00FB0CAE" w:rsidRDefault="00FB0CAE" w:rsidP="00EB766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Pr="00CA0021">
        <w:rPr>
          <w:sz w:val="28"/>
          <w:szCs w:val="28"/>
        </w:rPr>
        <w:t>о объекту «</w:t>
      </w:r>
      <w:r w:rsidRPr="00CA0021">
        <w:rPr>
          <w:iCs/>
          <w:color w:val="000000"/>
          <w:sz w:val="28"/>
          <w:szCs w:val="28"/>
        </w:rPr>
        <w:t xml:space="preserve">Реконструкция водоснабжения в </w:t>
      </w:r>
      <w:proofErr w:type="spellStart"/>
      <w:r w:rsidRPr="00CA0021">
        <w:rPr>
          <w:iCs/>
          <w:color w:val="000000"/>
          <w:sz w:val="28"/>
          <w:szCs w:val="28"/>
        </w:rPr>
        <w:t>н.п</w:t>
      </w:r>
      <w:proofErr w:type="spellEnd"/>
      <w:r w:rsidRPr="00CA0021">
        <w:rPr>
          <w:iCs/>
          <w:color w:val="000000"/>
          <w:sz w:val="28"/>
          <w:szCs w:val="28"/>
        </w:rPr>
        <w:t xml:space="preserve">. </w:t>
      </w:r>
      <w:proofErr w:type="spellStart"/>
      <w:r w:rsidRPr="00CA0021">
        <w:rPr>
          <w:iCs/>
          <w:color w:val="000000"/>
          <w:sz w:val="28"/>
          <w:szCs w:val="28"/>
        </w:rPr>
        <w:t>Алень</w:t>
      </w:r>
      <w:proofErr w:type="spellEnd"/>
      <w:r w:rsidRPr="00CA0021">
        <w:rPr>
          <w:iCs/>
          <w:color w:val="000000"/>
          <w:sz w:val="28"/>
          <w:szCs w:val="28"/>
        </w:rPr>
        <w:t xml:space="preserve"> </w:t>
      </w:r>
      <w:proofErr w:type="spellStart"/>
      <w:r w:rsidRPr="00CA0021">
        <w:rPr>
          <w:iCs/>
          <w:color w:val="000000"/>
          <w:sz w:val="28"/>
          <w:szCs w:val="28"/>
        </w:rPr>
        <w:t>Клетнянского</w:t>
      </w:r>
      <w:proofErr w:type="spellEnd"/>
      <w:r w:rsidRPr="00CA0021">
        <w:rPr>
          <w:iCs/>
          <w:color w:val="000000"/>
          <w:sz w:val="28"/>
          <w:szCs w:val="28"/>
        </w:rPr>
        <w:t xml:space="preserve"> района Брянской области» завершена капитальная реконструкция системы водоснабжения, объем направленных средств составил </w:t>
      </w:r>
      <w:r w:rsidRPr="00CA0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млн.</w:t>
      </w:r>
      <w:r w:rsidRPr="00CA002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66 </w:t>
      </w:r>
      <w:proofErr w:type="spellStart"/>
      <w:r>
        <w:rPr>
          <w:color w:val="000000"/>
          <w:sz w:val="28"/>
          <w:szCs w:val="28"/>
        </w:rPr>
        <w:t>тыс</w:t>
      </w:r>
      <w:r w:rsidRPr="00CA0021">
        <w:rPr>
          <w:color w:val="000000"/>
          <w:sz w:val="28"/>
          <w:szCs w:val="28"/>
        </w:rPr>
        <w:t>.руб</w:t>
      </w:r>
      <w:proofErr w:type="spellEnd"/>
      <w:r>
        <w:rPr>
          <w:color w:val="000000"/>
          <w:sz w:val="28"/>
          <w:szCs w:val="28"/>
        </w:rPr>
        <w:t>.;</w:t>
      </w:r>
    </w:p>
    <w:p w:rsidR="00FB0CAE" w:rsidRDefault="00FB0CAE" w:rsidP="00EB7665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 </w:t>
      </w:r>
      <w:r w:rsidRPr="00CA0021">
        <w:rPr>
          <w:iCs/>
          <w:color w:val="000000"/>
          <w:sz w:val="28"/>
          <w:szCs w:val="28"/>
        </w:rPr>
        <w:t>объект</w:t>
      </w:r>
      <w:r>
        <w:rPr>
          <w:iCs/>
          <w:color w:val="000000"/>
          <w:sz w:val="28"/>
          <w:szCs w:val="28"/>
        </w:rPr>
        <w:t>у</w:t>
      </w:r>
      <w:r w:rsidRPr="00CA0021">
        <w:rPr>
          <w:iCs/>
          <w:color w:val="000000"/>
          <w:sz w:val="28"/>
          <w:szCs w:val="28"/>
        </w:rPr>
        <w:t xml:space="preserve"> «Реконструкция водоснабжения в </w:t>
      </w:r>
      <w:proofErr w:type="spellStart"/>
      <w:r w:rsidRPr="00CA0021">
        <w:rPr>
          <w:iCs/>
          <w:color w:val="000000"/>
          <w:sz w:val="28"/>
          <w:szCs w:val="28"/>
        </w:rPr>
        <w:t>н.п</w:t>
      </w:r>
      <w:proofErr w:type="spellEnd"/>
      <w:r w:rsidRPr="00CA0021">
        <w:rPr>
          <w:iCs/>
          <w:color w:val="000000"/>
          <w:sz w:val="28"/>
          <w:szCs w:val="28"/>
        </w:rPr>
        <w:t>. Строительная Слобода Клетнянского района Брянской области» (объем направленных средств</w:t>
      </w:r>
    </w:p>
    <w:p w:rsidR="00FB0CAE" w:rsidRDefault="00FB0CAE" w:rsidP="00EB7665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CA00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млн.289тыс</w:t>
      </w:r>
      <w:r w:rsidRPr="00CA0021">
        <w:rPr>
          <w:color w:val="000000"/>
          <w:sz w:val="28"/>
          <w:szCs w:val="28"/>
        </w:rPr>
        <w:t>.руб.)</w:t>
      </w:r>
      <w:r>
        <w:rPr>
          <w:iCs/>
          <w:color w:val="000000"/>
          <w:sz w:val="28"/>
          <w:szCs w:val="28"/>
        </w:rPr>
        <w:t>;</w:t>
      </w:r>
    </w:p>
    <w:p w:rsidR="00FB0CAE" w:rsidRDefault="00FB0CAE" w:rsidP="00EB7665">
      <w:pPr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-по объекту </w:t>
      </w:r>
      <w:r w:rsidRPr="00CA0021">
        <w:rPr>
          <w:iCs/>
          <w:color w:val="000000"/>
          <w:sz w:val="28"/>
          <w:szCs w:val="28"/>
        </w:rPr>
        <w:t xml:space="preserve">«Реконструкция водоснабжения в </w:t>
      </w:r>
      <w:proofErr w:type="spellStart"/>
      <w:r w:rsidRPr="00CA0021">
        <w:rPr>
          <w:iCs/>
          <w:color w:val="000000"/>
          <w:sz w:val="28"/>
          <w:szCs w:val="28"/>
        </w:rPr>
        <w:t>н.п</w:t>
      </w:r>
      <w:proofErr w:type="spellEnd"/>
      <w:r w:rsidRPr="00CA0021">
        <w:rPr>
          <w:iCs/>
          <w:color w:val="000000"/>
          <w:sz w:val="28"/>
          <w:szCs w:val="28"/>
        </w:rPr>
        <w:t xml:space="preserve">. </w:t>
      </w:r>
      <w:proofErr w:type="spellStart"/>
      <w:r w:rsidRPr="00CA0021">
        <w:rPr>
          <w:sz w:val="28"/>
          <w:szCs w:val="28"/>
        </w:rPr>
        <w:t>Синицкое</w:t>
      </w:r>
      <w:proofErr w:type="spellEnd"/>
      <w:r w:rsidRPr="00CA0021">
        <w:rPr>
          <w:sz w:val="28"/>
          <w:szCs w:val="28"/>
        </w:rPr>
        <w:t xml:space="preserve"> и </w:t>
      </w:r>
      <w:proofErr w:type="spellStart"/>
      <w:r w:rsidRPr="00CA0021">
        <w:rPr>
          <w:sz w:val="28"/>
          <w:szCs w:val="28"/>
        </w:rPr>
        <w:t>Мичурино</w:t>
      </w:r>
      <w:proofErr w:type="spellEnd"/>
      <w:r w:rsidRPr="00CA0021">
        <w:rPr>
          <w:sz w:val="28"/>
          <w:szCs w:val="28"/>
        </w:rPr>
        <w:t xml:space="preserve">» (объем </w:t>
      </w:r>
      <w:r w:rsidRPr="00CA0021">
        <w:rPr>
          <w:iCs/>
          <w:color w:val="000000"/>
          <w:sz w:val="28"/>
          <w:szCs w:val="28"/>
        </w:rPr>
        <w:t xml:space="preserve">направленных средств </w:t>
      </w:r>
      <w:r w:rsidRPr="00CA0021">
        <w:rPr>
          <w:sz w:val="28"/>
          <w:szCs w:val="28"/>
        </w:rPr>
        <w:t>10</w:t>
      </w:r>
      <w:r>
        <w:rPr>
          <w:sz w:val="28"/>
          <w:szCs w:val="28"/>
        </w:rPr>
        <w:t>млн.405тыс</w:t>
      </w:r>
      <w:r w:rsidRPr="00CA0021">
        <w:rPr>
          <w:sz w:val="28"/>
          <w:szCs w:val="28"/>
        </w:rPr>
        <w:t>.руб.).</w:t>
      </w:r>
    </w:p>
    <w:p w:rsidR="00FB0CAE" w:rsidRDefault="00FB0CAE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трем вышеперечисленным объектам пробурены 3 скважины, 1 насосная станция,3 водонапорные башни, проложено 5,5 км водопроводных сетей.</w:t>
      </w:r>
    </w:p>
    <w:p w:rsidR="00FB0CAE" w:rsidRDefault="00FB0CAE" w:rsidP="00EB7665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CA0021">
        <w:rPr>
          <w:iCs/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 xml:space="preserve">отчетном году </w:t>
      </w:r>
      <w:r w:rsidRPr="00CA0021">
        <w:rPr>
          <w:iCs/>
          <w:color w:val="000000"/>
          <w:sz w:val="28"/>
          <w:szCs w:val="28"/>
        </w:rPr>
        <w:t>планир</w:t>
      </w:r>
      <w:r>
        <w:rPr>
          <w:iCs/>
          <w:color w:val="000000"/>
          <w:sz w:val="28"/>
          <w:szCs w:val="28"/>
        </w:rPr>
        <w:t>овались</w:t>
      </w:r>
      <w:r w:rsidRPr="00CA0021">
        <w:rPr>
          <w:iCs/>
          <w:color w:val="000000"/>
          <w:sz w:val="28"/>
          <w:szCs w:val="28"/>
        </w:rPr>
        <w:t xml:space="preserve"> работы по объекту «Строительство системы водоснабжения в </w:t>
      </w:r>
      <w:proofErr w:type="spellStart"/>
      <w:r w:rsidRPr="00CA0021">
        <w:rPr>
          <w:iCs/>
          <w:color w:val="000000"/>
          <w:sz w:val="28"/>
          <w:szCs w:val="28"/>
        </w:rPr>
        <w:t>н.п.Старая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 w:rsidRPr="00CA0021">
        <w:rPr>
          <w:iCs/>
          <w:color w:val="000000"/>
          <w:sz w:val="28"/>
          <w:szCs w:val="28"/>
        </w:rPr>
        <w:t>Мармазовка</w:t>
      </w:r>
      <w:proofErr w:type="spellEnd"/>
      <w:r w:rsidRPr="00CA0021">
        <w:rPr>
          <w:iCs/>
          <w:color w:val="000000"/>
          <w:sz w:val="28"/>
          <w:szCs w:val="28"/>
        </w:rPr>
        <w:t xml:space="preserve"> </w:t>
      </w:r>
      <w:proofErr w:type="spellStart"/>
      <w:r w:rsidRPr="00CA0021">
        <w:rPr>
          <w:iCs/>
          <w:color w:val="000000"/>
          <w:sz w:val="28"/>
          <w:szCs w:val="28"/>
        </w:rPr>
        <w:t>Клетнянского</w:t>
      </w:r>
      <w:proofErr w:type="spellEnd"/>
      <w:r w:rsidRPr="00CA0021">
        <w:rPr>
          <w:iCs/>
          <w:color w:val="000000"/>
          <w:sz w:val="28"/>
          <w:szCs w:val="28"/>
        </w:rPr>
        <w:t xml:space="preserve"> района Брянской области (1 очередь строительства)»</w:t>
      </w:r>
      <w:r>
        <w:rPr>
          <w:iCs/>
          <w:color w:val="000000"/>
          <w:sz w:val="28"/>
          <w:szCs w:val="28"/>
        </w:rPr>
        <w:t>, однако из-за резкого роста цен на строительные материалы после троекратного размещения документации на сайте закупок, подрядчики не подали заявки</w:t>
      </w:r>
      <w:r w:rsidRPr="00CA0021">
        <w:rPr>
          <w:iCs/>
          <w:color w:val="000000"/>
          <w:sz w:val="28"/>
          <w:szCs w:val="28"/>
        </w:rPr>
        <w:t>.</w:t>
      </w:r>
    </w:p>
    <w:p w:rsidR="00FB0CAE" w:rsidRPr="002750CC" w:rsidRDefault="00FB0CAE" w:rsidP="00EB76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По региональной </w:t>
      </w:r>
      <w:r w:rsidRPr="002750CC">
        <w:rPr>
          <w:color w:val="000000"/>
          <w:sz w:val="28"/>
          <w:szCs w:val="28"/>
          <w:shd w:val="clear" w:color="auto" w:fill="FFFFFF"/>
        </w:rPr>
        <w:t>подпрограмм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2750CC">
        <w:rPr>
          <w:color w:val="000000"/>
          <w:sz w:val="28"/>
          <w:szCs w:val="28"/>
          <w:shd w:val="clear" w:color="auto" w:fill="FFFFFF"/>
        </w:rPr>
        <w:t xml:space="preserve"> «Строительство и реконструкция очистных сооружений в населенных пунктах Брянской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50CC">
        <w:rPr>
          <w:color w:val="000000"/>
          <w:sz w:val="28"/>
          <w:szCs w:val="28"/>
          <w:shd w:val="clear" w:color="auto" w:fill="FFFFFF"/>
        </w:rPr>
        <w:t>области»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государственной программы </w:t>
      </w:r>
      <w:r w:rsidRPr="002750CC">
        <w:rPr>
          <w:color w:val="000000"/>
          <w:sz w:val="28"/>
          <w:szCs w:val="28"/>
          <w:shd w:val="clear" w:color="auto" w:fill="FFFFFF"/>
        </w:rPr>
        <w:t>«Развитие </w:t>
      </w:r>
      <w:r w:rsidRPr="002750CC">
        <w:rPr>
          <w:rStyle w:val="nobr"/>
          <w:color w:val="000000"/>
          <w:sz w:val="28"/>
          <w:szCs w:val="28"/>
          <w:bdr w:val="none" w:sz="0" w:space="0" w:color="auto" w:frame="1"/>
          <w:shd w:val="clear" w:color="auto" w:fill="FFFFFF"/>
        </w:rPr>
        <w:t>топливно-</w:t>
      </w:r>
      <w:r>
        <w:rPr>
          <w:rStyle w:val="nobr"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2750CC">
        <w:rPr>
          <w:rStyle w:val="nobr"/>
          <w:color w:val="000000"/>
          <w:sz w:val="28"/>
          <w:szCs w:val="28"/>
          <w:bdr w:val="none" w:sz="0" w:space="0" w:color="auto" w:frame="1"/>
          <w:shd w:val="clear" w:color="auto" w:fill="FFFFFF"/>
        </w:rPr>
        <w:t>нергетического</w:t>
      </w:r>
      <w:r w:rsidRPr="002750CC">
        <w:rPr>
          <w:color w:val="000000"/>
          <w:sz w:val="28"/>
          <w:szCs w:val="28"/>
          <w:shd w:val="clear" w:color="auto" w:fill="FFFFFF"/>
        </w:rPr>
        <w:t> комплекса и </w:t>
      </w:r>
      <w:r w:rsidRPr="002750CC">
        <w:rPr>
          <w:rStyle w:val="nobr"/>
          <w:color w:val="000000"/>
          <w:sz w:val="28"/>
          <w:szCs w:val="28"/>
          <w:bdr w:val="none" w:sz="0" w:space="0" w:color="auto" w:frame="1"/>
          <w:shd w:val="clear" w:color="auto" w:fill="FFFFFF"/>
        </w:rPr>
        <w:t>жилищно-коммунального</w:t>
      </w:r>
      <w:r w:rsidRPr="002750CC">
        <w:rPr>
          <w:color w:val="000000"/>
          <w:sz w:val="28"/>
          <w:szCs w:val="28"/>
          <w:shd w:val="clear" w:color="auto" w:fill="FFFFFF"/>
        </w:rPr>
        <w:t xml:space="preserve"> хозяйства Брянской области»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п.Клетня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проведены работы </w:t>
      </w:r>
      <w:r w:rsidRPr="002750CC">
        <w:rPr>
          <w:iCs/>
          <w:color w:val="000000" w:themeColor="text1"/>
          <w:sz w:val="28"/>
          <w:szCs w:val="28"/>
          <w:lang w:eastAsia="ru-RU"/>
        </w:rPr>
        <w:t xml:space="preserve">по объекту «Реконструкция очистных сооружений в п. </w:t>
      </w:r>
      <w:proofErr w:type="spellStart"/>
      <w:r w:rsidRPr="002750CC">
        <w:rPr>
          <w:iCs/>
          <w:color w:val="000000" w:themeColor="text1"/>
          <w:sz w:val="28"/>
          <w:szCs w:val="28"/>
          <w:lang w:eastAsia="ru-RU"/>
        </w:rPr>
        <w:t>Клетня</w:t>
      </w:r>
      <w:proofErr w:type="spellEnd"/>
      <w:r w:rsidRPr="002750CC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50CC">
        <w:rPr>
          <w:iCs/>
          <w:color w:val="000000" w:themeColor="text1"/>
          <w:sz w:val="28"/>
          <w:szCs w:val="28"/>
          <w:lang w:eastAsia="ru-RU"/>
        </w:rPr>
        <w:t>Клетнянского</w:t>
      </w:r>
      <w:proofErr w:type="spellEnd"/>
      <w:r w:rsidRPr="002750CC">
        <w:rPr>
          <w:iCs/>
          <w:color w:val="000000" w:themeColor="text1"/>
          <w:sz w:val="28"/>
          <w:szCs w:val="28"/>
          <w:lang w:eastAsia="ru-RU"/>
        </w:rPr>
        <w:t xml:space="preserve"> района Брянской области», </w:t>
      </w:r>
      <w:r>
        <w:rPr>
          <w:iCs/>
          <w:color w:val="000000" w:themeColor="text1"/>
          <w:sz w:val="28"/>
          <w:szCs w:val="28"/>
          <w:lang w:eastAsia="ru-RU"/>
        </w:rPr>
        <w:t>освоено бюджетных средств в сумме</w:t>
      </w:r>
      <w:r w:rsidRPr="002750CC">
        <w:rPr>
          <w:iCs/>
          <w:color w:val="000000" w:themeColor="text1"/>
          <w:sz w:val="28"/>
          <w:szCs w:val="28"/>
          <w:lang w:eastAsia="ru-RU"/>
        </w:rPr>
        <w:t xml:space="preserve"> 3</w:t>
      </w:r>
      <w:r>
        <w:rPr>
          <w:iCs/>
          <w:color w:val="000000" w:themeColor="text1"/>
          <w:sz w:val="28"/>
          <w:szCs w:val="28"/>
          <w:lang w:eastAsia="ru-RU"/>
        </w:rPr>
        <w:t>7</w:t>
      </w:r>
      <w:r w:rsidRPr="002750CC">
        <w:rPr>
          <w:iCs/>
          <w:color w:val="000000" w:themeColor="text1"/>
          <w:sz w:val="28"/>
          <w:szCs w:val="28"/>
          <w:lang w:eastAsia="ru-RU"/>
        </w:rPr>
        <w:t>,</w:t>
      </w:r>
      <w:r>
        <w:rPr>
          <w:iCs/>
          <w:color w:val="000000" w:themeColor="text1"/>
          <w:sz w:val="28"/>
          <w:szCs w:val="28"/>
          <w:lang w:eastAsia="ru-RU"/>
        </w:rPr>
        <w:t xml:space="preserve">3 </w:t>
      </w:r>
      <w:proofErr w:type="spellStart"/>
      <w:r w:rsidRPr="002750CC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2750CC">
        <w:rPr>
          <w:iCs/>
          <w:color w:val="000000" w:themeColor="text1"/>
          <w:sz w:val="28"/>
          <w:szCs w:val="28"/>
          <w:lang w:eastAsia="ru-RU"/>
        </w:rPr>
        <w:t xml:space="preserve">., в том </w:t>
      </w:r>
      <w:r>
        <w:rPr>
          <w:iCs/>
          <w:color w:val="000000" w:themeColor="text1"/>
          <w:sz w:val="28"/>
          <w:szCs w:val="28"/>
          <w:lang w:eastAsia="ru-RU"/>
        </w:rPr>
        <w:t xml:space="preserve">числе из областного бюджета  36,2 </w:t>
      </w:r>
      <w:proofErr w:type="spellStart"/>
      <w:r w:rsidRPr="002750CC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2750CC">
        <w:rPr>
          <w:iCs/>
          <w:color w:val="000000" w:themeColor="text1"/>
          <w:sz w:val="28"/>
          <w:szCs w:val="28"/>
          <w:lang w:eastAsia="ru-RU"/>
        </w:rPr>
        <w:t>.</w:t>
      </w:r>
      <w:r>
        <w:rPr>
          <w:iCs/>
          <w:color w:val="000000" w:themeColor="text1"/>
          <w:sz w:val="28"/>
          <w:szCs w:val="28"/>
          <w:lang w:eastAsia="ru-RU"/>
        </w:rPr>
        <w:t xml:space="preserve"> и 1,1</w:t>
      </w:r>
      <w:r w:rsidRPr="0063310E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50CC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2750CC">
        <w:rPr>
          <w:iCs/>
          <w:color w:val="000000" w:themeColor="text1"/>
          <w:sz w:val="28"/>
          <w:szCs w:val="28"/>
          <w:lang w:eastAsia="ru-RU"/>
        </w:rPr>
        <w:t>.</w:t>
      </w:r>
      <w:r>
        <w:rPr>
          <w:iCs/>
          <w:color w:val="000000" w:themeColor="text1"/>
          <w:sz w:val="28"/>
          <w:szCs w:val="28"/>
          <w:lang w:eastAsia="ru-RU"/>
        </w:rPr>
        <w:t xml:space="preserve"> из бюджета поселка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Клетня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>.</w:t>
      </w:r>
    </w:p>
    <w:p w:rsidR="00FB0CAE" w:rsidRDefault="00FB0CAE" w:rsidP="00EB7665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В целях обеспечения участия Клетнянского района в 2022 году по объектам реконструкции водоснабжения в отчетном году обеспечены подготовительные проектные мероприятия: инженерно-геологические, геодезические, экологические, гидрометеорологические изыскания по </w:t>
      </w:r>
      <w:proofErr w:type="spellStart"/>
      <w:r>
        <w:rPr>
          <w:iCs/>
          <w:color w:val="000000"/>
          <w:sz w:val="28"/>
          <w:szCs w:val="28"/>
        </w:rPr>
        <w:t>н.п.Мужиново</w:t>
      </w:r>
      <w:proofErr w:type="spellEnd"/>
      <w:r>
        <w:rPr>
          <w:iCs/>
          <w:color w:val="000000"/>
          <w:sz w:val="28"/>
          <w:szCs w:val="28"/>
        </w:rPr>
        <w:t xml:space="preserve">, Новотроицкое, </w:t>
      </w:r>
      <w:proofErr w:type="spellStart"/>
      <w:r>
        <w:rPr>
          <w:iCs/>
          <w:color w:val="000000"/>
          <w:sz w:val="28"/>
          <w:szCs w:val="28"/>
        </w:rPr>
        <w:t>Харитоновка</w:t>
      </w:r>
      <w:proofErr w:type="spellEnd"/>
      <w:r>
        <w:rPr>
          <w:iCs/>
          <w:color w:val="000000"/>
          <w:sz w:val="28"/>
          <w:szCs w:val="28"/>
        </w:rPr>
        <w:t xml:space="preserve"> и </w:t>
      </w:r>
      <w:proofErr w:type="spellStart"/>
      <w:r>
        <w:rPr>
          <w:iCs/>
          <w:color w:val="000000"/>
          <w:sz w:val="28"/>
          <w:szCs w:val="28"/>
        </w:rPr>
        <w:t>п.Клетня</w:t>
      </w:r>
      <w:proofErr w:type="spellEnd"/>
      <w:r>
        <w:rPr>
          <w:iCs/>
          <w:color w:val="000000"/>
          <w:sz w:val="28"/>
          <w:szCs w:val="28"/>
        </w:rPr>
        <w:t xml:space="preserve"> (1 очередь).</w:t>
      </w:r>
    </w:p>
    <w:p w:rsidR="00FB0CAE" w:rsidRPr="00ED7B69" w:rsidRDefault="00FB0CAE" w:rsidP="00EB7665">
      <w:pPr>
        <w:spacing w:line="360" w:lineRule="auto"/>
        <w:jc w:val="both"/>
        <w:outlineLvl w:val="6"/>
        <w:rPr>
          <w:iCs/>
          <w:color w:val="000000" w:themeColor="text1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Pr="00ED7B69">
        <w:rPr>
          <w:bCs/>
          <w:color w:val="000000"/>
          <w:sz w:val="28"/>
          <w:szCs w:val="28"/>
          <w:lang w:eastAsia="ru-RU"/>
        </w:rPr>
        <w:t xml:space="preserve">По обеспечению сохранности автомобильных дорог местного значения в </w:t>
      </w:r>
      <w:proofErr w:type="spellStart"/>
      <w:r w:rsidRPr="00ED7B69">
        <w:rPr>
          <w:bCs/>
          <w:color w:val="000000"/>
          <w:sz w:val="28"/>
          <w:szCs w:val="28"/>
          <w:lang w:eastAsia="ru-RU"/>
        </w:rPr>
        <w:t>п.Клетня</w:t>
      </w:r>
      <w:proofErr w:type="spellEnd"/>
      <w:r w:rsidRPr="00ED7B69">
        <w:rPr>
          <w:bCs/>
          <w:color w:val="000000"/>
          <w:sz w:val="28"/>
          <w:szCs w:val="28"/>
          <w:lang w:eastAsia="ru-RU"/>
        </w:rPr>
        <w:t xml:space="preserve"> и условий безопасности движения по ним освоено</w:t>
      </w:r>
      <w:r>
        <w:rPr>
          <w:bCs/>
          <w:color w:val="000000"/>
          <w:sz w:val="28"/>
          <w:szCs w:val="28"/>
          <w:lang w:eastAsia="ru-RU"/>
        </w:rPr>
        <w:t xml:space="preserve"> в 2021 году</w:t>
      </w:r>
      <w:r w:rsidRPr="00ED7B69">
        <w:rPr>
          <w:bCs/>
          <w:color w:val="000000"/>
          <w:sz w:val="28"/>
          <w:szCs w:val="28"/>
          <w:lang w:eastAsia="ru-RU"/>
        </w:rPr>
        <w:t xml:space="preserve"> 12,3 </w:t>
      </w:r>
      <w:proofErr w:type="spellStart"/>
      <w:r w:rsidRPr="00ED7B69">
        <w:rPr>
          <w:bCs/>
          <w:color w:val="000000"/>
          <w:sz w:val="28"/>
          <w:szCs w:val="28"/>
          <w:lang w:eastAsia="ru-RU"/>
        </w:rPr>
        <w:t>млн.руб</w:t>
      </w:r>
      <w:proofErr w:type="spellEnd"/>
      <w:r w:rsidRPr="00ED7B69">
        <w:rPr>
          <w:bCs/>
          <w:color w:val="000000"/>
          <w:sz w:val="28"/>
          <w:szCs w:val="28"/>
          <w:lang w:eastAsia="ru-RU"/>
        </w:rPr>
        <w:t xml:space="preserve">., из них из областного бюджета 11,5 </w:t>
      </w:r>
      <w:proofErr w:type="spellStart"/>
      <w:r w:rsidRPr="00ED7B69">
        <w:rPr>
          <w:bCs/>
          <w:color w:val="000000"/>
          <w:sz w:val="28"/>
          <w:szCs w:val="28"/>
          <w:lang w:eastAsia="ru-RU"/>
        </w:rPr>
        <w:t>млн.руб</w:t>
      </w:r>
      <w:proofErr w:type="spellEnd"/>
      <w:r w:rsidRPr="00ED7B69">
        <w:rPr>
          <w:bCs/>
          <w:color w:val="000000"/>
          <w:sz w:val="28"/>
          <w:szCs w:val="28"/>
          <w:lang w:eastAsia="ru-RU"/>
        </w:rPr>
        <w:t>. и направлены на</w:t>
      </w:r>
    </w:p>
    <w:p w:rsidR="00FB0CAE" w:rsidRDefault="00FB0CAE" w:rsidP="00EB7665">
      <w:pPr>
        <w:spacing w:line="360" w:lineRule="auto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  <w:r w:rsidRPr="00ED7B69">
        <w:rPr>
          <w:iCs/>
          <w:color w:val="000000" w:themeColor="text1"/>
          <w:sz w:val="28"/>
          <w:szCs w:val="28"/>
          <w:lang w:eastAsia="ru-RU"/>
        </w:rPr>
        <w:t xml:space="preserve">ремонт съездов и тротуаров по </w:t>
      </w:r>
      <w:proofErr w:type="spellStart"/>
      <w:r w:rsidRPr="00ED7B69">
        <w:rPr>
          <w:iCs/>
          <w:color w:val="000000" w:themeColor="text1"/>
          <w:sz w:val="28"/>
          <w:szCs w:val="28"/>
          <w:lang w:eastAsia="ru-RU"/>
        </w:rPr>
        <w:t>ул.Орджоникидзе</w:t>
      </w:r>
      <w:proofErr w:type="spellEnd"/>
      <w:r w:rsidRPr="00ED7B69">
        <w:rPr>
          <w:iCs/>
          <w:color w:val="000000" w:themeColor="text1"/>
          <w:sz w:val="28"/>
          <w:szCs w:val="28"/>
          <w:lang w:eastAsia="ru-RU"/>
        </w:rPr>
        <w:t xml:space="preserve">, на ремонт дороги по </w:t>
      </w:r>
      <w:proofErr w:type="spellStart"/>
      <w:r w:rsidRPr="00ED7B69">
        <w:rPr>
          <w:iCs/>
          <w:color w:val="000000" w:themeColor="text1"/>
          <w:sz w:val="28"/>
          <w:szCs w:val="28"/>
          <w:lang w:eastAsia="ru-RU"/>
        </w:rPr>
        <w:t>ул.Советская</w:t>
      </w:r>
      <w:proofErr w:type="spellEnd"/>
      <w:r w:rsidRPr="00ED7B69">
        <w:rPr>
          <w:iCs/>
          <w:color w:val="000000" w:themeColor="text1"/>
          <w:sz w:val="28"/>
          <w:szCs w:val="28"/>
          <w:lang w:eastAsia="ru-RU"/>
        </w:rPr>
        <w:t>, на ремонт дороги в Микрорайоне № 1.</w:t>
      </w:r>
    </w:p>
    <w:p w:rsidR="00FB0CAE" w:rsidRPr="00ED7B69" w:rsidRDefault="00FB0CAE" w:rsidP="00EB7665">
      <w:pPr>
        <w:spacing w:line="360" w:lineRule="auto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 xml:space="preserve">    В отчетном году дорожники завершили реконструкцию всей трассы от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Клетни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Косика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ремонтом 3-километрового участка, на котором освоено  более 36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млн</w:t>
      </w:r>
      <w:proofErr w:type="gramStart"/>
      <w:r>
        <w:rPr>
          <w:iCs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iCs/>
          <w:color w:val="000000" w:themeColor="text1"/>
          <w:sz w:val="28"/>
          <w:szCs w:val="28"/>
          <w:lang w:eastAsia="ru-RU"/>
        </w:rPr>
        <w:t>уб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. Не остались без внимания и сельские дороги: капитально  отремонтирован участок трассы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Клетня-Ширковка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, в щебеночном исполнении  отремонтированы участки улиц в Доброй Корне, в Новой Осиновке, в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Харитоновке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Надве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Лутне,в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Мармазовке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и др. </w:t>
      </w:r>
      <w:r w:rsidRPr="00ED7B69">
        <w:rPr>
          <w:iCs/>
          <w:color w:val="000000" w:themeColor="text1"/>
          <w:sz w:val="28"/>
          <w:szCs w:val="28"/>
          <w:lang w:eastAsia="ru-RU"/>
        </w:rPr>
        <w:t>Сельскими поселениями направ</w:t>
      </w:r>
      <w:r>
        <w:rPr>
          <w:iCs/>
          <w:color w:val="000000" w:themeColor="text1"/>
          <w:sz w:val="28"/>
          <w:szCs w:val="28"/>
          <w:lang w:eastAsia="ru-RU"/>
        </w:rPr>
        <w:t>лено</w:t>
      </w:r>
      <w:r w:rsidRPr="00ED7B69">
        <w:rPr>
          <w:iCs/>
          <w:color w:val="000000" w:themeColor="text1"/>
          <w:sz w:val="28"/>
          <w:szCs w:val="28"/>
          <w:lang w:eastAsia="ru-RU"/>
        </w:rPr>
        <w:t xml:space="preserve"> на ремонт дорог средства дорожного фонда в сумме </w:t>
      </w:r>
      <w:r>
        <w:rPr>
          <w:iCs/>
          <w:color w:val="000000" w:themeColor="text1"/>
          <w:sz w:val="28"/>
          <w:szCs w:val="28"/>
          <w:lang w:eastAsia="ru-RU"/>
        </w:rPr>
        <w:t>7</w:t>
      </w:r>
      <w:r w:rsidRPr="00ED7B69">
        <w:rPr>
          <w:iCs/>
          <w:color w:val="000000" w:themeColor="text1"/>
          <w:sz w:val="28"/>
          <w:szCs w:val="28"/>
          <w:lang w:eastAsia="ru-RU"/>
        </w:rPr>
        <w:t xml:space="preserve">,6 </w:t>
      </w:r>
      <w:proofErr w:type="spellStart"/>
      <w:r w:rsidRPr="00ED7B69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ED7B69">
        <w:rPr>
          <w:iCs/>
          <w:color w:val="000000" w:themeColor="text1"/>
          <w:sz w:val="28"/>
          <w:szCs w:val="28"/>
          <w:lang w:eastAsia="ru-RU"/>
        </w:rPr>
        <w:t>.</w:t>
      </w:r>
    </w:p>
    <w:p w:rsidR="00FB0CAE" w:rsidRPr="00CB224B" w:rsidRDefault="00FB0CAE" w:rsidP="00EB7665">
      <w:pPr>
        <w:spacing w:line="360" w:lineRule="auto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CB224B">
        <w:rPr>
          <w:bCs/>
          <w:sz w:val="28"/>
          <w:szCs w:val="28"/>
          <w:lang w:eastAsia="ru-RU"/>
        </w:rPr>
        <w:t xml:space="preserve">          Значительное улучшение материально-технической базы </w:t>
      </w:r>
      <w:proofErr w:type="spellStart"/>
      <w:r w:rsidRPr="00CB224B">
        <w:rPr>
          <w:bCs/>
          <w:sz w:val="28"/>
          <w:szCs w:val="28"/>
          <w:lang w:eastAsia="ru-RU"/>
        </w:rPr>
        <w:t>Клетнянской</w:t>
      </w:r>
      <w:proofErr w:type="spellEnd"/>
      <w:r w:rsidRPr="00CB224B">
        <w:rPr>
          <w:bCs/>
          <w:sz w:val="28"/>
          <w:szCs w:val="28"/>
          <w:lang w:eastAsia="ru-RU"/>
        </w:rPr>
        <w:t xml:space="preserve"> районной больниц</w:t>
      </w:r>
      <w:r>
        <w:rPr>
          <w:bCs/>
          <w:sz w:val="28"/>
          <w:szCs w:val="28"/>
          <w:lang w:eastAsia="ru-RU"/>
        </w:rPr>
        <w:t>ы</w:t>
      </w:r>
      <w:r w:rsidRPr="00CB224B">
        <w:rPr>
          <w:bCs/>
          <w:sz w:val="28"/>
          <w:szCs w:val="28"/>
          <w:lang w:eastAsia="ru-RU"/>
        </w:rPr>
        <w:t xml:space="preserve"> в 2021 году обеспечено в рамках ф</w:t>
      </w:r>
      <w:r w:rsidRPr="00CB224B">
        <w:rPr>
          <w:iCs/>
          <w:color w:val="000000"/>
          <w:sz w:val="28"/>
          <w:szCs w:val="28"/>
        </w:rPr>
        <w:t xml:space="preserve">едеральной программы </w:t>
      </w:r>
      <w:r w:rsidRPr="00CB224B">
        <w:rPr>
          <w:color w:val="000000"/>
          <w:sz w:val="28"/>
          <w:szCs w:val="28"/>
        </w:rPr>
        <w:t>"Модернизация первичного звена здравоохранения Россий</w:t>
      </w:r>
      <w:r>
        <w:rPr>
          <w:color w:val="000000"/>
          <w:sz w:val="28"/>
          <w:szCs w:val="28"/>
        </w:rPr>
        <w:t>ской Федерации" по мероприятиям -</w:t>
      </w:r>
      <w:r w:rsidRPr="00CB224B">
        <w:rPr>
          <w:iCs/>
          <w:color w:val="000000"/>
          <w:sz w:val="28"/>
          <w:szCs w:val="28"/>
        </w:rPr>
        <w:t xml:space="preserve"> оснащение медицинского оборудования </w:t>
      </w:r>
      <w:r w:rsidRPr="00CB224B">
        <w:rPr>
          <w:iCs/>
          <w:color w:val="000000"/>
          <w:sz w:val="28"/>
          <w:szCs w:val="28"/>
        </w:rPr>
        <w:lastRenderedPageBreak/>
        <w:t xml:space="preserve">первичного звена здравоохранения и оснащение автомобильным транспортом направлено 24 млн.646 </w:t>
      </w:r>
      <w:proofErr w:type="spellStart"/>
      <w:r w:rsidRPr="00CB224B">
        <w:rPr>
          <w:iCs/>
          <w:color w:val="000000"/>
          <w:sz w:val="28"/>
          <w:szCs w:val="28"/>
        </w:rPr>
        <w:t>тыс.руб</w:t>
      </w:r>
      <w:proofErr w:type="spellEnd"/>
      <w:r w:rsidRPr="00CB224B">
        <w:rPr>
          <w:iCs/>
          <w:color w:val="000000"/>
          <w:sz w:val="28"/>
          <w:szCs w:val="28"/>
        </w:rPr>
        <w:t xml:space="preserve">. из федерального и областного бюджетов на приобретение медицинского оборудования (три </w:t>
      </w:r>
      <w:r w:rsidRPr="00CB224B">
        <w:rPr>
          <w:bCs/>
          <w:sz w:val="28"/>
          <w:szCs w:val="28"/>
        </w:rPr>
        <w:t>аппарата</w:t>
      </w:r>
      <w:r>
        <w:rPr>
          <w:bCs/>
          <w:sz w:val="28"/>
          <w:szCs w:val="28"/>
        </w:rPr>
        <w:t xml:space="preserve"> </w:t>
      </w:r>
      <w:r w:rsidRPr="00CB224B">
        <w:rPr>
          <w:bCs/>
          <w:sz w:val="28"/>
          <w:szCs w:val="28"/>
        </w:rPr>
        <w:t>ИВЛ, передвижной рентген, эндоскоп, мониторинг пациента, два хирургических стола, аппарат УЗИ,</w:t>
      </w:r>
      <w:r>
        <w:rPr>
          <w:bCs/>
          <w:sz w:val="28"/>
          <w:szCs w:val="28"/>
        </w:rPr>
        <w:t xml:space="preserve"> </w:t>
      </w:r>
      <w:r w:rsidRPr="00CB224B">
        <w:rPr>
          <w:bCs/>
          <w:sz w:val="28"/>
          <w:szCs w:val="28"/>
        </w:rPr>
        <w:t>лифт ), а также две единицы медицинского транспорта.</w:t>
      </w:r>
    </w:p>
    <w:p w:rsidR="00FB0CAE" w:rsidRDefault="00FB0CAE" w:rsidP="00EB7665">
      <w:pPr>
        <w:spacing w:line="360" w:lineRule="auto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Инвестициями в социальную политику и демографию района можно определить мероприятие по приобретению жилых помещений детям-сиротам и детям, оставшимся без попечения родителей, </w:t>
      </w:r>
      <w:r w:rsidRPr="00577750">
        <w:rPr>
          <w:bCs/>
          <w:sz w:val="28"/>
          <w:szCs w:val="28"/>
        </w:rPr>
        <w:t>лицам из их числа по договорам найма специализированных жилых помещений</w:t>
      </w:r>
      <w:r>
        <w:rPr>
          <w:bCs/>
          <w:sz w:val="28"/>
          <w:szCs w:val="28"/>
        </w:rPr>
        <w:t>,</w:t>
      </w:r>
      <w:r w:rsidRPr="00577750">
        <w:rPr>
          <w:bCs/>
          <w:sz w:val="28"/>
          <w:szCs w:val="28"/>
        </w:rPr>
        <w:t xml:space="preserve"> плановый лимит бюджетных ассигнований </w:t>
      </w:r>
      <w:r>
        <w:rPr>
          <w:bCs/>
          <w:sz w:val="28"/>
          <w:szCs w:val="28"/>
        </w:rPr>
        <w:t xml:space="preserve">был </w:t>
      </w:r>
      <w:r w:rsidRPr="00577750">
        <w:rPr>
          <w:bCs/>
          <w:sz w:val="28"/>
          <w:szCs w:val="28"/>
        </w:rPr>
        <w:t>установлен в сумме 8</w:t>
      </w:r>
      <w:r>
        <w:rPr>
          <w:bCs/>
          <w:sz w:val="28"/>
          <w:szCs w:val="28"/>
        </w:rPr>
        <w:t>млн.</w:t>
      </w:r>
      <w:r w:rsidRPr="00577750">
        <w:rPr>
          <w:bCs/>
          <w:sz w:val="28"/>
          <w:szCs w:val="28"/>
        </w:rPr>
        <w:t xml:space="preserve"> 108</w:t>
      </w:r>
      <w:r>
        <w:rPr>
          <w:bCs/>
          <w:sz w:val="28"/>
          <w:szCs w:val="28"/>
        </w:rPr>
        <w:t>тыс.</w:t>
      </w:r>
      <w:r w:rsidRPr="00577750">
        <w:rPr>
          <w:bCs/>
          <w:sz w:val="28"/>
          <w:szCs w:val="28"/>
        </w:rPr>
        <w:t xml:space="preserve"> руб., исполнен в сумме 7</w:t>
      </w:r>
      <w:r>
        <w:rPr>
          <w:bCs/>
          <w:sz w:val="28"/>
          <w:szCs w:val="28"/>
        </w:rPr>
        <w:t>млн.</w:t>
      </w:r>
      <w:r w:rsidRPr="00577750">
        <w:rPr>
          <w:bCs/>
          <w:sz w:val="28"/>
          <w:szCs w:val="28"/>
        </w:rPr>
        <w:t>471</w:t>
      </w:r>
      <w:r>
        <w:rPr>
          <w:bCs/>
          <w:sz w:val="28"/>
          <w:szCs w:val="28"/>
        </w:rPr>
        <w:t>тыс.</w:t>
      </w:r>
      <w:r w:rsidRPr="00577750">
        <w:rPr>
          <w:bCs/>
          <w:sz w:val="28"/>
          <w:szCs w:val="28"/>
        </w:rPr>
        <w:t xml:space="preserve">  руб. или 92,1 процентов. Жилые помещения для </w:t>
      </w:r>
      <w:r w:rsidRPr="00577750">
        <w:rPr>
          <w:sz w:val="28"/>
          <w:szCs w:val="28"/>
        </w:rPr>
        <w:t>детей-сирот и детей, оставшихся без попечения родителей</w:t>
      </w:r>
      <w:r w:rsidRPr="00577750">
        <w:rPr>
          <w:bCs/>
          <w:sz w:val="28"/>
          <w:szCs w:val="28"/>
        </w:rPr>
        <w:t xml:space="preserve"> приобретены </w:t>
      </w:r>
      <w:r>
        <w:rPr>
          <w:bCs/>
          <w:sz w:val="28"/>
          <w:szCs w:val="28"/>
        </w:rPr>
        <w:t xml:space="preserve"> в количестве </w:t>
      </w:r>
      <w:r w:rsidRPr="00577750">
        <w:rPr>
          <w:bCs/>
          <w:sz w:val="28"/>
          <w:szCs w:val="28"/>
        </w:rPr>
        <w:t xml:space="preserve">6 квартир на вторичном рынке жилья, в </w:t>
      </w:r>
      <w:proofErr w:type="spellStart"/>
      <w:r w:rsidRPr="00577750">
        <w:rPr>
          <w:bCs/>
          <w:sz w:val="28"/>
          <w:szCs w:val="28"/>
        </w:rPr>
        <w:t>т.ч</w:t>
      </w:r>
      <w:proofErr w:type="spellEnd"/>
      <w:r w:rsidRPr="00577750">
        <w:rPr>
          <w:bCs/>
          <w:sz w:val="28"/>
          <w:szCs w:val="28"/>
        </w:rPr>
        <w:t xml:space="preserve">. 5 в </w:t>
      </w:r>
      <w:proofErr w:type="spellStart"/>
      <w:r w:rsidRPr="00577750">
        <w:rPr>
          <w:bCs/>
          <w:sz w:val="28"/>
          <w:szCs w:val="28"/>
        </w:rPr>
        <w:t>п</w:t>
      </w:r>
      <w:proofErr w:type="gramStart"/>
      <w:r w:rsidRPr="00577750">
        <w:rPr>
          <w:bCs/>
          <w:sz w:val="28"/>
          <w:szCs w:val="28"/>
        </w:rPr>
        <w:t>.К</w:t>
      </w:r>
      <w:proofErr w:type="gramEnd"/>
      <w:r w:rsidRPr="00577750">
        <w:rPr>
          <w:bCs/>
          <w:sz w:val="28"/>
          <w:szCs w:val="28"/>
        </w:rPr>
        <w:t>летня</w:t>
      </w:r>
      <w:proofErr w:type="spellEnd"/>
      <w:r w:rsidRPr="00577750">
        <w:rPr>
          <w:bCs/>
          <w:sz w:val="28"/>
          <w:szCs w:val="28"/>
        </w:rPr>
        <w:t xml:space="preserve"> (средняя цена 994</w:t>
      </w:r>
      <w:r>
        <w:rPr>
          <w:bCs/>
          <w:sz w:val="28"/>
          <w:szCs w:val="28"/>
        </w:rPr>
        <w:t xml:space="preserve"> тыс.</w:t>
      </w:r>
      <w:r w:rsidRPr="00577750">
        <w:rPr>
          <w:bCs/>
          <w:sz w:val="28"/>
          <w:szCs w:val="28"/>
        </w:rPr>
        <w:t xml:space="preserve"> руб.), 1 в </w:t>
      </w:r>
      <w:proofErr w:type="spellStart"/>
      <w:r w:rsidRPr="00577750">
        <w:rPr>
          <w:bCs/>
          <w:sz w:val="28"/>
          <w:szCs w:val="28"/>
        </w:rPr>
        <w:t>п.Дубровка</w:t>
      </w:r>
      <w:proofErr w:type="spellEnd"/>
      <w:r w:rsidRPr="00577750">
        <w:rPr>
          <w:bCs/>
          <w:sz w:val="28"/>
          <w:szCs w:val="28"/>
        </w:rPr>
        <w:t xml:space="preserve"> (цена 850</w:t>
      </w:r>
      <w:r>
        <w:rPr>
          <w:bCs/>
          <w:sz w:val="28"/>
          <w:szCs w:val="28"/>
        </w:rPr>
        <w:t>тыс.</w:t>
      </w:r>
      <w:r w:rsidRPr="00577750">
        <w:rPr>
          <w:bCs/>
          <w:sz w:val="28"/>
          <w:szCs w:val="28"/>
        </w:rPr>
        <w:t xml:space="preserve"> руб.) и 1 на первичном рынке в </w:t>
      </w:r>
      <w:proofErr w:type="spellStart"/>
      <w:r w:rsidRPr="00577750">
        <w:rPr>
          <w:bCs/>
          <w:sz w:val="28"/>
          <w:szCs w:val="28"/>
        </w:rPr>
        <w:t>г.Брянске</w:t>
      </w:r>
      <w:proofErr w:type="spellEnd"/>
      <w:r w:rsidRPr="00577750">
        <w:rPr>
          <w:bCs/>
          <w:sz w:val="28"/>
          <w:szCs w:val="28"/>
        </w:rPr>
        <w:t xml:space="preserve"> (цена 1</w:t>
      </w:r>
      <w:r>
        <w:rPr>
          <w:bCs/>
          <w:sz w:val="28"/>
          <w:szCs w:val="28"/>
        </w:rPr>
        <w:t>млн.</w:t>
      </w:r>
      <w:r w:rsidRPr="00577750">
        <w:rPr>
          <w:bCs/>
          <w:sz w:val="28"/>
          <w:szCs w:val="28"/>
        </w:rPr>
        <w:t>651</w:t>
      </w:r>
      <w:r>
        <w:rPr>
          <w:bCs/>
          <w:sz w:val="28"/>
          <w:szCs w:val="28"/>
        </w:rPr>
        <w:t>тыс.</w:t>
      </w:r>
      <w:r w:rsidRPr="00577750">
        <w:rPr>
          <w:bCs/>
          <w:sz w:val="28"/>
          <w:szCs w:val="28"/>
        </w:rPr>
        <w:t xml:space="preserve"> руб.).</w:t>
      </w:r>
      <w:r w:rsidRPr="00C24219">
        <w:rPr>
          <w:sz w:val="28"/>
          <w:szCs w:val="28"/>
        </w:rPr>
        <w:t xml:space="preserve"> </w:t>
      </w:r>
      <w:r>
        <w:rPr>
          <w:sz w:val="28"/>
          <w:szCs w:val="28"/>
        </w:rPr>
        <w:t>В у</w:t>
      </w:r>
      <w:r w:rsidRPr="006D4848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ном </w:t>
      </w:r>
      <w:r w:rsidRPr="006D4848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е</w:t>
      </w:r>
      <w:r w:rsidRPr="006D4848">
        <w:rPr>
          <w:sz w:val="28"/>
          <w:szCs w:val="28"/>
        </w:rPr>
        <w:t xml:space="preserve"> детей - сирот, детей, оставшихся без попечения родителей и лиц из их числа, не имеющих закрепленного жилья, для предоставления им жилых помещений по договорам найма специализированного жилого помещения</w:t>
      </w:r>
      <w:r>
        <w:rPr>
          <w:sz w:val="28"/>
          <w:szCs w:val="28"/>
        </w:rPr>
        <w:t xml:space="preserve"> учтены 29 детей</w:t>
      </w:r>
      <w:r w:rsidRPr="006D4848">
        <w:rPr>
          <w:sz w:val="28"/>
          <w:szCs w:val="28"/>
        </w:rPr>
        <w:t xml:space="preserve">. </w:t>
      </w:r>
    </w:p>
    <w:p w:rsidR="00FB0CAE" w:rsidRDefault="00FB0CAE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5520">
        <w:rPr>
          <w:sz w:val="28"/>
          <w:szCs w:val="28"/>
        </w:rPr>
        <w:t>С заботой об улучшении демографической ситуации федеральная</w:t>
      </w:r>
      <w:r>
        <w:rPr>
          <w:sz w:val="28"/>
          <w:szCs w:val="28"/>
        </w:rPr>
        <w:t xml:space="preserve"> и региональная </w:t>
      </w:r>
      <w:r w:rsidRPr="00E75520">
        <w:rPr>
          <w:sz w:val="28"/>
          <w:szCs w:val="28"/>
          <w:lang w:eastAsia="ru-RU"/>
        </w:rPr>
        <w:t>целевая программа "Жилище" позволила улучшить жилищные условия молодым многодетным семьям</w:t>
      </w:r>
      <w:r w:rsidRPr="002C6C28">
        <w:rPr>
          <w:sz w:val="28"/>
          <w:szCs w:val="28"/>
          <w:lang w:eastAsia="ru-RU"/>
        </w:rPr>
        <w:t>.</w:t>
      </w:r>
      <w:r w:rsidRPr="002C6C28">
        <w:rPr>
          <w:sz w:val="28"/>
          <w:szCs w:val="28"/>
        </w:rPr>
        <w:t xml:space="preserve">  В 2021 году предоставлены социальные выплаты на улучшение жилищных условий 3 многодетным семьям в составе 14 членов семьи, в том числе дети – 9 человек. Выплаты направлены на приобретение в п. </w:t>
      </w:r>
      <w:proofErr w:type="spellStart"/>
      <w:r w:rsidRPr="002C6C28">
        <w:rPr>
          <w:sz w:val="28"/>
          <w:szCs w:val="28"/>
        </w:rPr>
        <w:t>Клетня</w:t>
      </w:r>
      <w:proofErr w:type="spellEnd"/>
      <w:r w:rsidRPr="002C6C28">
        <w:rPr>
          <w:sz w:val="28"/>
          <w:szCs w:val="28"/>
        </w:rPr>
        <w:t xml:space="preserve"> 2 жилых домов площадью 204,8 </w:t>
      </w:r>
      <w:proofErr w:type="spellStart"/>
      <w:r w:rsidRPr="002C6C28">
        <w:rPr>
          <w:sz w:val="28"/>
          <w:szCs w:val="28"/>
        </w:rPr>
        <w:t>кв.м</w:t>
      </w:r>
      <w:proofErr w:type="spellEnd"/>
      <w:r w:rsidRPr="002C6C28">
        <w:rPr>
          <w:sz w:val="28"/>
          <w:szCs w:val="28"/>
        </w:rPr>
        <w:t xml:space="preserve">. и приобретение 1 квартиры площадью 82,2 </w:t>
      </w:r>
      <w:proofErr w:type="spellStart"/>
      <w:r w:rsidRPr="002C6C28">
        <w:rPr>
          <w:sz w:val="28"/>
          <w:szCs w:val="28"/>
        </w:rPr>
        <w:t>кв.м</w:t>
      </w:r>
      <w:proofErr w:type="spellEnd"/>
      <w:r w:rsidRPr="002C6C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6C28">
        <w:rPr>
          <w:sz w:val="28"/>
          <w:szCs w:val="28"/>
        </w:rPr>
        <w:t xml:space="preserve">По состоянию на 1 января 2022 года в районной очереди в качестве нуждающихся в получении социальных выплат на улучшение жилищных условий состоит 71 молодая семья, из них многодетных – 10. </w:t>
      </w:r>
    </w:p>
    <w:p w:rsidR="00FB0CAE" w:rsidRDefault="00FB0CAE" w:rsidP="00EB7665">
      <w:pPr>
        <w:spacing w:line="360" w:lineRule="auto"/>
        <w:jc w:val="both"/>
        <w:outlineLvl w:val="6"/>
        <w:rPr>
          <w:iCs/>
          <w:color w:val="000000"/>
          <w:sz w:val="28"/>
          <w:szCs w:val="28"/>
        </w:rPr>
      </w:pPr>
      <w:r>
        <w:rPr>
          <w:iCs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Pr="004E235A">
        <w:rPr>
          <w:iCs/>
          <w:color w:val="000000" w:themeColor="text1"/>
          <w:sz w:val="28"/>
          <w:szCs w:val="28"/>
          <w:lang w:eastAsia="ru-RU"/>
        </w:rPr>
        <w:t xml:space="preserve">В рамках федеральной </w:t>
      </w:r>
      <w:r>
        <w:rPr>
          <w:iCs/>
          <w:color w:val="000000" w:themeColor="text1"/>
          <w:sz w:val="28"/>
          <w:szCs w:val="28"/>
          <w:lang w:eastAsia="ru-RU"/>
        </w:rPr>
        <w:t xml:space="preserve">и областной </w:t>
      </w:r>
      <w:r w:rsidRPr="004E235A">
        <w:rPr>
          <w:iCs/>
          <w:color w:val="000000" w:themeColor="text1"/>
          <w:sz w:val="28"/>
          <w:szCs w:val="28"/>
          <w:lang w:eastAsia="ru-RU"/>
        </w:rPr>
        <w:t xml:space="preserve">программы «Формирование комфортной городской среды» национального проекта «Жилье и городская среда» проведено </w:t>
      </w:r>
      <w:r w:rsidRPr="004E235A">
        <w:rPr>
          <w:iCs/>
          <w:color w:val="000000"/>
          <w:sz w:val="28"/>
          <w:szCs w:val="28"/>
        </w:rPr>
        <w:t xml:space="preserve">благоустройство дворовых территорий к домам №10,11,12,12а 13,14,15,16 в микрорайоне 1 </w:t>
      </w:r>
      <w:proofErr w:type="spellStart"/>
      <w:r w:rsidRPr="004E235A">
        <w:rPr>
          <w:iCs/>
          <w:color w:val="000000"/>
          <w:sz w:val="28"/>
          <w:szCs w:val="28"/>
        </w:rPr>
        <w:t>п.Клетня</w:t>
      </w:r>
      <w:proofErr w:type="spellEnd"/>
      <w:r w:rsidRPr="004E235A">
        <w:rPr>
          <w:iCs/>
          <w:color w:val="000000"/>
          <w:sz w:val="28"/>
          <w:szCs w:val="28"/>
        </w:rPr>
        <w:t xml:space="preserve">, стоимость работ </w:t>
      </w:r>
    </w:p>
    <w:p w:rsidR="00FB0CAE" w:rsidRDefault="00FB0CAE" w:rsidP="00EB7665">
      <w:pPr>
        <w:spacing w:line="360" w:lineRule="auto"/>
        <w:jc w:val="both"/>
        <w:outlineLvl w:val="6"/>
        <w:rPr>
          <w:iCs/>
          <w:color w:val="000000"/>
          <w:sz w:val="28"/>
          <w:szCs w:val="28"/>
        </w:rPr>
      </w:pPr>
      <w:r w:rsidRPr="004E235A">
        <w:rPr>
          <w:iCs/>
          <w:color w:val="000000"/>
          <w:sz w:val="28"/>
          <w:szCs w:val="28"/>
        </w:rPr>
        <w:t>3,</w:t>
      </w:r>
      <w:r>
        <w:rPr>
          <w:iCs/>
          <w:color w:val="000000"/>
          <w:sz w:val="28"/>
          <w:szCs w:val="28"/>
        </w:rPr>
        <w:t xml:space="preserve">2 </w:t>
      </w:r>
      <w:proofErr w:type="spellStart"/>
      <w:r w:rsidRPr="004E235A">
        <w:rPr>
          <w:iCs/>
          <w:color w:val="000000"/>
          <w:sz w:val="28"/>
          <w:szCs w:val="28"/>
        </w:rPr>
        <w:t>млн.руб</w:t>
      </w:r>
      <w:proofErr w:type="spellEnd"/>
      <w:r w:rsidRPr="004E235A">
        <w:rPr>
          <w:iCs/>
          <w:color w:val="000000"/>
          <w:sz w:val="28"/>
          <w:szCs w:val="28"/>
        </w:rPr>
        <w:t xml:space="preserve">., в том числе из федерального бюджета 3,1 </w:t>
      </w:r>
      <w:proofErr w:type="spellStart"/>
      <w:r w:rsidRPr="004E235A">
        <w:rPr>
          <w:iCs/>
          <w:color w:val="000000"/>
          <w:sz w:val="28"/>
          <w:szCs w:val="28"/>
        </w:rPr>
        <w:t>млн.руб</w:t>
      </w:r>
      <w:proofErr w:type="spellEnd"/>
      <w:r w:rsidRPr="004E235A">
        <w:rPr>
          <w:iCs/>
          <w:color w:val="000000"/>
          <w:sz w:val="28"/>
          <w:szCs w:val="28"/>
        </w:rPr>
        <w:t>.</w:t>
      </w:r>
    </w:p>
    <w:p w:rsidR="00FB0CAE" w:rsidRPr="0049191A" w:rsidRDefault="00FB0CAE" w:rsidP="00EB7665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49191A">
        <w:rPr>
          <w:iCs/>
          <w:color w:val="000000"/>
          <w:sz w:val="28"/>
          <w:szCs w:val="28"/>
        </w:rPr>
        <w:t xml:space="preserve">      Благодаря реализации мероприятий региональной программы «Проведение капитального ремонта общего имущества многоквартирных домов на территории Брянской области» за период 2014-2021 годов капитально обновлена кровля 10 многоквартирных домов </w:t>
      </w:r>
      <w:r w:rsidRPr="0049191A">
        <w:rPr>
          <w:sz w:val="28"/>
          <w:szCs w:val="28"/>
        </w:rPr>
        <w:t xml:space="preserve">в </w:t>
      </w:r>
      <w:proofErr w:type="spellStart"/>
      <w:r w:rsidRPr="0049191A">
        <w:rPr>
          <w:sz w:val="28"/>
          <w:szCs w:val="28"/>
        </w:rPr>
        <w:t>п.Клетня</w:t>
      </w:r>
      <w:proofErr w:type="spellEnd"/>
      <w:r w:rsidRPr="0049191A">
        <w:rPr>
          <w:sz w:val="28"/>
          <w:szCs w:val="28"/>
        </w:rPr>
        <w:t xml:space="preserve"> по </w:t>
      </w:r>
      <w:proofErr w:type="spellStart"/>
      <w:r w:rsidRPr="0049191A">
        <w:rPr>
          <w:sz w:val="28"/>
          <w:szCs w:val="28"/>
        </w:rPr>
        <w:t>ул.Декабристов</w:t>
      </w:r>
      <w:proofErr w:type="spellEnd"/>
      <w:r w:rsidRPr="0049191A">
        <w:rPr>
          <w:sz w:val="28"/>
          <w:szCs w:val="28"/>
        </w:rPr>
        <w:t xml:space="preserve"> общежитие, ул. Декабристов,2а, ул. Заозёрная,31  ,ул. Вокзальная,  22 ,ул. Кирова, д. 11, </w:t>
      </w:r>
      <w:proofErr w:type="spellStart"/>
      <w:r w:rsidRPr="0049191A">
        <w:rPr>
          <w:sz w:val="28"/>
          <w:szCs w:val="28"/>
        </w:rPr>
        <w:t>ул.Советская</w:t>
      </w:r>
      <w:proofErr w:type="spellEnd"/>
      <w:r w:rsidRPr="0049191A">
        <w:rPr>
          <w:sz w:val="28"/>
          <w:szCs w:val="28"/>
        </w:rPr>
        <w:t>,  19-23,</w:t>
      </w:r>
      <w:r w:rsidRPr="0049191A">
        <w:rPr>
          <w:iCs/>
          <w:color w:val="000000"/>
          <w:sz w:val="28"/>
          <w:szCs w:val="28"/>
        </w:rPr>
        <w:t xml:space="preserve">общежитие в Микрорайоне-1.Общий объем направленных средств из федерального и областного бюджетов составил 10,4 </w:t>
      </w:r>
      <w:proofErr w:type="spellStart"/>
      <w:r w:rsidRPr="0049191A">
        <w:rPr>
          <w:iCs/>
          <w:color w:val="000000"/>
          <w:sz w:val="28"/>
          <w:szCs w:val="28"/>
        </w:rPr>
        <w:t>млн.руб</w:t>
      </w:r>
      <w:proofErr w:type="spellEnd"/>
      <w:r w:rsidRPr="0049191A">
        <w:rPr>
          <w:iCs/>
          <w:color w:val="000000"/>
          <w:sz w:val="28"/>
          <w:szCs w:val="28"/>
        </w:rPr>
        <w:t xml:space="preserve">., том числе в 2021 году-2,9 </w:t>
      </w:r>
      <w:proofErr w:type="spellStart"/>
      <w:r w:rsidRPr="0049191A">
        <w:rPr>
          <w:iCs/>
          <w:color w:val="000000"/>
          <w:sz w:val="28"/>
          <w:szCs w:val="28"/>
        </w:rPr>
        <w:t>млн.руб</w:t>
      </w:r>
      <w:proofErr w:type="spellEnd"/>
      <w:r w:rsidRPr="0049191A">
        <w:rPr>
          <w:iCs/>
          <w:color w:val="000000"/>
          <w:sz w:val="28"/>
          <w:szCs w:val="28"/>
        </w:rPr>
        <w:t>.</w:t>
      </w:r>
    </w:p>
    <w:p w:rsidR="00FB0CAE" w:rsidRPr="00B0401C" w:rsidRDefault="00FB0CAE" w:rsidP="00EB766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75BB">
        <w:rPr>
          <w:rFonts w:ascii="Times New Roman" w:hAnsi="Times New Roman"/>
          <w:sz w:val="28"/>
          <w:szCs w:val="28"/>
        </w:rPr>
        <w:t xml:space="preserve">В рамках </w:t>
      </w:r>
      <w:r w:rsidRPr="008775BB">
        <w:rPr>
          <w:rFonts w:ascii="Times New Roman" w:hAnsi="Times New Roman"/>
          <w:bCs/>
          <w:sz w:val="28"/>
          <w:szCs w:val="28"/>
        </w:rPr>
        <w:t>реализации мероприятий областной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инициативного бюджетирования,</w:t>
      </w:r>
      <w:r w:rsidRPr="008775BB">
        <w:rPr>
          <w:rFonts w:ascii="Times New Roman" w:hAnsi="Times New Roman"/>
          <w:bCs/>
          <w:sz w:val="28"/>
          <w:szCs w:val="28"/>
        </w:rPr>
        <w:t xml:space="preserve"> поддержки местных инициатив</w:t>
      </w:r>
      <w:r w:rsidRPr="008775B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775BB">
        <w:rPr>
          <w:rFonts w:ascii="Times New Roman" w:hAnsi="Times New Roman"/>
          <w:sz w:val="28"/>
          <w:szCs w:val="28"/>
        </w:rPr>
        <w:t>Клетне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B0401C">
        <w:rPr>
          <w:rFonts w:ascii="Times New Roman" w:hAnsi="Times New Roman"/>
          <w:sz w:val="28"/>
          <w:szCs w:val="28"/>
        </w:rPr>
        <w:t xml:space="preserve">2021 году </w:t>
      </w:r>
      <w:r>
        <w:rPr>
          <w:rFonts w:ascii="Times New Roman" w:hAnsi="Times New Roman"/>
          <w:sz w:val="28"/>
          <w:szCs w:val="28"/>
        </w:rPr>
        <w:t xml:space="preserve">обустроена общественная территория по проекту </w:t>
      </w:r>
      <w:r w:rsidRPr="00B0401C">
        <w:rPr>
          <w:rFonts w:ascii="Times New Roman" w:hAnsi="Times New Roman"/>
          <w:sz w:val="28"/>
          <w:szCs w:val="28"/>
        </w:rPr>
        <w:t>«Благоустройство сквера Красных партизан»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01C">
        <w:rPr>
          <w:rFonts w:ascii="Times New Roman" w:hAnsi="Times New Roman"/>
          <w:sz w:val="28"/>
          <w:szCs w:val="28"/>
        </w:rPr>
        <w:t>Клетнянское</w:t>
      </w:r>
      <w:proofErr w:type="spellEnd"/>
      <w:r w:rsidRPr="00B0401C">
        <w:rPr>
          <w:rFonts w:ascii="Times New Roman" w:hAnsi="Times New Roman"/>
          <w:sz w:val="28"/>
          <w:szCs w:val="28"/>
        </w:rPr>
        <w:t xml:space="preserve"> городское поселение получило субсидию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B0401C">
        <w:rPr>
          <w:rFonts w:ascii="Times New Roman" w:hAnsi="Times New Roman"/>
          <w:sz w:val="28"/>
          <w:szCs w:val="28"/>
        </w:rPr>
        <w:t>областного бюджета в размере 2 млн.</w:t>
      </w:r>
      <w:r>
        <w:rPr>
          <w:rFonts w:ascii="Times New Roman" w:hAnsi="Times New Roman"/>
          <w:sz w:val="28"/>
          <w:szCs w:val="28"/>
        </w:rPr>
        <w:t xml:space="preserve">47 </w:t>
      </w:r>
      <w:proofErr w:type="spellStart"/>
      <w:r>
        <w:rPr>
          <w:rFonts w:ascii="Times New Roman" w:hAnsi="Times New Roman"/>
          <w:sz w:val="28"/>
          <w:szCs w:val="28"/>
        </w:rPr>
        <w:t>тыс.</w:t>
      </w:r>
      <w:r w:rsidRPr="00B0401C">
        <w:rPr>
          <w:rFonts w:ascii="Times New Roman" w:hAnsi="Times New Roman"/>
          <w:sz w:val="28"/>
          <w:szCs w:val="28"/>
        </w:rPr>
        <w:t>руб</w:t>
      </w:r>
      <w:proofErr w:type="spellEnd"/>
      <w:r w:rsidRPr="00B0401C">
        <w:rPr>
          <w:rFonts w:ascii="Times New Roman" w:hAnsi="Times New Roman"/>
          <w:sz w:val="28"/>
          <w:szCs w:val="28"/>
        </w:rPr>
        <w:t>.</w:t>
      </w:r>
    </w:p>
    <w:p w:rsidR="00FB0CAE" w:rsidRPr="004E235A" w:rsidRDefault="00FB0CAE" w:rsidP="00EB7665">
      <w:pPr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>
        <w:rPr>
          <w:color w:val="262F38"/>
          <w:sz w:val="28"/>
          <w:szCs w:val="28"/>
          <w:lang w:eastAsia="ru-RU"/>
        </w:rPr>
        <w:t xml:space="preserve">        </w:t>
      </w:r>
      <w:r w:rsidRPr="004E235A">
        <w:rPr>
          <w:color w:val="262F38"/>
          <w:sz w:val="28"/>
          <w:szCs w:val="28"/>
          <w:lang w:eastAsia="ru-RU"/>
        </w:rPr>
        <w:t xml:space="preserve">В 2021 году в парке культуры и отдыха </w:t>
      </w:r>
      <w:proofErr w:type="spellStart"/>
      <w:r>
        <w:rPr>
          <w:color w:val="262F38"/>
          <w:sz w:val="28"/>
          <w:szCs w:val="28"/>
          <w:lang w:eastAsia="ru-RU"/>
        </w:rPr>
        <w:t>п.Клетня</w:t>
      </w:r>
      <w:proofErr w:type="spellEnd"/>
      <w:r>
        <w:rPr>
          <w:color w:val="262F38"/>
          <w:sz w:val="28"/>
          <w:szCs w:val="28"/>
          <w:lang w:eastAsia="ru-RU"/>
        </w:rPr>
        <w:t xml:space="preserve"> </w:t>
      </w:r>
      <w:r w:rsidRPr="004E235A">
        <w:rPr>
          <w:color w:val="262F38"/>
          <w:sz w:val="28"/>
          <w:szCs w:val="28"/>
          <w:lang w:eastAsia="ru-RU"/>
        </w:rPr>
        <w:t>установлена площадка ГТО по национальному проекту «Демография» и региональной программе «Спорт-норма жизни», по мероприятию «</w:t>
      </w:r>
      <w:r w:rsidRPr="004E235A">
        <w:rPr>
          <w:bCs/>
          <w:color w:val="000000"/>
          <w:sz w:val="28"/>
          <w:szCs w:val="28"/>
          <w:lang w:eastAsia="ru-RU"/>
        </w:rPr>
        <w:t xml:space="preserve">Оснащение объектов спортивной инфраструктуры спортивно-технологическим оборудованием» освоено 2,5 </w:t>
      </w:r>
      <w:proofErr w:type="spellStart"/>
      <w:r w:rsidRPr="004E235A">
        <w:rPr>
          <w:bCs/>
          <w:color w:val="000000"/>
          <w:sz w:val="28"/>
          <w:szCs w:val="28"/>
          <w:lang w:eastAsia="ru-RU"/>
        </w:rPr>
        <w:t>млн.руб</w:t>
      </w:r>
      <w:proofErr w:type="spellEnd"/>
      <w:r w:rsidRPr="004E235A">
        <w:rPr>
          <w:bCs/>
          <w:color w:val="000000"/>
          <w:sz w:val="28"/>
          <w:szCs w:val="28"/>
          <w:lang w:eastAsia="ru-RU"/>
        </w:rPr>
        <w:t>., в том числе из федерального бюджета 2,</w:t>
      </w:r>
      <w:r>
        <w:rPr>
          <w:bCs/>
          <w:color w:val="000000"/>
          <w:sz w:val="28"/>
          <w:szCs w:val="28"/>
          <w:lang w:eastAsia="ru-RU"/>
        </w:rPr>
        <w:t>4</w:t>
      </w:r>
      <w:r w:rsidRPr="004E235A">
        <w:rPr>
          <w:bCs/>
          <w:color w:val="000000"/>
          <w:sz w:val="28"/>
          <w:szCs w:val="28"/>
          <w:lang w:eastAsia="ru-RU"/>
        </w:rPr>
        <w:t xml:space="preserve">млн.руб., за которые приобретено </w:t>
      </w:r>
      <w:r>
        <w:rPr>
          <w:bCs/>
          <w:color w:val="000000"/>
          <w:sz w:val="28"/>
          <w:szCs w:val="28"/>
          <w:lang w:eastAsia="ru-RU"/>
        </w:rPr>
        <w:t xml:space="preserve"> и установлено </w:t>
      </w:r>
      <w:r w:rsidRPr="004E235A">
        <w:rPr>
          <w:bCs/>
          <w:color w:val="000000"/>
          <w:sz w:val="28"/>
          <w:szCs w:val="28"/>
          <w:lang w:eastAsia="ru-RU"/>
        </w:rPr>
        <w:t>26 единиц спортивного оборудования</w:t>
      </w:r>
      <w:r>
        <w:rPr>
          <w:bCs/>
          <w:color w:val="000000"/>
          <w:sz w:val="28"/>
          <w:szCs w:val="28"/>
          <w:lang w:eastAsia="ru-RU"/>
        </w:rPr>
        <w:t xml:space="preserve">, планировка и устройство основания площадки (строительные работы) выполнены  за счет средств местного бюджета в сумме 881 </w:t>
      </w:r>
      <w:proofErr w:type="spellStart"/>
      <w:r>
        <w:rPr>
          <w:bCs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bCs/>
          <w:color w:val="000000"/>
          <w:sz w:val="28"/>
          <w:szCs w:val="28"/>
          <w:lang w:eastAsia="ru-RU"/>
        </w:rPr>
        <w:t>.</w:t>
      </w:r>
    </w:p>
    <w:p w:rsidR="00FB0CAE" w:rsidRDefault="00FB0CAE" w:rsidP="00EB76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 года на территории района всего выполнено строительных работ в сумме 1</w:t>
      </w:r>
      <w:r w:rsidR="0091725C">
        <w:rPr>
          <w:sz w:val="28"/>
          <w:szCs w:val="28"/>
        </w:rPr>
        <w:t>13 млн.552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темп роста</w:t>
      </w:r>
      <w:r w:rsidR="0091725C">
        <w:rPr>
          <w:sz w:val="28"/>
          <w:szCs w:val="28"/>
        </w:rPr>
        <w:t xml:space="preserve"> к уровню 2020 года составил 116,7</w:t>
      </w:r>
      <w:r>
        <w:rPr>
          <w:sz w:val="28"/>
          <w:szCs w:val="28"/>
        </w:rPr>
        <w:t xml:space="preserve">%. В жилищном строительстве положительная динамика </w:t>
      </w:r>
      <w:r>
        <w:rPr>
          <w:sz w:val="28"/>
          <w:szCs w:val="28"/>
        </w:rPr>
        <w:lastRenderedPageBreak/>
        <w:t xml:space="preserve">по показателю ввода жилья, индивидуального жилья введено 15 домов общей площадью </w:t>
      </w:r>
      <w:r w:rsidR="0091725C">
        <w:rPr>
          <w:sz w:val="28"/>
          <w:szCs w:val="28"/>
        </w:rPr>
        <w:t xml:space="preserve">3677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что больше уровня 2020 года</w:t>
      </w:r>
      <w:r w:rsidR="0091725C">
        <w:rPr>
          <w:sz w:val="28"/>
          <w:szCs w:val="28"/>
        </w:rPr>
        <w:t xml:space="preserve"> вдвое</w:t>
      </w:r>
      <w:r>
        <w:rPr>
          <w:sz w:val="28"/>
          <w:szCs w:val="28"/>
        </w:rPr>
        <w:t>.</w:t>
      </w:r>
    </w:p>
    <w:p w:rsidR="008D323F" w:rsidRDefault="00FA20B0" w:rsidP="00EB76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B0CAE">
        <w:rPr>
          <w:sz w:val="28"/>
          <w:szCs w:val="28"/>
        </w:rPr>
        <w:t>2</w:t>
      </w:r>
      <w:r w:rsidR="008D323F">
        <w:rPr>
          <w:sz w:val="28"/>
          <w:szCs w:val="28"/>
        </w:rPr>
        <w:t xml:space="preserve"> году объем инвестиций оценивается в сумме </w:t>
      </w:r>
      <w:r w:rsidR="0091725C">
        <w:rPr>
          <w:sz w:val="28"/>
          <w:szCs w:val="28"/>
        </w:rPr>
        <w:t xml:space="preserve">159,0 </w:t>
      </w:r>
      <w:r w:rsidR="008D323F">
        <w:rPr>
          <w:sz w:val="28"/>
          <w:szCs w:val="28"/>
        </w:rPr>
        <w:t>млн.</w:t>
      </w:r>
      <w:r w:rsidR="005E04B9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руб., индекс физического объема </w:t>
      </w:r>
      <w:r w:rsidR="0091725C">
        <w:rPr>
          <w:sz w:val="28"/>
          <w:szCs w:val="28"/>
        </w:rPr>
        <w:t>102</w:t>
      </w:r>
      <w:r>
        <w:rPr>
          <w:sz w:val="28"/>
          <w:szCs w:val="28"/>
        </w:rPr>
        <w:t>,</w:t>
      </w:r>
      <w:r w:rsidR="0091725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 к уровню 20</w:t>
      </w:r>
      <w:r>
        <w:rPr>
          <w:sz w:val="28"/>
          <w:szCs w:val="28"/>
        </w:rPr>
        <w:t>2</w:t>
      </w:r>
      <w:r w:rsidR="0091725C">
        <w:rPr>
          <w:sz w:val="28"/>
          <w:szCs w:val="28"/>
        </w:rPr>
        <w:t>1</w:t>
      </w:r>
      <w:r w:rsidR="008D323F">
        <w:rPr>
          <w:sz w:val="28"/>
          <w:szCs w:val="28"/>
        </w:rPr>
        <w:t xml:space="preserve"> года. Собственные средства в основной капитал планируют направить в сумме </w:t>
      </w:r>
      <w:r w:rsidR="0091725C">
        <w:rPr>
          <w:sz w:val="28"/>
          <w:szCs w:val="28"/>
        </w:rPr>
        <w:t xml:space="preserve">63,6 </w:t>
      </w:r>
      <w:r w:rsidR="008D323F">
        <w:rPr>
          <w:sz w:val="28"/>
          <w:szCs w:val="28"/>
        </w:rPr>
        <w:t>млн.</w:t>
      </w:r>
      <w:r w:rsidR="005E04B9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руб. следующими предприятиями: ООО «</w:t>
      </w:r>
      <w:proofErr w:type="spellStart"/>
      <w:r w:rsidR="008D323F">
        <w:rPr>
          <w:sz w:val="28"/>
          <w:szCs w:val="28"/>
        </w:rPr>
        <w:t>Клетнянский</w:t>
      </w:r>
      <w:proofErr w:type="spellEnd"/>
      <w:r w:rsidR="008D323F">
        <w:rPr>
          <w:sz w:val="28"/>
          <w:szCs w:val="28"/>
        </w:rPr>
        <w:t xml:space="preserve"> лес», ООО «Брянский сад». </w:t>
      </w:r>
    </w:p>
    <w:p w:rsidR="001E0C4A" w:rsidRDefault="00FA20B0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инвестиции оцениваются в сумме </w:t>
      </w:r>
      <w:r w:rsidR="0091725C">
        <w:rPr>
          <w:sz w:val="28"/>
          <w:szCs w:val="28"/>
        </w:rPr>
        <w:t>95,4</w:t>
      </w:r>
      <w:r>
        <w:rPr>
          <w:sz w:val="28"/>
          <w:szCs w:val="28"/>
        </w:rPr>
        <w:t xml:space="preserve"> млн.</w:t>
      </w:r>
      <w:r w:rsidR="00526568">
        <w:rPr>
          <w:sz w:val="28"/>
          <w:szCs w:val="28"/>
        </w:rPr>
        <w:t xml:space="preserve"> </w:t>
      </w:r>
      <w:r>
        <w:rPr>
          <w:sz w:val="28"/>
          <w:szCs w:val="28"/>
        </w:rPr>
        <w:t>руб. и направлены на реализацию</w:t>
      </w:r>
      <w:r w:rsidR="00BD1C63">
        <w:rPr>
          <w:sz w:val="28"/>
          <w:szCs w:val="28"/>
        </w:rPr>
        <w:t xml:space="preserve"> национального проекта </w:t>
      </w:r>
      <w:r w:rsidR="001E0C4A">
        <w:rPr>
          <w:sz w:val="28"/>
          <w:szCs w:val="28"/>
        </w:rPr>
        <w:t xml:space="preserve">в рамках </w:t>
      </w:r>
      <w:r w:rsidR="001E0C4A" w:rsidRPr="0009330D">
        <w:rPr>
          <w:sz w:val="28"/>
          <w:szCs w:val="28"/>
        </w:rPr>
        <w:t>федерально</w:t>
      </w:r>
      <w:r w:rsidR="001E0C4A">
        <w:rPr>
          <w:sz w:val="28"/>
          <w:szCs w:val="28"/>
        </w:rPr>
        <w:t>го</w:t>
      </w:r>
      <w:r w:rsidR="001E0C4A" w:rsidRPr="0009330D">
        <w:rPr>
          <w:sz w:val="28"/>
          <w:szCs w:val="28"/>
        </w:rPr>
        <w:t xml:space="preserve"> про</w:t>
      </w:r>
      <w:r w:rsidR="001E0C4A">
        <w:rPr>
          <w:sz w:val="28"/>
          <w:szCs w:val="28"/>
        </w:rPr>
        <w:t>екта</w:t>
      </w:r>
      <w:r w:rsidR="001E0C4A" w:rsidRPr="0009330D">
        <w:rPr>
          <w:sz w:val="28"/>
          <w:szCs w:val="28"/>
        </w:rPr>
        <w:t xml:space="preserve"> «Чистая вода»</w:t>
      </w:r>
      <w:r w:rsidR="001E0C4A" w:rsidRPr="001E0C4A">
        <w:rPr>
          <w:sz w:val="28"/>
          <w:szCs w:val="28"/>
        </w:rPr>
        <w:t xml:space="preserve"> </w:t>
      </w:r>
      <w:r w:rsidR="001E0C4A" w:rsidRPr="0009330D">
        <w:rPr>
          <w:sz w:val="28"/>
          <w:szCs w:val="28"/>
        </w:rPr>
        <w:t>национального проекта «Жилье и городская среда»</w:t>
      </w:r>
      <w:r w:rsidR="001E0C4A">
        <w:rPr>
          <w:sz w:val="28"/>
          <w:szCs w:val="28"/>
        </w:rPr>
        <w:t xml:space="preserve"> по трем объектам</w:t>
      </w:r>
    </w:p>
    <w:p w:rsidR="001E0C4A" w:rsidRDefault="001E0C4A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«Реконструкция водоснабжения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Мужиново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Брянской области», «Реконструкция водоснабжения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Новотроицкое» Клетнянского района Брянской области», «Строительство сетей водоснабжения в </w:t>
      </w:r>
      <w:proofErr w:type="spellStart"/>
      <w:r>
        <w:rPr>
          <w:sz w:val="28"/>
          <w:szCs w:val="28"/>
        </w:rPr>
        <w:t>н.п.Клетня</w:t>
      </w:r>
      <w:proofErr w:type="spellEnd"/>
      <w:r>
        <w:rPr>
          <w:sz w:val="28"/>
          <w:szCs w:val="28"/>
        </w:rPr>
        <w:t>» (1 очередь).</w:t>
      </w:r>
    </w:p>
    <w:p w:rsidR="00360902" w:rsidRPr="00CF4FF5" w:rsidRDefault="00360902" w:rsidP="00EB7665">
      <w:pPr>
        <w:spacing w:line="360" w:lineRule="auto"/>
        <w:jc w:val="both"/>
        <w:outlineLvl w:val="6"/>
        <w:rPr>
          <w:iCs/>
          <w:color w:val="000000"/>
          <w:sz w:val="28"/>
          <w:szCs w:val="28"/>
        </w:rPr>
      </w:pPr>
      <w:r w:rsidRPr="00CF4FF5">
        <w:rPr>
          <w:iCs/>
          <w:color w:val="000000" w:themeColor="text1"/>
          <w:sz w:val="28"/>
          <w:szCs w:val="28"/>
          <w:lang w:eastAsia="ru-RU"/>
        </w:rPr>
        <w:t xml:space="preserve">В рамках федеральной программы «Формирование комфортной городской среды» национального проекта «Жилье и городская среда» проведено </w:t>
      </w:r>
      <w:r w:rsidRPr="00CF4FF5">
        <w:rPr>
          <w:iCs/>
          <w:color w:val="000000"/>
          <w:sz w:val="28"/>
          <w:szCs w:val="28"/>
        </w:rPr>
        <w:t xml:space="preserve">благоустройство дворовых территорий к домам №1,2,4,5,8,9 в микрорайоне 1 </w:t>
      </w:r>
      <w:proofErr w:type="spellStart"/>
      <w:r w:rsidRPr="00CF4FF5">
        <w:rPr>
          <w:iCs/>
          <w:color w:val="000000"/>
          <w:sz w:val="28"/>
          <w:szCs w:val="28"/>
        </w:rPr>
        <w:t>п.Клетня</w:t>
      </w:r>
      <w:proofErr w:type="spellEnd"/>
      <w:r w:rsidRPr="00CF4FF5">
        <w:rPr>
          <w:iCs/>
          <w:color w:val="000000"/>
          <w:sz w:val="28"/>
          <w:szCs w:val="28"/>
        </w:rPr>
        <w:t>, стоимость работ 4млн.руб.</w:t>
      </w:r>
    </w:p>
    <w:p w:rsidR="00360902" w:rsidRPr="00CF4FF5" w:rsidRDefault="00360902" w:rsidP="00EB7665">
      <w:pPr>
        <w:spacing w:line="360" w:lineRule="auto"/>
        <w:jc w:val="both"/>
        <w:outlineLvl w:val="3"/>
        <w:rPr>
          <w:bCs/>
          <w:sz w:val="28"/>
          <w:szCs w:val="28"/>
          <w:lang w:eastAsia="ru-RU"/>
        </w:rPr>
      </w:pPr>
      <w:r w:rsidRPr="00CF4FF5">
        <w:rPr>
          <w:iCs/>
          <w:color w:val="000000" w:themeColor="text1"/>
          <w:sz w:val="28"/>
          <w:szCs w:val="28"/>
          <w:lang w:eastAsia="ru-RU"/>
        </w:rPr>
        <w:t xml:space="preserve">           Объемные мероприятия по улучшению материально-технической базы зданий учреждений образования выполн</w:t>
      </w:r>
      <w:r>
        <w:rPr>
          <w:iCs/>
          <w:color w:val="000000" w:themeColor="text1"/>
          <w:sz w:val="28"/>
          <w:szCs w:val="28"/>
          <w:lang w:eastAsia="ru-RU"/>
        </w:rPr>
        <w:t>ены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в текущем году в рамках федеральной программы «Модернизация школьных систем образования»: заключены муниципальные контракты с подрядчиками на капитальный ремонт здания структурного подразделения  школы №2 на общую сумму 8,1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. и на капитальный ремонт старого здания  школы №2 на сумму 19,7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., </w:t>
      </w:r>
      <w:r w:rsidRPr="00CF4FF5">
        <w:rPr>
          <w:iCs/>
          <w:color w:val="000000" w:themeColor="text1"/>
          <w:sz w:val="28"/>
          <w:szCs w:val="28"/>
        </w:rPr>
        <w:t>на з</w:t>
      </w:r>
      <w:r w:rsidRPr="00CF4FF5">
        <w:rPr>
          <w:bCs/>
          <w:sz w:val="28"/>
          <w:szCs w:val="28"/>
          <w:lang w:eastAsia="ru-RU"/>
        </w:rPr>
        <w:t xml:space="preserve">амену оконных блоков в школе </w:t>
      </w:r>
      <w:proofErr w:type="spellStart"/>
      <w:r w:rsidRPr="00CF4FF5">
        <w:rPr>
          <w:bCs/>
          <w:sz w:val="28"/>
          <w:szCs w:val="28"/>
          <w:lang w:eastAsia="ru-RU"/>
        </w:rPr>
        <w:t>п.Мирный</w:t>
      </w:r>
      <w:proofErr w:type="spellEnd"/>
      <w:r w:rsidRPr="00CF4FF5">
        <w:rPr>
          <w:bCs/>
          <w:sz w:val="28"/>
          <w:szCs w:val="28"/>
          <w:lang w:eastAsia="ru-RU"/>
        </w:rPr>
        <w:t xml:space="preserve"> (2,2 </w:t>
      </w:r>
      <w:proofErr w:type="spellStart"/>
      <w:r w:rsidRPr="00CF4FF5">
        <w:rPr>
          <w:bCs/>
          <w:sz w:val="28"/>
          <w:szCs w:val="28"/>
          <w:lang w:eastAsia="ru-RU"/>
        </w:rPr>
        <w:t>млн.руб</w:t>
      </w:r>
      <w:proofErr w:type="spellEnd"/>
      <w:r w:rsidRPr="00CF4FF5">
        <w:rPr>
          <w:bCs/>
          <w:sz w:val="28"/>
          <w:szCs w:val="28"/>
          <w:lang w:eastAsia="ru-RU"/>
        </w:rPr>
        <w:t xml:space="preserve">.), на текущий ремонт спортивного зала </w:t>
      </w:r>
      <w:proofErr w:type="spellStart"/>
      <w:r w:rsidRPr="00CF4FF5">
        <w:rPr>
          <w:bCs/>
          <w:sz w:val="28"/>
          <w:szCs w:val="28"/>
          <w:lang w:eastAsia="ru-RU"/>
        </w:rPr>
        <w:t>Мужиновской</w:t>
      </w:r>
      <w:proofErr w:type="spellEnd"/>
      <w:r w:rsidRPr="00CF4FF5">
        <w:rPr>
          <w:bCs/>
          <w:sz w:val="28"/>
          <w:szCs w:val="28"/>
          <w:lang w:eastAsia="ru-RU"/>
        </w:rPr>
        <w:t xml:space="preserve"> школы (2,6 </w:t>
      </w:r>
      <w:proofErr w:type="spellStart"/>
      <w:r w:rsidRPr="00CF4FF5">
        <w:rPr>
          <w:bCs/>
          <w:sz w:val="28"/>
          <w:szCs w:val="28"/>
          <w:lang w:eastAsia="ru-RU"/>
        </w:rPr>
        <w:t>млн.руб</w:t>
      </w:r>
      <w:proofErr w:type="spellEnd"/>
      <w:r w:rsidRPr="00CF4FF5">
        <w:rPr>
          <w:bCs/>
          <w:sz w:val="28"/>
          <w:szCs w:val="28"/>
          <w:lang w:eastAsia="ru-RU"/>
        </w:rPr>
        <w:t>.).</w:t>
      </w:r>
    </w:p>
    <w:p w:rsidR="00360902" w:rsidRPr="00CF4FF5" w:rsidRDefault="00360902" w:rsidP="00EB7665">
      <w:pPr>
        <w:spacing w:line="360" w:lineRule="auto"/>
        <w:jc w:val="both"/>
        <w:outlineLvl w:val="3"/>
        <w:rPr>
          <w:bCs/>
          <w:sz w:val="28"/>
          <w:szCs w:val="28"/>
          <w:lang w:eastAsia="ru-RU"/>
        </w:rPr>
      </w:pPr>
      <w:r w:rsidRPr="00CF4FF5">
        <w:rPr>
          <w:bCs/>
          <w:sz w:val="28"/>
          <w:szCs w:val="28"/>
          <w:lang w:eastAsia="ru-RU"/>
        </w:rPr>
        <w:t xml:space="preserve">    По детской школе искусств заключены муниципальные контракты по капитальному ремонту здания в рамках нацпроекта «Культура», общая сумма составила 5,7 </w:t>
      </w:r>
      <w:proofErr w:type="spellStart"/>
      <w:r w:rsidRPr="00CF4FF5">
        <w:rPr>
          <w:bCs/>
          <w:sz w:val="28"/>
          <w:szCs w:val="28"/>
          <w:lang w:eastAsia="ru-RU"/>
        </w:rPr>
        <w:t>млн.руб</w:t>
      </w:r>
      <w:proofErr w:type="spellEnd"/>
      <w:r w:rsidRPr="00CF4FF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, работы выполнены в полном объеме.</w:t>
      </w:r>
      <w:r w:rsidRPr="00CF4FF5">
        <w:rPr>
          <w:bCs/>
          <w:sz w:val="28"/>
          <w:szCs w:val="28"/>
          <w:lang w:eastAsia="ru-RU"/>
        </w:rPr>
        <w:t xml:space="preserve"> </w:t>
      </w:r>
    </w:p>
    <w:p w:rsidR="00360902" w:rsidRPr="00CF4FF5" w:rsidRDefault="00360902" w:rsidP="00EB7665">
      <w:pPr>
        <w:spacing w:line="360" w:lineRule="auto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  <w:r w:rsidRPr="00CF4FF5">
        <w:rPr>
          <w:iCs/>
          <w:color w:val="000000" w:themeColor="text1"/>
          <w:sz w:val="28"/>
          <w:szCs w:val="28"/>
          <w:lang w:eastAsia="ru-RU"/>
        </w:rPr>
        <w:lastRenderedPageBreak/>
        <w:t xml:space="preserve">           Инвестиции средств областного бюджета в сумме </w:t>
      </w:r>
      <w:r>
        <w:rPr>
          <w:iCs/>
          <w:color w:val="000000" w:themeColor="text1"/>
          <w:sz w:val="28"/>
          <w:szCs w:val="28"/>
          <w:lang w:eastAsia="ru-RU"/>
        </w:rPr>
        <w:t>9,8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. направлены в отчетном периоде на приобретение </w:t>
      </w:r>
      <w:r>
        <w:rPr>
          <w:iCs/>
          <w:color w:val="000000" w:themeColor="text1"/>
          <w:sz w:val="28"/>
          <w:szCs w:val="28"/>
          <w:lang w:eastAsia="ru-RU"/>
        </w:rPr>
        <w:t>5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жилых помещений для детей-сирот, в том числе 3 в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г.Брянске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 на первичном рынке и </w:t>
      </w:r>
      <w:r>
        <w:rPr>
          <w:iCs/>
          <w:color w:val="000000" w:themeColor="text1"/>
          <w:sz w:val="28"/>
          <w:szCs w:val="28"/>
          <w:lang w:eastAsia="ru-RU"/>
        </w:rPr>
        <w:t>2</w:t>
      </w:r>
      <w:r w:rsidRPr="00CF4FF5">
        <w:rPr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F4FF5">
        <w:rPr>
          <w:iCs/>
          <w:color w:val="000000" w:themeColor="text1"/>
          <w:sz w:val="28"/>
          <w:szCs w:val="28"/>
          <w:lang w:eastAsia="ru-RU"/>
        </w:rPr>
        <w:t>п.Клетня</w:t>
      </w:r>
      <w:proofErr w:type="spellEnd"/>
      <w:r w:rsidRPr="00CF4FF5">
        <w:rPr>
          <w:iCs/>
          <w:color w:val="000000" w:themeColor="text1"/>
          <w:sz w:val="28"/>
          <w:szCs w:val="28"/>
          <w:lang w:eastAsia="ru-RU"/>
        </w:rPr>
        <w:t xml:space="preserve"> на вторичном рынке жилья.   </w:t>
      </w:r>
    </w:p>
    <w:p w:rsidR="00883369" w:rsidRPr="00A02C8E" w:rsidRDefault="00572198" w:rsidP="00EB7665">
      <w:pPr>
        <w:spacing w:after="20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369" w:rsidRPr="00B0401C">
        <w:rPr>
          <w:sz w:val="28"/>
          <w:szCs w:val="28"/>
        </w:rPr>
        <w:t>В 202</w:t>
      </w:r>
      <w:r w:rsidR="001E0C4A">
        <w:rPr>
          <w:sz w:val="28"/>
          <w:szCs w:val="28"/>
        </w:rPr>
        <w:t>2</w:t>
      </w:r>
      <w:r w:rsidR="00883369" w:rsidRPr="00B0401C">
        <w:rPr>
          <w:sz w:val="28"/>
          <w:szCs w:val="28"/>
        </w:rPr>
        <w:t xml:space="preserve"> году по проекту инициативного бюджетирования </w:t>
      </w:r>
      <w:proofErr w:type="spellStart"/>
      <w:r w:rsidR="001E0C4A" w:rsidRPr="00A02C8E">
        <w:rPr>
          <w:sz w:val="28"/>
          <w:szCs w:val="28"/>
        </w:rPr>
        <w:t>Мужиновское</w:t>
      </w:r>
      <w:proofErr w:type="spellEnd"/>
      <w:r w:rsidR="001E0C4A" w:rsidRPr="00A02C8E">
        <w:rPr>
          <w:sz w:val="28"/>
          <w:szCs w:val="28"/>
        </w:rPr>
        <w:t xml:space="preserve"> сельское поселение </w:t>
      </w:r>
      <w:r w:rsidR="00883369" w:rsidRPr="00A02C8E">
        <w:rPr>
          <w:sz w:val="28"/>
          <w:szCs w:val="28"/>
        </w:rPr>
        <w:t xml:space="preserve">получило субсидию областного бюджета в размере </w:t>
      </w:r>
      <w:r w:rsidR="001E0C4A" w:rsidRPr="00A02C8E">
        <w:rPr>
          <w:sz w:val="28"/>
          <w:szCs w:val="28"/>
        </w:rPr>
        <w:t>1</w:t>
      </w:r>
      <w:r w:rsidR="00883369" w:rsidRPr="00A02C8E">
        <w:rPr>
          <w:sz w:val="28"/>
          <w:szCs w:val="28"/>
        </w:rPr>
        <w:t xml:space="preserve"> млн.</w:t>
      </w:r>
      <w:r w:rsidR="00526568" w:rsidRPr="00A02C8E">
        <w:rPr>
          <w:sz w:val="28"/>
          <w:szCs w:val="28"/>
        </w:rPr>
        <w:t xml:space="preserve"> </w:t>
      </w:r>
      <w:r w:rsidR="00883369" w:rsidRPr="00A02C8E">
        <w:rPr>
          <w:sz w:val="28"/>
          <w:szCs w:val="28"/>
        </w:rPr>
        <w:t>руб.</w:t>
      </w:r>
      <w:r w:rsidRPr="00A02C8E">
        <w:rPr>
          <w:sz w:val="28"/>
          <w:szCs w:val="28"/>
        </w:rPr>
        <w:t xml:space="preserve"> </w:t>
      </w:r>
      <w:r w:rsidR="00A02C8E">
        <w:rPr>
          <w:sz w:val="28"/>
          <w:szCs w:val="28"/>
        </w:rPr>
        <w:t xml:space="preserve">на объект </w:t>
      </w:r>
      <w:r w:rsidR="00A02C8E" w:rsidRPr="00A02C8E">
        <w:rPr>
          <w:sz w:val="28"/>
          <w:szCs w:val="28"/>
        </w:rPr>
        <w:t xml:space="preserve">"Благоустройство территории в </w:t>
      </w:r>
      <w:proofErr w:type="spellStart"/>
      <w:r w:rsidR="00A02C8E" w:rsidRPr="00A02C8E">
        <w:rPr>
          <w:sz w:val="28"/>
          <w:szCs w:val="28"/>
        </w:rPr>
        <w:t>с.Мужиново</w:t>
      </w:r>
      <w:proofErr w:type="spellEnd"/>
      <w:r w:rsidR="00A02C8E" w:rsidRPr="00A02C8E">
        <w:rPr>
          <w:sz w:val="28"/>
          <w:szCs w:val="28"/>
        </w:rPr>
        <w:t xml:space="preserve"> </w:t>
      </w:r>
      <w:proofErr w:type="spellStart"/>
      <w:r w:rsidR="00A02C8E" w:rsidRPr="00A02C8E">
        <w:rPr>
          <w:sz w:val="28"/>
          <w:szCs w:val="28"/>
        </w:rPr>
        <w:t>Клетнянского</w:t>
      </w:r>
      <w:proofErr w:type="spellEnd"/>
      <w:r w:rsidR="00A02C8E" w:rsidRPr="00A02C8E">
        <w:rPr>
          <w:sz w:val="28"/>
          <w:szCs w:val="28"/>
        </w:rPr>
        <w:t xml:space="preserve"> района Брянской области "Обустройство зоны отдыха и детской площадки "Отдыхаем всей семьей"</w:t>
      </w:r>
      <w:r w:rsidRPr="00A02C8E">
        <w:rPr>
          <w:sz w:val="28"/>
          <w:szCs w:val="28"/>
        </w:rPr>
        <w:t>.</w:t>
      </w:r>
    </w:p>
    <w:p w:rsidR="00883369" w:rsidRPr="00071EEB" w:rsidRDefault="00572198" w:rsidP="00EB7665">
      <w:pPr>
        <w:spacing w:line="360" w:lineRule="auto"/>
        <w:jc w:val="both"/>
        <w:outlineLvl w:val="6"/>
        <w:rPr>
          <w:iCs/>
          <w:color w:val="000000" w:themeColor="text1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</w:t>
      </w:r>
      <w:r w:rsidR="00883369" w:rsidRPr="00071EEB">
        <w:rPr>
          <w:bCs/>
          <w:color w:val="000000"/>
          <w:sz w:val="28"/>
          <w:szCs w:val="28"/>
          <w:lang w:eastAsia="ru-RU"/>
        </w:rPr>
        <w:t xml:space="preserve">По обеспечению сохранности автомобильных дорог местного значения в </w:t>
      </w:r>
      <w:proofErr w:type="spellStart"/>
      <w:r w:rsidR="00883369" w:rsidRPr="00071EEB">
        <w:rPr>
          <w:bCs/>
          <w:color w:val="000000"/>
          <w:sz w:val="28"/>
          <w:szCs w:val="28"/>
          <w:lang w:eastAsia="ru-RU"/>
        </w:rPr>
        <w:t>п.Клетня</w:t>
      </w:r>
      <w:proofErr w:type="spellEnd"/>
      <w:r w:rsidR="00883369" w:rsidRPr="00071EEB">
        <w:rPr>
          <w:bCs/>
          <w:color w:val="000000"/>
          <w:sz w:val="28"/>
          <w:szCs w:val="28"/>
          <w:lang w:eastAsia="ru-RU"/>
        </w:rPr>
        <w:t xml:space="preserve"> и условий безопасности движения по ним освоено 1</w:t>
      </w:r>
      <w:r w:rsidR="005B6943">
        <w:rPr>
          <w:bCs/>
          <w:color w:val="000000"/>
          <w:sz w:val="28"/>
          <w:szCs w:val="28"/>
          <w:lang w:eastAsia="ru-RU"/>
        </w:rPr>
        <w:t>4</w:t>
      </w:r>
      <w:r w:rsidR="00883369" w:rsidRPr="00071EEB">
        <w:rPr>
          <w:bCs/>
          <w:color w:val="000000"/>
          <w:sz w:val="28"/>
          <w:szCs w:val="28"/>
          <w:lang w:eastAsia="ru-RU"/>
        </w:rPr>
        <w:t xml:space="preserve"> млн.</w:t>
      </w:r>
      <w:r w:rsidR="005E04B9">
        <w:rPr>
          <w:bCs/>
          <w:color w:val="000000"/>
          <w:sz w:val="28"/>
          <w:szCs w:val="28"/>
          <w:lang w:eastAsia="ru-RU"/>
        </w:rPr>
        <w:t xml:space="preserve"> </w:t>
      </w:r>
      <w:r w:rsidR="00883369" w:rsidRPr="00071EEB">
        <w:rPr>
          <w:bCs/>
          <w:color w:val="000000"/>
          <w:sz w:val="28"/>
          <w:szCs w:val="28"/>
          <w:lang w:eastAsia="ru-RU"/>
        </w:rPr>
        <w:t xml:space="preserve">руб., </w:t>
      </w:r>
      <w:r w:rsidR="005B6943">
        <w:rPr>
          <w:bCs/>
          <w:color w:val="000000"/>
          <w:sz w:val="28"/>
          <w:szCs w:val="28"/>
          <w:lang w:eastAsia="ru-RU"/>
        </w:rPr>
        <w:t xml:space="preserve">проведен ремонт автомобильной дороги по </w:t>
      </w:r>
      <w:proofErr w:type="spellStart"/>
      <w:r w:rsidR="005B6943">
        <w:rPr>
          <w:bCs/>
          <w:color w:val="000000"/>
          <w:sz w:val="28"/>
          <w:szCs w:val="28"/>
          <w:lang w:eastAsia="ru-RU"/>
        </w:rPr>
        <w:t>ул.Заозерной</w:t>
      </w:r>
      <w:proofErr w:type="spellEnd"/>
      <w:r w:rsidR="005B6943">
        <w:rPr>
          <w:bCs/>
          <w:color w:val="000000"/>
          <w:sz w:val="28"/>
          <w:szCs w:val="28"/>
          <w:lang w:eastAsia="ru-RU"/>
        </w:rPr>
        <w:t xml:space="preserve"> протяженностью 1,1 км и по </w:t>
      </w:r>
      <w:proofErr w:type="spellStart"/>
      <w:r w:rsidR="005B6943">
        <w:rPr>
          <w:bCs/>
          <w:color w:val="000000"/>
          <w:sz w:val="28"/>
          <w:szCs w:val="28"/>
          <w:lang w:eastAsia="ru-RU"/>
        </w:rPr>
        <w:t>ул.Пятницкого</w:t>
      </w:r>
      <w:proofErr w:type="spellEnd"/>
      <w:r w:rsidR="005B6943">
        <w:rPr>
          <w:bCs/>
          <w:color w:val="000000"/>
          <w:sz w:val="28"/>
          <w:szCs w:val="28"/>
          <w:lang w:eastAsia="ru-RU"/>
        </w:rPr>
        <w:t xml:space="preserve"> от пересечения с </w:t>
      </w:r>
      <w:proofErr w:type="spellStart"/>
      <w:r w:rsidR="005B6943">
        <w:rPr>
          <w:bCs/>
          <w:color w:val="000000"/>
          <w:sz w:val="28"/>
          <w:szCs w:val="28"/>
          <w:lang w:eastAsia="ru-RU"/>
        </w:rPr>
        <w:t>ул.Орджоникидзе</w:t>
      </w:r>
      <w:proofErr w:type="spellEnd"/>
      <w:r w:rsidR="005B6943">
        <w:rPr>
          <w:bCs/>
          <w:color w:val="000000"/>
          <w:sz w:val="28"/>
          <w:szCs w:val="28"/>
          <w:lang w:eastAsia="ru-RU"/>
        </w:rPr>
        <w:t xml:space="preserve"> до пересечения с </w:t>
      </w:r>
      <w:proofErr w:type="spellStart"/>
      <w:r w:rsidR="005B6943">
        <w:rPr>
          <w:bCs/>
          <w:color w:val="000000"/>
          <w:sz w:val="28"/>
          <w:szCs w:val="28"/>
          <w:lang w:eastAsia="ru-RU"/>
        </w:rPr>
        <w:t>ул.Ленина</w:t>
      </w:r>
      <w:proofErr w:type="spellEnd"/>
      <w:r w:rsidR="005B6943">
        <w:rPr>
          <w:bCs/>
          <w:color w:val="000000"/>
          <w:sz w:val="28"/>
          <w:szCs w:val="28"/>
          <w:lang w:eastAsia="ru-RU"/>
        </w:rPr>
        <w:t xml:space="preserve"> 0,456 км, текущий ремонт тротуара по </w:t>
      </w:r>
      <w:proofErr w:type="spellStart"/>
      <w:r w:rsidR="005B6943">
        <w:rPr>
          <w:bCs/>
          <w:color w:val="000000"/>
          <w:sz w:val="28"/>
          <w:szCs w:val="28"/>
          <w:lang w:eastAsia="ru-RU"/>
        </w:rPr>
        <w:t>ул.Кирова</w:t>
      </w:r>
      <w:proofErr w:type="spellEnd"/>
      <w:r w:rsidR="005B6943">
        <w:rPr>
          <w:bCs/>
          <w:color w:val="000000"/>
          <w:sz w:val="28"/>
          <w:szCs w:val="28"/>
          <w:lang w:eastAsia="ru-RU"/>
        </w:rPr>
        <w:t>.</w:t>
      </w:r>
    </w:p>
    <w:p w:rsidR="008D323F" w:rsidRPr="00086CD2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</w:t>
      </w:r>
      <w:r w:rsidR="00883369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инвестиций в основной капитал на 202</w:t>
      </w:r>
      <w:r w:rsidR="005B694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B6943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572198">
        <w:rPr>
          <w:sz w:val="28"/>
          <w:szCs w:val="28"/>
        </w:rPr>
        <w:t>:</w:t>
      </w:r>
      <w:r>
        <w:rPr>
          <w:sz w:val="28"/>
          <w:szCs w:val="28"/>
        </w:rPr>
        <w:t xml:space="preserve"> планируется в 202</w:t>
      </w:r>
      <w:r w:rsidR="005B694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сумме </w:t>
      </w:r>
      <w:r w:rsidR="005B6943">
        <w:rPr>
          <w:sz w:val="28"/>
          <w:szCs w:val="28"/>
        </w:rPr>
        <w:t>174,9</w:t>
      </w:r>
      <w:r>
        <w:rPr>
          <w:sz w:val="28"/>
          <w:szCs w:val="28"/>
        </w:rPr>
        <w:t>млн.</w:t>
      </w:r>
      <w:r w:rsidR="005E0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том числе собственные средства предприятий </w:t>
      </w:r>
      <w:r w:rsidR="00E9438C">
        <w:rPr>
          <w:sz w:val="28"/>
          <w:szCs w:val="28"/>
        </w:rPr>
        <w:t>–</w:t>
      </w:r>
      <w:r w:rsidR="005B6943">
        <w:rPr>
          <w:sz w:val="28"/>
          <w:szCs w:val="28"/>
        </w:rPr>
        <w:t>76,9</w:t>
      </w:r>
      <w:r>
        <w:rPr>
          <w:sz w:val="28"/>
          <w:szCs w:val="28"/>
        </w:rPr>
        <w:t>млн.</w:t>
      </w:r>
      <w:r w:rsidR="005E04B9">
        <w:rPr>
          <w:sz w:val="28"/>
          <w:szCs w:val="28"/>
        </w:rPr>
        <w:t xml:space="preserve"> </w:t>
      </w:r>
      <w:r>
        <w:rPr>
          <w:sz w:val="28"/>
          <w:szCs w:val="28"/>
        </w:rPr>
        <w:t>руб., бюджетные</w:t>
      </w:r>
      <w:r w:rsidR="00251CBD">
        <w:rPr>
          <w:sz w:val="28"/>
          <w:szCs w:val="28"/>
        </w:rPr>
        <w:t xml:space="preserve"> </w:t>
      </w:r>
      <w:r w:rsidR="005B6943">
        <w:rPr>
          <w:sz w:val="28"/>
          <w:szCs w:val="28"/>
        </w:rPr>
        <w:t>–</w:t>
      </w:r>
      <w:r w:rsidR="00251CBD">
        <w:rPr>
          <w:sz w:val="28"/>
          <w:szCs w:val="28"/>
        </w:rPr>
        <w:t xml:space="preserve"> </w:t>
      </w:r>
      <w:r w:rsidR="005B6943">
        <w:rPr>
          <w:sz w:val="28"/>
          <w:szCs w:val="28"/>
        </w:rPr>
        <w:t>98,0</w:t>
      </w:r>
      <w:r w:rsidR="005E04B9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5E04B9">
        <w:rPr>
          <w:sz w:val="28"/>
          <w:szCs w:val="28"/>
        </w:rPr>
        <w:t xml:space="preserve"> </w:t>
      </w:r>
      <w:r w:rsidR="00E9438C">
        <w:rPr>
          <w:sz w:val="28"/>
          <w:szCs w:val="28"/>
        </w:rPr>
        <w:t>руб., в 202</w:t>
      </w:r>
      <w:r w:rsidR="005B694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</w:t>
      </w:r>
      <w:r w:rsidR="005B6943">
        <w:rPr>
          <w:sz w:val="28"/>
          <w:szCs w:val="28"/>
        </w:rPr>
        <w:t>237,1</w:t>
      </w:r>
      <w:r w:rsidR="00E9438C">
        <w:rPr>
          <w:sz w:val="28"/>
          <w:szCs w:val="28"/>
        </w:rPr>
        <w:t xml:space="preserve"> млн.</w:t>
      </w:r>
      <w:r w:rsidR="005E04B9">
        <w:rPr>
          <w:sz w:val="28"/>
          <w:szCs w:val="28"/>
        </w:rPr>
        <w:t xml:space="preserve"> </w:t>
      </w:r>
      <w:r w:rsidR="00E9438C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="00E9438C">
        <w:rPr>
          <w:sz w:val="28"/>
          <w:szCs w:val="28"/>
        </w:rPr>
        <w:t>в том числе собственные средства предприятий-</w:t>
      </w:r>
      <w:r w:rsidR="005B6943">
        <w:rPr>
          <w:sz w:val="28"/>
          <w:szCs w:val="28"/>
        </w:rPr>
        <w:t>180,4</w:t>
      </w:r>
      <w:r w:rsidR="00E9438C">
        <w:rPr>
          <w:sz w:val="28"/>
          <w:szCs w:val="28"/>
        </w:rPr>
        <w:t xml:space="preserve"> млн.</w:t>
      </w:r>
      <w:r w:rsidR="005E04B9">
        <w:rPr>
          <w:sz w:val="28"/>
          <w:szCs w:val="28"/>
        </w:rPr>
        <w:t xml:space="preserve"> </w:t>
      </w:r>
      <w:r w:rsidR="005B6943">
        <w:rPr>
          <w:sz w:val="28"/>
          <w:szCs w:val="28"/>
        </w:rPr>
        <w:t>руб. и бюджетные-56,7</w:t>
      </w:r>
      <w:r w:rsidR="00E9438C">
        <w:rPr>
          <w:sz w:val="28"/>
          <w:szCs w:val="28"/>
        </w:rPr>
        <w:t xml:space="preserve"> млн.</w:t>
      </w:r>
      <w:r w:rsidR="005E04B9">
        <w:rPr>
          <w:sz w:val="28"/>
          <w:szCs w:val="28"/>
        </w:rPr>
        <w:t xml:space="preserve"> </w:t>
      </w:r>
      <w:r w:rsidR="00E9438C">
        <w:rPr>
          <w:sz w:val="28"/>
          <w:szCs w:val="28"/>
        </w:rPr>
        <w:t xml:space="preserve">руб., </w:t>
      </w:r>
      <w:r>
        <w:rPr>
          <w:sz w:val="28"/>
          <w:szCs w:val="28"/>
        </w:rPr>
        <w:t>в 202</w:t>
      </w:r>
      <w:r w:rsidR="005B694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E9438C">
        <w:rPr>
          <w:sz w:val="28"/>
          <w:szCs w:val="28"/>
        </w:rPr>
        <w:t>-</w:t>
      </w:r>
      <w:r w:rsidR="005B6943">
        <w:rPr>
          <w:sz w:val="28"/>
          <w:szCs w:val="28"/>
        </w:rPr>
        <w:t>146,5</w:t>
      </w:r>
      <w:r w:rsidR="00E9438C">
        <w:rPr>
          <w:sz w:val="28"/>
          <w:szCs w:val="28"/>
        </w:rPr>
        <w:t xml:space="preserve"> млн.</w:t>
      </w:r>
      <w:r w:rsidR="005E04B9">
        <w:rPr>
          <w:sz w:val="28"/>
          <w:szCs w:val="28"/>
        </w:rPr>
        <w:t xml:space="preserve"> </w:t>
      </w:r>
      <w:r w:rsidR="00E9438C">
        <w:rPr>
          <w:sz w:val="28"/>
          <w:szCs w:val="28"/>
        </w:rPr>
        <w:t>руб., в том числе</w:t>
      </w:r>
      <w:r w:rsidR="00E9438C" w:rsidRPr="00E9438C">
        <w:rPr>
          <w:sz w:val="28"/>
          <w:szCs w:val="28"/>
        </w:rPr>
        <w:t xml:space="preserve"> </w:t>
      </w:r>
      <w:r w:rsidR="00E9438C">
        <w:rPr>
          <w:sz w:val="28"/>
          <w:szCs w:val="28"/>
        </w:rPr>
        <w:t>собственные средства предприятий-</w:t>
      </w:r>
      <w:r w:rsidR="005B6943">
        <w:rPr>
          <w:sz w:val="28"/>
          <w:szCs w:val="28"/>
        </w:rPr>
        <w:t>86,5</w:t>
      </w:r>
      <w:r w:rsidR="00572198">
        <w:rPr>
          <w:sz w:val="28"/>
          <w:szCs w:val="28"/>
        </w:rPr>
        <w:t xml:space="preserve"> млн.</w:t>
      </w:r>
      <w:r w:rsidR="005E04B9">
        <w:rPr>
          <w:sz w:val="28"/>
          <w:szCs w:val="28"/>
        </w:rPr>
        <w:t xml:space="preserve"> </w:t>
      </w:r>
      <w:r w:rsidR="00572198">
        <w:rPr>
          <w:sz w:val="28"/>
          <w:szCs w:val="28"/>
        </w:rPr>
        <w:t>руб. и бюджетные-</w:t>
      </w:r>
      <w:r w:rsidR="005B6943">
        <w:rPr>
          <w:sz w:val="28"/>
          <w:szCs w:val="28"/>
        </w:rPr>
        <w:t>60,0</w:t>
      </w:r>
      <w:r w:rsidR="00E9438C">
        <w:rPr>
          <w:sz w:val="28"/>
          <w:szCs w:val="28"/>
        </w:rPr>
        <w:t xml:space="preserve"> млн.</w:t>
      </w:r>
      <w:r w:rsidR="005E04B9">
        <w:rPr>
          <w:sz w:val="28"/>
          <w:szCs w:val="28"/>
        </w:rPr>
        <w:t xml:space="preserve"> </w:t>
      </w:r>
      <w:r w:rsidR="00E9438C">
        <w:rPr>
          <w:sz w:val="28"/>
          <w:szCs w:val="28"/>
        </w:rPr>
        <w:t xml:space="preserve">руб. </w:t>
      </w:r>
    </w:p>
    <w:p w:rsidR="00076E29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Бюджетные инвестиции 202</w:t>
      </w:r>
      <w:r w:rsidR="005B694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B694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планируются</w:t>
      </w:r>
      <w:r w:rsidR="005E04B9">
        <w:rPr>
          <w:sz w:val="28"/>
          <w:szCs w:val="28"/>
        </w:rPr>
        <w:t xml:space="preserve"> по следующим направлениям</w:t>
      </w:r>
      <w:r w:rsidR="00076E29">
        <w:rPr>
          <w:sz w:val="28"/>
          <w:szCs w:val="28"/>
        </w:rPr>
        <w:t>:</w:t>
      </w:r>
    </w:p>
    <w:p w:rsidR="00441693" w:rsidRDefault="00441693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09330D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09330D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екта</w:t>
      </w:r>
      <w:r w:rsidRPr="0009330D">
        <w:rPr>
          <w:sz w:val="28"/>
          <w:szCs w:val="28"/>
        </w:rPr>
        <w:t xml:space="preserve"> «Чистая вода»</w:t>
      </w:r>
      <w:r w:rsidRPr="001E0C4A">
        <w:rPr>
          <w:sz w:val="28"/>
          <w:szCs w:val="28"/>
        </w:rPr>
        <w:t xml:space="preserve"> </w:t>
      </w:r>
      <w:r w:rsidRPr="0009330D">
        <w:rPr>
          <w:sz w:val="28"/>
          <w:szCs w:val="28"/>
        </w:rPr>
        <w:t>национального проекта «Жилье и городская среда»</w:t>
      </w:r>
      <w:r>
        <w:rPr>
          <w:sz w:val="28"/>
          <w:szCs w:val="28"/>
        </w:rPr>
        <w:t>:</w:t>
      </w:r>
    </w:p>
    <w:p w:rsidR="00F004FC" w:rsidRPr="00E53362" w:rsidRDefault="00F004FC" w:rsidP="00EB7665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53362">
        <w:rPr>
          <w:sz w:val="28"/>
          <w:szCs w:val="28"/>
        </w:rPr>
        <w:t>-</w:t>
      </w:r>
      <w:r w:rsidR="00441693" w:rsidRPr="00E53362">
        <w:rPr>
          <w:sz w:val="28"/>
          <w:szCs w:val="28"/>
        </w:rPr>
        <w:t xml:space="preserve"> на 2023 </w:t>
      </w:r>
      <w:proofErr w:type="spellStart"/>
      <w:r w:rsidR="00441693" w:rsidRPr="00E53362">
        <w:rPr>
          <w:sz w:val="28"/>
          <w:szCs w:val="28"/>
        </w:rPr>
        <w:t>год</w:t>
      </w:r>
      <w:proofErr w:type="gramStart"/>
      <w:r w:rsidR="00441693" w:rsidRPr="00E53362">
        <w:rPr>
          <w:sz w:val="28"/>
          <w:szCs w:val="28"/>
        </w:rPr>
        <w:t>:</w:t>
      </w:r>
      <w:r w:rsidRPr="00E53362">
        <w:rPr>
          <w:sz w:val="28"/>
          <w:szCs w:val="28"/>
        </w:rPr>
        <w:t>«</w:t>
      </w:r>
      <w:proofErr w:type="gramEnd"/>
      <w:r w:rsidRPr="00E53362">
        <w:rPr>
          <w:sz w:val="28"/>
          <w:szCs w:val="28"/>
        </w:rPr>
        <w:t>Реконструкция</w:t>
      </w:r>
      <w:proofErr w:type="spellEnd"/>
      <w:r w:rsidRPr="00E53362">
        <w:rPr>
          <w:sz w:val="28"/>
          <w:szCs w:val="28"/>
        </w:rPr>
        <w:t xml:space="preserve"> водоснабжения в </w:t>
      </w:r>
      <w:proofErr w:type="spellStart"/>
      <w:r w:rsidRPr="00E53362">
        <w:rPr>
          <w:sz w:val="28"/>
          <w:szCs w:val="28"/>
        </w:rPr>
        <w:t>н.п</w:t>
      </w:r>
      <w:proofErr w:type="spellEnd"/>
      <w:r w:rsidRPr="00E53362">
        <w:rPr>
          <w:sz w:val="28"/>
          <w:szCs w:val="28"/>
        </w:rPr>
        <w:t xml:space="preserve">. </w:t>
      </w:r>
      <w:proofErr w:type="spellStart"/>
      <w:r w:rsidRPr="00E53362">
        <w:rPr>
          <w:sz w:val="28"/>
          <w:szCs w:val="28"/>
        </w:rPr>
        <w:t>Акуличи</w:t>
      </w:r>
      <w:proofErr w:type="spellEnd"/>
      <w:r w:rsidRPr="00E53362">
        <w:rPr>
          <w:sz w:val="28"/>
          <w:szCs w:val="28"/>
        </w:rPr>
        <w:t xml:space="preserve"> </w:t>
      </w:r>
      <w:proofErr w:type="spellStart"/>
      <w:r w:rsidRPr="00E53362">
        <w:rPr>
          <w:sz w:val="28"/>
          <w:szCs w:val="28"/>
        </w:rPr>
        <w:t>Клетнянского</w:t>
      </w:r>
      <w:proofErr w:type="spellEnd"/>
      <w:r w:rsidRPr="00E53362">
        <w:rPr>
          <w:sz w:val="28"/>
          <w:szCs w:val="28"/>
        </w:rPr>
        <w:t xml:space="preserve"> района Брянской области»</w:t>
      </w:r>
      <w:r w:rsidR="00441693" w:rsidRPr="00E53362">
        <w:rPr>
          <w:sz w:val="28"/>
          <w:szCs w:val="28"/>
        </w:rPr>
        <w:t xml:space="preserve"> </w:t>
      </w:r>
      <w:r w:rsidRPr="00E53362">
        <w:rPr>
          <w:sz w:val="28"/>
          <w:szCs w:val="28"/>
        </w:rPr>
        <w:t xml:space="preserve"> </w:t>
      </w:r>
      <w:r w:rsidRPr="00E53362">
        <w:rPr>
          <w:bCs/>
          <w:color w:val="000000"/>
          <w:sz w:val="28"/>
          <w:szCs w:val="28"/>
        </w:rPr>
        <w:t>9 663 735,92  руб</w:t>
      </w:r>
      <w:r w:rsidR="00441693" w:rsidRPr="00E53362">
        <w:rPr>
          <w:bCs/>
          <w:color w:val="000000"/>
          <w:sz w:val="28"/>
          <w:szCs w:val="28"/>
        </w:rPr>
        <w:t xml:space="preserve">., </w:t>
      </w:r>
    </w:p>
    <w:p w:rsidR="00F004FC" w:rsidRPr="00E53362" w:rsidRDefault="00F004FC" w:rsidP="00EB766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3362">
        <w:rPr>
          <w:rFonts w:ascii="Times New Roman" w:hAnsi="Times New Roman" w:cs="Times New Roman"/>
          <w:sz w:val="28"/>
          <w:szCs w:val="28"/>
        </w:rPr>
        <w:t xml:space="preserve">«Строительство сетей водоснабжения в </w:t>
      </w:r>
      <w:proofErr w:type="spellStart"/>
      <w:r w:rsidRPr="00E53362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="00441693" w:rsidRPr="00E5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36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E53362">
        <w:rPr>
          <w:rFonts w:ascii="Times New Roman" w:hAnsi="Times New Roman" w:cs="Times New Roman"/>
          <w:sz w:val="28"/>
          <w:szCs w:val="28"/>
        </w:rPr>
        <w:t xml:space="preserve"> района Брянской области (2 очередь)» </w:t>
      </w:r>
      <w:r w:rsidRPr="00E53362">
        <w:rPr>
          <w:rFonts w:ascii="Times New Roman" w:hAnsi="Times New Roman" w:cs="Times New Roman"/>
          <w:bCs/>
          <w:color w:val="000000"/>
          <w:sz w:val="28"/>
          <w:szCs w:val="28"/>
        </w:rPr>
        <w:t>19 416 855,82</w:t>
      </w:r>
      <w:r w:rsidR="00441693" w:rsidRPr="00E533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672EC4" w:rsidRPr="00E533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72EC4" w:rsidRPr="00E533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72EC4" w:rsidRPr="00E53362">
        <w:rPr>
          <w:rFonts w:ascii="Times New Roman" w:hAnsi="Times New Roman" w:cs="Times New Roman"/>
          <w:sz w:val="28"/>
          <w:szCs w:val="28"/>
        </w:rPr>
        <w:t>ул.Энгельса</w:t>
      </w:r>
      <w:proofErr w:type="spellEnd"/>
      <w:r w:rsidR="00672EC4" w:rsidRPr="00E53362">
        <w:rPr>
          <w:rFonts w:ascii="Times New Roman" w:hAnsi="Times New Roman" w:cs="Times New Roman"/>
          <w:sz w:val="28"/>
          <w:szCs w:val="28"/>
        </w:rPr>
        <w:t xml:space="preserve">, </w:t>
      </w:r>
      <w:r w:rsidR="00672EC4" w:rsidRPr="00E53362">
        <w:rPr>
          <w:rFonts w:ascii="Times New Roman" w:hAnsi="Times New Roman" w:cs="Times New Roman"/>
          <w:sz w:val="28"/>
          <w:szCs w:val="28"/>
        </w:rPr>
        <w:lastRenderedPageBreak/>
        <w:t>Офицерской, Заозерной, Чапаева, Мелиораторов, Победы, Офицерской)</w:t>
      </w:r>
      <w:r w:rsidR="00441693" w:rsidRPr="00E5336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F004FC" w:rsidRPr="00E53362" w:rsidRDefault="00F004FC" w:rsidP="00EB7665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53362">
        <w:rPr>
          <w:sz w:val="28"/>
          <w:szCs w:val="28"/>
        </w:rPr>
        <w:t xml:space="preserve">Строительство системы водоснабжения в </w:t>
      </w:r>
      <w:proofErr w:type="spellStart"/>
      <w:r w:rsidRPr="00E53362">
        <w:rPr>
          <w:sz w:val="28"/>
          <w:szCs w:val="28"/>
        </w:rPr>
        <w:t>н.п</w:t>
      </w:r>
      <w:proofErr w:type="spellEnd"/>
      <w:r w:rsidRPr="00E53362">
        <w:rPr>
          <w:sz w:val="28"/>
          <w:szCs w:val="28"/>
        </w:rPr>
        <w:t xml:space="preserve">. Старая </w:t>
      </w:r>
      <w:proofErr w:type="spellStart"/>
      <w:r w:rsidRPr="00E53362">
        <w:rPr>
          <w:sz w:val="28"/>
          <w:szCs w:val="28"/>
        </w:rPr>
        <w:t>Мармазовка</w:t>
      </w:r>
      <w:proofErr w:type="spellEnd"/>
      <w:r w:rsidRPr="00E53362">
        <w:rPr>
          <w:sz w:val="28"/>
          <w:szCs w:val="28"/>
        </w:rPr>
        <w:t xml:space="preserve"> </w:t>
      </w:r>
      <w:proofErr w:type="spellStart"/>
      <w:r w:rsidRPr="00E53362">
        <w:rPr>
          <w:sz w:val="28"/>
          <w:szCs w:val="28"/>
        </w:rPr>
        <w:t>Клетнянского</w:t>
      </w:r>
      <w:proofErr w:type="spellEnd"/>
      <w:r w:rsidRPr="00E53362">
        <w:rPr>
          <w:sz w:val="28"/>
          <w:szCs w:val="28"/>
        </w:rPr>
        <w:t xml:space="preserve"> района Брянской области (1 очередь строительства)    </w:t>
      </w:r>
      <w:r w:rsidRPr="00E53362">
        <w:rPr>
          <w:bCs/>
          <w:color w:val="000000"/>
          <w:sz w:val="28"/>
          <w:szCs w:val="28"/>
        </w:rPr>
        <w:t>21 746 635,08</w:t>
      </w:r>
      <w:r w:rsidR="00441693" w:rsidRPr="00E53362">
        <w:rPr>
          <w:bCs/>
          <w:color w:val="000000"/>
          <w:sz w:val="28"/>
          <w:szCs w:val="28"/>
        </w:rPr>
        <w:t xml:space="preserve"> руб.,</w:t>
      </w:r>
    </w:p>
    <w:p w:rsidR="00F004FC" w:rsidRPr="00E53362" w:rsidRDefault="00F004FC" w:rsidP="00EB7665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53362">
        <w:rPr>
          <w:sz w:val="28"/>
          <w:szCs w:val="28"/>
        </w:rPr>
        <w:t xml:space="preserve">«Реконструкция сетей водоснабжения в  </w:t>
      </w:r>
      <w:proofErr w:type="spellStart"/>
      <w:r w:rsidRPr="00E53362">
        <w:rPr>
          <w:sz w:val="28"/>
          <w:szCs w:val="28"/>
        </w:rPr>
        <w:t>н.п</w:t>
      </w:r>
      <w:proofErr w:type="gramStart"/>
      <w:r w:rsidRPr="00E53362">
        <w:rPr>
          <w:sz w:val="28"/>
          <w:szCs w:val="28"/>
        </w:rPr>
        <w:t>.Х</w:t>
      </w:r>
      <w:proofErr w:type="gramEnd"/>
      <w:r w:rsidRPr="00E53362">
        <w:rPr>
          <w:sz w:val="28"/>
          <w:szCs w:val="28"/>
        </w:rPr>
        <w:t>аритоновка</w:t>
      </w:r>
      <w:proofErr w:type="spellEnd"/>
      <w:r w:rsidRPr="00E53362">
        <w:rPr>
          <w:sz w:val="28"/>
          <w:szCs w:val="28"/>
        </w:rPr>
        <w:t xml:space="preserve"> </w:t>
      </w:r>
      <w:proofErr w:type="spellStart"/>
      <w:r w:rsidRPr="00E53362">
        <w:rPr>
          <w:sz w:val="28"/>
          <w:szCs w:val="28"/>
        </w:rPr>
        <w:t>Клетнянского</w:t>
      </w:r>
      <w:proofErr w:type="spellEnd"/>
      <w:r w:rsidRPr="00E53362">
        <w:rPr>
          <w:sz w:val="28"/>
          <w:szCs w:val="28"/>
        </w:rPr>
        <w:t xml:space="preserve"> района Брянской области»   </w:t>
      </w:r>
      <w:r w:rsidRPr="00E53362">
        <w:rPr>
          <w:bCs/>
          <w:color w:val="000000"/>
          <w:sz w:val="28"/>
          <w:szCs w:val="28"/>
        </w:rPr>
        <w:t>10 453 127,54</w:t>
      </w:r>
      <w:r w:rsidR="00441693" w:rsidRPr="00E53362">
        <w:rPr>
          <w:bCs/>
          <w:color w:val="000000"/>
          <w:sz w:val="28"/>
          <w:szCs w:val="28"/>
        </w:rPr>
        <w:t xml:space="preserve"> руб.,</w:t>
      </w:r>
    </w:p>
    <w:p w:rsidR="00F004FC" w:rsidRPr="00E53362" w:rsidRDefault="00F004FC" w:rsidP="00EB7665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53362">
        <w:rPr>
          <w:sz w:val="28"/>
          <w:szCs w:val="28"/>
        </w:rPr>
        <w:t xml:space="preserve">«Реконструкция водоснабжения </w:t>
      </w:r>
      <w:proofErr w:type="spellStart"/>
      <w:r w:rsidRPr="00E53362">
        <w:rPr>
          <w:sz w:val="28"/>
          <w:szCs w:val="28"/>
        </w:rPr>
        <w:t>н.п</w:t>
      </w:r>
      <w:proofErr w:type="gramStart"/>
      <w:r w:rsidRPr="00E53362">
        <w:rPr>
          <w:sz w:val="28"/>
          <w:szCs w:val="28"/>
        </w:rPr>
        <w:t>.Н</w:t>
      </w:r>
      <w:proofErr w:type="gramEnd"/>
      <w:r w:rsidRPr="00E53362">
        <w:rPr>
          <w:sz w:val="28"/>
          <w:szCs w:val="28"/>
        </w:rPr>
        <w:t>иколаевка</w:t>
      </w:r>
      <w:proofErr w:type="spellEnd"/>
      <w:r w:rsidRPr="00E53362">
        <w:rPr>
          <w:sz w:val="28"/>
          <w:szCs w:val="28"/>
        </w:rPr>
        <w:t xml:space="preserve"> </w:t>
      </w:r>
      <w:proofErr w:type="spellStart"/>
      <w:r w:rsidRPr="00E53362">
        <w:rPr>
          <w:sz w:val="28"/>
          <w:szCs w:val="28"/>
        </w:rPr>
        <w:t>Клетнянского</w:t>
      </w:r>
      <w:proofErr w:type="spellEnd"/>
      <w:r w:rsidRPr="00E53362">
        <w:rPr>
          <w:sz w:val="28"/>
          <w:szCs w:val="28"/>
        </w:rPr>
        <w:t xml:space="preserve"> района Брянской области»   </w:t>
      </w:r>
      <w:r w:rsidRPr="00E53362">
        <w:rPr>
          <w:bCs/>
          <w:color w:val="000000"/>
          <w:sz w:val="28"/>
          <w:szCs w:val="28"/>
        </w:rPr>
        <w:t>8 121 100,0</w:t>
      </w:r>
      <w:r w:rsidR="00441693" w:rsidRPr="00E53362">
        <w:rPr>
          <w:bCs/>
          <w:color w:val="000000"/>
          <w:sz w:val="28"/>
          <w:szCs w:val="28"/>
        </w:rPr>
        <w:t xml:space="preserve"> руб.</w:t>
      </w:r>
    </w:p>
    <w:p w:rsidR="00F004FC" w:rsidRPr="00E53362" w:rsidRDefault="00441693" w:rsidP="00EB7665">
      <w:pPr>
        <w:spacing w:line="360" w:lineRule="auto"/>
        <w:jc w:val="both"/>
        <w:rPr>
          <w:sz w:val="28"/>
          <w:szCs w:val="28"/>
        </w:rPr>
      </w:pPr>
      <w:r w:rsidRPr="00E53362">
        <w:rPr>
          <w:bCs/>
          <w:color w:val="000000"/>
          <w:sz w:val="28"/>
          <w:szCs w:val="28"/>
        </w:rPr>
        <w:t xml:space="preserve">-на 2024 </w:t>
      </w:r>
      <w:r w:rsidR="00F004FC" w:rsidRPr="00E53362">
        <w:rPr>
          <w:sz w:val="28"/>
          <w:szCs w:val="28"/>
        </w:rPr>
        <w:t xml:space="preserve"> </w:t>
      </w:r>
      <w:r w:rsidRPr="00E53362">
        <w:rPr>
          <w:sz w:val="28"/>
          <w:szCs w:val="28"/>
        </w:rPr>
        <w:t>год</w:t>
      </w:r>
    </w:p>
    <w:p w:rsidR="00F004FC" w:rsidRPr="00E53362" w:rsidRDefault="00F004FC" w:rsidP="00EB7665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53362">
        <w:rPr>
          <w:sz w:val="28"/>
          <w:szCs w:val="28"/>
        </w:rPr>
        <w:t xml:space="preserve">«Реконструкция сетей водоснабжения в  </w:t>
      </w:r>
      <w:proofErr w:type="spellStart"/>
      <w:r w:rsidRPr="00E53362">
        <w:rPr>
          <w:sz w:val="28"/>
          <w:szCs w:val="28"/>
        </w:rPr>
        <w:t>н.п</w:t>
      </w:r>
      <w:proofErr w:type="gramStart"/>
      <w:r w:rsidRPr="00E53362">
        <w:rPr>
          <w:sz w:val="28"/>
          <w:szCs w:val="28"/>
        </w:rPr>
        <w:t>.С</w:t>
      </w:r>
      <w:proofErr w:type="gramEnd"/>
      <w:r w:rsidRPr="00E53362">
        <w:rPr>
          <w:sz w:val="28"/>
          <w:szCs w:val="28"/>
        </w:rPr>
        <w:t>емиричи</w:t>
      </w:r>
      <w:proofErr w:type="spellEnd"/>
      <w:r w:rsidRPr="00E53362">
        <w:rPr>
          <w:sz w:val="28"/>
          <w:szCs w:val="28"/>
        </w:rPr>
        <w:t xml:space="preserve"> </w:t>
      </w:r>
      <w:proofErr w:type="spellStart"/>
      <w:r w:rsidRPr="00E53362">
        <w:rPr>
          <w:sz w:val="28"/>
          <w:szCs w:val="28"/>
        </w:rPr>
        <w:t>Клетнянского</w:t>
      </w:r>
      <w:proofErr w:type="spellEnd"/>
      <w:r w:rsidRPr="00E53362">
        <w:rPr>
          <w:sz w:val="28"/>
          <w:szCs w:val="28"/>
        </w:rPr>
        <w:t xml:space="preserve"> района Брянской области»   </w:t>
      </w:r>
      <w:r w:rsidRPr="00E53362">
        <w:rPr>
          <w:bCs/>
          <w:color w:val="000000"/>
          <w:sz w:val="28"/>
          <w:szCs w:val="28"/>
        </w:rPr>
        <w:t>3762000,00</w:t>
      </w:r>
      <w:r w:rsidR="00441693" w:rsidRPr="00E53362">
        <w:rPr>
          <w:bCs/>
          <w:color w:val="000000"/>
          <w:sz w:val="28"/>
          <w:szCs w:val="28"/>
        </w:rPr>
        <w:t xml:space="preserve"> руб.</w:t>
      </w:r>
    </w:p>
    <w:p w:rsidR="00672EC4" w:rsidRPr="00672EC4" w:rsidRDefault="00E03627" w:rsidP="00EB7665">
      <w:pPr>
        <w:shd w:val="clear" w:color="auto" w:fill="FFFFFF"/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E53362">
        <w:rPr>
          <w:sz w:val="28"/>
          <w:szCs w:val="28"/>
        </w:rPr>
        <w:t>-Планируется в 202</w:t>
      </w:r>
      <w:r w:rsidR="00672EC4" w:rsidRPr="00E53362">
        <w:rPr>
          <w:sz w:val="28"/>
          <w:szCs w:val="28"/>
        </w:rPr>
        <w:t>3</w:t>
      </w:r>
      <w:r w:rsidRPr="00E53362">
        <w:rPr>
          <w:sz w:val="28"/>
          <w:szCs w:val="28"/>
        </w:rPr>
        <w:t xml:space="preserve"> году </w:t>
      </w:r>
      <w:r w:rsidR="00672EC4" w:rsidRPr="00E53362">
        <w:rPr>
          <w:bCs/>
          <w:color w:val="000000"/>
          <w:sz w:val="28"/>
          <w:szCs w:val="28"/>
          <w:lang w:eastAsia="ru-RU"/>
        </w:rPr>
        <w:t xml:space="preserve">«Капитальный ремонт канализационно-насосной станции п. </w:t>
      </w:r>
      <w:proofErr w:type="spellStart"/>
      <w:r w:rsidR="00672EC4" w:rsidRPr="00E53362">
        <w:rPr>
          <w:bCs/>
          <w:color w:val="000000"/>
          <w:sz w:val="28"/>
          <w:szCs w:val="28"/>
          <w:lang w:eastAsia="ru-RU"/>
        </w:rPr>
        <w:t>Клетня</w:t>
      </w:r>
      <w:proofErr w:type="spellEnd"/>
      <w:r w:rsidR="00672EC4" w:rsidRPr="00E53362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72EC4" w:rsidRPr="00E53362">
        <w:rPr>
          <w:bCs/>
          <w:color w:val="000000"/>
          <w:sz w:val="28"/>
          <w:szCs w:val="28"/>
          <w:lang w:eastAsia="ru-RU"/>
        </w:rPr>
        <w:t>Клетнянского</w:t>
      </w:r>
      <w:proofErr w:type="spellEnd"/>
      <w:r w:rsidR="00672EC4" w:rsidRPr="00E53362">
        <w:rPr>
          <w:bCs/>
          <w:color w:val="000000"/>
          <w:sz w:val="28"/>
          <w:szCs w:val="28"/>
          <w:lang w:eastAsia="ru-RU"/>
        </w:rPr>
        <w:t xml:space="preserve"> района Брянской области»</w:t>
      </w:r>
      <w:r w:rsidR="00672EC4" w:rsidRPr="00E53362">
        <w:rPr>
          <w:color w:val="000000"/>
          <w:sz w:val="28"/>
          <w:szCs w:val="28"/>
          <w:lang w:eastAsia="ru-RU"/>
        </w:rPr>
        <w:t> на подготовку объектов ЖКХ к зиме в рамках государственной программы «Развитие топливно-энергетического комплекса и жилищно-коммунального хозяйства Брянской области», с</w:t>
      </w:r>
      <w:r w:rsidR="00672EC4" w:rsidRPr="00672EC4">
        <w:rPr>
          <w:color w:val="000000"/>
          <w:sz w:val="28"/>
          <w:szCs w:val="28"/>
          <w:lang w:eastAsia="ru-RU"/>
        </w:rPr>
        <w:t xml:space="preserve">тоимость работ, в соответствии с проектно-сметной документацией составляет 10965,83 </w:t>
      </w:r>
      <w:proofErr w:type="spellStart"/>
      <w:r w:rsidR="00672EC4" w:rsidRPr="00672EC4">
        <w:rPr>
          <w:color w:val="000000"/>
          <w:sz w:val="28"/>
          <w:szCs w:val="28"/>
          <w:lang w:eastAsia="ru-RU"/>
        </w:rPr>
        <w:t>тыс.руб</w:t>
      </w:r>
      <w:proofErr w:type="spellEnd"/>
      <w:r w:rsidR="00672EC4" w:rsidRPr="00672EC4">
        <w:rPr>
          <w:color w:val="000000"/>
          <w:sz w:val="28"/>
          <w:szCs w:val="28"/>
          <w:lang w:eastAsia="ru-RU"/>
        </w:rPr>
        <w:t>.</w:t>
      </w:r>
    </w:p>
    <w:p w:rsidR="00076E29" w:rsidRPr="00076E29" w:rsidRDefault="00076E29" w:rsidP="00EB7665">
      <w:pPr>
        <w:spacing w:line="360" w:lineRule="auto"/>
        <w:jc w:val="both"/>
        <w:rPr>
          <w:b/>
          <w:sz w:val="28"/>
          <w:szCs w:val="28"/>
        </w:rPr>
      </w:pPr>
      <w:r w:rsidRPr="00076E29">
        <w:rPr>
          <w:b/>
          <w:sz w:val="28"/>
          <w:szCs w:val="28"/>
        </w:rPr>
        <w:t>По благоустройству территорий:</w:t>
      </w:r>
    </w:p>
    <w:p w:rsidR="008D323F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формированию современной городской среды (2018-202</w:t>
      </w:r>
      <w:r w:rsidR="00177CBB">
        <w:rPr>
          <w:sz w:val="28"/>
          <w:szCs w:val="28"/>
        </w:rPr>
        <w:t>4</w:t>
      </w:r>
      <w:r>
        <w:rPr>
          <w:sz w:val="28"/>
          <w:szCs w:val="28"/>
        </w:rPr>
        <w:t xml:space="preserve"> годы) - на обустройство в 202</w:t>
      </w:r>
      <w:r w:rsidR="00672EC4">
        <w:rPr>
          <w:sz w:val="28"/>
          <w:szCs w:val="28"/>
        </w:rPr>
        <w:t>3</w:t>
      </w:r>
      <w:r w:rsidR="00EF2A95">
        <w:rPr>
          <w:sz w:val="28"/>
          <w:szCs w:val="28"/>
        </w:rPr>
        <w:t>-2025</w:t>
      </w:r>
      <w:r>
        <w:rPr>
          <w:sz w:val="28"/>
          <w:szCs w:val="28"/>
        </w:rPr>
        <w:t xml:space="preserve"> год</w:t>
      </w:r>
      <w:r w:rsidR="00EF2A95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EF2A95">
        <w:rPr>
          <w:sz w:val="28"/>
          <w:szCs w:val="28"/>
        </w:rPr>
        <w:t xml:space="preserve">следующие дворовые </w:t>
      </w:r>
      <w:r>
        <w:rPr>
          <w:sz w:val="28"/>
          <w:szCs w:val="28"/>
        </w:rPr>
        <w:t>территори</w:t>
      </w:r>
      <w:r w:rsidR="00EF2A95">
        <w:rPr>
          <w:sz w:val="28"/>
          <w:szCs w:val="28"/>
        </w:rPr>
        <w:t>и</w:t>
      </w:r>
      <w:r>
        <w:rPr>
          <w:sz w:val="28"/>
          <w:szCs w:val="28"/>
        </w:rPr>
        <w:t xml:space="preserve"> МКД: </w:t>
      </w:r>
      <w:proofErr w:type="spellStart"/>
      <w:r w:rsidR="00EF2A95">
        <w:rPr>
          <w:sz w:val="28"/>
          <w:szCs w:val="28"/>
        </w:rPr>
        <w:t>п</w:t>
      </w:r>
      <w:proofErr w:type="gramStart"/>
      <w:r w:rsidR="00EF2A95">
        <w:rPr>
          <w:sz w:val="28"/>
          <w:szCs w:val="28"/>
        </w:rPr>
        <w:t>.К</w:t>
      </w:r>
      <w:proofErr w:type="gramEnd"/>
      <w:r w:rsidR="00EF2A95">
        <w:rPr>
          <w:sz w:val="28"/>
          <w:szCs w:val="28"/>
        </w:rPr>
        <w:t>летня</w:t>
      </w:r>
      <w:proofErr w:type="spellEnd"/>
      <w:r w:rsidR="00EF2A95">
        <w:rPr>
          <w:sz w:val="28"/>
          <w:szCs w:val="28"/>
        </w:rPr>
        <w:t xml:space="preserve"> </w:t>
      </w:r>
      <w:proofErr w:type="spellStart"/>
      <w:r w:rsidR="00EF2A95">
        <w:rPr>
          <w:sz w:val="28"/>
          <w:szCs w:val="28"/>
        </w:rPr>
        <w:t>ул.Советская</w:t>
      </w:r>
      <w:proofErr w:type="spellEnd"/>
      <w:r w:rsidR="00EF2A95">
        <w:rPr>
          <w:sz w:val="28"/>
          <w:szCs w:val="28"/>
        </w:rPr>
        <w:t xml:space="preserve"> д.19,21,23,27,22, </w:t>
      </w:r>
      <w:proofErr w:type="spellStart"/>
      <w:r w:rsidR="00EF2A95">
        <w:rPr>
          <w:sz w:val="28"/>
          <w:szCs w:val="28"/>
        </w:rPr>
        <w:t>ул.Декабристов</w:t>
      </w:r>
      <w:proofErr w:type="spellEnd"/>
      <w:r w:rsidR="00EF2A95">
        <w:rPr>
          <w:sz w:val="28"/>
          <w:szCs w:val="28"/>
        </w:rPr>
        <w:t xml:space="preserve"> д.6а,2а,</w:t>
      </w:r>
      <w:r>
        <w:rPr>
          <w:sz w:val="28"/>
          <w:szCs w:val="28"/>
        </w:rPr>
        <w:t>Микрорайон-1, д.1</w:t>
      </w:r>
      <w:r w:rsidR="00EF2A9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F2A95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EF2A95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EF2A95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076E29" w:rsidRDefault="00076E29" w:rsidP="00EB7665">
      <w:pPr>
        <w:spacing w:line="360" w:lineRule="auto"/>
        <w:jc w:val="both"/>
        <w:rPr>
          <w:b/>
          <w:sz w:val="28"/>
          <w:szCs w:val="28"/>
        </w:rPr>
      </w:pPr>
      <w:r w:rsidRPr="00076E29">
        <w:rPr>
          <w:b/>
          <w:sz w:val="28"/>
          <w:szCs w:val="28"/>
        </w:rPr>
        <w:t>По объектам социальной сферы:</w:t>
      </w:r>
    </w:p>
    <w:p w:rsidR="0031211A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пополнением в социальной инфраструктуре района должно стать</w:t>
      </w:r>
      <w:r w:rsidRPr="005D7F28">
        <w:rPr>
          <w:b/>
        </w:rPr>
        <w:t xml:space="preserve"> </w:t>
      </w:r>
      <w:r w:rsidRPr="005D7F28">
        <w:rPr>
          <w:sz w:val="28"/>
          <w:szCs w:val="28"/>
        </w:rPr>
        <w:t xml:space="preserve">строительство объекта социально-культурного назначения «Физкультурно-оздоровительного комплекса с универсальным залом» по адресу: Брянская область, </w:t>
      </w:r>
      <w:proofErr w:type="spellStart"/>
      <w:r w:rsidRPr="005D7F28">
        <w:rPr>
          <w:sz w:val="28"/>
          <w:szCs w:val="28"/>
        </w:rPr>
        <w:t>Клетнянский</w:t>
      </w:r>
      <w:proofErr w:type="spellEnd"/>
      <w:r w:rsidRPr="005D7F28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 w:rsidRPr="005D7F28">
        <w:rPr>
          <w:sz w:val="28"/>
          <w:szCs w:val="28"/>
        </w:rPr>
        <w:t>пгт.Клетня</w:t>
      </w:r>
      <w:proofErr w:type="spellEnd"/>
      <w:r w:rsidRPr="005D7F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D7F28">
        <w:rPr>
          <w:sz w:val="28"/>
          <w:szCs w:val="28"/>
        </w:rPr>
        <w:t>Володарского,</w:t>
      </w:r>
      <w:r>
        <w:rPr>
          <w:sz w:val="28"/>
          <w:szCs w:val="28"/>
        </w:rPr>
        <w:t xml:space="preserve"> </w:t>
      </w:r>
      <w:r w:rsidRPr="005D7F28">
        <w:rPr>
          <w:sz w:val="28"/>
          <w:szCs w:val="28"/>
        </w:rPr>
        <w:t>д.2Б.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В составе физкультурно-оздоровительного комплекса с универсальным залом предусмотрено устройство: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lastRenderedPageBreak/>
        <w:t>-универсального спортивного зала с игровой площадью (30х18м),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-зала разминки,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-раздевальных для занимающихся спортом,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-общих вспомогательных помещений,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-административных помещений,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-технических помещений и инвентарных,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>-помещений для медицинского обслуживания.</w:t>
      </w:r>
    </w:p>
    <w:p w:rsidR="0031211A" w:rsidRPr="005D7F28" w:rsidRDefault="0031211A" w:rsidP="00EB7665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 w:rsidRPr="005D7F28">
        <w:rPr>
          <w:sz w:val="28"/>
          <w:szCs w:val="28"/>
        </w:rPr>
        <w:t xml:space="preserve">Ориентировочная площадь здания физкультурно-оздоровительного комплекса с универсальным зданием 1610 </w:t>
      </w:r>
      <w:proofErr w:type="spellStart"/>
      <w:r w:rsidRPr="005D7F28">
        <w:rPr>
          <w:sz w:val="28"/>
          <w:szCs w:val="28"/>
        </w:rPr>
        <w:t>кв.м</w:t>
      </w:r>
      <w:proofErr w:type="spellEnd"/>
      <w:r w:rsidRPr="005D7F28">
        <w:rPr>
          <w:sz w:val="28"/>
          <w:szCs w:val="28"/>
        </w:rPr>
        <w:t>., этажность -1, пропускная способность 24 чел./смена. Земельный участок предоставлен в аренду 17 октября 2022 года. Инвестором проекта является Фонд поддержки социальных инициатив Газпрома, согласно предоставленного графика строительства ввод объекта планируется на 4 кв.2024г.</w:t>
      </w:r>
      <w:r>
        <w:rPr>
          <w:sz w:val="28"/>
          <w:szCs w:val="28"/>
        </w:rPr>
        <w:t xml:space="preserve"> Стоимость объекта 100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источник собственные средства организации.  </w:t>
      </w:r>
    </w:p>
    <w:p w:rsidR="00E85E6C" w:rsidRDefault="00E85E6C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по укреплению материально-технического состояния зданий учреждений образования п</w:t>
      </w:r>
      <w:r w:rsidR="00283DEA" w:rsidRPr="00283DEA">
        <w:rPr>
          <w:sz w:val="28"/>
          <w:szCs w:val="28"/>
        </w:rPr>
        <w:t>ланируется</w:t>
      </w:r>
    </w:p>
    <w:p w:rsidR="00E85E6C" w:rsidRDefault="00E85E6C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2478" w:rsidRPr="00872478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872478" w:rsidRPr="00CF4FF5">
        <w:rPr>
          <w:iCs/>
          <w:color w:val="000000" w:themeColor="text1"/>
          <w:sz w:val="28"/>
          <w:szCs w:val="28"/>
          <w:lang w:eastAsia="ru-RU"/>
        </w:rPr>
        <w:t>в рамках федеральной программы «Модернизация школьных систем образования»</w:t>
      </w:r>
      <w:r w:rsidR="00872478">
        <w:rPr>
          <w:iCs/>
          <w:color w:val="000000" w:themeColor="text1"/>
          <w:sz w:val="28"/>
          <w:szCs w:val="28"/>
          <w:lang w:eastAsia="ru-RU"/>
        </w:rPr>
        <w:t xml:space="preserve"> планируется </w:t>
      </w:r>
      <w:r>
        <w:rPr>
          <w:sz w:val="28"/>
          <w:szCs w:val="28"/>
        </w:rPr>
        <w:t xml:space="preserve">капитальный ремонт поселковой школы №1, ремонт кровли </w:t>
      </w:r>
      <w:proofErr w:type="spellStart"/>
      <w:r>
        <w:rPr>
          <w:sz w:val="28"/>
          <w:szCs w:val="28"/>
        </w:rPr>
        <w:t>Мирнинской</w:t>
      </w:r>
      <w:proofErr w:type="spellEnd"/>
      <w:r>
        <w:rPr>
          <w:sz w:val="28"/>
          <w:szCs w:val="28"/>
        </w:rPr>
        <w:t xml:space="preserve"> школы, капитальный ремонт </w:t>
      </w:r>
      <w:proofErr w:type="spellStart"/>
      <w:r>
        <w:rPr>
          <w:sz w:val="28"/>
          <w:szCs w:val="28"/>
        </w:rPr>
        <w:t>Лутенской</w:t>
      </w:r>
      <w:proofErr w:type="spellEnd"/>
      <w:r>
        <w:rPr>
          <w:sz w:val="28"/>
          <w:szCs w:val="28"/>
        </w:rPr>
        <w:t xml:space="preserve"> школы;</w:t>
      </w:r>
    </w:p>
    <w:p w:rsidR="00E85E6C" w:rsidRDefault="00E85E6C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DEA" w:rsidRPr="00283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ремонтов и оснащение оборудованием в соответствии с </w:t>
      </w:r>
      <w:proofErr w:type="spellStart"/>
      <w:r>
        <w:rPr>
          <w:sz w:val="28"/>
          <w:szCs w:val="28"/>
        </w:rPr>
        <w:t>брендбуком</w:t>
      </w:r>
      <w:proofErr w:type="spellEnd"/>
      <w:r>
        <w:rPr>
          <w:sz w:val="28"/>
          <w:szCs w:val="28"/>
        </w:rPr>
        <w:t xml:space="preserve"> «Точка роста» поселковая школа №1, </w:t>
      </w:r>
      <w:proofErr w:type="spellStart"/>
      <w:r>
        <w:rPr>
          <w:sz w:val="28"/>
          <w:szCs w:val="28"/>
        </w:rPr>
        <w:t>Акуличская</w:t>
      </w:r>
      <w:proofErr w:type="spellEnd"/>
      <w:r>
        <w:rPr>
          <w:sz w:val="28"/>
          <w:szCs w:val="28"/>
        </w:rPr>
        <w:t xml:space="preserve"> школа, </w:t>
      </w:r>
      <w:proofErr w:type="spellStart"/>
      <w:r>
        <w:rPr>
          <w:sz w:val="28"/>
          <w:szCs w:val="28"/>
        </w:rPr>
        <w:t>Мужиновская</w:t>
      </w:r>
      <w:proofErr w:type="spellEnd"/>
      <w:r>
        <w:rPr>
          <w:sz w:val="28"/>
          <w:szCs w:val="28"/>
        </w:rPr>
        <w:t xml:space="preserve"> школа, </w:t>
      </w:r>
      <w:proofErr w:type="spellStart"/>
      <w:r>
        <w:rPr>
          <w:sz w:val="28"/>
          <w:szCs w:val="28"/>
        </w:rPr>
        <w:t>Болотнянская</w:t>
      </w:r>
      <w:proofErr w:type="spellEnd"/>
      <w:r>
        <w:rPr>
          <w:sz w:val="28"/>
          <w:szCs w:val="28"/>
        </w:rPr>
        <w:t xml:space="preserve"> школа;</w:t>
      </w:r>
    </w:p>
    <w:p w:rsidR="00E85E6C" w:rsidRDefault="00E85E6C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-модернизация школьных столовых-структурное подразделение поселковой школы №2;</w:t>
      </w:r>
    </w:p>
    <w:p w:rsidR="002A0E3E" w:rsidRDefault="00E85E6C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0E3E">
        <w:rPr>
          <w:sz w:val="28"/>
          <w:szCs w:val="28"/>
        </w:rPr>
        <w:t>оснащение оборудованием в целях создания цифровой образовательной среды в школ</w:t>
      </w:r>
      <w:r>
        <w:rPr>
          <w:sz w:val="28"/>
          <w:szCs w:val="28"/>
        </w:rPr>
        <w:t>ах</w:t>
      </w:r>
      <w:r w:rsidR="002A0E3E">
        <w:rPr>
          <w:sz w:val="28"/>
          <w:szCs w:val="28"/>
        </w:rPr>
        <w:t xml:space="preserve"> района №1и №2 </w:t>
      </w:r>
      <w:proofErr w:type="spellStart"/>
      <w:r w:rsidR="002A0E3E">
        <w:rPr>
          <w:sz w:val="28"/>
          <w:szCs w:val="28"/>
        </w:rPr>
        <w:t>п.Клетня</w:t>
      </w:r>
      <w:proofErr w:type="spellEnd"/>
      <w:r w:rsidR="002A0E3E">
        <w:rPr>
          <w:sz w:val="28"/>
          <w:szCs w:val="28"/>
        </w:rPr>
        <w:t>,</w:t>
      </w:r>
      <w:r w:rsidR="00526568">
        <w:rPr>
          <w:sz w:val="28"/>
          <w:szCs w:val="28"/>
        </w:rPr>
        <w:t xml:space="preserve"> </w:t>
      </w:r>
      <w:r w:rsidR="002A0E3E">
        <w:rPr>
          <w:sz w:val="28"/>
          <w:szCs w:val="28"/>
        </w:rPr>
        <w:t>Мирный,</w:t>
      </w:r>
      <w:r w:rsidR="00526568">
        <w:rPr>
          <w:sz w:val="28"/>
          <w:szCs w:val="28"/>
        </w:rPr>
        <w:t xml:space="preserve"> </w:t>
      </w:r>
      <w:proofErr w:type="spellStart"/>
      <w:r w:rsidR="002A0E3E">
        <w:rPr>
          <w:sz w:val="28"/>
          <w:szCs w:val="28"/>
        </w:rPr>
        <w:t>Лутна</w:t>
      </w:r>
      <w:proofErr w:type="spellEnd"/>
      <w:r w:rsidR="002A0E3E">
        <w:rPr>
          <w:sz w:val="28"/>
          <w:szCs w:val="28"/>
        </w:rPr>
        <w:t>,</w:t>
      </w:r>
      <w:r w:rsidR="00CD75D3">
        <w:rPr>
          <w:sz w:val="28"/>
          <w:szCs w:val="28"/>
        </w:rPr>
        <w:t xml:space="preserve"> </w:t>
      </w:r>
      <w:proofErr w:type="spellStart"/>
      <w:r w:rsidR="002A0E3E">
        <w:rPr>
          <w:sz w:val="28"/>
          <w:szCs w:val="28"/>
        </w:rPr>
        <w:t>с.Акуличи</w:t>
      </w:r>
      <w:proofErr w:type="spellEnd"/>
      <w:r w:rsidR="002A0E3E">
        <w:rPr>
          <w:sz w:val="28"/>
          <w:szCs w:val="28"/>
        </w:rPr>
        <w:t>,</w:t>
      </w:r>
      <w:r w:rsidR="00CD75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д.Мужиново</w:t>
      </w:r>
      <w:proofErr w:type="spellEnd"/>
      <w:r>
        <w:rPr>
          <w:sz w:val="28"/>
          <w:szCs w:val="28"/>
        </w:rPr>
        <w:t>.</w:t>
      </w:r>
    </w:p>
    <w:p w:rsidR="002A0E3E" w:rsidRPr="00283DEA" w:rsidRDefault="002A0E3E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текущего ремонта в ДЮСШ.</w:t>
      </w:r>
    </w:p>
    <w:p w:rsidR="001055DA" w:rsidRDefault="009D6AE8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учреждениям культуры планируется в</w:t>
      </w:r>
      <w:r w:rsidR="001055DA">
        <w:rPr>
          <w:sz w:val="28"/>
          <w:szCs w:val="28"/>
        </w:rPr>
        <w:t xml:space="preserve"> </w:t>
      </w:r>
      <w:r w:rsidR="004A0F54">
        <w:rPr>
          <w:sz w:val="28"/>
          <w:szCs w:val="28"/>
        </w:rPr>
        <w:t>202</w:t>
      </w:r>
      <w:r w:rsidR="00E85E6C">
        <w:rPr>
          <w:sz w:val="28"/>
          <w:szCs w:val="28"/>
        </w:rPr>
        <w:t>3</w:t>
      </w:r>
      <w:r w:rsidR="004A0F5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разработка ПСД по объекту «Реконструкция здания ЦНК и Д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» и проведение </w:t>
      </w:r>
      <w:r w:rsidR="0031211A">
        <w:rPr>
          <w:sz w:val="28"/>
          <w:szCs w:val="28"/>
        </w:rPr>
        <w:lastRenderedPageBreak/>
        <w:t xml:space="preserve">реконструкции в </w:t>
      </w:r>
      <w:r>
        <w:rPr>
          <w:sz w:val="28"/>
          <w:szCs w:val="28"/>
        </w:rPr>
        <w:t xml:space="preserve">2024-2025 годы, </w:t>
      </w:r>
      <w:r w:rsidR="004A0F54">
        <w:rPr>
          <w:sz w:val="28"/>
          <w:szCs w:val="28"/>
        </w:rPr>
        <w:t xml:space="preserve">проведение текущего ремонта </w:t>
      </w:r>
      <w:proofErr w:type="spellStart"/>
      <w:r w:rsidR="004A0F54">
        <w:rPr>
          <w:sz w:val="28"/>
          <w:szCs w:val="28"/>
        </w:rPr>
        <w:t>Надвинского</w:t>
      </w:r>
      <w:proofErr w:type="spellEnd"/>
      <w:r w:rsidR="004A0F54">
        <w:rPr>
          <w:sz w:val="28"/>
          <w:szCs w:val="28"/>
        </w:rPr>
        <w:t xml:space="preserve"> </w:t>
      </w:r>
      <w:r w:rsidR="00E85E6C">
        <w:rPr>
          <w:sz w:val="28"/>
          <w:szCs w:val="28"/>
        </w:rPr>
        <w:t>КДЦ и Харитоновского СК, в</w:t>
      </w:r>
      <w:r>
        <w:rPr>
          <w:sz w:val="28"/>
          <w:szCs w:val="28"/>
        </w:rPr>
        <w:t xml:space="preserve"> 2024 году капитальный ремонт </w:t>
      </w:r>
      <w:proofErr w:type="spellStart"/>
      <w:r>
        <w:rPr>
          <w:sz w:val="28"/>
          <w:szCs w:val="28"/>
        </w:rPr>
        <w:t>Болотнянского</w:t>
      </w:r>
      <w:proofErr w:type="spellEnd"/>
      <w:r>
        <w:rPr>
          <w:sz w:val="28"/>
          <w:szCs w:val="28"/>
        </w:rPr>
        <w:t xml:space="preserve"> КДЦ</w:t>
      </w:r>
      <w:r w:rsidR="004A0F54">
        <w:rPr>
          <w:sz w:val="28"/>
          <w:szCs w:val="28"/>
        </w:rPr>
        <w:t>.</w:t>
      </w:r>
    </w:p>
    <w:p w:rsidR="00770712" w:rsidRPr="00770712" w:rsidRDefault="0031211A" w:rsidP="00EB766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0712" w:rsidRPr="00770712">
        <w:rPr>
          <w:b/>
          <w:sz w:val="28"/>
          <w:szCs w:val="28"/>
        </w:rPr>
        <w:t>Дорожная деятельность</w:t>
      </w:r>
    </w:p>
    <w:p w:rsidR="00E03627" w:rsidRPr="00672EC4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дорожного движения на 20</w:t>
      </w:r>
      <w:r w:rsidR="00FC3D53">
        <w:rPr>
          <w:sz w:val="28"/>
          <w:szCs w:val="28"/>
        </w:rPr>
        <w:t>2</w:t>
      </w:r>
      <w:r w:rsidR="004629F2">
        <w:rPr>
          <w:sz w:val="28"/>
          <w:szCs w:val="28"/>
        </w:rPr>
        <w:t>3</w:t>
      </w:r>
      <w:r>
        <w:rPr>
          <w:sz w:val="28"/>
          <w:szCs w:val="28"/>
        </w:rPr>
        <w:t xml:space="preserve">год планируется </w:t>
      </w:r>
      <w:r w:rsidR="00FC3D53">
        <w:rPr>
          <w:sz w:val="28"/>
          <w:szCs w:val="28"/>
        </w:rPr>
        <w:t xml:space="preserve">капитальный ремонт </w:t>
      </w:r>
      <w:proofErr w:type="spellStart"/>
      <w:r w:rsidR="00FC3D53">
        <w:rPr>
          <w:sz w:val="28"/>
          <w:szCs w:val="28"/>
        </w:rPr>
        <w:t>ул.Луначарского</w:t>
      </w:r>
      <w:proofErr w:type="spellEnd"/>
      <w:r w:rsidR="004629F2">
        <w:rPr>
          <w:sz w:val="28"/>
          <w:szCs w:val="28"/>
        </w:rPr>
        <w:t xml:space="preserve">, </w:t>
      </w:r>
      <w:proofErr w:type="spellStart"/>
      <w:r w:rsidR="00FC3D53">
        <w:rPr>
          <w:sz w:val="28"/>
          <w:szCs w:val="28"/>
        </w:rPr>
        <w:t>ул.</w:t>
      </w:r>
      <w:r w:rsidR="004629F2">
        <w:rPr>
          <w:sz w:val="28"/>
          <w:szCs w:val="28"/>
        </w:rPr>
        <w:t>Гоголя</w:t>
      </w:r>
      <w:proofErr w:type="spellEnd"/>
      <w:r w:rsidR="004629F2">
        <w:rPr>
          <w:sz w:val="28"/>
          <w:szCs w:val="28"/>
        </w:rPr>
        <w:t xml:space="preserve"> до пересечения с </w:t>
      </w:r>
      <w:proofErr w:type="spellStart"/>
      <w:r w:rsidR="004629F2">
        <w:rPr>
          <w:sz w:val="28"/>
          <w:szCs w:val="28"/>
        </w:rPr>
        <w:t>ул.Пятницкого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п.Клетня</w:t>
      </w:r>
      <w:proofErr w:type="spellEnd"/>
      <w:r w:rsidR="004629F2">
        <w:rPr>
          <w:sz w:val="28"/>
          <w:szCs w:val="28"/>
        </w:rPr>
        <w:t xml:space="preserve"> (1,02км), </w:t>
      </w:r>
      <w:r w:rsidR="004629F2" w:rsidRPr="00672EC4">
        <w:rPr>
          <w:sz w:val="28"/>
          <w:szCs w:val="28"/>
        </w:rPr>
        <w:t>на 2024 год- к</w:t>
      </w:r>
      <w:r w:rsidR="004629F2" w:rsidRPr="004629F2">
        <w:rPr>
          <w:color w:val="000000"/>
          <w:sz w:val="28"/>
          <w:szCs w:val="28"/>
          <w:lang w:eastAsia="ru-RU"/>
        </w:rPr>
        <w:t xml:space="preserve">апитальный ремонт автомобильной дороги по ул. Вокзальная, пер. Красина п. </w:t>
      </w:r>
      <w:proofErr w:type="spellStart"/>
      <w:r w:rsidR="004629F2" w:rsidRPr="004629F2">
        <w:rPr>
          <w:color w:val="000000"/>
          <w:sz w:val="28"/>
          <w:szCs w:val="28"/>
          <w:lang w:eastAsia="ru-RU"/>
        </w:rPr>
        <w:t>Клетня</w:t>
      </w:r>
      <w:proofErr w:type="spellEnd"/>
      <w:r w:rsidR="004629F2" w:rsidRPr="00672EC4">
        <w:rPr>
          <w:color w:val="000000"/>
          <w:sz w:val="28"/>
          <w:szCs w:val="28"/>
          <w:lang w:eastAsia="ru-RU"/>
        </w:rPr>
        <w:t xml:space="preserve"> (0,83 км), на 2025 год- р</w:t>
      </w:r>
      <w:r w:rsidR="004629F2" w:rsidRPr="004629F2">
        <w:rPr>
          <w:color w:val="000000"/>
          <w:sz w:val="28"/>
          <w:szCs w:val="28"/>
          <w:lang w:eastAsia="ru-RU"/>
        </w:rPr>
        <w:t xml:space="preserve">емонт автомобильной дороги по ул. Пятницкого п. </w:t>
      </w:r>
      <w:proofErr w:type="spellStart"/>
      <w:r w:rsidR="004629F2" w:rsidRPr="004629F2">
        <w:rPr>
          <w:color w:val="000000"/>
          <w:sz w:val="28"/>
          <w:szCs w:val="28"/>
          <w:lang w:eastAsia="ru-RU"/>
        </w:rPr>
        <w:t>Клетня</w:t>
      </w:r>
      <w:proofErr w:type="spellEnd"/>
      <w:r w:rsidR="004629F2" w:rsidRPr="00672EC4">
        <w:rPr>
          <w:color w:val="000000"/>
          <w:sz w:val="28"/>
          <w:szCs w:val="28"/>
          <w:lang w:eastAsia="ru-RU"/>
        </w:rPr>
        <w:t xml:space="preserve"> (1,8км)</w:t>
      </w:r>
      <w:r w:rsidR="00E03627" w:rsidRPr="00672EC4">
        <w:rPr>
          <w:sz w:val="28"/>
          <w:szCs w:val="28"/>
        </w:rPr>
        <w:t>.</w:t>
      </w:r>
    </w:p>
    <w:p w:rsidR="004629F2" w:rsidRDefault="004629F2" w:rsidP="00EB7665">
      <w:pPr>
        <w:spacing w:line="360" w:lineRule="auto"/>
        <w:jc w:val="both"/>
        <w:rPr>
          <w:sz w:val="28"/>
          <w:szCs w:val="28"/>
        </w:rPr>
      </w:pPr>
    </w:p>
    <w:p w:rsidR="008D323F" w:rsidRDefault="008D323F" w:rsidP="00EB7665">
      <w:pPr>
        <w:pStyle w:val="3"/>
        <w:spacing w:line="360" w:lineRule="auto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6. Обеспечение населения района жильем </w:t>
      </w:r>
    </w:p>
    <w:p w:rsidR="00C408F2" w:rsidRDefault="008D323F" w:rsidP="00EB7665">
      <w:pPr>
        <w:spacing w:line="360" w:lineRule="auto"/>
        <w:jc w:val="both"/>
        <w:rPr>
          <w:sz w:val="28"/>
          <w:szCs w:val="28"/>
        </w:rPr>
      </w:pPr>
      <w:r w:rsidRPr="00C439E5">
        <w:rPr>
          <w:color w:val="000000" w:themeColor="text1"/>
          <w:sz w:val="28"/>
          <w:szCs w:val="28"/>
        </w:rPr>
        <w:t xml:space="preserve">           За январь-декабрь 20</w:t>
      </w:r>
      <w:r w:rsidR="0019025B">
        <w:rPr>
          <w:color w:val="000000" w:themeColor="text1"/>
          <w:sz w:val="28"/>
          <w:szCs w:val="28"/>
        </w:rPr>
        <w:t>2</w:t>
      </w:r>
      <w:r w:rsidR="00594DEA">
        <w:rPr>
          <w:color w:val="000000" w:themeColor="text1"/>
          <w:sz w:val="28"/>
          <w:szCs w:val="28"/>
        </w:rPr>
        <w:t>1</w:t>
      </w:r>
      <w:r w:rsidRPr="00C439E5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в </w:t>
      </w:r>
      <w:r w:rsidRPr="00C439E5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>е</w:t>
      </w:r>
      <w:r w:rsidRPr="00C439E5">
        <w:rPr>
          <w:color w:val="000000" w:themeColor="text1"/>
          <w:sz w:val="28"/>
          <w:szCs w:val="28"/>
        </w:rPr>
        <w:t xml:space="preserve"> введен</w:t>
      </w:r>
      <w:r>
        <w:rPr>
          <w:color w:val="000000" w:themeColor="text1"/>
          <w:sz w:val="28"/>
          <w:szCs w:val="28"/>
        </w:rPr>
        <w:t>ы</w:t>
      </w:r>
      <w:r w:rsidRPr="00C439E5">
        <w:rPr>
          <w:color w:val="000000" w:themeColor="text1"/>
          <w:sz w:val="28"/>
          <w:szCs w:val="28"/>
        </w:rPr>
        <w:t xml:space="preserve"> в действие </w:t>
      </w:r>
      <w:r>
        <w:rPr>
          <w:color w:val="000000" w:themeColor="text1"/>
          <w:sz w:val="28"/>
          <w:szCs w:val="28"/>
        </w:rPr>
        <w:t>1</w:t>
      </w:r>
      <w:r w:rsidR="00594DE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C439E5">
        <w:rPr>
          <w:color w:val="000000" w:themeColor="text1"/>
          <w:sz w:val="28"/>
          <w:szCs w:val="28"/>
        </w:rPr>
        <w:t>жил</w:t>
      </w:r>
      <w:r>
        <w:rPr>
          <w:color w:val="000000" w:themeColor="text1"/>
          <w:sz w:val="28"/>
          <w:szCs w:val="28"/>
        </w:rPr>
        <w:t>ых</w:t>
      </w:r>
      <w:r w:rsidRPr="00C439E5">
        <w:rPr>
          <w:color w:val="000000" w:themeColor="text1"/>
          <w:sz w:val="28"/>
          <w:szCs w:val="28"/>
        </w:rPr>
        <w:t xml:space="preserve"> дом</w:t>
      </w:r>
      <w:r>
        <w:rPr>
          <w:color w:val="000000" w:themeColor="text1"/>
          <w:sz w:val="28"/>
          <w:szCs w:val="28"/>
        </w:rPr>
        <w:t>ов</w:t>
      </w:r>
      <w:r w:rsidRPr="00C439E5">
        <w:rPr>
          <w:color w:val="000000" w:themeColor="text1"/>
          <w:sz w:val="28"/>
          <w:szCs w:val="28"/>
        </w:rPr>
        <w:t>, общей площадью</w:t>
      </w:r>
      <w:r>
        <w:rPr>
          <w:color w:val="000000" w:themeColor="text1"/>
          <w:sz w:val="28"/>
          <w:szCs w:val="28"/>
        </w:rPr>
        <w:t xml:space="preserve"> </w:t>
      </w:r>
      <w:r w:rsidR="00594DEA">
        <w:rPr>
          <w:color w:val="000000" w:themeColor="text1"/>
          <w:sz w:val="28"/>
          <w:szCs w:val="28"/>
        </w:rPr>
        <w:t>3677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C439E5">
        <w:rPr>
          <w:color w:val="000000" w:themeColor="text1"/>
          <w:sz w:val="28"/>
          <w:szCs w:val="28"/>
        </w:rPr>
        <w:t>кв.м</w:t>
      </w:r>
      <w:proofErr w:type="spellEnd"/>
      <w:r w:rsidRPr="00C439E5">
        <w:rPr>
          <w:color w:val="000000" w:themeColor="text1"/>
          <w:sz w:val="28"/>
          <w:szCs w:val="28"/>
        </w:rPr>
        <w:t>.</w:t>
      </w:r>
      <w:r w:rsidRPr="00C439E5">
        <w:rPr>
          <w:sz w:val="28"/>
          <w:szCs w:val="28"/>
        </w:rPr>
        <w:t xml:space="preserve"> Обеспеченность жителей</w:t>
      </w:r>
      <w:r w:rsidR="0019025B">
        <w:rPr>
          <w:sz w:val="28"/>
          <w:szCs w:val="28"/>
        </w:rPr>
        <w:t xml:space="preserve"> района</w:t>
      </w:r>
      <w:r w:rsidRPr="00C439E5">
        <w:rPr>
          <w:sz w:val="28"/>
          <w:szCs w:val="28"/>
        </w:rPr>
        <w:t xml:space="preserve"> жильем составила </w:t>
      </w:r>
      <w:r w:rsidR="00594DEA">
        <w:rPr>
          <w:sz w:val="28"/>
          <w:szCs w:val="28"/>
        </w:rPr>
        <w:t>29,4</w:t>
      </w:r>
      <w:r w:rsidRPr="00C439E5">
        <w:rPr>
          <w:sz w:val="28"/>
          <w:szCs w:val="28"/>
        </w:rPr>
        <w:t xml:space="preserve"> кв. метра общей площади в средне</w:t>
      </w:r>
      <w:r w:rsidR="00594DEA">
        <w:rPr>
          <w:sz w:val="28"/>
          <w:szCs w:val="28"/>
        </w:rPr>
        <w:t>м на 1 человека, увеличилась 2,4</w:t>
      </w:r>
      <w:r>
        <w:rPr>
          <w:sz w:val="28"/>
          <w:szCs w:val="28"/>
        </w:rPr>
        <w:t>процентов</w:t>
      </w:r>
      <w:r w:rsidRPr="00C439E5">
        <w:rPr>
          <w:sz w:val="28"/>
          <w:szCs w:val="28"/>
        </w:rPr>
        <w:t xml:space="preserve"> к уровню 20</w:t>
      </w:r>
      <w:r w:rsidR="00594DEA">
        <w:rPr>
          <w:sz w:val="28"/>
          <w:szCs w:val="28"/>
        </w:rPr>
        <w:t>20</w:t>
      </w:r>
      <w:r w:rsidRPr="00C439E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C408F2">
        <w:rPr>
          <w:sz w:val="28"/>
          <w:szCs w:val="28"/>
        </w:rPr>
        <w:t xml:space="preserve">В </w:t>
      </w:r>
      <w:r w:rsidR="00C408F2" w:rsidRPr="00DC250A">
        <w:rPr>
          <w:sz w:val="28"/>
          <w:szCs w:val="28"/>
        </w:rPr>
        <w:t>20</w:t>
      </w:r>
      <w:r w:rsidR="00594DEA">
        <w:rPr>
          <w:sz w:val="28"/>
          <w:szCs w:val="28"/>
        </w:rPr>
        <w:t>22</w:t>
      </w:r>
      <w:r w:rsidR="00C408F2">
        <w:rPr>
          <w:sz w:val="28"/>
          <w:szCs w:val="28"/>
        </w:rPr>
        <w:t>-202</w:t>
      </w:r>
      <w:r w:rsidR="00594DEA">
        <w:rPr>
          <w:sz w:val="28"/>
          <w:szCs w:val="28"/>
        </w:rPr>
        <w:t>5</w:t>
      </w:r>
      <w:r w:rsidR="00C408F2" w:rsidRPr="00DC250A">
        <w:rPr>
          <w:sz w:val="28"/>
          <w:szCs w:val="28"/>
        </w:rPr>
        <w:t xml:space="preserve"> год</w:t>
      </w:r>
      <w:r w:rsidR="00C408F2">
        <w:rPr>
          <w:sz w:val="28"/>
          <w:szCs w:val="28"/>
        </w:rPr>
        <w:t>ах</w:t>
      </w:r>
      <w:r w:rsidR="00C408F2" w:rsidRPr="00DC250A">
        <w:rPr>
          <w:sz w:val="28"/>
          <w:szCs w:val="28"/>
        </w:rPr>
        <w:t xml:space="preserve"> планируется ввести </w:t>
      </w:r>
      <w:r w:rsidR="00C408F2">
        <w:rPr>
          <w:sz w:val="28"/>
          <w:szCs w:val="28"/>
        </w:rPr>
        <w:t xml:space="preserve">нового жилья за счет средств населения в объеме </w:t>
      </w:r>
      <w:r w:rsidR="00594DEA">
        <w:rPr>
          <w:sz w:val="28"/>
          <w:szCs w:val="28"/>
        </w:rPr>
        <w:t>3,7</w:t>
      </w:r>
      <w:r w:rsidR="00C408F2">
        <w:rPr>
          <w:sz w:val="28"/>
          <w:szCs w:val="28"/>
        </w:rPr>
        <w:t xml:space="preserve"> тыс.</w:t>
      </w:r>
      <w:r w:rsidR="001703F2">
        <w:rPr>
          <w:sz w:val="28"/>
          <w:szCs w:val="28"/>
        </w:rPr>
        <w:t xml:space="preserve"> </w:t>
      </w:r>
      <w:proofErr w:type="spellStart"/>
      <w:r w:rsidR="00C408F2">
        <w:rPr>
          <w:sz w:val="28"/>
          <w:szCs w:val="28"/>
        </w:rPr>
        <w:t>кв.м</w:t>
      </w:r>
      <w:proofErr w:type="spellEnd"/>
      <w:r w:rsidR="00C408F2">
        <w:rPr>
          <w:sz w:val="28"/>
          <w:szCs w:val="28"/>
        </w:rPr>
        <w:t>. соответственно.</w:t>
      </w:r>
    </w:p>
    <w:p w:rsidR="00594DEA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4DEA">
        <w:rPr>
          <w:sz w:val="28"/>
          <w:szCs w:val="28"/>
        </w:rPr>
        <w:t xml:space="preserve">Доля населения, получившего жилые помещения и улучшившего жилищные условия в 2021году, в общей численности населения, состоящего на учете в качестве нуждающихся в жилых помещениях составила 2,8процентов, меньше уровня 2020 года в 2раза. В 2021 году на учете состояли 223 семьи в составе 544 человек на получение жилья. Улучшили жилищные условия 15 граждан района, в том числе категория 3 молодых семей в составе 15 человек. </w:t>
      </w:r>
    </w:p>
    <w:p w:rsidR="00C408F2" w:rsidRDefault="00C408F2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</w:t>
      </w:r>
      <w:r w:rsidRPr="00A77C33">
        <w:rPr>
          <w:sz w:val="28"/>
          <w:szCs w:val="28"/>
        </w:rPr>
        <w:t>предоставлены социальные выплаты на улучшение жилищных условий 3 многодетным семьям</w:t>
      </w:r>
      <w:r>
        <w:rPr>
          <w:sz w:val="28"/>
          <w:szCs w:val="28"/>
        </w:rPr>
        <w:t xml:space="preserve">, приобретено </w:t>
      </w:r>
      <w:r w:rsidR="00594DEA">
        <w:rPr>
          <w:sz w:val="28"/>
          <w:szCs w:val="28"/>
        </w:rPr>
        <w:t>7</w:t>
      </w:r>
      <w:r>
        <w:rPr>
          <w:sz w:val="28"/>
          <w:szCs w:val="28"/>
        </w:rPr>
        <w:t xml:space="preserve"> квартир детям-сиротам</w:t>
      </w:r>
      <w:r w:rsidRPr="00A77C33">
        <w:rPr>
          <w:sz w:val="28"/>
          <w:szCs w:val="28"/>
        </w:rPr>
        <w:t>.</w:t>
      </w:r>
    </w:p>
    <w:p w:rsidR="00EA7AFE" w:rsidRDefault="008D323F" w:rsidP="00EB766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На 202</w:t>
      </w:r>
      <w:r w:rsidR="00C408F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-202</w:t>
      </w:r>
      <w:r w:rsidR="00594DE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годы район включен в областн</w:t>
      </w:r>
      <w:r w:rsidR="00EA7AFE">
        <w:rPr>
          <w:sz w:val="28"/>
          <w:szCs w:val="28"/>
          <w:lang w:eastAsia="ru-RU"/>
        </w:rPr>
        <w:t>ые программы</w:t>
      </w:r>
      <w:r>
        <w:rPr>
          <w:sz w:val="28"/>
          <w:szCs w:val="28"/>
          <w:lang w:eastAsia="ru-RU"/>
        </w:rPr>
        <w:t xml:space="preserve"> для улучшения жилья </w:t>
      </w:r>
      <w:r w:rsidR="008C0974">
        <w:rPr>
          <w:sz w:val="28"/>
          <w:szCs w:val="28"/>
          <w:lang w:eastAsia="ru-RU"/>
        </w:rPr>
        <w:t>трем</w:t>
      </w:r>
      <w:r>
        <w:rPr>
          <w:sz w:val="28"/>
          <w:szCs w:val="28"/>
          <w:lang w:eastAsia="ru-RU"/>
        </w:rPr>
        <w:t xml:space="preserve"> молодым семьям ежегодно</w:t>
      </w:r>
      <w:r w:rsidR="00EA7AFE">
        <w:rPr>
          <w:sz w:val="28"/>
          <w:szCs w:val="28"/>
          <w:lang w:eastAsia="ru-RU"/>
        </w:rPr>
        <w:t>,</w:t>
      </w:r>
      <w:r w:rsidR="005901AF">
        <w:rPr>
          <w:sz w:val="28"/>
          <w:szCs w:val="28"/>
          <w:lang w:eastAsia="ru-RU"/>
        </w:rPr>
        <w:t xml:space="preserve"> </w:t>
      </w:r>
      <w:r w:rsidR="008C0974">
        <w:rPr>
          <w:sz w:val="28"/>
          <w:szCs w:val="28"/>
          <w:lang w:eastAsia="ru-RU"/>
        </w:rPr>
        <w:t>квартир детям-сиротам</w:t>
      </w:r>
      <w:r w:rsidR="005901AF">
        <w:rPr>
          <w:sz w:val="28"/>
          <w:szCs w:val="28"/>
          <w:lang w:eastAsia="ru-RU"/>
        </w:rPr>
        <w:t xml:space="preserve"> в 2023 году-2, </w:t>
      </w:r>
      <w:r w:rsidR="005901AF">
        <w:rPr>
          <w:sz w:val="28"/>
          <w:szCs w:val="28"/>
          <w:lang w:eastAsia="ru-RU"/>
        </w:rPr>
        <w:lastRenderedPageBreak/>
        <w:t>в 2024-2025</w:t>
      </w:r>
      <w:r w:rsidR="00480BCE">
        <w:rPr>
          <w:sz w:val="28"/>
          <w:szCs w:val="28"/>
          <w:lang w:eastAsia="ru-RU"/>
        </w:rPr>
        <w:t xml:space="preserve"> </w:t>
      </w:r>
      <w:r w:rsidR="005901AF">
        <w:rPr>
          <w:sz w:val="28"/>
          <w:szCs w:val="28"/>
          <w:lang w:eastAsia="ru-RU"/>
        </w:rPr>
        <w:t>годах по 4</w:t>
      </w:r>
      <w:r w:rsidR="00480BCE">
        <w:rPr>
          <w:sz w:val="28"/>
          <w:szCs w:val="28"/>
          <w:lang w:eastAsia="ru-RU"/>
        </w:rPr>
        <w:t xml:space="preserve"> </w:t>
      </w:r>
      <w:r w:rsidR="005854C2">
        <w:rPr>
          <w:sz w:val="28"/>
          <w:szCs w:val="28"/>
          <w:lang w:eastAsia="ru-RU"/>
        </w:rPr>
        <w:t>ежегодно</w:t>
      </w:r>
      <w:r>
        <w:rPr>
          <w:sz w:val="28"/>
          <w:szCs w:val="28"/>
          <w:lang w:eastAsia="ru-RU"/>
        </w:rPr>
        <w:t xml:space="preserve">. </w:t>
      </w:r>
      <w:r w:rsidR="005854C2">
        <w:rPr>
          <w:sz w:val="28"/>
          <w:szCs w:val="28"/>
          <w:lang w:eastAsia="ru-RU"/>
        </w:rPr>
        <w:t>В 2023 году планируется обеспечение жильем тренера ДЮСШ.</w:t>
      </w:r>
    </w:p>
    <w:p w:rsidR="00E53362" w:rsidRPr="005F70D9" w:rsidRDefault="008D323F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3362" w:rsidRPr="005858E0">
        <w:rPr>
          <w:sz w:val="28"/>
          <w:szCs w:val="28"/>
        </w:rPr>
        <w:t>В соответствии с законом Брянской области от 30.07.2019 г. № 77-З «О бесплатном предоставлении гражданам, имеющим трех и более детей, в собственность земельных участков в Брянской области».</w:t>
      </w:r>
      <w:r w:rsidR="00E53362">
        <w:rPr>
          <w:sz w:val="28"/>
          <w:szCs w:val="28"/>
        </w:rPr>
        <w:t xml:space="preserve"> В 2021 году выделено 5 участков по 1500 </w:t>
      </w:r>
      <w:proofErr w:type="spellStart"/>
      <w:r w:rsidR="00E53362">
        <w:rPr>
          <w:sz w:val="28"/>
          <w:szCs w:val="28"/>
        </w:rPr>
        <w:t>кв.м</w:t>
      </w:r>
      <w:proofErr w:type="spellEnd"/>
      <w:r w:rsidR="00E53362">
        <w:rPr>
          <w:sz w:val="28"/>
          <w:szCs w:val="28"/>
        </w:rPr>
        <w:t xml:space="preserve">. многодетным </w:t>
      </w:r>
      <w:r w:rsidR="00E53362" w:rsidRPr="005858E0">
        <w:rPr>
          <w:sz w:val="28"/>
          <w:szCs w:val="28"/>
        </w:rPr>
        <w:t>семь</w:t>
      </w:r>
      <w:r w:rsidR="00E53362">
        <w:rPr>
          <w:sz w:val="28"/>
          <w:szCs w:val="28"/>
        </w:rPr>
        <w:t>ям. В</w:t>
      </w:r>
      <w:r w:rsidR="00E53362" w:rsidRPr="004E0149">
        <w:rPr>
          <w:sz w:val="28"/>
          <w:szCs w:val="28"/>
        </w:rPr>
        <w:t>с</w:t>
      </w:r>
      <w:r w:rsidR="00E53362" w:rsidRPr="005F70D9">
        <w:rPr>
          <w:sz w:val="28"/>
          <w:szCs w:val="28"/>
        </w:rPr>
        <w:t xml:space="preserve">его с 2011 года  </w:t>
      </w:r>
      <w:proofErr w:type="gramStart"/>
      <w:r w:rsidR="00E53362" w:rsidRPr="005F70D9">
        <w:rPr>
          <w:sz w:val="28"/>
          <w:szCs w:val="28"/>
        </w:rPr>
        <w:t>обеспечены</w:t>
      </w:r>
      <w:proofErr w:type="gramEnd"/>
      <w:r w:rsidR="00E53362" w:rsidRPr="005F70D9">
        <w:rPr>
          <w:sz w:val="28"/>
          <w:szCs w:val="28"/>
        </w:rPr>
        <w:t xml:space="preserve"> земельными участками</w:t>
      </w:r>
      <w:r w:rsidR="00E53362">
        <w:t xml:space="preserve"> </w:t>
      </w:r>
      <w:r w:rsidR="00E53362" w:rsidRPr="001F5DA8">
        <w:t xml:space="preserve"> </w:t>
      </w:r>
      <w:r w:rsidR="00E53362" w:rsidRPr="005F70D9">
        <w:rPr>
          <w:sz w:val="28"/>
          <w:szCs w:val="28"/>
        </w:rPr>
        <w:t>99 семей</w:t>
      </w:r>
      <w:r w:rsidR="00E53362">
        <w:rPr>
          <w:sz w:val="28"/>
          <w:szCs w:val="28"/>
        </w:rPr>
        <w:t xml:space="preserve"> района</w:t>
      </w:r>
      <w:r w:rsidR="00E53362" w:rsidRPr="005F70D9">
        <w:rPr>
          <w:sz w:val="28"/>
          <w:szCs w:val="28"/>
        </w:rPr>
        <w:t>.</w:t>
      </w:r>
      <w:r w:rsidR="00E53362" w:rsidRPr="005F70D9">
        <w:rPr>
          <w:b/>
        </w:rPr>
        <w:t xml:space="preserve"> </w:t>
      </w:r>
      <w:r w:rsidR="00E53362" w:rsidRPr="005F70D9">
        <w:rPr>
          <w:sz w:val="28"/>
          <w:szCs w:val="28"/>
        </w:rPr>
        <w:t>На 01.01.2022 г. в перечне земельных участков для предоставления в собственность</w:t>
      </w:r>
      <w:r w:rsidR="00E53362">
        <w:rPr>
          <w:sz w:val="28"/>
          <w:szCs w:val="28"/>
        </w:rPr>
        <w:t xml:space="preserve"> </w:t>
      </w:r>
      <w:r w:rsidR="00E53362" w:rsidRPr="005F70D9">
        <w:rPr>
          <w:sz w:val="28"/>
          <w:szCs w:val="28"/>
        </w:rPr>
        <w:t>бесплатно имеется 59 з/у</w:t>
      </w:r>
      <w:r w:rsidR="00E53362">
        <w:rPr>
          <w:sz w:val="28"/>
          <w:szCs w:val="28"/>
        </w:rPr>
        <w:t>, а осталось обеспечить 49 семей</w:t>
      </w:r>
      <w:r w:rsidR="00E53362" w:rsidRPr="005F70D9">
        <w:rPr>
          <w:sz w:val="28"/>
          <w:szCs w:val="28"/>
        </w:rPr>
        <w:t xml:space="preserve">. </w:t>
      </w:r>
    </w:p>
    <w:p w:rsidR="00E53362" w:rsidRPr="00A77C33" w:rsidRDefault="00E53362" w:rsidP="00EB7665">
      <w:pPr>
        <w:spacing w:line="360" w:lineRule="auto"/>
        <w:jc w:val="both"/>
        <w:rPr>
          <w:sz w:val="28"/>
          <w:szCs w:val="28"/>
        </w:rPr>
      </w:pPr>
    </w:p>
    <w:p w:rsidR="008D323F" w:rsidRDefault="008D323F" w:rsidP="00EB7665">
      <w:pPr>
        <w:spacing w:line="360" w:lineRule="auto"/>
        <w:jc w:val="both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7. Малое предпринимательство</w:t>
      </w:r>
    </w:p>
    <w:p w:rsidR="001E0AFC" w:rsidRDefault="001E0AFC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Число субъектов малого и среднего предпринимательства на 1 января 2022 года составило всего 333,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36 в форме малых предприятий-юридических лиц и 297 в форме индивидуальных предпринимателей. За 2021 год количество малых предприятий не изменилось, количество индивидуальных предпринимателей сократилось на 8, зарегистрировались 61 ИП, закрылись 69. В форме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», уплачивающих налог на профессиональный доход зарегистрировались в 2021 году 501 человек, их количество на 01.01.2022 года составило 619 человек. </w:t>
      </w:r>
    </w:p>
    <w:p w:rsidR="008B0016" w:rsidRDefault="008B0016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Снижение</w:t>
      </w:r>
      <w:r>
        <w:rPr>
          <w:sz w:val="28"/>
          <w:szCs w:val="28"/>
          <w:shd w:val="clear" w:color="auto" w:fill="FFFFFF"/>
        </w:rPr>
        <w:t xml:space="preserve"> численности</w:t>
      </w:r>
      <w:r w:rsidR="001E0AFC">
        <w:rPr>
          <w:sz w:val="28"/>
          <w:szCs w:val="28"/>
          <w:shd w:val="clear" w:color="auto" w:fill="FFFFFF"/>
        </w:rPr>
        <w:t xml:space="preserve"> субъектов малого бизнеса в 2021</w:t>
      </w:r>
      <w:r>
        <w:rPr>
          <w:sz w:val="28"/>
          <w:szCs w:val="28"/>
          <w:shd w:val="clear" w:color="auto" w:fill="FFFFFF"/>
        </w:rPr>
        <w:t xml:space="preserve"> году связана с введением на территории Брянской области </w:t>
      </w:r>
      <w:r>
        <w:rPr>
          <w:rFonts w:eastAsia="Calibri"/>
          <w:sz w:val="28"/>
          <w:szCs w:val="28"/>
          <w:shd w:val="clear" w:color="auto" w:fill="FFFFFF"/>
        </w:rPr>
        <w:t xml:space="preserve">с 1 июля 2020 года специального налогового режима «Налог на профессиональный доход» часть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микропредприятий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перешла в категорию налогоплательщиков налога на профессиональный доход.</w:t>
      </w:r>
    </w:p>
    <w:p w:rsidR="008D323F" w:rsidRDefault="008B0016" w:rsidP="00EB766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02BE2">
        <w:rPr>
          <w:sz w:val="28"/>
          <w:szCs w:val="28"/>
          <w:shd w:val="clear" w:color="auto" w:fill="FFFFFF"/>
        </w:rPr>
        <w:t xml:space="preserve">В малом бизнесе занято более </w:t>
      </w:r>
      <w:r w:rsidR="009E3771">
        <w:rPr>
          <w:sz w:val="28"/>
          <w:szCs w:val="28"/>
          <w:shd w:val="clear" w:color="auto" w:fill="FFFFFF"/>
        </w:rPr>
        <w:t>33</w:t>
      </w:r>
      <w:r w:rsidR="003F5547">
        <w:rPr>
          <w:sz w:val="28"/>
          <w:szCs w:val="28"/>
          <w:shd w:val="clear" w:color="auto" w:fill="FFFFFF"/>
        </w:rPr>
        <w:t xml:space="preserve"> процентов</w:t>
      </w:r>
      <w:r w:rsidRPr="00402BE2">
        <w:rPr>
          <w:sz w:val="28"/>
          <w:szCs w:val="28"/>
          <w:shd w:val="clear" w:color="auto" w:fill="FFFFFF"/>
        </w:rPr>
        <w:t xml:space="preserve"> от общей численности занятых на территории района</w:t>
      </w:r>
      <w:r>
        <w:rPr>
          <w:sz w:val="28"/>
          <w:szCs w:val="28"/>
          <w:shd w:val="clear" w:color="auto" w:fill="FFFFFF"/>
        </w:rPr>
        <w:t xml:space="preserve">. </w:t>
      </w:r>
    </w:p>
    <w:p w:rsidR="008D323F" w:rsidRDefault="008229C4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323F">
        <w:rPr>
          <w:sz w:val="28"/>
          <w:szCs w:val="28"/>
        </w:rPr>
        <w:t>Среднесписочная численность работников малых предприятий по итогам 20</w:t>
      </w:r>
      <w:r w:rsidR="00EF2A95">
        <w:rPr>
          <w:sz w:val="28"/>
          <w:szCs w:val="28"/>
        </w:rPr>
        <w:t>21</w:t>
      </w:r>
      <w:r w:rsidR="009E3771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года составила 3</w:t>
      </w:r>
      <w:r w:rsidR="009E3771">
        <w:rPr>
          <w:sz w:val="28"/>
          <w:szCs w:val="28"/>
        </w:rPr>
        <w:t>1</w:t>
      </w:r>
      <w:r w:rsidR="00EF2A95">
        <w:rPr>
          <w:sz w:val="28"/>
          <w:szCs w:val="28"/>
        </w:rPr>
        <w:t>7</w:t>
      </w:r>
      <w:r w:rsidR="008D323F">
        <w:rPr>
          <w:sz w:val="28"/>
          <w:szCs w:val="28"/>
        </w:rPr>
        <w:t xml:space="preserve"> человек или 1</w:t>
      </w:r>
      <w:r w:rsidR="009E377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 от общей численности полного круга</w:t>
      </w:r>
      <w:r w:rsidR="009E3771">
        <w:rPr>
          <w:sz w:val="28"/>
          <w:szCs w:val="28"/>
        </w:rPr>
        <w:t xml:space="preserve"> предприятий. Оценка 202</w:t>
      </w:r>
      <w:r w:rsidR="00EF2A95">
        <w:rPr>
          <w:sz w:val="28"/>
          <w:szCs w:val="28"/>
        </w:rPr>
        <w:t>2</w:t>
      </w:r>
      <w:r w:rsidR="008D323F">
        <w:rPr>
          <w:sz w:val="28"/>
          <w:szCs w:val="28"/>
        </w:rPr>
        <w:t xml:space="preserve"> года по численности составит </w:t>
      </w:r>
      <w:r w:rsidR="009E3771">
        <w:rPr>
          <w:sz w:val="28"/>
          <w:szCs w:val="28"/>
        </w:rPr>
        <w:t>31</w:t>
      </w:r>
      <w:r w:rsidR="00EF2A95">
        <w:rPr>
          <w:sz w:val="28"/>
          <w:szCs w:val="28"/>
        </w:rPr>
        <w:t>5</w:t>
      </w:r>
      <w:r w:rsidR="008D323F">
        <w:rPr>
          <w:sz w:val="28"/>
          <w:szCs w:val="28"/>
        </w:rPr>
        <w:t xml:space="preserve"> человек </w:t>
      </w:r>
      <w:r w:rsidR="009E3771">
        <w:rPr>
          <w:sz w:val="28"/>
          <w:szCs w:val="28"/>
        </w:rPr>
        <w:t xml:space="preserve">15 </w:t>
      </w:r>
      <w:r w:rsidR="008D323F">
        <w:rPr>
          <w:sz w:val="28"/>
          <w:szCs w:val="28"/>
        </w:rPr>
        <w:t xml:space="preserve">процентов от общей численности полного круга предприятий. </w:t>
      </w:r>
    </w:p>
    <w:p w:rsidR="008D323F" w:rsidRDefault="009E3771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D323F" w:rsidRPr="00DC250A">
        <w:rPr>
          <w:sz w:val="28"/>
          <w:szCs w:val="28"/>
        </w:rPr>
        <w:t xml:space="preserve">В прогнозируемом периоде количество малых предприятий </w:t>
      </w:r>
      <w:r w:rsidR="008D323F">
        <w:rPr>
          <w:sz w:val="28"/>
          <w:szCs w:val="28"/>
        </w:rPr>
        <w:t xml:space="preserve">увеличится </w:t>
      </w:r>
      <w:r>
        <w:rPr>
          <w:sz w:val="28"/>
          <w:szCs w:val="28"/>
        </w:rPr>
        <w:t>незначительно до 38</w:t>
      </w:r>
      <w:r w:rsidR="008D323F">
        <w:rPr>
          <w:sz w:val="28"/>
          <w:szCs w:val="28"/>
        </w:rPr>
        <w:t xml:space="preserve"> единиц </w:t>
      </w:r>
      <w:r w:rsidR="008D323F" w:rsidRPr="00DC250A">
        <w:rPr>
          <w:sz w:val="28"/>
          <w:szCs w:val="28"/>
        </w:rPr>
        <w:t>и среднесписочная численность работников на них (без внешних совместителей) составит в 20</w:t>
      </w:r>
      <w:r>
        <w:rPr>
          <w:sz w:val="28"/>
          <w:szCs w:val="28"/>
        </w:rPr>
        <w:t>2</w:t>
      </w:r>
      <w:r w:rsidR="00620F9D">
        <w:rPr>
          <w:sz w:val="28"/>
          <w:szCs w:val="28"/>
        </w:rPr>
        <w:t>5</w:t>
      </w:r>
      <w:r w:rsidR="008D323F" w:rsidRPr="00DC250A">
        <w:rPr>
          <w:sz w:val="28"/>
          <w:szCs w:val="28"/>
        </w:rPr>
        <w:t xml:space="preserve"> году </w:t>
      </w:r>
      <w:r>
        <w:rPr>
          <w:sz w:val="28"/>
          <w:szCs w:val="28"/>
        </w:rPr>
        <w:t>33</w:t>
      </w:r>
      <w:r w:rsidR="00620F9D">
        <w:rPr>
          <w:sz w:val="28"/>
          <w:szCs w:val="28"/>
        </w:rPr>
        <w:t>6</w:t>
      </w:r>
      <w:r w:rsidR="008D323F" w:rsidRPr="00DC250A">
        <w:rPr>
          <w:sz w:val="28"/>
          <w:szCs w:val="28"/>
        </w:rPr>
        <w:t xml:space="preserve"> человек</w:t>
      </w:r>
      <w:r w:rsidR="008D323F">
        <w:rPr>
          <w:sz w:val="28"/>
          <w:szCs w:val="28"/>
        </w:rPr>
        <w:t>.</w:t>
      </w:r>
    </w:p>
    <w:p w:rsidR="008D323F" w:rsidRDefault="008D323F" w:rsidP="00EB7665">
      <w:pPr>
        <w:spacing w:line="360" w:lineRule="auto"/>
        <w:jc w:val="both"/>
        <w:rPr>
          <w:sz w:val="28"/>
          <w:szCs w:val="28"/>
        </w:rPr>
      </w:pPr>
      <w:proofErr w:type="gramStart"/>
      <w:r w:rsidRPr="00DC250A">
        <w:rPr>
          <w:sz w:val="28"/>
          <w:szCs w:val="28"/>
        </w:rPr>
        <w:t xml:space="preserve">Оборот малых предприятий </w:t>
      </w:r>
      <w:r>
        <w:rPr>
          <w:sz w:val="28"/>
          <w:szCs w:val="28"/>
        </w:rPr>
        <w:t>за 20</w:t>
      </w:r>
      <w:r w:rsidR="009E3771">
        <w:rPr>
          <w:sz w:val="28"/>
          <w:szCs w:val="28"/>
        </w:rPr>
        <w:t>2</w:t>
      </w:r>
      <w:r w:rsidR="00620F9D">
        <w:rPr>
          <w:sz w:val="28"/>
          <w:szCs w:val="28"/>
        </w:rPr>
        <w:t>1</w:t>
      </w:r>
      <w:r>
        <w:rPr>
          <w:sz w:val="28"/>
          <w:szCs w:val="28"/>
        </w:rPr>
        <w:t xml:space="preserve"> год оценен</w:t>
      </w:r>
      <w:r w:rsidR="00D65AD5">
        <w:rPr>
          <w:sz w:val="28"/>
          <w:szCs w:val="28"/>
        </w:rPr>
        <w:t xml:space="preserve"> в действующих ценах</w:t>
      </w:r>
      <w:r>
        <w:rPr>
          <w:sz w:val="28"/>
          <w:szCs w:val="28"/>
        </w:rPr>
        <w:t xml:space="preserve"> в сумме </w:t>
      </w:r>
      <w:r w:rsidR="00620F9D">
        <w:rPr>
          <w:sz w:val="28"/>
          <w:szCs w:val="28"/>
        </w:rPr>
        <w:t>404,3</w:t>
      </w:r>
      <w:r>
        <w:rPr>
          <w:sz w:val="28"/>
          <w:szCs w:val="28"/>
        </w:rPr>
        <w:t xml:space="preserve"> млн.</w:t>
      </w:r>
      <w:r w:rsidR="00170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с </w:t>
      </w:r>
      <w:r w:rsidR="009E3771">
        <w:rPr>
          <w:sz w:val="28"/>
          <w:szCs w:val="28"/>
        </w:rPr>
        <w:t>ростом к уровню 20</w:t>
      </w:r>
      <w:r w:rsidR="00620F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620F9D">
        <w:rPr>
          <w:sz w:val="28"/>
          <w:szCs w:val="28"/>
        </w:rPr>
        <w:t>8,</w:t>
      </w:r>
      <w:r w:rsidR="009E3771">
        <w:rPr>
          <w:sz w:val="28"/>
          <w:szCs w:val="28"/>
        </w:rPr>
        <w:t xml:space="preserve">7 </w:t>
      </w:r>
      <w:r>
        <w:rPr>
          <w:sz w:val="28"/>
          <w:szCs w:val="28"/>
        </w:rPr>
        <w:t>процентов, в 202</w:t>
      </w:r>
      <w:r w:rsidR="00620F9D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9E3771">
        <w:rPr>
          <w:sz w:val="28"/>
          <w:szCs w:val="28"/>
        </w:rPr>
        <w:t xml:space="preserve"> оценка составит </w:t>
      </w:r>
      <w:r w:rsidR="00620F9D">
        <w:rPr>
          <w:sz w:val="28"/>
          <w:szCs w:val="28"/>
        </w:rPr>
        <w:t>426,5</w:t>
      </w:r>
      <w:r>
        <w:rPr>
          <w:sz w:val="28"/>
          <w:szCs w:val="28"/>
        </w:rPr>
        <w:t>млн.</w:t>
      </w:r>
      <w:r w:rsidR="00170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с </w:t>
      </w:r>
      <w:r w:rsidR="009E377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на 105</w:t>
      </w:r>
      <w:r w:rsidR="009E3771">
        <w:rPr>
          <w:sz w:val="28"/>
          <w:szCs w:val="28"/>
        </w:rPr>
        <w:t>,</w:t>
      </w:r>
      <w:r w:rsidR="00620F9D">
        <w:rPr>
          <w:sz w:val="28"/>
          <w:szCs w:val="28"/>
        </w:rPr>
        <w:t>5</w:t>
      </w:r>
      <w:r w:rsidR="009E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процентов, </w:t>
      </w:r>
      <w:r w:rsidRPr="00DC250A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202</w:t>
      </w:r>
      <w:r w:rsidR="00620F9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20F9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планируется прирост</w:t>
      </w:r>
      <w:r w:rsidR="009E3771">
        <w:rPr>
          <w:sz w:val="28"/>
          <w:szCs w:val="28"/>
        </w:rPr>
        <w:t xml:space="preserve"> на 5,1-6,3</w:t>
      </w:r>
      <w:r w:rsidR="0057219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процентов, оборот за 202</w:t>
      </w:r>
      <w:r w:rsidR="00620F9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DC250A">
        <w:rPr>
          <w:sz w:val="28"/>
          <w:szCs w:val="28"/>
        </w:rPr>
        <w:t xml:space="preserve">достигнет </w:t>
      </w:r>
      <w:r w:rsidR="00620F9D">
        <w:rPr>
          <w:sz w:val="28"/>
          <w:szCs w:val="28"/>
        </w:rPr>
        <w:t>501,3</w:t>
      </w:r>
      <w:r w:rsidRPr="00DC250A">
        <w:rPr>
          <w:sz w:val="28"/>
          <w:szCs w:val="28"/>
        </w:rPr>
        <w:t>млн. рублей.</w:t>
      </w:r>
      <w:proofErr w:type="gramEnd"/>
    </w:p>
    <w:p w:rsidR="00EB7665" w:rsidRDefault="00EB7665" w:rsidP="00EB7665">
      <w:pPr>
        <w:spacing w:line="360" w:lineRule="auto"/>
        <w:jc w:val="both"/>
        <w:rPr>
          <w:sz w:val="28"/>
          <w:szCs w:val="28"/>
        </w:rPr>
      </w:pPr>
    </w:p>
    <w:p w:rsidR="008D323F" w:rsidRPr="00086CD2" w:rsidRDefault="008D323F" w:rsidP="00EB7665">
      <w:pPr>
        <w:jc w:val="both"/>
        <w:rPr>
          <w:b/>
          <w:bCs/>
          <w:sz w:val="28"/>
          <w:szCs w:val="28"/>
        </w:rPr>
      </w:pPr>
      <w:r w:rsidRPr="00883A32">
        <w:rPr>
          <w:b/>
          <w:sz w:val="28"/>
          <w:szCs w:val="28"/>
        </w:rPr>
        <w:t xml:space="preserve">8. </w:t>
      </w:r>
      <w:r w:rsidRPr="00883A32">
        <w:rPr>
          <w:b/>
          <w:bCs/>
          <w:sz w:val="28"/>
          <w:szCs w:val="28"/>
        </w:rPr>
        <w:t>Потребительский рынок</w:t>
      </w:r>
      <w:r w:rsidRPr="00086CD2">
        <w:rPr>
          <w:b/>
          <w:sz w:val="28"/>
          <w:szCs w:val="28"/>
        </w:rPr>
        <w:t xml:space="preserve"> </w:t>
      </w:r>
    </w:p>
    <w:p w:rsidR="008D323F" w:rsidRPr="00086CD2" w:rsidRDefault="008D323F" w:rsidP="00EB7665">
      <w:pPr>
        <w:jc w:val="both"/>
        <w:rPr>
          <w:b/>
          <w:sz w:val="28"/>
          <w:szCs w:val="28"/>
        </w:rPr>
      </w:pPr>
    </w:p>
    <w:p w:rsidR="003671A0" w:rsidRDefault="003671A0" w:rsidP="00EB766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83F43">
        <w:rPr>
          <w:sz w:val="28"/>
          <w:szCs w:val="28"/>
          <w:shd w:val="clear" w:color="auto" w:fill="FFFFFF"/>
        </w:rPr>
        <w:t xml:space="preserve">Потребительский рынок Клетнянского района представлен обширной сетью предприятий торговли и услуг, высокой насыщенностью </w:t>
      </w:r>
      <w:r w:rsidR="00283F43">
        <w:rPr>
          <w:color w:val="000000"/>
          <w:sz w:val="28"/>
          <w:szCs w:val="28"/>
          <w:shd w:val="clear" w:color="auto" w:fill="FFFFFF"/>
          <w:lang w:eastAsia="ru-RU"/>
        </w:rPr>
        <w:t xml:space="preserve">товаров. </w:t>
      </w:r>
      <w:r>
        <w:rPr>
          <w:sz w:val="28"/>
          <w:szCs w:val="28"/>
          <w:lang w:eastAsia="ru-RU"/>
        </w:rPr>
        <w:t xml:space="preserve">Потребительский рынок района включает в себя 130 торговых точек, их число уменьшилось за 2021 год на 4, открылись 4 торговых точек, закрылись 8, объектов общественного питания 9, в 2021 году открылись 2 объекта общественного питания, объектов предприятий бытовых услуг - 34, открылись благодаря субсидий по социальным контрактам 11, закрылось 1. </w:t>
      </w:r>
    </w:p>
    <w:p w:rsidR="003671A0" w:rsidRDefault="003671A0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Итоги деятельности объектов потребительского рынка имеют устойчивые </w:t>
      </w:r>
      <w:r w:rsidRPr="008F519C">
        <w:rPr>
          <w:sz w:val="28"/>
          <w:szCs w:val="28"/>
        </w:rPr>
        <w:t>положительные результаты: оборот розничной торговли организаций</w:t>
      </w:r>
      <w:r>
        <w:rPr>
          <w:sz w:val="28"/>
          <w:szCs w:val="28"/>
        </w:rPr>
        <w:t xml:space="preserve"> без субъектов малого предпринимательства</w:t>
      </w:r>
      <w:r w:rsidRPr="008F519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774</w:t>
      </w:r>
      <w:r w:rsidR="00283F43">
        <w:rPr>
          <w:sz w:val="28"/>
          <w:szCs w:val="28"/>
        </w:rPr>
        <w:t>,5</w:t>
      </w:r>
      <w:r w:rsidR="00D75A54">
        <w:rPr>
          <w:sz w:val="28"/>
          <w:szCs w:val="28"/>
        </w:rPr>
        <w:t xml:space="preserve"> </w:t>
      </w:r>
      <w:proofErr w:type="spellStart"/>
      <w:r w:rsidRPr="008F519C">
        <w:rPr>
          <w:sz w:val="28"/>
          <w:szCs w:val="28"/>
        </w:rPr>
        <w:t>млн.руб.с</w:t>
      </w:r>
      <w:proofErr w:type="spellEnd"/>
      <w:r w:rsidRPr="008F519C">
        <w:rPr>
          <w:sz w:val="28"/>
          <w:szCs w:val="28"/>
        </w:rPr>
        <w:t xml:space="preserve"> темпом роста к 20</w:t>
      </w:r>
      <w:r>
        <w:rPr>
          <w:sz w:val="28"/>
          <w:szCs w:val="28"/>
        </w:rPr>
        <w:t>20</w:t>
      </w:r>
      <w:r w:rsidRPr="008F519C">
        <w:rPr>
          <w:sz w:val="28"/>
          <w:szCs w:val="28"/>
        </w:rPr>
        <w:t xml:space="preserve"> году 1</w:t>
      </w:r>
      <w:r>
        <w:rPr>
          <w:sz w:val="28"/>
          <w:szCs w:val="28"/>
        </w:rPr>
        <w:t>12,2</w:t>
      </w:r>
      <w:r w:rsidRPr="008F519C">
        <w:rPr>
          <w:sz w:val="28"/>
          <w:szCs w:val="28"/>
        </w:rPr>
        <w:t>%, с учетом инфляции-10</w:t>
      </w:r>
      <w:r>
        <w:rPr>
          <w:sz w:val="28"/>
          <w:szCs w:val="28"/>
        </w:rPr>
        <w:t>3,8</w:t>
      </w:r>
      <w:r w:rsidRPr="008F519C">
        <w:rPr>
          <w:sz w:val="28"/>
          <w:szCs w:val="28"/>
        </w:rPr>
        <w:t>%</w:t>
      </w:r>
      <w:r>
        <w:rPr>
          <w:sz w:val="28"/>
          <w:szCs w:val="28"/>
        </w:rPr>
        <w:t xml:space="preserve">, объем продукции собственного производства основного предприятия общественного питания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составил 20 млн.180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 темпом роста 122,8% к уровню 2020 года. </w:t>
      </w:r>
    </w:p>
    <w:p w:rsidR="00283F43" w:rsidRDefault="00283F43" w:rsidP="00EB7665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2021 году уровень обеспеченности населения </w:t>
      </w:r>
      <w:r w:rsidR="00D75A54">
        <w:rPr>
          <w:sz w:val="28"/>
          <w:szCs w:val="28"/>
          <w:shd w:val="clear" w:color="auto" w:fill="FFFFFF"/>
        </w:rPr>
        <w:t xml:space="preserve">района </w:t>
      </w:r>
      <w:r>
        <w:rPr>
          <w:sz w:val="28"/>
          <w:szCs w:val="28"/>
          <w:shd w:val="clear" w:color="auto" w:fill="FFFFFF"/>
        </w:rPr>
        <w:t xml:space="preserve">площадью торговых объектов к нормативу, утвержденному постановлением Правительства Брянской области от 19 декабря 2016 года № 638-п, составляет </w:t>
      </w:r>
      <w:r>
        <w:rPr>
          <w:color w:val="000000"/>
          <w:sz w:val="28"/>
          <w:szCs w:val="28"/>
          <w:shd w:val="clear" w:color="auto" w:fill="FFFFFF"/>
          <w:lang w:eastAsia="ru-RU"/>
        </w:rPr>
        <w:t>1</w:t>
      </w:r>
      <w:r w:rsidR="00442589">
        <w:rPr>
          <w:color w:val="000000"/>
          <w:sz w:val="28"/>
          <w:szCs w:val="28"/>
          <w:shd w:val="clear" w:color="auto" w:fill="FFFFFF"/>
          <w:lang w:eastAsia="ru-RU"/>
        </w:rPr>
        <w:t>17,3</w:t>
      </w:r>
      <w:r>
        <w:rPr>
          <w:sz w:val="28"/>
          <w:szCs w:val="28"/>
          <w:shd w:val="clear" w:color="auto" w:fill="FFFFFF"/>
        </w:rPr>
        <w:t xml:space="preserve"> процента (фактическая обеспеченность торговыми </w:t>
      </w:r>
      <w:r>
        <w:rPr>
          <w:sz w:val="28"/>
          <w:szCs w:val="28"/>
          <w:shd w:val="clear" w:color="auto" w:fill="FFFFFF"/>
        </w:rPr>
        <w:lastRenderedPageBreak/>
        <w:t xml:space="preserve">площадями по </w:t>
      </w:r>
      <w:r w:rsidR="00D75A54">
        <w:rPr>
          <w:sz w:val="28"/>
          <w:szCs w:val="28"/>
          <w:shd w:val="clear" w:color="auto" w:fill="FFFFFF"/>
        </w:rPr>
        <w:t>район</w:t>
      </w:r>
      <w:r w:rsidR="00442589">
        <w:rPr>
          <w:sz w:val="28"/>
          <w:szCs w:val="28"/>
          <w:shd w:val="clear" w:color="auto" w:fill="FFFFFF"/>
        </w:rPr>
        <w:t>у</w:t>
      </w:r>
      <w:r w:rsidR="00D75A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составляет</w:t>
      </w:r>
      <w:r w:rsidR="00442589">
        <w:rPr>
          <w:sz w:val="28"/>
          <w:szCs w:val="28"/>
          <w:shd w:val="clear" w:color="auto" w:fill="FFFFFF"/>
        </w:rPr>
        <w:t xml:space="preserve"> 591</w:t>
      </w:r>
      <w:r>
        <w:rPr>
          <w:sz w:val="28"/>
          <w:szCs w:val="28"/>
          <w:shd w:val="clear" w:color="auto" w:fill="FFFFFF"/>
        </w:rPr>
        <w:t>,0 кв. м на 1000 жителей при нормативе 504,0 кв. м на 1000 жителей).</w:t>
      </w:r>
    </w:p>
    <w:p w:rsidR="00283F43" w:rsidRDefault="00283F43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конца февраля 2022 года условия функционирования российской экономики изменились в связи с введением иностранными государствами </w:t>
      </w:r>
      <w:proofErr w:type="spellStart"/>
      <w:r>
        <w:rPr>
          <w:sz w:val="28"/>
          <w:szCs w:val="28"/>
          <w:shd w:val="clear" w:color="auto" w:fill="FFFFFF"/>
        </w:rPr>
        <w:t>санкционных</w:t>
      </w:r>
      <w:proofErr w:type="spellEnd"/>
      <w:r>
        <w:rPr>
          <w:sz w:val="28"/>
          <w:szCs w:val="28"/>
          <w:shd w:val="clear" w:color="auto" w:fill="FFFFFF"/>
        </w:rPr>
        <w:t xml:space="preserve"> ограничений. </w:t>
      </w:r>
      <w:r>
        <w:rPr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sz w:val="28"/>
          <w:szCs w:val="28"/>
          <w:shd w:val="clear" w:color="auto" w:fill="FFFFFF"/>
        </w:rPr>
        <w:t xml:space="preserve">жиотажный спрос населения на ряд продовольственных и непродовольственных товаров в совокупности с ослаблением рубля привели к ускорению инфляции. Кроме того,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 результате</w:t>
      </w:r>
      <w:r>
        <w:rPr>
          <w:sz w:val="28"/>
          <w:szCs w:val="28"/>
          <w:shd w:val="clear" w:color="auto" w:fill="FFFFFF"/>
        </w:rPr>
        <w:t xml:space="preserve"> повышения цен население совершает покупки в меньшем объеме.</w:t>
      </w:r>
    </w:p>
    <w:p w:rsidR="00283F43" w:rsidRDefault="00283F43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результате, оборот розничной торговли в 2022 году оценивается в </w:t>
      </w:r>
      <w:r w:rsidR="00202F46">
        <w:rPr>
          <w:sz w:val="28"/>
          <w:szCs w:val="28"/>
          <w:shd w:val="clear" w:color="auto" w:fill="FFFFFF"/>
        </w:rPr>
        <w:t xml:space="preserve">833,7 </w:t>
      </w:r>
      <w:r>
        <w:rPr>
          <w:sz w:val="28"/>
          <w:szCs w:val="28"/>
          <w:shd w:val="clear" w:color="auto" w:fill="FFFFFF"/>
        </w:rPr>
        <w:t>м</w:t>
      </w:r>
      <w:r w:rsidR="00442589">
        <w:rPr>
          <w:sz w:val="28"/>
          <w:szCs w:val="28"/>
          <w:shd w:val="clear" w:color="auto" w:fill="FFFFFF"/>
        </w:rPr>
        <w:t>лн</w:t>
      </w:r>
      <w:r>
        <w:rPr>
          <w:sz w:val="28"/>
          <w:szCs w:val="28"/>
          <w:shd w:val="clear" w:color="auto" w:fill="FFFFFF"/>
        </w:rPr>
        <w:t>. рублей, что состав</w:t>
      </w:r>
      <w:r>
        <w:rPr>
          <w:color w:val="000000"/>
          <w:sz w:val="28"/>
          <w:szCs w:val="28"/>
          <w:shd w:val="clear" w:color="auto" w:fill="FFFFFF"/>
          <w:lang w:eastAsia="ru-RU"/>
        </w:rPr>
        <w:t>ит</w:t>
      </w:r>
      <w:r>
        <w:rPr>
          <w:sz w:val="28"/>
          <w:szCs w:val="28"/>
          <w:shd w:val="clear" w:color="auto" w:fill="FFFFFF"/>
        </w:rPr>
        <w:t xml:space="preserve"> </w:t>
      </w:r>
      <w:r w:rsidRPr="00E529AF"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="006473CD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Pr="00E529AF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6473CD">
        <w:rPr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sz w:val="28"/>
          <w:szCs w:val="28"/>
          <w:shd w:val="clear" w:color="auto" w:fill="FFFFFF"/>
        </w:rPr>
        <w:t xml:space="preserve"> процента к уровню 2021 года. В результате постепенного восстановления потребительского спроса в 2023 году оборот розничной торговли прогнозируется в объеме </w:t>
      </w:r>
      <w:r w:rsidR="006473CD">
        <w:rPr>
          <w:sz w:val="28"/>
          <w:szCs w:val="28"/>
          <w:shd w:val="clear" w:color="auto" w:fill="FFFFFF"/>
        </w:rPr>
        <w:t>882,4</w:t>
      </w:r>
      <w:r>
        <w:rPr>
          <w:sz w:val="28"/>
          <w:szCs w:val="28"/>
          <w:shd w:val="clear" w:color="auto" w:fill="FFFFFF"/>
        </w:rPr>
        <w:t xml:space="preserve"> м</w:t>
      </w:r>
      <w:r w:rsidR="006473CD">
        <w:rPr>
          <w:sz w:val="28"/>
          <w:szCs w:val="28"/>
          <w:shd w:val="clear" w:color="auto" w:fill="FFFFFF"/>
        </w:rPr>
        <w:t>лн</w:t>
      </w:r>
      <w:r>
        <w:rPr>
          <w:sz w:val="28"/>
          <w:szCs w:val="28"/>
          <w:shd w:val="clear" w:color="auto" w:fill="FFFFFF"/>
        </w:rPr>
        <w:t xml:space="preserve">. рублей или </w:t>
      </w:r>
      <w:r w:rsidR="006473CD">
        <w:rPr>
          <w:sz w:val="28"/>
          <w:szCs w:val="28"/>
          <w:shd w:val="clear" w:color="auto" w:fill="FFFFFF"/>
        </w:rPr>
        <w:t xml:space="preserve">96 </w:t>
      </w:r>
      <w:r>
        <w:rPr>
          <w:sz w:val="28"/>
          <w:szCs w:val="28"/>
          <w:shd w:val="clear" w:color="auto" w:fill="FFFFFF"/>
        </w:rPr>
        <w:t>процент</w:t>
      </w:r>
      <w:r w:rsidR="006473CD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 xml:space="preserve"> (в сопоставимых ценах) к уровню 2022 года, в 2024 году-  </w:t>
      </w:r>
      <w:r w:rsidR="006473CD">
        <w:rPr>
          <w:sz w:val="28"/>
          <w:szCs w:val="28"/>
          <w:shd w:val="clear" w:color="auto" w:fill="FFFFFF"/>
        </w:rPr>
        <w:t xml:space="preserve">894,8 </w:t>
      </w:r>
      <w:r>
        <w:rPr>
          <w:sz w:val="28"/>
          <w:szCs w:val="28"/>
          <w:shd w:val="clear" w:color="auto" w:fill="FFFFFF"/>
        </w:rPr>
        <w:t>мл</w:t>
      </w:r>
      <w:r w:rsidR="006473C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. рублей (</w:t>
      </w:r>
      <w:r w:rsidR="006473CD">
        <w:rPr>
          <w:sz w:val="28"/>
          <w:szCs w:val="28"/>
          <w:shd w:val="clear" w:color="auto" w:fill="FFFFFF"/>
        </w:rPr>
        <w:t xml:space="preserve">96,6 </w:t>
      </w:r>
      <w:r>
        <w:rPr>
          <w:sz w:val="28"/>
          <w:szCs w:val="28"/>
          <w:shd w:val="clear" w:color="auto" w:fill="FFFFFF"/>
        </w:rPr>
        <w:t>процента к уровню 2023 года), в 2025 году –</w:t>
      </w:r>
      <w:r w:rsidR="006473CD">
        <w:rPr>
          <w:sz w:val="28"/>
          <w:szCs w:val="28"/>
          <w:shd w:val="clear" w:color="auto" w:fill="FFFFFF"/>
        </w:rPr>
        <w:t xml:space="preserve">935,2 </w:t>
      </w:r>
      <w:r>
        <w:rPr>
          <w:sz w:val="28"/>
          <w:szCs w:val="28"/>
          <w:shd w:val="clear" w:color="auto" w:fill="FFFFFF"/>
        </w:rPr>
        <w:t>мл</w:t>
      </w:r>
      <w:r w:rsidR="006473C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. рублей (</w:t>
      </w:r>
      <w:r>
        <w:rPr>
          <w:color w:val="000000"/>
          <w:sz w:val="28"/>
          <w:szCs w:val="28"/>
          <w:shd w:val="clear" w:color="auto" w:fill="FFFFFF"/>
          <w:lang w:eastAsia="ru-RU"/>
        </w:rPr>
        <w:t>10</w:t>
      </w:r>
      <w:r w:rsidR="006473CD">
        <w:rPr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6473CD">
        <w:rPr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sz w:val="28"/>
          <w:szCs w:val="28"/>
          <w:shd w:val="clear" w:color="auto" w:fill="FFFFFF"/>
        </w:rPr>
        <w:t xml:space="preserve"> процента к уровню 2024 года).</w:t>
      </w:r>
    </w:p>
    <w:p w:rsidR="00283F43" w:rsidRDefault="00283F43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питания, товары легкой промышленности и культурно-бытового назначения. </w:t>
      </w:r>
    </w:p>
    <w:p w:rsidR="00283F43" w:rsidRDefault="00283F43" w:rsidP="00EB7665">
      <w:pPr>
        <w:spacing w:line="360" w:lineRule="auto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Тенденции, сложившиеся на потребительском рынке, отразились и на динамике платных услуг. Объем платных услуг, оказанных населению (с учетом экспертной оценки объемов услуг по недоучтенным предприятиям и оказываемых физическими лицами), в 2021 году составил </w:t>
      </w:r>
      <w:r w:rsidR="006473CD">
        <w:rPr>
          <w:sz w:val="28"/>
          <w:szCs w:val="28"/>
          <w:shd w:val="clear" w:color="auto" w:fill="FFFFFF"/>
        </w:rPr>
        <w:t xml:space="preserve">32,7 </w:t>
      </w:r>
      <w:r>
        <w:rPr>
          <w:sz w:val="28"/>
          <w:szCs w:val="28"/>
          <w:shd w:val="clear" w:color="auto" w:fill="FFFFFF"/>
        </w:rPr>
        <w:t>мл</w:t>
      </w:r>
      <w:r w:rsidR="006473C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. рублей или </w:t>
      </w:r>
      <w:r w:rsidR="006473CD">
        <w:rPr>
          <w:sz w:val="28"/>
          <w:szCs w:val="28"/>
          <w:shd w:val="clear" w:color="auto" w:fill="FFFFFF"/>
        </w:rPr>
        <w:t xml:space="preserve">56,4 </w:t>
      </w:r>
      <w:r>
        <w:rPr>
          <w:sz w:val="28"/>
          <w:szCs w:val="28"/>
          <w:shd w:val="clear" w:color="auto" w:fill="FFFFFF"/>
        </w:rPr>
        <w:t>процента к уровню 2020 года (в сопоставимых ценах).</w:t>
      </w:r>
      <w:r w:rsidR="006473CD" w:rsidRPr="006473CD">
        <w:rPr>
          <w:sz w:val="28"/>
          <w:szCs w:val="28"/>
        </w:rPr>
        <w:t xml:space="preserve"> </w:t>
      </w:r>
    </w:p>
    <w:p w:rsidR="00283F43" w:rsidRDefault="00283F43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2022 году объем платных услуг населению оценивается в </w:t>
      </w:r>
      <w:r w:rsidR="006473CD">
        <w:rPr>
          <w:sz w:val="28"/>
          <w:szCs w:val="28"/>
          <w:shd w:val="clear" w:color="auto" w:fill="FFFFFF"/>
        </w:rPr>
        <w:t xml:space="preserve">35,2 </w:t>
      </w:r>
      <w:r>
        <w:rPr>
          <w:sz w:val="28"/>
          <w:szCs w:val="28"/>
          <w:shd w:val="clear" w:color="auto" w:fill="FFFFFF"/>
        </w:rPr>
        <w:t>мл</w:t>
      </w:r>
      <w:r w:rsidR="006473C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. рублей, что составит </w:t>
      </w:r>
      <w:r>
        <w:rPr>
          <w:color w:val="000000"/>
          <w:sz w:val="28"/>
          <w:szCs w:val="28"/>
          <w:shd w:val="clear" w:color="auto" w:fill="FFFFFF"/>
          <w:lang w:eastAsia="ru-RU"/>
        </w:rPr>
        <w:t>99,0</w:t>
      </w:r>
      <w:r>
        <w:rPr>
          <w:sz w:val="28"/>
          <w:szCs w:val="28"/>
          <w:shd w:val="clear" w:color="auto" w:fill="FFFFFF"/>
        </w:rPr>
        <w:t xml:space="preserve"> процентов к уровню 2021 года (в сопоставимых ценах).</w:t>
      </w:r>
    </w:p>
    <w:p w:rsidR="00283F43" w:rsidRDefault="00283F43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2023 году прогнозируется рост объема платных услуг населению с </w:t>
      </w:r>
      <w:r w:rsidR="006473CD">
        <w:rPr>
          <w:sz w:val="28"/>
          <w:szCs w:val="28"/>
          <w:shd w:val="clear" w:color="auto" w:fill="FFFFFF"/>
        </w:rPr>
        <w:t xml:space="preserve">38,4 </w:t>
      </w:r>
      <w:r>
        <w:rPr>
          <w:sz w:val="28"/>
          <w:szCs w:val="28"/>
          <w:shd w:val="clear" w:color="auto" w:fill="FFFFFF"/>
        </w:rPr>
        <w:t>мл</w:t>
      </w:r>
      <w:r w:rsidR="006473C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. рублей (</w:t>
      </w:r>
      <w:r>
        <w:rPr>
          <w:color w:val="000000"/>
          <w:sz w:val="28"/>
          <w:szCs w:val="28"/>
          <w:shd w:val="clear" w:color="auto" w:fill="FFFFFF"/>
          <w:lang w:eastAsia="ru-RU"/>
        </w:rPr>
        <w:t>102,5</w:t>
      </w:r>
      <w:r>
        <w:rPr>
          <w:sz w:val="28"/>
          <w:szCs w:val="28"/>
          <w:shd w:val="clear" w:color="auto" w:fill="FFFFFF"/>
        </w:rPr>
        <w:t xml:space="preserve"> процента к 2022 году)</w:t>
      </w:r>
      <w:r w:rsidR="006473C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2025 году </w:t>
      </w:r>
      <w:r w:rsidR="006473CD">
        <w:rPr>
          <w:sz w:val="28"/>
          <w:szCs w:val="28"/>
          <w:shd w:val="clear" w:color="auto" w:fill="FFFFFF"/>
        </w:rPr>
        <w:t xml:space="preserve">-44,4 </w:t>
      </w:r>
      <w:proofErr w:type="spellStart"/>
      <w:r w:rsidR="006473CD">
        <w:rPr>
          <w:sz w:val="28"/>
          <w:szCs w:val="28"/>
          <w:shd w:val="clear" w:color="auto" w:fill="FFFFFF"/>
        </w:rPr>
        <w:t>млн.рублей</w:t>
      </w:r>
      <w:proofErr w:type="spellEnd"/>
      <w:r w:rsidR="006473C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eastAsia="ru-RU"/>
        </w:rPr>
        <w:t>101,5</w:t>
      </w:r>
      <w:r>
        <w:rPr>
          <w:sz w:val="28"/>
          <w:szCs w:val="28"/>
          <w:shd w:val="clear" w:color="auto" w:fill="FFFFFF"/>
        </w:rPr>
        <w:t xml:space="preserve"> процента к 2024 году).</w:t>
      </w:r>
    </w:p>
    <w:p w:rsidR="00283F43" w:rsidRDefault="00283F43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Инфляция в текущем году сохранится на повышенном уровне в условиях импортных ограничений и продолжающейся перестройки производственно-логистических цепочек. В 2022 году индекс потребительских цен ожидается в </w:t>
      </w:r>
      <w:r>
        <w:rPr>
          <w:color w:val="000000"/>
          <w:sz w:val="28"/>
          <w:szCs w:val="28"/>
          <w:shd w:val="clear" w:color="auto" w:fill="FFFFFF"/>
          <w:lang w:eastAsia="ru-RU"/>
        </w:rPr>
        <w:t>116,5</w:t>
      </w:r>
      <w:r>
        <w:rPr>
          <w:sz w:val="28"/>
          <w:szCs w:val="28"/>
          <w:shd w:val="clear" w:color="auto" w:fill="FFFFFF"/>
        </w:rPr>
        <w:t xml:space="preserve"> процента в среднегодовом исчислении. </w:t>
      </w:r>
    </w:p>
    <w:p w:rsidR="00283F43" w:rsidRDefault="00283F43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2023 году инфляция прогнозируется на повышенном уровне. Индекс потребительских цен в среднегодовом исчислении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составит</w:t>
      </w:r>
      <w:r>
        <w:rPr>
          <w:sz w:val="28"/>
          <w:szCs w:val="28"/>
          <w:shd w:val="clear" w:color="auto" w:fill="FFFFFF"/>
        </w:rPr>
        <w:t xml:space="preserve"> 109,0 процентов. С учетом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проведения</w:t>
      </w:r>
      <w:r>
        <w:rPr>
          <w:sz w:val="28"/>
          <w:szCs w:val="28"/>
          <w:shd w:val="clear" w:color="auto" w:fill="FFFFFF"/>
        </w:rPr>
        <w:t xml:space="preserve"> Банком России умеренно жесткой денежно-кредитной политики, направленной на сдерживание инфляционных процессов, в 2024 - 2025 годах индекс потребительских цен в среднегодовом исчислении прогнозируется в размере 104,6-104,0 процента.</w:t>
      </w:r>
    </w:p>
    <w:p w:rsidR="006473CD" w:rsidRDefault="006473CD" w:rsidP="00EB7665">
      <w:pPr>
        <w:ind w:firstLine="709"/>
        <w:jc w:val="both"/>
        <w:rPr>
          <w:b/>
          <w:sz w:val="28"/>
          <w:szCs w:val="28"/>
        </w:rPr>
      </w:pPr>
    </w:p>
    <w:p w:rsidR="008D323F" w:rsidRDefault="008D323F" w:rsidP="00EB7665">
      <w:pPr>
        <w:ind w:firstLine="709"/>
        <w:jc w:val="both"/>
        <w:rPr>
          <w:sz w:val="28"/>
          <w:szCs w:val="28"/>
        </w:rPr>
      </w:pPr>
      <w:r w:rsidRPr="00DC250A">
        <w:rPr>
          <w:b/>
          <w:sz w:val="28"/>
          <w:szCs w:val="28"/>
        </w:rPr>
        <w:t xml:space="preserve">9. </w:t>
      </w:r>
      <w:r w:rsidRPr="00DC250A">
        <w:rPr>
          <w:b/>
          <w:bCs/>
          <w:sz w:val="28"/>
          <w:szCs w:val="28"/>
        </w:rPr>
        <w:t>Уровень жизни населения</w:t>
      </w:r>
      <w:r>
        <w:rPr>
          <w:sz w:val="28"/>
          <w:szCs w:val="28"/>
        </w:rPr>
        <w:t xml:space="preserve">  </w:t>
      </w:r>
    </w:p>
    <w:p w:rsidR="008D323F" w:rsidRPr="00086CD2" w:rsidRDefault="008D323F" w:rsidP="00EB7665">
      <w:pPr>
        <w:ind w:firstLine="709"/>
        <w:jc w:val="both"/>
        <w:rPr>
          <w:sz w:val="28"/>
          <w:szCs w:val="28"/>
        </w:rPr>
      </w:pPr>
    </w:p>
    <w:p w:rsidR="00831E28" w:rsidRDefault="00831E28" w:rsidP="00EB766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21</w:t>
      </w:r>
      <w:r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составил </w:t>
      </w:r>
      <w:r>
        <w:rPr>
          <w:color w:val="000000"/>
          <w:sz w:val="28"/>
          <w:szCs w:val="28"/>
          <w:shd w:val="clear" w:color="auto" w:fill="FFFFFF"/>
        </w:rPr>
        <w:t>11280</w:t>
      </w:r>
      <w:r>
        <w:rPr>
          <w:sz w:val="28"/>
          <w:szCs w:val="28"/>
          <w:shd w:val="clear" w:color="auto" w:fill="FFFFFF"/>
        </w:rPr>
        <w:t>рублей, что на 2,3процента больше, чем в 2020 году. Реальные располагаемые доходы составили 102,8 процента к уровню 2020 года. Численность населения с доходами ниже величины прожиточного минимума составила 19,4 процентов от общей численности населения, численность малоимущих граждан по данным социальных служб 3345 человек.</w:t>
      </w:r>
    </w:p>
    <w:p w:rsidR="00831E28" w:rsidRDefault="00831E28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1B5A9D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 xml:space="preserve">2 году прожиточный минимум в среднем на душу населения </w:t>
      </w:r>
      <w:r>
        <w:rPr>
          <w:color w:val="000000"/>
          <w:sz w:val="28"/>
          <w:szCs w:val="28"/>
          <w:shd w:val="clear" w:color="auto" w:fill="FFFFFF"/>
        </w:rPr>
        <w:t>составит</w:t>
      </w:r>
      <w:r>
        <w:rPr>
          <w:sz w:val="28"/>
          <w:szCs w:val="28"/>
          <w:shd w:val="clear" w:color="auto" w:fill="FFFFFF"/>
        </w:rPr>
        <w:t xml:space="preserve"> в 13127 рублей. Реальные располагаемые среднедушевые денежные доходы населения составят 88,3 процента к уровню </w:t>
      </w:r>
      <w:r w:rsidRPr="001B5A9D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 xml:space="preserve">1 года. В прогнозируемом периоде по мере улучшения макроэкономической ситуации динамика доходов населения улучшится. Росту реальных доходов граждан, а также снижению уровня бедности будет способствовать расширение форм предоставления социальной помощи нуждающимся гражданам, а также целевая поддержка отдельных категорий граждан, в частности, семей с детьми. Одним из механизмов государственной поддержки является заключение социальных контрактов малообеспеченными семьями, финансируемых из средств федерального и областного бюджетов. В 2021 </w:t>
      </w:r>
      <w:r>
        <w:rPr>
          <w:sz w:val="28"/>
          <w:szCs w:val="28"/>
          <w:shd w:val="clear" w:color="auto" w:fill="FFFFFF"/>
        </w:rPr>
        <w:lastRenderedPageBreak/>
        <w:t>году возможностями социального контракта воспользовались 56 семей на общую сумму 6,4 млн. руб., в том числе открыли свое дело 15 человек, получив поддержку в размере 250 тыс. руб. каждый, укрепили личного подсобное хозяйство 6 семей, получив по 100 тыс. руб., по мероприятию содействие в поиске работы субсидию в течение четырех месяцев в размере 12085 руб. получили 22 человека, 9 семей, находящихся в трудной жизненной ситуации  в течение полгода получали ежемесячную субсидию в размере 12085 руб. В 2022 году возможностями социального контракта воспользовались 31 семья, в составе которых 92 человека, на общую сумму 4,7млн. руб., в том числе открыли свое предпринимательское дело 14 человек, укрепили личного подсобное хозяйство 4 семьи, по мероприятию содействие в поиске работы субсидию в течение четырех месяцев получили 12 человек, 1 семья, находящихся в трудной жизненной ситуации,</w:t>
      </w:r>
      <w:r w:rsidR="00957B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имеющая на воспитании ребенка-инвалида.</w:t>
      </w:r>
    </w:p>
    <w:p w:rsidR="00831E28" w:rsidRDefault="00831E28" w:rsidP="00EB766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1B5A9D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 xml:space="preserve">3 году реальные располагаемые денежные доходы населения прогнозируются в 93,9 процента к предыдущему году, в 2024 — 2025 годах – 100,5-100,8 процентов. Удельный вес населения с доходами ниже величины прожиточного минимума снизится в 2025 году до 17 процентов от общей численности населения. </w:t>
      </w:r>
    </w:p>
    <w:p w:rsidR="00831E28" w:rsidRDefault="00831E28" w:rsidP="00EB766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D323F" w:rsidRPr="00625FF3" w:rsidRDefault="008D323F" w:rsidP="00EB76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25FF3">
        <w:rPr>
          <w:b/>
          <w:sz w:val="28"/>
          <w:szCs w:val="28"/>
        </w:rPr>
        <w:t xml:space="preserve">   1</w:t>
      </w:r>
      <w:r>
        <w:rPr>
          <w:b/>
          <w:sz w:val="28"/>
          <w:szCs w:val="28"/>
        </w:rPr>
        <w:t>0</w:t>
      </w:r>
      <w:r w:rsidRPr="00625FF3">
        <w:rPr>
          <w:b/>
          <w:sz w:val="28"/>
          <w:szCs w:val="28"/>
        </w:rPr>
        <w:t>.Труд и занятость</w:t>
      </w:r>
    </w:p>
    <w:p w:rsidR="007045B6" w:rsidRDefault="007045B6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Численность рабочей силы в 2021 году составила </w:t>
      </w:r>
      <w:r w:rsidR="00E63F14">
        <w:rPr>
          <w:b w:val="0"/>
          <w:bCs w:val="0"/>
          <w:sz w:val="28"/>
          <w:szCs w:val="28"/>
          <w:shd w:val="clear" w:color="auto" w:fill="FFFFFF"/>
        </w:rPr>
        <w:t xml:space="preserve">8400 </w:t>
      </w:r>
      <w:r>
        <w:rPr>
          <w:b w:val="0"/>
          <w:bCs w:val="0"/>
          <w:sz w:val="28"/>
          <w:szCs w:val="28"/>
          <w:shd w:val="clear" w:color="auto" w:fill="FFFFFF"/>
        </w:rPr>
        <w:t>человек, среднегодовая численность занятых в экономике (по балансу трудовых ресурсов)</w:t>
      </w:r>
      <w:r w:rsidR="00E85E6C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–</w:t>
      </w:r>
      <w:r w:rsidR="00E63F14">
        <w:rPr>
          <w:b w:val="0"/>
          <w:bCs w:val="0"/>
          <w:sz w:val="28"/>
          <w:szCs w:val="28"/>
          <w:shd w:val="clear" w:color="auto" w:fill="FFFFFF"/>
        </w:rPr>
        <w:t xml:space="preserve">4872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человек. В 2022 году ожидается сокращение занятых в экономике и рост безработицы, что связано с 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санкционными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 xml:space="preserve"> ограничениями (отказ иностранных партнеров от сотрудничества, потеря части экспортных рынков, ограниченные возможности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поставок продукции и др.). Данные меры приведут к сокращению численности занятых и росту безработицы. </w:t>
      </w:r>
      <w:r>
        <w:rPr>
          <w:b w:val="0"/>
          <w:bCs w:val="0"/>
          <w:sz w:val="28"/>
          <w:szCs w:val="28"/>
          <w:shd w:val="clear" w:color="auto" w:fill="FFFFFF"/>
        </w:rPr>
        <w:t>В 2022 году предполагается снижение численности занятых в экономике</w:t>
      </w:r>
      <w:r w:rsidR="00E63F14">
        <w:rPr>
          <w:b w:val="0"/>
          <w:bCs w:val="0"/>
          <w:sz w:val="28"/>
          <w:szCs w:val="28"/>
          <w:shd w:val="clear" w:color="auto" w:fill="FFFFFF"/>
        </w:rPr>
        <w:t xml:space="preserve"> на 135 человек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до </w:t>
      </w:r>
      <w:r w:rsidR="00E63F14">
        <w:rPr>
          <w:b w:val="0"/>
          <w:bCs w:val="0"/>
          <w:sz w:val="28"/>
          <w:szCs w:val="28"/>
          <w:shd w:val="clear" w:color="auto" w:fill="FFFFFF"/>
        </w:rPr>
        <w:t xml:space="preserve">4737 </w:t>
      </w:r>
      <w:r>
        <w:rPr>
          <w:b w:val="0"/>
          <w:bCs w:val="0"/>
          <w:sz w:val="28"/>
          <w:szCs w:val="28"/>
          <w:shd w:val="clear" w:color="auto" w:fill="FFFFFF"/>
        </w:rPr>
        <w:t>человек.</w:t>
      </w:r>
    </w:p>
    <w:p w:rsidR="007045B6" w:rsidRDefault="007045B6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lastRenderedPageBreak/>
        <w:t>Развитие рынка труда в перспективе будет определяться, в основном, мерами, направленными на снижение влияния негативных демографических тенденций. Улучшению ситуации на рынке труда будут способствовать реализация мероприятий национального проекта «Демография», Стратегии действий в интересах граждан старшего поколения, направленных на стимулирование активного долголетия, а также активные меры миграционной политики. Все эти меры позволят восполнить потребности рынка труда в трудовых ресурсах.</w:t>
      </w:r>
    </w:p>
    <w:p w:rsidR="007045B6" w:rsidRDefault="007045B6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Поддержку рынку труда будет оказывать расширение границ трудоспособного возраста в связи с поэтапным повышением пенсионного возраста.</w:t>
      </w:r>
    </w:p>
    <w:p w:rsidR="007045B6" w:rsidRDefault="007045B6" w:rsidP="00EB7665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Численность рабочей силы и численность лиц, занятых в экономике области, будет постепенно увеличиваться и к 2025 году составит </w:t>
      </w:r>
      <w:r w:rsidR="00E63F14">
        <w:rPr>
          <w:sz w:val="28"/>
          <w:szCs w:val="28"/>
          <w:shd w:val="clear" w:color="auto" w:fill="FFFFFF"/>
        </w:rPr>
        <w:t>8521</w:t>
      </w:r>
      <w:r>
        <w:rPr>
          <w:sz w:val="28"/>
          <w:szCs w:val="28"/>
          <w:shd w:val="clear" w:color="auto" w:fill="FFFFFF"/>
        </w:rPr>
        <w:t xml:space="preserve">человек и </w:t>
      </w:r>
      <w:r w:rsidR="00E63F14">
        <w:rPr>
          <w:sz w:val="28"/>
          <w:szCs w:val="28"/>
          <w:shd w:val="clear" w:color="auto" w:fill="FFFFFF"/>
        </w:rPr>
        <w:t xml:space="preserve">4787 </w:t>
      </w:r>
      <w:r>
        <w:rPr>
          <w:sz w:val="28"/>
          <w:szCs w:val="28"/>
          <w:shd w:val="clear" w:color="auto" w:fill="FFFFFF"/>
        </w:rPr>
        <w:t>человек соответственно. Рост занятости будет обеспечен за счет снижения общего уровня безработицы.</w:t>
      </w:r>
    </w:p>
    <w:p w:rsidR="007045B6" w:rsidRDefault="007045B6" w:rsidP="00EB7665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Величина среднемесячной номинальной начисленной заработной платы </w:t>
      </w:r>
      <w:r w:rsidR="00E63F14">
        <w:rPr>
          <w:b w:val="0"/>
          <w:sz w:val="28"/>
          <w:szCs w:val="28"/>
          <w:shd w:val="clear" w:color="auto" w:fill="FFFFFF"/>
        </w:rPr>
        <w:t xml:space="preserve">по полному кругу предприятий </w:t>
      </w:r>
      <w:r>
        <w:rPr>
          <w:b w:val="0"/>
          <w:sz w:val="28"/>
          <w:szCs w:val="28"/>
          <w:shd w:val="clear" w:color="auto" w:fill="FFFFFF"/>
        </w:rPr>
        <w:t xml:space="preserve">в 2021 году составила </w:t>
      </w:r>
      <w:r w:rsidR="00E63F14">
        <w:rPr>
          <w:b w:val="0"/>
          <w:sz w:val="28"/>
          <w:szCs w:val="28"/>
          <w:shd w:val="clear" w:color="auto" w:fill="FFFFFF"/>
        </w:rPr>
        <w:t>21115</w:t>
      </w:r>
      <w:r>
        <w:rPr>
          <w:b w:val="0"/>
          <w:sz w:val="28"/>
          <w:szCs w:val="28"/>
          <w:shd w:val="clear" w:color="auto" w:fill="FFFFFF"/>
        </w:rPr>
        <w:t>рублей (11</w:t>
      </w:r>
      <w:r w:rsidR="00E63F14">
        <w:rPr>
          <w:b w:val="0"/>
          <w:sz w:val="28"/>
          <w:szCs w:val="28"/>
          <w:shd w:val="clear" w:color="auto" w:fill="FFFFFF"/>
        </w:rPr>
        <w:t>2</w:t>
      </w:r>
      <w:r>
        <w:rPr>
          <w:b w:val="0"/>
          <w:sz w:val="28"/>
          <w:szCs w:val="28"/>
          <w:shd w:val="clear" w:color="auto" w:fill="FFFFFF"/>
        </w:rPr>
        <w:t>,</w:t>
      </w:r>
      <w:r w:rsidR="00E63F14">
        <w:rPr>
          <w:b w:val="0"/>
          <w:sz w:val="28"/>
          <w:szCs w:val="28"/>
          <w:shd w:val="clear" w:color="auto" w:fill="FFFFFF"/>
        </w:rPr>
        <w:t>7</w:t>
      </w:r>
      <w:r>
        <w:rPr>
          <w:b w:val="0"/>
          <w:sz w:val="28"/>
          <w:szCs w:val="28"/>
          <w:shd w:val="clear" w:color="auto" w:fill="FFFFFF"/>
        </w:rPr>
        <w:t xml:space="preserve"> процента к уровню 2020 года)</w:t>
      </w:r>
      <w:r w:rsidR="00E63F14">
        <w:rPr>
          <w:b w:val="0"/>
          <w:sz w:val="28"/>
          <w:szCs w:val="28"/>
          <w:shd w:val="clear" w:color="auto" w:fill="FFFFFF"/>
        </w:rPr>
        <w:t>, по крупным организациям-27125 рублей (105,8 процентов)</w:t>
      </w:r>
      <w:r>
        <w:rPr>
          <w:b w:val="0"/>
          <w:sz w:val="28"/>
          <w:szCs w:val="28"/>
          <w:shd w:val="clear" w:color="auto" w:fill="FFFFFF"/>
        </w:rPr>
        <w:t xml:space="preserve">. В 2022 году в номинальном исчислении среднемесячная заработная плата оценивается в </w:t>
      </w:r>
      <w:r w:rsidR="00E63F14">
        <w:rPr>
          <w:b w:val="0"/>
          <w:sz w:val="28"/>
          <w:szCs w:val="28"/>
          <w:shd w:val="clear" w:color="auto" w:fill="FFFFFF"/>
        </w:rPr>
        <w:t xml:space="preserve">21632 </w:t>
      </w:r>
      <w:r>
        <w:rPr>
          <w:b w:val="0"/>
          <w:sz w:val="28"/>
          <w:szCs w:val="28"/>
          <w:shd w:val="clear" w:color="auto" w:fill="FFFFFF"/>
        </w:rPr>
        <w:t xml:space="preserve">рублей (рост на </w:t>
      </w:r>
      <w:r w:rsidR="00E63F14">
        <w:rPr>
          <w:b w:val="0"/>
          <w:sz w:val="28"/>
          <w:szCs w:val="28"/>
          <w:shd w:val="clear" w:color="auto" w:fill="FFFFFF"/>
        </w:rPr>
        <w:t xml:space="preserve">2,4 </w:t>
      </w:r>
      <w:r>
        <w:rPr>
          <w:b w:val="0"/>
          <w:sz w:val="28"/>
          <w:szCs w:val="28"/>
          <w:shd w:val="clear" w:color="auto" w:fill="FFFFFF"/>
        </w:rPr>
        <w:t>процентов к уровню 2021 года)</w:t>
      </w:r>
      <w:r w:rsidR="00E63F14">
        <w:rPr>
          <w:b w:val="0"/>
          <w:sz w:val="28"/>
          <w:szCs w:val="28"/>
          <w:shd w:val="clear" w:color="auto" w:fill="FFFFFF"/>
        </w:rPr>
        <w:t>, по крупным организациям-28671 рублей (105,7 процентов)</w:t>
      </w:r>
      <w:r>
        <w:rPr>
          <w:b w:val="0"/>
          <w:sz w:val="28"/>
          <w:szCs w:val="28"/>
          <w:shd w:val="clear" w:color="auto" w:fill="FFFFFF"/>
        </w:rPr>
        <w:t xml:space="preserve">. С учетом высокой инфляции в 2022 году среднемесячная заработная плата в реальном исчислении оценивается в </w:t>
      </w:r>
      <w:r w:rsidR="00E63F14">
        <w:rPr>
          <w:b w:val="0"/>
          <w:sz w:val="28"/>
          <w:szCs w:val="28"/>
          <w:shd w:val="clear" w:color="auto" w:fill="FFFFFF"/>
        </w:rPr>
        <w:t>88,3</w:t>
      </w:r>
      <w:r>
        <w:rPr>
          <w:b w:val="0"/>
          <w:sz w:val="28"/>
          <w:szCs w:val="28"/>
          <w:shd w:val="clear" w:color="auto" w:fill="FFFFFF"/>
        </w:rPr>
        <w:t xml:space="preserve"> процента</w:t>
      </w:r>
      <w:r w:rsidR="00E63F14">
        <w:rPr>
          <w:b w:val="0"/>
          <w:sz w:val="28"/>
          <w:szCs w:val="28"/>
          <w:shd w:val="clear" w:color="auto" w:fill="FFFFFF"/>
        </w:rPr>
        <w:t xml:space="preserve"> по полному кругу предприятий и 91,1 процент по крупным организациям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7045B6" w:rsidRDefault="007045B6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среднесрочной перспективе в бюджетном секторе отде</w:t>
      </w:r>
      <w:r w:rsidR="00E63F14">
        <w:rPr>
          <w:sz w:val="28"/>
          <w:szCs w:val="28"/>
          <w:shd w:val="clear" w:color="auto" w:fill="FFFFFF"/>
        </w:rPr>
        <w:t>льным категориям работников буде</w:t>
      </w:r>
      <w:r>
        <w:rPr>
          <w:sz w:val="28"/>
          <w:szCs w:val="28"/>
          <w:shd w:val="clear" w:color="auto" w:fill="FFFFFF"/>
        </w:rPr>
        <w:t>т продолжена индексация заработной платы.</w:t>
      </w:r>
    </w:p>
    <w:p w:rsidR="007045B6" w:rsidRDefault="007045B6" w:rsidP="00EB7665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Увеличение заработной платы во внебюджетном секторе экономики будет определяться динамикой роста производства и производительности труда.</w:t>
      </w:r>
    </w:p>
    <w:p w:rsidR="007045B6" w:rsidRDefault="007045B6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прогнозируемом периоде реальная заработная плата составит: в 2023 году </w:t>
      </w:r>
      <w:r w:rsidR="00957BD6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957BD6">
        <w:rPr>
          <w:sz w:val="28"/>
          <w:szCs w:val="28"/>
          <w:shd w:val="clear" w:color="auto" w:fill="FFFFFF"/>
        </w:rPr>
        <w:t xml:space="preserve">95,0 </w:t>
      </w:r>
      <w:r>
        <w:rPr>
          <w:sz w:val="28"/>
          <w:szCs w:val="28"/>
          <w:shd w:val="clear" w:color="auto" w:fill="FFFFFF"/>
        </w:rPr>
        <w:t>процентов, в 2024-2025 годах — 10</w:t>
      </w:r>
      <w:r w:rsidR="00957BD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,</w:t>
      </w:r>
      <w:r w:rsidR="00957BD6">
        <w:rPr>
          <w:sz w:val="28"/>
          <w:szCs w:val="28"/>
          <w:shd w:val="clear" w:color="auto" w:fill="FFFFFF"/>
        </w:rPr>
        <w:t>9-101</w:t>
      </w:r>
      <w:r>
        <w:rPr>
          <w:sz w:val="28"/>
          <w:szCs w:val="28"/>
          <w:shd w:val="clear" w:color="auto" w:fill="FFFFFF"/>
        </w:rPr>
        <w:t>,</w:t>
      </w:r>
      <w:r w:rsidR="00957BD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 процента соответственно. </w:t>
      </w:r>
    </w:p>
    <w:p w:rsidR="007045B6" w:rsidRDefault="007045B6" w:rsidP="00EB766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Величина среднемесячной номинальной начисленной заработной платы в 2023 году увеличится до </w:t>
      </w:r>
      <w:r w:rsidR="00957BD6">
        <w:rPr>
          <w:sz w:val="28"/>
          <w:szCs w:val="28"/>
          <w:shd w:val="clear" w:color="auto" w:fill="FFFFFF"/>
        </w:rPr>
        <w:t xml:space="preserve">22385 </w:t>
      </w:r>
      <w:r>
        <w:rPr>
          <w:sz w:val="28"/>
          <w:szCs w:val="28"/>
          <w:shd w:val="clear" w:color="auto" w:fill="FFFFFF"/>
        </w:rPr>
        <w:t xml:space="preserve">рублей, в 2025 году – до </w:t>
      </w:r>
      <w:r w:rsidR="00957BD6">
        <w:rPr>
          <w:sz w:val="28"/>
          <w:szCs w:val="28"/>
          <w:shd w:val="clear" w:color="auto" w:fill="FFFFFF"/>
        </w:rPr>
        <w:t xml:space="preserve">24788 </w:t>
      </w:r>
      <w:r>
        <w:rPr>
          <w:sz w:val="28"/>
          <w:szCs w:val="28"/>
          <w:shd w:val="clear" w:color="auto" w:fill="FFFFFF"/>
        </w:rPr>
        <w:t>рублей.</w:t>
      </w:r>
    </w:p>
    <w:p w:rsidR="00360FB6" w:rsidRDefault="001B5D71" w:rsidP="00EB766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360FB6">
        <w:rPr>
          <w:sz w:val="28"/>
          <w:szCs w:val="28"/>
          <w:shd w:val="clear" w:color="auto" w:fill="FFFFFF"/>
        </w:rPr>
        <w:t xml:space="preserve">2021 года уровень </w:t>
      </w:r>
      <w:r w:rsidR="00360FB6">
        <w:rPr>
          <w:bCs/>
          <w:sz w:val="28"/>
          <w:szCs w:val="28"/>
          <w:shd w:val="clear" w:color="auto" w:fill="FFFFFF"/>
        </w:rPr>
        <w:t>официально зарегистрированной безработицы</w:t>
      </w:r>
      <w:r w:rsidR="00360FB6">
        <w:rPr>
          <w:sz w:val="28"/>
          <w:szCs w:val="28"/>
          <w:shd w:val="clear" w:color="auto" w:fill="FFFFFF"/>
        </w:rPr>
        <w:t xml:space="preserve"> составил 2,0 процентов (168 человек).</w:t>
      </w:r>
      <w:r w:rsidR="00360FB6">
        <w:rPr>
          <w:sz w:val="28"/>
          <w:szCs w:val="28"/>
        </w:rPr>
        <w:t xml:space="preserve">  </w:t>
      </w:r>
      <w:r w:rsidR="00360FB6" w:rsidRPr="00625FF3">
        <w:rPr>
          <w:b/>
          <w:sz w:val="28"/>
          <w:szCs w:val="28"/>
        </w:rPr>
        <w:t xml:space="preserve"> </w:t>
      </w:r>
      <w:r w:rsidR="00360FB6" w:rsidRPr="00A1691B">
        <w:rPr>
          <w:sz w:val="28"/>
          <w:szCs w:val="28"/>
        </w:rPr>
        <w:t>Уровень официально регистрируемой безработицы по состоянию на 1 января 20</w:t>
      </w:r>
      <w:r w:rsidR="00360FB6">
        <w:rPr>
          <w:sz w:val="28"/>
          <w:szCs w:val="28"/>
        </w:rPr>
        <w:t>23</w:t>
      </w:r>
      <w:r w:rsidR="00360FB6" w:rsidRPr="00A1691B">
        <w:rPr>
          <w:sz w:val="28"/>
          <w:szCs w:val="28"/>
        </w:rPr>
        <w:t xml:space="preserve"> года </w:t>
      </w:r>
      <w:r w:rsidR="00360FB6">
        <w:rPr>
          <w:sz w:val="28"/>
          <w:szCs w:val="28"/>
        </w:rPr>
        <w:t xml:space="preserve">оценивается в 1,8 процентов (150 человек) </w:t>
      </w:r>
      <w:r w:rsidR="00360FB6" w:rsidRPr="00A1691B">
        <w:rPr>
          <w:sz w:val="28"/>
          <w:szCs w:val="28"/>
        </w:rPr>
        <w:t xml:space="preserve">к численности </w:t>
      </w:r>
      <w:r w:rsidR="00360FB6">
        <w:rPr>
          <w:sz w:val="28"/>
          <w:szCs w:val="28"/>
        </w:rPr>
        <w:t>рабочей силы (8406 человек)</w:t>
      </w:r>
      <w:r w:rsidR="00360FB6" w:rsidRPr="00A1691B">
        <w:rPr>
          <w:sz w:val="28"/>
          <w:szCs w:val="28"/>
        </w:rPr>
        <w:t>.</w:t>
      </w:r>
    </w:p>
    <w:p w:rsidR="00360FB6" w:rsidRDefault="00360FB6" w:rsidP="00EB766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1691B">
        <w:rPr>
          <w:sz w:val="28"/>
          <w:szCs w:val="28"/>
        </w:rPr>
        <w:t>В прогнозируемом периоде регистрируемая безработица</w:t>
      </w:r>
      <w:r>
        <w:rPr>
          <w:sz w:val="28"/>
          <w:szCs w:val="28"/>
        </w:rPr>
        <w:t xml:space="preserve"> не изменится. В 2025</w:t>
      </w:r>
      <w:r w:rsidRPr="00A1691B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1,8</w:t>
      </w:r>
      <w:r w:rsidRPr="00A1691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 (151 человек)</w:t>
      </w:r>
      <w:r w:rsidRPr="00A1691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численности рабочей силы (8521 человек)</w:t>
      </w:r>
      <w:r w:rsidRPr="00A1691B">
        <w:rPr>
          <w:sz w:val="28"/>
          <w:szCs w:val="28"/>
        </w:rPr>
        <w:t xml:space="preserve">. Общая численность безработных, рассчитанная по методологии МОТ, составит </w:t>
      </w:r>
      <w:r>
        <w:rPr>
          <w:sz w:val="28"/>
          <w:szCs w:val="28"/>
        </w:rPr>
        <w:t xml:space="preserve">3545 </w:t>
      </w:r>
      <w:r w:rsidRPr="00A1691B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(41,6 процентов к численности рабочей силы)</w:t>
      </w:r>
      <w:r w:rsidRPr="00A1691B">
        <w:rPr>
          <w:sz w:val="28"/>
          <w:szCs w:val="28"/>
        </w:rPr>
        <w:t>.</w:t>
      </w:r>
    </w:p>
    <w:p w:rsidR="00360FB6" w:rsidRPr="00A1691B" w:rsidRDefault="00360FB6" w:rsidP="00EB766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периоде 2023-2025 годов прогнозируется положительная динамика роста численности занятых индивидуальной деятельностью, в том числе с наймом рабочей силы, а также регистрация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граждан, к 2025 </w:t>
      </w:r>
      <w:bookmarkStart w:id="0" w:name="_GoBack"/>
      <w:bookmarkEnd w:id="0"/>
      <w:r>
        <w:rPr>
          <w:sz w:val="28"/>
          <w:szCs w:val="28"/>
        </w:rPr>
        <w:t xml:space="preserve">году  </w:t>
      </w:r>
    </w:p>
    <w:p w:rsidR="00360FB6" w:rsidRDefault="00360FB6" w:rsidP="00EB7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количество составит 2780 человек, с приростом к уровню 2022 года на 4 процента. </w:t>
      </w:r>
    </w:p>
    <w:p w:rsidR="00360FB6" w:rsidRPr="00086CD2" w:rsidRDefault="00360FB6" w:rsidP="00A579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60FB6" w:rsidRDefault="00360FB6" w:rsidP="00360FB6">
      <w:pPr>
        <w:ind w:firstLine="709"/>
        <w:jc w:val="both"/>
        <w:rPr>
          <w:shd w:val="clear" w:color="auto" w:fill="FFFFFF"/>
        </w:rPr>
      </w:pPr>
    </w:p>
    <w:p w:rsidR="008D323F" w:rsidRPr="004C2D2E" w:rsidRDefault="008D323F" w:rsidP="008D323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Начальник отдела</w:t>
      </w:r>
    </w:p>
    <w:p w:rsidR="008D323F" w:rsidRDefault="008D323F" w:rsidP="008D323F">
      <w:pPr>
        <w:autoSpaceDE w:val="0"/>
        <w:autoSpaceDN w:val="0"/>
        <w:adjustRightInd w:val="0"/>
        <w:spacing w:line="360" w:lineRule="auto"/>
        <w:jc w:val="both"/>
      </w:pPr>
      <w:r>
        <w:rPr>
          <w:b/>
          <w:sz w:val="28"/>
          <w:szCs w:val="28"/>
        </w:rPr>
        <w:t>э</w:t>
      </w:r>
      <w:r w:rsidRPr="004C2D2E">
        <w:rPr>
          <w:b/>
          <w:sz w:val="28"/>
          <w:szCs w:val="28"/>
        </w:rPr>
        <w:t>кономического</w:t>
      </w:r>
      <w:r>
        <w:rPr>
          <w:b/>
          <w:sz w:val="28"/>
          <w:szCs w:val="28"/>
        </w:rPr>
        <w:t xml:space="preserve"> развития                            </w:t>
      </w:r>
      <w:r w:rsidR="00E85E6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proofErr w:type="spellStart"/>
      <w:r w:rsidRPr="004C2D2E">
        <w:rPr>
          <w:b/>
          <w:sz w:val="28"/>
          <w:szCs w:val="28"/>
        </w:rPr>
        <w:t>Е.А.Долженкова</w:t>
      </w:r>
      <w:proofErr w:type="spellEnd"/>
      <w:r>
        <w:t xml:space="preserve">  </w:t>
      </w:r>
    </w:p>
    <w:sectPr w:rsidR="008D323F" w:rsidSect="00177C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85" w:rsidRDefault="00E55785">
      <w:r>
        <w:separator/>
      </w:r>
    </w:p>
  </w:endnote>
  <w:endnote w:type="continuationSeparator" w:id="0">
    <w:p w:rsidR="00E55785" w:rsidRDefault="00E5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153725"/>
    </w:sdtPr>
    <w:sdtEndPr/>
    <w:sdtContent>
      <w:p w:rsidR="00FB0CAE" w:rsidRDefault="00FB0C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7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CAE" w:rsidRDefault="00FB0C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85" w:rsidRDefault="00E55785">
      <w:r>
        <w:separator/>
      </w:r>
    </w:p>
  </w:footnote>
  <w:footnote w:type="continuationSeparator" w:id="0">
    <w:p w:rsidR="00E55785" w:rsidRDefault="00E5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743"/>
    <w:multiLevelType w:val="hybridMultilevel"/>
    <w:tmpl w:val="A6E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86"/>
    <w:rsid w:val="00001C58"/>
    <w:rsid w:val="00004D49"/>
    <w:rsid w:val="0001270A"/>
    <w:rsid w:val="0001592A"/>
    <w:rsid w:val="00016BC8"/>
    <w:rsid w:val="00041348"/>
    <w:rsid w:val="0005593A"/>
    <w:rsid w:val="00076E29"/>
    <w:rsid w:val="000779D8"/>
    <w:rsid w:val="00086D21"/>
    <w:rsid w:val="000A0340"/>
    <w:rsid w:val="000A13EF"/>
    <w:rsid w:val="000B3D09"/>
    <w:rsid w:val="000D2241"/>
    <w:rsid w:val="000E6E2E"/>
    <w:rsid w:val="000E7694"/>
    <w:rsid w:val="000F41FF"/>
    <w:rsid w:val="000F494E"/>
    <w:rsid w:val="000F65F1"/>
    <w:rsid w:val="001055DA"/>
    <w:rsid w:val="00106515"/>
    <w:rsid w:val="00117752"/>
    <w:rsid w:val="00130965"/>
    <w:rsid w:val="0013779B"/>
    <w:rsid w:val="00147936"/>
    <w:rsid w:val="001703F2"/>
    <w:rsid w:val="00177CBB"/>
    <w:rsid w:val="0019025B"/>
    <w:rsid w:val="00190B31"/>
    <w:rsid w:val="001B36B7"/>
    <w:rsid w:val="001B50CB"/>
    <w:rsid w:val="001B5D71"/>
    <w:rsid w:val="001D1C09"/>
    <w:rsid w:val="001E0AFC"/>
    <w:rsid w:val="001E0C4A"/>
    <w:rsid w:val="00202F46"/>
    <w:rsid w:val="00246B0D"/>
    <w:rsid w:val="00251CBD"/>
    <w:rsid w:val="00252609"/>
    <w:rsid w:val="0026515C"/>
    <w:rsid w:val="00283DEA"/>
    <w:rsid w:val="00283F43"/>
    <w:rsid w:val="00284E20"/>
    <w:rsid w:val="00292F4D"/>
    <w:rsid w:val="00295E37"/>
    <w:rsid w:val="002A0E3E"/>
    <w:rsid w:val="002A1745"/>
    <w:rsid w:val="002B0437"/>
    <w:rsid w:val="002D158B"/>
    <w:rsid w:val="002D3AFC"/>
    <w:rsid w:val="002F28BA"/>
    <w:rsid w:val="00311902"/>
    <w:rsid w:val="0031211A"/>
    <w:rsid w:val="00360902"/>
    <w:rsid w:val="00360FB6"/>
    <w:rsid w:val="00363641"/>
    <w:rsid w:val="003671A0"/>
    <w:rsid w:val="00387366"/>
    <w:rsid w:val="003A2EAB"/>
    <w:rsid w:val="003A46A8"/>
    <w:rsid w:val="003B4184"/>
    <w:rsid w:val="003B445B"/>
    <w:rsid w:val="003D5738"/>
    <w:rsid w:val="003F5547"/>
    <w:rsid w:val="00400978"/>
    <w:rsid w:val="00400C77"/>
    <w:rsid w:val="00402748"/>
    <w:rsid w:val="0043748B"/>
    <w:rsid w:val="00441693"/>
    <w:rsid w:val="00442589"/>
    <w:rsid w:val="00447FDA"/>
    <w:rsid w:val="00450E6E"/>
    <w:rsid w:val="004629F2"/>
    <w:rsid w:val="00480BCE"/>
    <w:rsid w:val="004A0F54"/>
    <w:rsid w:val="004B6FE3"/>
    <w:rsid w:val="004C1801"/>
    <w:rsid w:val="004C74E6"/>
    <w:rsid w:val="004D0A42"/>
    <w:rsid w:val="004E1133"/>
    <w:rsid w:val="004F6292"/>
    <w:rsid w:val="004F681D"/>
    <w:rsid w:val="005042EE"/>
    <w:rsid w:val="00526568"/>
    <w:rsid w:val="00537991"/>
    <w:rsid w:val="00550AFC"/>
    <w:rsid w:val="00556C67"/>
    <w:rsid w:val="00572198"/>
    <w:rsid w:val="005854C2"/>
    <w:rsid w:val="00586286"/>
    <w:rsid w:val="005901AF"/>
    <w:rsid w:val="005945F5"/>
    <w:rsid w:val="00594DEA"/>
    <w:rsid w:val="005B55A7"/>
    <w:rsid w:val="005B6943"/>
    <w:rsid w:val="005D7F28"/>
    <w:rsid w:val="005E04B9"/>
    <w:rsid w:val="005F2279"/>
    <w:rsid w:val="006137E7"/>
    <w:rsid w:val="00620F9D"/>
    <w:rsid w:val="00625A4B"/>
    <w:rsid w:val="00625F77"/>
    <w:rsid w:val="006342DA"/>
    <w:rsid w:val="006473CD"/>
    <w:rsid w:val="00672EC4"/>
    <w:rsid w:val="006734C8"/>
    <w:rsid w:val="00695426"/>
    <w:rsid w:val="006A6C1E"/>
    <w:rsid w:val="006C2205"/>
    <w:rsid w:val="006D0414"/>
    <w:rsid w:val="006E3683"/>
    <w:rsid w:val="006E52F7"/>
    <w:rsid w:val="006F0CF8"/>
    <w:rsid w:val="006F20FF"/>
    <w:rsid w:val="006F7F2A"/>
    <w:rsid w:val="007045B6"/>
    <w:rsid w:val="00713CE2"/>
    <w:rsid w:val="00734D38"/>
    <w:rsid w:val="00742D58"/>
    <w:rsid w:val="00750F3F"/>
    <w:rsid w:val="00770712"/>
    <w:rsid w:val="00782706"/>
    <w:rsid w:val="007A0BA5"/>
    <w:rsid w:val="007D01C5"/>
    <w:rsid w:val="007E006D"/>
    <w:rsid w:val="0081604D"/>
    <w:rsid w:val="008229C4"/>
    <w:rsid w:val="008277DE"/>
    <w:rsid w:val="00831E28"/>
    <w:rsid w:val="00833380"/>
    <w:rsid w:val="0086183D"/>
    <w:rsid w:val="00872478"/>
    <w:rsid w:val="00883369"/>
    <w:rsid w:val="008926B9"/>
    <w:rsid w:val="008A2C5E"/>
    <w:rsid w:val="008B0016"/>
    <w:rsid w:val="008B048C"/>
    <w:rsid w:val="008B78AA"/>
    <w:rsid w:val="008C0974"/>
    <w:rsid w:val="008D0721"/>
    <w:rsid w:val="008D323F"/>
    <w:rsid w:val="008D72C8"/>
    <w:rsid w:val="008E3436"/>
    <w:rsid w:val="008E7C18"/>
    <w:rsid w:val="008F792E"/>
    <w:rsid w:val="00904D1C"/>
    <w:rsid w:val="00914C2B"/>
    <w:rsid w:val="0091725C"/>
    <w:rsid w:val="009430C6"/>
    <w:rsid w:val="00957BD6"/>
    <w:rsid w:val="00962DA2"/>
    <w:rsid w:val="00975FF4"/>
    <w:rsid w:val="0098058E"/>
    <w:rsid w:val="00983031"/>
    <w:rsid w:val="0098762D"/>
    <w:rsid w:val="009B08E0"/>
    <w:rsid w:val="009B3B51"/>
    <w:rsid w:val="009D2396"/>
    <w:rsid w:val="009D29D4"/>
    <w:rsid w:val="009D6AE8"/>
    <w:rsid w:val="009E35BF"/>
    <w:rsid w:val="009E3771"/>
    <w:rsid w:val="009F70C7"/>
    <w:rsid w:val="00A0058F"/>
    <w:rsid w:val="00A02C8E"/>
    <w:rsid w:val="00A278CC"/>
    <w:rsid w:val="00A52C15"/>
    <w:rsid w:val="00A57934"/>
    <w:rsid w:val="00A6467D"/>
    <w:rsid w:val="00A66324"/>
    <w:rsid w:val="00A762B8"/>
    <w:rsid w:val="00A83FC3"/>
    <w:rsid w:val="00AD1CDE"/>
    <w:rsid w:val="00B71F6C"/>
    <w:rsid w:val="00B801E1"/>
    <w:rsid w:val="00B84DE4"/>
    <w:rsid w:val="00B95127"/>
    <w:rsid w:val="00B966AD"/>
    <w:rsid w:val="00BA69B3"/>
    <w:rsid w:val="00BB1E73"/>
    <w:rsid w:val="00BB54F7"/>
    <w:rsid w:val="00BD1C63"/>
    <w:rsid w:val="00BD517B"/>
    <w:rsid w:val="00BE058F"/>
    <w:rsid w:val="00C07117"/>
    <w:rsid w:val="00C27144"/>
    <w:rsid w:val="00C37EA2"/>
    <w:rsid w:val="00C408F2"/>
    <w:rsid w:val="00C44B39"/>
    <w:rsid w:val="00C520A6"/>
    <w:rsid w:val="00C6383C"/>
    <w:rsid w:val="00C67319"/>
    <w:rsid w:val="00C9449F"/>
    <w:rsid w:val="00C94BF7"/>
    <w:rsid w:val="00C96D1E"/>
    <w:rsid w:val="00CA0DC6"/>
    <w:rsid w:val="00CB3B12"/>
    <w:rsid w:val="00CC21F4"/>
    <w:rsid w:val="00CD75D3"/>
    <w:rsid w:val="00CE4367"/>
    <w:rsid w:val="00CE4B9D"/>
    <w:rsid w:val="00CF32FD"/>
    <w:rsid w:val="00CF4FF5"/>
    <w:rsid w:val="00D50AC7"/>
    <w:rsid w:val="00D65AD5"/>
    <w:rsid w:val="00D75A54"/>
    <w:rsid w:val="00D96D71"/>
    <w:rsid w:val="00DB0847"/>
    <w:rsid w:val="00DC3AAB"/>
    <w:rsid w:val="00DC3DF9"/>
    <w:rsid w:val="00DC798C"/>
    <w:rsid w:val="00DD77E3"/>
    <w:rsid w:val="00DE1096"/>
    <w:rsid w:val="00DF140E"/>
    <w:rsid w:val="00DF2BF9"/>
    <w:rsid w:val="00DF5631"/>
    <w:rsid w:val="00E03627"/>
    <w:rsid w:val="00E05169"/>
    <w:rsid w:val="00E14652"/>
    <w:rsid w:val="00E17C2F"/>
    <w:rsid w:val="00E23966"/>
    <w:rsid w:val="00E50ACE"/>
    <w:rsid w:val="00E53362"/>
    <w:rsid w:val="00E55785"/>
    <w:rsid w:val="00E63C22"/>
    <w:rsid w:val="00E63F14"/>
    <w:rsid w:val="00E8292B"/>
    <w:rsid w:val="00E85E6C"/>
    <w:rsid w:val="00E9438C"/>
    <w:rsid w:val="00EA7AFE"/>
    <w:rsid w:val="00EB06C6"/>
    <w:rsid w:val="00EB7665"/>
    <w:rsid w:val="00EE0BAF"/>
    <w:rsid w:val="00EE4AC1"/>
    <w:rsid w:val="00EF2A95"/>
    <w:rsid w:val="00EF66DC"/>
    <w:rsid w:val="00F004FC"/>
    <w:rsid w:val="00F041A7"/>
    <w:rsid w:val="00F04EFE"/>
    <w:rsid w:val="00F76AA6"/>
    <w:rsid w:val="00F7754A"/>
    <w:rsid w:val="00F92B09"/>
    <w:rsid w:val="00FA20B0"/>
    <w:rsid w:val="00FB0CAE"/>
    <w:rsid w:val="00FC2ACA"/>
    <w:rsid w:val="00FC3D53"/>
    <w:rsid w:val="00FC61DB"/>
    <w:rsid w:val="00FD7CD3"/>
    <w:rsid w:val="00FE0586"/>
    <w:rsid w:val="00FF032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FD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323F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8D323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8D323F"/>
    <w:pPr>
      <w:suppressAutoHyphens w:val="0"/>
      <w:jc w:val="both"/>
    </w:pPr>
    <w:rPr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8D323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8D32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8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qFormat/>
    <w:rsid w:val="008D32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2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32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A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C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47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47FDA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447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FB0CAE"/>
  </w:style>
  <w:style w:type="character" w:customStyle="1" w:styleId="ac">
    <w:name w:val="Без интервала Знак"/>
    <w:basedOn w:val="a0"/>
    <w:link w:val="ab"/>
    <w:uiPriority w:val="1"/>
    <w:locked/>
    <w:rsid w:val="00FB0CAE"/>
    <w:rPr>
      <w:rFonts w:ascii="Calibri" w:eastAsia="Calibri" w:hAnsi="Calibri" w:cs="Times New Roman"/>
    </w:rPr>
  </w:style>
  <w:style w:type="paragraph" w:customStyle="1" w:styleId="ConsPlusNormal">
    <w:name w:val="ConsPlusNormal"/>
    <w:rsid w:val="00F0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67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FD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323F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8D323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8D323F"/>
    <w:pPr>
      <w:suppressAutoHyphens w:val="0"/>
      <w:jc w:val="both"/>
    </w:pPr>
    <w:rPr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8D323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8D32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8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qFormat/>
    <w:rsid w:val="008D32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2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32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A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C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47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47FDA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447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FB0CAE"/>
  </w:style>
  <w:style w:type="character" w:customStyle="1" w:styleId="ac">
    <w:name w:val="Без интервала Знак"/>
    <w:basedOn w:val="a0"/>
    <w:link w:val="ab"/>
    <w:uiPriority w:val="1"/>
    <w:locked/>
    <w:rsid w:val="00FB0CAE"/>
    <w:rPr>
      <w:rFonts w:ascii="Calibri" w:eastAsia="Calibri" w:hAnsi="Calibri" w:cs="Times New Roman"/>
    </w:rPr>
  </w:style>
  <w:style w:type="paragraph" w:customStyle="1" w:styleId="ConsPlusNormal">
    <w:name w:val="ConsPlusNormal"/>
    <w:rsid w:val="00F0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67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2894-4CC6-4550-907B-6BD1F227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8421</Words>
  <Characters>48005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2021-11-26T12:53:00Z</cp:lastPrinted>
  <dcterms:created xsi:type="dcterms:W3CDTF">2022-11-22T13:13:00Z</dcterms:created>
  <dcterms:modified xsi:type="dcterms:W3CDTF">2022-11-22T13:13:00Z</dcterms:modified>
</cp:coreProperties>
</file>