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6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6AFA">
        <w:rPr>
          <w:rFonts w:ascii="Times New Roman" w:hAnsi="Times New Roman" w:cs="Times New Roman"/>
          <w:sz w:val="24"/>
        </w:rPr>
        <w:t xml:space="preserve">Отчет об исполнении </w:t>
      </w:r>
      <w:r>
        <w:rPr>
          <w:rFonts w:ascii="Times New Roman" w:hAnsi="Times New Roman" w:cs="Times New Roman"/>
          <w:sz w:val="24"/>
        </w:rPr>
        <w:t>до</w:t>
      </w:r>
      <w:r w:rsidRPr="00506AFA">
        <w:rPr>
          <w:rFonts w:ascii="Times New Roman" w:hAnsi="Times New Roman" w:cs="Times New Roman"/>
          <w:sz w:val="24"/>
        </w:rPr>
        <w:t xml:space="preserve">ходов, предусмотренных приложением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 xml:space="preserve"> (с учетом измен</w:t>
      </w:r>
      <w:r>
        <w:rPr>
          <w:rFonts w:ascii="Times New Roman" w:hAnsi="Times New Roman" w:cs="Times New Roman"/>
          <w:sz w:val="24"/>
        </w:rPr>
        <w:t>ен</w:t>
      </w:r>
      <w:r w:rsidRPr="00506AFA">
        <w:rPr>
          <w:rFonts w:ascii="Times New Roman" w:hAnsi="Times New Roman" w:cs="Times New Roman"/>
          <w:sz w:val="24"/>
        </w:rPr>
        <w:t xml:space="preserve">ий, предусмотренных приложениями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.1-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</w:t>
      </w:r>
      <w:r w:rsidR="00E3484F">
        <w:rPr>
          <w:rFonts w:ascii="Times New Roman" w:hAnsi="Times New Roman" w:cs="Times New Roman"/>
          <w:sz w:val="24"/>
        </w:rPr>
        <w:t>2</w:t>
      </w:r>
      <w:r w:rsidRPr="00506AFA">
        <w:rPr>
          <w:rFonts w:ascii="Times New Roman" w:hAnsi="Times New Roman" w:cs="Times New Roman"/>
          <w:sz w:val="24"/>
        </w:rPr>
        <w:t>.) к</w:t>
      </w:r>
      <w:r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E3484F">
        <w:rPr>
          <w:rFonts w:ascii="Times New Roman" w:hAnsi="Times New Roman" w:cs="Times New Roman"/>
          <w:sz w:val="24"/>
        </w:rPr>
        <w:t>1</w:t>
      </w:r>
      <w:r w:rsidRPr="000E5659">
        <w:rPr>
          <w:rFonts w:ascii="Times New Roman" w:hAnsi="Times New Roman" w:cs="Times New Roman"/>
          <w:sz w:val="24"/>
        </w:rPr>
        <w:t xml:space="preserve"> год </w:t>
      </w:r>
    </w:p>
    <w:p w:rsidR="009D6A82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</w:t>
      </w:r>
      <w:r w:rsidR="00E3484F">
        <w:rPr>
          <w:rFonts w:ascii="Times New Roman" w:hAnsi="Times New Roman" w:cs="Times New Roman"/>
          <w:sz w:val="24"/>
        </w:rPr>
        <w:t>2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E3484F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годов"</w:t>
      </w:r>
      <w:r w:rsidRPr="00506AFA">
        <w:rPr>
          <w:rFonts w:ascii="Times New Roman" w:hAnsi="Times New Roman" w:cs="Times New Roman"/>
          <w:sz w:val="24"/>
        </w:rPr>
        <w:t xml:space="preserve"> </w:t>
      </w:r>
      <w:r w:rsidR="009D6A82" w:rsidRPr="009D6A82">
        <w:rPr>
          <w:rFonts w:ascii="Times New Roman" w:hAnsi="Times New Roman" w:cs="Times New Roman"/>
          <w:sz w:val="24"/>
        </w:rPr>
        <w:t xml:space="preserve">"Прогнозируемые доходы бюджета </w:t>
      </w:r>
    </w:p>
    <w:p w:rsidR="00B06AC8" w:rsidRPr="009D6A82" w:rsidRDefault="009D6A82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9D6A82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9D6A82">
        <w:rPr>
          <w:rFonts w:ascii="Times New Roman" w:hAnsi="Times New Roman" w:cs="Times New Roman"/>
          <w:sz w:val="24"/>
        </w:rPr>
        <w:t xml:space="preserve"> муниципального района Брянской области </w:t>
      </w:r>
      <w:r w:rsidR="00A802CB">
        <w:rPr>
          <w:rFonts w:ascii="Times New Roman" w:hAnsi="Times New Roman" w:cs="Times New Roman"/>
          <w:sz w:val="24"/>
        </w:rPr>
        <w:t>н</w:t>
      </w:r>
      <w:r w:rsidRPr="009D6A82">
        <w:rPr>
          <w:rFonts w:ascii="Times New Roman" w:hAnsi="Times New Roman" w:cs="Times New Roman"/>
          <w:sz w:val="24"/>
        </w:rPr>
        <w:t>а 202</w:t>
      </w:r>
      <w:r w:rsidR="00E3484F">
        <w:rPr>
          <w:rFonts w:ascii="Times New Roman" w:hAnsi="Times New Roman" w:cs="Times New Roman"/>
          <w:sz w:val="24"/>
        </w:rPr>
        <w:t>1</w:t>
      </w:r>
      <w:r w:rsidRPr="009D6A82">
        <w:rPr>
          <w:rFonts w:ascii="Times New Roman" w:hAnsi="Times New Roman" w:cs="Times New Roman"/>
          <w:sz w:val="24"/>
        </w:rPr>
        <w:t xml:space="preserve"> год</w:t>
      </w:r>
      <w:r w:rsidR="00A802CB">
        <w:rPr>
          <w:rFonts w:ascii="Times New Roman" w:hAnsi="Times New Roman" w:cs="Times New Roman"/>
          <w:sz w:val="24"/>
        </w:rPr>
        <w:t xml:space="preserve"> и на плановый период 2022 и 2023 годов</w:t>
      </w:r>
      <w:r>
        <w:rPr>
          <w:rFonts w:ascii="Times New Roman" w:hAnsi="Times New Roman" w:cs="Times New Roman"/>
          <w:sz w:val="24"/>
        </w:rPr>
        <w:t>»</w:t>
      </w:r>
      <w:r w:rsidR="00A802CB">
        <w:rPr>
          <w:rFonts w:ascii="Times New Roman" w:hAnsi="Times New Roman" w:cs="Times New Roman"/>
          <w:sz w:val="24"/>
        </w:rPr>
        <w:t xml:space="preserve"> за 2021 год</w:t>
      </w:r>
    </w:p>
    <w:p w:rsidR="0063724C" w:rsidRPr="00E3484F" w:rsidRDefault="00E3484F" w:rsidP="00E3484F">
      <w:pPr>
        <w:jc w:val="right"/>
        <w:rPr>
          <w:rFonts w:ascii="Times New Roman" w:hAnsi="Times New Roman" w:cs="Times New Roman"/>
        </w:rPr>
      </w:pPr>
      <w:r w:rsidRPr="00E3484F">
        <w:rPr>
          <w:rFonts w:ascii="Times New Roman" w:hAnsi="Times New Roman" w:cs="Times New Roman"/>
        </w:rPr>
        <w:t>рублей</w:t>
      </w:r>
    </w:p>
    <w:tbl>
      <w:tblPr>
        <w:tblW w:w="10333" w:type="dxa"/>
        <w:jc w:val="center"/>
        <w:tblLook w:val="04A0" w:firstRow="1" w:lastRow="0" w:firstColumn="1" w:lastColumn="0" w:noHBand="0" w:noVBand="1"/>
      </w:tblPr>
      <w:tblGrid>
        <w:gridCol w:w="1530"/>
        <w:gridCol w:w="4318"/>
        <w:gridCol w:w="1701"/>
        <w:gridCol w:w="1701"/>
        <w:gridCol w:w="1260"/>
      </w:tblGrid>
      <w:tr w:rsidR="00E3484F" w:rsidRPr="00E3484F" w:rsidTr="00E3484F">
        <w:trPr>
          <w:trHeight w:val="810"/>
          <w:tblHeader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50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Прогноз доходов</w:t>
            </w:r>
            <w:r w:rsidR="00A802C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 202</w:t>
            </w:r>
            <w:r w:rsidR="00EC6E0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</w:t>
            </w:r>
            <w:r w:rsidR="00A802C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C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Кассовое исполнение</w:t>
            </w:r>
            <w:r w:rsidR="00A802C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за 202</w:t>
            </w:r>
            <w:r w:rsidR="00EC6E0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1</w:t>
            </w:r>
            <w:r w:rsidR="00A802CB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63724C" w:rsidRDefault="00E3484F" w:rsidP="0050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63724C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E3484F" w:rsidRPr="00E3484F" w:rsidTr="00E3484F">
        <w:trPr>
          <w:trHeight w:val="255"/>
          <w:tblHeader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3484F" w:rsidRPr="00E3484F" w:rsidTr="00E3484F">
        <w:trPr>
          <w:trHeight w:val="67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65 667 053,56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E3484F" w:rsidRPr="00E3484F" w:rsidTr="00E3484F">
        <w:trPr>
          <w:trHeight w:val="3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48 287 493,39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</w:tr>
      <w:tr w:rsidR="00E3484F" w:rsidRPr="00E3484F" w:rsidTr="00E3484F">
        <w:trPr>
          <w:trHeight w:val="6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46 330 000,00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48 287 493,39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</w:t>
            </w:r>
            <w:bookmarkStart w:id="0" w:name="_GoBack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иц с доходов, источником которых </w:t>
            </w:r>
            <w:bookmarkEnd w:id="0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45 447 200,00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47 276 084,45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183 956,21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815 141,63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1 01 02040 01 0000 110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12 311,10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7 593 686,05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E3484F" w:rsidRPr="00E3484F" w:rsidTr="00A802CB">
        <w:trPr>
          <w:trHeight w:val="188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производимым на территории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7 450 400,00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7 593 686,05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1 03 02230 01 0000 110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3 505 697,97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3 505 697,97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24 654,64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24 654,64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4 661 144,93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4 661 144,93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1 03 02260 01 0000 110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-537 100,00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-597 811,49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-537 100,00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-597 811,49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4 482 127,92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1 164 975,00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1 181 313,94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1 165 010,03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1 181 352,57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 1 05 02020 02 0000 110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-38,63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124 075,00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129 398,89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124 075,00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129 398,89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3 171 415,09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3 171 415,09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1 201 668,25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1 08 03000 01 0000 110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1 201 668,25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 по делам,  рассматриваемым в судах  общей 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1 201 668,25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1 11 00000 00 0000 000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1 450 768,19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1 407 300,00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1 433 179,07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1 122 557,08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625 328,13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497 228,95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310 621,99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 в аренду имущества,  находящегося в оперативном управлении органов управления муниципальных районов и созданных  ими  учреждений (за 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310 621,99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1 11 09000 00 0000 120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17 589,12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1 11 09040  00 0000 120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17 589,12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1 11 09045  05  0000 120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17 589,12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50 375,44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50 375,44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13 920,19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4 990,45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31 464,80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31 464,80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285 368,67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285 368,67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285 368,67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E3484F" w:rsidRPr="00E3484F" w:rsidTr="00A802CB">
        <w:trPr>
          <w:trHeight w:val="33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285 368,67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1 034 903,71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1140200000 0000 000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1140205005 0000 410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64 988,00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1 14 02052 05 0000 410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17 100,00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от реализации иного  имущества, находящегося 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47 888,00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47 888,00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965 972,00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969 915,71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962 302,00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969 915,71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321 902,00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322 501,51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Доходы  от продажи  земельных участков,  государственная  собственность  на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647 414,20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1 14 06020 00 0000 430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1 14 06025 05 0000 430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1 280 661,94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109,8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531 765,00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619 687,22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116,5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20 152,63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20 152,63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135 449,03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1 16 01063 01 0000 140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135 449,03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01070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53 575,42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53 575,42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109 000,00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1 16 01084 01 0000 140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136,4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1 16 01140 01 0000 140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1 16 01153 01 0000 140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1 16 01153 01 0000 140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1 16 01170 01 0000 140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2 146,39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E3484F" w:rsidRPr="00E3484F" w:rsidTr="00A802CB">
        <w:trPr>
          <w:trHeight w:val="188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1 16 01173 01 0000 140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2 146,39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E3484F" w:rsidRPr="00E3484F" w:rsidTr="00A802CB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01190 01 0000 140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56 108,21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﻿1 16 01193 01 0000 140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56 108,21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203 265,00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220 955,54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203 265,00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220 955,54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1 16 01333 01 0000 140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219 348,13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1 16 02000 02 0000 140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14 547,92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1 16 02010 02 1111140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14 547,92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1 16 10120 00 0000 140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344 875,00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358 909,25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1 16 10123 01 0000 140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359 784,25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-875,00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120,7</w:t>
            </w:r>
          </w:p>
        </w:tc>
      </w:tr>
      <w:tr w:rsidR="00E3484F" w:rsidRPr="00E3484F" w:rsidTr="00E3484F">
        <w:trPr>
          <w:trHeight w:val="5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68 169,42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271 058 421,08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259 323 930,41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E3484F" w:rsidRPr="00E3484F" w:rsidTr="00E3484F">
        <w:trPr>
          <w:trHeight w:val="57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271 059 421,08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259 324 930,41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E3484F" w:rsidRPr="00E3484F" w:rsidTr="00E3484F">
        <w:trPr>
          <w:trHeight w:val="57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79 657 424,00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79 657 424,00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7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7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62 046 000,00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57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16 278 090,00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16 278 090,00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16 278 090,00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16 278 090,00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2 02 19999 00 0000 150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1 333 334,00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47 444 857,97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41 008 842,90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5 417 631,50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2 02 25228 00 0000 150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2 02 25228 05 0000 150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2 427 000,00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6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18 803 500,46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18 473 503,05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E3484F" w:rsidRPr="00E3484F" w:rsidTr="00E3484F">
        <w:trPr>
          <w:trHeight w:val="91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18 803 500,46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18 473 503,05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E3484F" w:rsidRPr="00E3484F" w:rsidTr="00E3484F">
        <w:trPr>
          <w:trHeight w:val="91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2 02 25299 00 0000 150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91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2 02 25299 05 0000 150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263 529,00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91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3 874 333,00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3 797 339,33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E3484F" w:rsidRPr="00E3484F" w:rsidTr="00E3484F">
        <w:trPr>
          <w:trHeight w:val="91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3 874 333,00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3 797 339,33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E3484F" w:rsidRPr="00E3484F" w:rsidTr="00A802CB">
        <w:trPr>
          <w:trHeight w:val="33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обеспечение развития и укрепления материально-технической базы домов культуры в </w:t>
            </w: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2 02 25467 05 0000 150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2 073 195,00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2 02 25519 00 0000 151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301 093,00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301 093,00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301 093,00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301 093,00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12 984 576,01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12 373 183,52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12 984 576,01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12 373 183,52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6 718 552,35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6 107 774,86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162 337,66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162 337,66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3 430 378,00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3 430 378,00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123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(муниципальных округов, городских округов) на развитие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196 648,00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196 648,00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532 380,00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532 380,00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111 385,00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E3484F" w:rsidRPr="00E3484F" w:rsidTr="00E3484F">
        <w:trPr>
          <w:trHeight w:val="514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129 430 877,79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124 328 685,36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118 979 418,03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114 673 600,80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118 979 418,03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114 673 600,80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833 000,00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105 831 268,00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105 831 268,00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100 350,00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96 750,00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1 194 820,00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1 194 820,00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238 884,00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131 100,00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10 502 700,00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6 347 778,80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proofErr w:type="gramEnd"/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113 596,03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484F" w:rsidRPr="00E3484F" w:rsidTr="00E3484F">
        <w:trPr>
          <w:trHeight w:val="166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166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2 02 30029 05 0000 150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829 191,00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166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7 471 100,00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E3484F" w:rsidRPr="00E3484F" w:rsidTr="00E3484F">
        <w:trPr>
          <w:trHeight w:val="166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7 471 100,00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E3484F" w:rsidRPr="00E3484F" w:rsidTr="00E3484F">
        <w:trPr>
          <w:trHeight w:val="883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41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1 136 691,00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2 02 35120 00 0000 150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2 02 35120 05 0000 150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8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55 776,76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9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2 02 35469 00 0000 150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162 325,80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E3484F" w:rsidRPr="00E3484F" w:rsidTr="00E3484F">
        <w:trPr>
          <w:trHeight w:val="90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2 02 35469 05 0000 150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313 884,00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162 325,80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</w:t>
            </w:r>
          </w:p>
        </w:tc>
      </w:tr>
      <w:tr w:rsidR="00E3484F" w:rsidRPr="00E3484F" w:rsidTr="00E3484F">
        <w:trPr>
          <w:trHeight w:val="64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14 526 261,32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14 329 978,15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E3484F" w:rsidRPr="00E3484F" w:rsidTr="00E3484F">
        <w:trPr>
          <w:trHeight w:val="11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5 634 018,32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5 634 018,32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77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5 634 018,32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5 634 018,32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11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2 02 45303 00 0000 150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7 693 836,83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E3484F" w:rsidRPr="00E3484F" w:rsidTr="00E3484F">
        <w:trPr>
          <w:trHeight w:val="115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2 02 45303 05 0000 150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7 693 836,83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E3484F" w:rsidRPr="00E3484F" w:rsidTr="00E3484F">
        <w:trPr>
          <w:trHeight w:val="61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1 002 123,00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1 002 123,00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615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1 002 123,00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1 002 123,00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1290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2 19 00000 00 0000 000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1305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2 19 00000 05 0000 150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1305"/>
          <w:jc w:val="center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2 19 45303 05 0000 150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lang w:eastAsia="ru-RU"/>
              </w:rPr>
              <w:t>-1 000,00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484F" w:rsidRPr="00E3484F" w:rsidTr="00E3484F">
        <w:trPr>
          <w:trHeight w:val="33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334 142 421,08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324 990 983,97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84F" w:rsidRPr="00E3484F" w:rsidRDefault="00E3484F" w:rsidP="00E3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</w:tbl>
    <w:p w:rsidR="003C428A" w:rsidRPr="003C428A" w:rsidRDefault="003C428A"/>
    <w:sectPr w:rsidR="003C428A" w:rsidRPr="003C428A" w:rsidSect="009D6A82">
      <w:pgSz w:w="11906" w:h="16838"/>
      <w:pgMar w:top="680" w:right="851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C"/>
    <w:rsid w:val="00224276"/>
    <w:rsid w:val="003C428A"/>
    <w:rsid w:val="0063724C"/>
    <w:rsid w:val="009D6A82"/>
    <w:rsid w:val="00A802CB"/>
    <w:rsid w:val="00B06AC8"/>
    <w:rsid w:val="00E3484F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4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5">
    <w:name w:val="xl105"/>
    <w:basedOn w:val="a"/>
    <w:rsid w:val="00E348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34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48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4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5">
    <w:name w:val="xl105"/>
    <w:basedOn w:val="a"/>
    <w:rsid w:val="00E348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34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48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cp:lastPrinted>2022-02-28T14:17:00Z</cp:lastPrinted>
  <dcterms:created xsi:type="dcterms:W3CDTF">2021-02-05T06:09:00Z</dcterms:created>
  <dcterms:modified xsi:type="dcterms:W3CDTF">2022-02-28T14:41:00Z</dcterms:modified>
</cp:coreProperties>
</file>