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Pr="00D9094F" w:rsidRDefault="00050691" w:rsidP="00050691">
      <w:pPr>
        <w:jc w:val="center"/>
        <w:rPr>
          <w:rFonts w:ascii="Times New Roman" w:hAnsi="Times New Roman" w:cs="Times New Roman"/>
        </w:rPr>
      </w:pPr>
      <w:r w:rsidRPr="00D9094F">
        <w:rPr>
          <w:rFonts w:ascii="Times New Roman" w:hAnsi="Times New Roman" w:cs="Times New Roman"/>
        </w:rPr>
        <w:t xml:space="preserve">Сведения о фактически произведенных расходах по разделам и подразделам классификации расходов бюджета </w:t>
      </w:r>
      <w:proofErr w:type="spellStart"/>
      <w:r w:rsidRPr="00D9094F">
        <w:rPr>
          <w:rFonts w:ascii="Times New Roman" w:hAnsi="Times New Roman" w:cs="Times New Roman"/>
        </w:rPr>
        <w:t>Клетнянского</w:t>
      </w:r>
      <w:proofErr w:type="spellEnd"/>
      <w:r w:rsidRPr="00D9094F">
        <w:rPr>
          <w:rFonts w:ascii="Times New Roman" w:hAnsi="Times New Roman" w:cs="Times New Roman"/>
        </w:rPr>
        <w:t xml:space="preserve"> муниципального района Брянской области в сравнении с первоначально утвержденными Решением о бюджете значениями за 2021 год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701"/>
        <w:gridCol w:w="1701"/>
        <w:gridCol w:w="1701"/>
        <w:gridCol w:w="993"/>
        <w:gridCol w:w="1275"/>
        <w:gridCol w:w="4678"/>
      </w:tblGrid>
      <w:tr w:rsidR="00050691" w:rsidRPr="00050691" w:rsidTr="00D9094F">
        <w:trPr>
          <w:trHeight w:val="20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решением о бюджете от 11.12.20г.№10-1 (первоначальным)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сводной бюджетной росписью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сводной бюджетной росписи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D9094F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 кассового исполнения от первоначально утвержденного плана</w:t>
            </w:r>
          </w:p>
        </w:tc>
      </w:tr>
      <w:tr w:rsidR="00050691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33 186 083,00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35 486 202,14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34 602 339,60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0691" w:rsidRPr="00050691" w:rsidTr="00E31A3D">
        <w:trPr>
          <w:trHeight w:val="1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360 750,80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359 807,73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50691" w:rsidRPr="00D9094F" w:rsidRDefault="00D9094F" w:rsidP="00D90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 xml:space="preserve">Увеличение бюджетных ассигнований в связи с дополнительным выделением средств на финансовое обеспечение деятельности </w:t>
            </w:r>
            <w:proofErr w:type="spellStart"/>
            <w:r w:rsidRPr="00D9094F">
              <w:rPr>
                <w:rFonts w:ascii="Times New Roman" w:hAnsi="Times New Roman" w:cs="Times New Roman"/>
                <w:color w:val="000000"/>
              </w:rPr>
              <w:t>Клетнянского</w:t>
            </w:r>
            <w:proofErr w:type="spellEnd"/>
            <w:r w:rsidRPr="00D9094F">
              <w:rPr>
                <w:rFonts w:ascii="Times New Roman" w:hAnsi="Times New Roman" w:cs="Times New Roman"/>
                <w:color w:val="000000"/>
              </w:rPr>
              <w:t xml:space="preserve"> районного Совета народных депутатов</w:t>
            </w:r>
          </w:p>
        </w:tc>
      </w:tr>
      <w:tr w:rsidR="00050691" w:rsidRPr="00050691" w:rsidTr="00E31A3D">
        <w:trPr>
          <w:trHeight w:val="24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22 090 200,00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23 789 286,41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23 426 367,30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50691" w:rsidRPr="00D9094F" w:rsidRDefault="00050691" w:rsidP="00D90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 xml:space="preserve">Увеличение бюджетных ассигнований </w:t>
            </w:r>
            <w:r w:rsidR="00D9094F" w:rsidRPr="00D9094F">
              <w:rPr>
                <w:rFonts w:ascii="Times New Roman" w:hAnsi="Times New Roman" w:cs="Times New Roman"/>
                <w:color w:val="000000"/>
              </w:rPr>
              <w:t>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 в связи с дополнительным выделением средств на финансовое обеспечение деятельности администрации района</w:t>
            </w:r>
          </w:p>
        </w:tc>
      </w:tr>
      <w:tr w:rsidR="00050691" w:rsidRPr="00050691" w:rsidTr="00E60635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D909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</w:rPr>
              <w:t xml:space="preserve">Неисполнение по причине отсутствия потребности указанных средств в 2021 году </w:t>
            </w:r>
          </w:p>
        </w:tc>
      </w:tr>
      <w:tr w:rsidR="00050691" w:rsidRPr="00050691" w:rsidTr="00E60635">
        <w:trPr>
          <w:trHeight w:val="2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6 485 800,00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6 962 539,43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6 931 521,42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D90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</w:t>
            </w:r>
          </w:p>
        </w:tc>
      </w:tr>
      <w:tr w:rsidR="00050691" w:rsidRPr="00050691" w:rsidTr="00E60635">
        <w:trPr>
          <w:trHeight w:val="11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50691" w:rsidRPr="00D9094F" w:rsidRDefault="00CE06E7" w:rsidP="00D90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 xml:space="preserve">Увеличение бюджетных ассигнований  </w:t>
            </w:r>
            <w:r w:rsidR="00C371AE" w:rsidRPr="00D9094F">
              <w:rPr>
                <w:rFonts w:ascii="Times New Roman" w:hAnsi="Times New Roman" w:cs="Times New Roman"/>
                <w:color w:val="000000"/>
              </w:rPr>
              <w:t xml:space="preserve">на формирование резервного фонда администрации </w:t>
            </w:r>
            <w:proofErr w:type="spellStart"/>
            <w:r w:rsidR="00C371AE" w:rsidRPr="00D9094F">
              <w:rPr>
                <w:rFonts w:ascii="Times New Roman" w:hAnsi="Times New Roman" w:cs="Times New Roman"/>
                <w:color w:val="000000"/>
              </w:rPr>
              <w:t>Клетнянского</w:t>
            </w:r>
            <w:proofErr w:type="spellEnd"/>
            <w:r w:rsidR="00C371AE" w:rsidRPr="00D9094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050691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4 148 462,00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4 036 204,50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3 884 643,15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E06E7" w:rsidRPr="00D9094F">
              <w:rPr>
                <w:rFonts w:ascii="Times New Roman" w:eastAsia="Times New Roman" w:hAnsi="Times New Roman" w:cs="Times New Roman"/>
                <w:lang w:eastAsia="ru-RU"/>
              </w:rPr>
              <w:t>Расходы произведены в соответствии с фактической потребностью</w:t>
            </w:r>
          </w:p>
        </w:tc>
      </w:tr>
      <w:tr w:rsidR="00050691" w:rsidRPr="00050691" w:rsidTr="00E60635">
        <w:trPr>
          <w:trHeight w:val="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91" w:rsidRPr="00050691" w:rsidRDefault="00050691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91" w:rsidRPr="00D9094F" w:rsidRDefault="00050691" w:rsidP="00CE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1 818 707,00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Увеличение бюджетных ассигнований за счет средств федерального бюджета</w:t>
            </w:r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3 340 009,57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E60635">
        <w:trPr>
          <w:trHeight w:val="13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3 341 492,53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3 340 009,57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06E7" w:rsidRPr="00D9094F" w:rsidRDefault="00CE06E7" w:rsidP="00D90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 xml:space="preserve">Увеличение бюджетных ассигнований  в связи с дополнительным выделением средств на финансовое обеспечение деятельности МКУ "ЕДДС </w:t>
            </w:r>
            <w:proofErr w:type="spellStart"/>
            <w:r w:rsidRPr="00D9094F">
              <w:rPr>
                <w:rFonts w:ascii="Times New Roman" w:hAnsi="Times New Roman" w:cs="Times New Roman"/>
                <w:color w:val="000000"/>
              </w:rPr>
              <w:t>Клетнянского</w:t>
            </w:r>
            <w:proofErr w:type="spellEnd"/>
            <w:r w:rsidRPr="00D9094F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</w:tr>
      <w:tr w:rsidR="00CE06E7" w:rsidRPr="00050691" w:rsidTr="00D9094F">
        <w:trPr>
          <w:trHeight w:val="4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8 894 380,03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12 072 738,25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10 655 639,84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4897" w:rsidRPr="00D9094F">
              <w:rPr>
                <w:rFonts w:ascii="Times New Roman" w:hAnsi="Times New Roman" w:cs="Times New Roman"/>
                <w:bCs/>
                <w:iCs/>
              </w:rPr>
              <w:t>Неисполнение по причине отсутствия подрядной организации на выполнение работ по отлову и содержанию животных</w:t>
            </w:r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2 280 876,12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2 280 876,12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 Увеличение бюджетных ассигнований </w:t>
            </w:r>
            <w:r w:rsidR="00D74897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связи с дополнительным выделением средств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67B9" w:rsidRPr="00D9094F">
              <w:rPr>
                <w:rFonts w:ascii="Times New Roman" w:eastAsia="Times New Roman" w:hAnsi="Times New Roman" w:cs="Times New Roman"/>
                <w:lang w:eastAsia="ru-RU"/>
              </w:rPr>
              <w:t>первоначально</w:t>
            </w:r>
            <w:r w:rsidR="00813FF0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 учтено не в полном объеме)</w:t>
            </w:r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7 585 879,72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DB67B9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Рост связан с увеличением расходов по дорожному в связи 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с распределением</w:t>
            </w:r>
            <w:r w:rsidR="00CE06E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на счете бюджета муниципального района по состоянию на 1 января 2021 года</w:t>
            </w:r>
            <w:proofErr w:type="gramEnd"/>
          </w:p>
        </w:tc>
      </w:tr>
      <w:tr w:rsidR="00CE06E7" w:rsidRPr="00050691" w:rsidTr="00D9094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1 103 884,00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788 884,00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330,2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DB6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67B9" w:rsidRPr="00D9094F">
              <w:rPr>
                <w:rFonts w:ascii="Times New Roman" w:eastAsia="Times New Roman" w:hAnsi="Times New Roman" w:cs="Times New Roman"/>
                <w:lang w:eastAsia="ru-RU"/>
              </w:rPr>
              <w:t>Выделено на разработку электронно-цифровых карт земель сельскохозяйственного назначения (ассигнования не исполнены в отчетном году и будут учтены в бюджете 2022 года), а также передано бюджетам сельских поселений на полномочия муниципального района в области градостроительной деятельности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20 501 601,74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27 867 761,27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21 831 659,27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133 749,00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488 108,46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488 108,14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364,9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813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13FF0" w:rsidRPr="00D9094F">
              <w:rPr>
                <w:rFonts w:ascii="Times New Roman" w:eastAsia="Times New Roman" w:hAnsi="Times New Roman" w:cs="Times New Roman"/>
                <w:lang w:eastAsia="ru-RU"/>
              </w:rPr>
              <w:t>Выделено на содержание муниципального специализированного жил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>ищн</w:t>
            </w:r>
            <w:r w:rsidR="00813FF0" w:rsidRPr="00D9094F">
              <w:rPr>
                <w:rFonts w:ascii="Times New Roman" w:eastAsia="Times New Roman" w:hAnsi="Times New Roman" w:cs="Times New Roman"/>
                <w:lang w:eastAsia="ru-RU"/>
              </w:rPr>
              <w:t>ого фонда для детей-сирот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8 108 819,00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2 406 048,04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Увеличение бюджетных ассигнований на </w:t>
            </w:r>
            <w:r w:rsidR="00D74897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роительство системы водоснабжения в </w:t>
            </w:r>
            <w:proofErr w:type="spellStart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н.п</w:t>
            </w:r>
            <w:proofErr w:type="gramStart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тарая</w:t>
            </w:r>
            <w:proofErr w:type="spellEnd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Мармазовка</w:t>
            </w:r>
            <w:proofErr w:type="spellEnd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Клетнянского</w:t>
            </w:r>
            <w:proofErr w:type="spellEnd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Брянской области (ассигновани</w:t>
            </w:r>
            <w:r w:rsidR="00D74897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исполнены по причине отсутствия подрядчика), а также на подготовку проектных работ по реконструкции водоснабжения населенных пунктов </w:t>
            </w:r>
            <w:proofErr w:type="spellStart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Клетнянского</w:t>
            </w:r>
            <w:proofErr w:type="spellEnd"/>
            <w:r w:rsidR="00813FF0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20 089 853,74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18 993 434,81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18 660 104,09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813FF0" w:rsidP="00813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ассигнований предусмотренных на строительство и реконструкцию (модернизацию) объектов питьевого водоснабжения, в целях приведения в соответствие с заключенными соглашениями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176 316 595,66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204 708 429,41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203 742 647,29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37 448 498,00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41 810 569,95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41 810 569,95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4F7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AA3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бюджетных ассигнований </w:t>
            </w:r>
            <w:proofErr w:type="gramStart"/>
            <w:r w:rsidR="004F7AA3" w:rsidRPr="00D9094F">
              <w:rPr>
                <w:rFonts w:ascii="Times New Roman" w:eastAsia="Times New Roman" w:hAnsi="Times New Roman" w:cs="Times New Roman"/>
                <w:lang w:eastAsia="ru-RU"/>
              </w:rPr>
              <w:t>в связи с поступлением средств из областного бюджета на осуществление отдельных полномочий в сфере</w:t>
            </w:r>
            <w:proofErr w:type="gramEnd"/>
            <w:r w:rsidR="004F7AA3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(оплата труда работников дошкольного образования), а также замену оконных блоков в МБДОУ д/с «Радуга»</w:t>
            </w:r>
          </w:p>
        </w:tc>
      </w:tr>
      <w:tr w:rsidR="00CE06E7" w:rsidRPr="00050691" w:rsidTr="00D9094F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109 612 739,66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131 655 029,64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130 734 129,33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119,3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4F7AA3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Увеличение бюджетных ассигнований в связи с поступлением средств из областного бюджета на осуществление отдельных полномочий в сфере образования (оплата труда</w:t>
            </w:r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общеобразовательных учреждений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), замену оконных блоков </w:t>
            </w:r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в МБОУ СОШ </w:t>
            </w:r>
            <w:proofErr w:type="spellStart"/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>утна</w:t>
            </w:r>
            <w:proofErr w:type="spellEnd"/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, модернизацию школьных столовых, также за 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местного бюджета </w:t>
            </w:r>
            <w:r w:rsidR="00F01CA6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 дополнительно </w:t>
            </w:r>
            <w:r w:rsidR="00480068" w:rsidRPr="00D9094F">
              <w:rPr>
                <w:rFonts w:ascii="Times New Roman" w:eastAsia="Times New Roman" w:hAnsi="Times New Roman" w:cs="Times New Roman"/>
                <w:lang w:eastAsia="ru-RU"/>
              </w:rPr>
              <w:t>на ремонт школ, приобретение оборудования, мероприятия по безопасности общеобразовательных учреждений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</w:t>
            </w:r>
            <w:r w:rsidR="00F01C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11 948 460,00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13 853 122,00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13 853 122,00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F0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1CA6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бюджетных ассигнований на оплату труда работников учреждений дополнительного образования, а также на укрепление материально-технической базы 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</w:t>
            </w:r>
            <w:r w:rsidR="00F01CA6" w:rsidRPr="00D9094F">
              <w:rPr>
                <w:rFonts w:ascii="Times New Roman" w:eastAsia="Times New Roman" w:hAnsi="Times New Roman" w:cs="Times New Roman"/>
                <w:lang w:eastAsia="ru-RU"/>
              </w:rPr>
              <w:t>(текущий ремонт, приобретение оборудования)</w:t>
            </w:r>
          </w:p>
        </w:tc>
      </w:tr>
      <w:tr w:rsidR="00CE06E7" w:rsidRPr="00050691" w:rsidTr="00D9094F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10 572,00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F0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1CA6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Низкий процент исполнения мероприятий в области молодежной политики связан с принятыми ограничениями, в целях нераспространения новой </w:t>
            </w:r>
            <w:proofErr w:type="spellStart"/>
            <w:r w:rsidR="00F01CA6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коронавирусной</w:t>
            </w:r>
            <w:proofErr w:type="spellEnd"/>
            <w:r w:rsidR="00F01CA6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инфекции (COVID-19)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17 183 498,00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17 379 135,82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17 334 254,01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22 432 080,00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23 030 077,00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23 026 477,00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F01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22 427 080,00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23 025 077,00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23 021 477,00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1CA6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бюджетных ассигнований на оплату труда работников учреждений культуры, а также на укрепление материально-технической базы 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</w:t>
            </w:r>
            <w:r w:rsidR="00F01CA6" w:rsidRPr="00D9094F">
              <w:rPr>
                <w:rFonts w:ascii="Times New Roman" w:eastAsia="Times New Roman" w:hAnsi="Times New Roman" w:cs="Times New Roman"/>
                <w:lang w:eastAsia="ru-RU"/>
              </w:rPr>
              <w:t>(текущий ремонт, приобретение оборудования)</w:t>
            </w:r>
          </w:p>
        </w:tc>
      </w:tr>
      <w:tr w:rsidR="00CE06E7" w:rsidRPr="00050691" w:rsidTr="00D9094F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26 766 472,60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26 515 806,88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21 689 789,68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3 065 718,12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70D8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Расходы произведены в соответствии с фактической потребностью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21 676 602,60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21 564 900,76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16 770 722,55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E60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="00E1019D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Низкий процент исполнения по</w:t>
            </w:r>
            <w:r w:rsidR="00680513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разделу в части</w:t>
            </w:r>
            <w:r w:rsidR="00E1019D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80513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выплаты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(расходы произведены в соответствии с фактической потребностью) и предоставлению жилых помещений детям-сиротам и детям, оставшимся без попечения родителей (</w:t>
            </w:r>
            <w:r w:rsidR="00E60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остаток </w:t>
            </w:r>
            <w:r w:rsidR="00680513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после приобретения жилых помещений)</w:t>
            </w:r>
            <w:proofErr w:type="gramEnd"/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1 715 172,00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1 885 188,00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1 853 349,01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68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80513" w:rsidRPr="00D9094F">
              <w:rPr>
                <w:rFonts w:ascii="Times New Roman" w:eastAsia="Times New Roman" w:hAnsi="Times New Roman" w:cs="Times New Roman"/>
                <w:lang w:eastAsia="ru-RU"/>
              </w:rPr>
              <w:t>Увеличение бюджетных ассигнований на и</w:t>
            </w:r>
            <w:r w:rsidR="00680513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сполнение принятых решений об использовании ассигнований резервного фонда </w:t>
            </w:r>
            <w:r w:rsidR="00E60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администрации района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3 240 016,00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3 240 016,00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3 977 216,29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D7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4897" w:rsidRPr="00D9094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бюджетных ассигнований на </w:t>
            </w:r>
            <w:r w:rsidR="00D74897" w:rsidRPr="00D9094F">
              <w:rPr>
                <w:rFonts w:ascii="Times New Roman" w:hAnsi="Times New Roman" w:cs="Times New Roman"/>
              </w:rPr>
              <w:t>устройство площадки для оснащения спортивно-технологическим оборудованием</w:t>
            </w:r>
          </w:p>
        </w:tc>
      </w:tr>
      <w:tr w:rsidR="00CE06E7" w:rsidRPr="00050691" w:rsidTr="00D9094F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06E7" w:rsidRPr="00050691" w:rsidTr="00D9094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E7" w:rsidRPr="00D9094F" w:rsidRDefault="00CE06E7" w:rsidP="00E31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4897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Увеличение бюджетных ассигнований </w:t>
            </w:r>
            <w:bookmarkStart w:id="0" w:name="_GoBack"/>
            <w:bookmarkEnd w:id="0"/>
            <w:r w:rsidR="00D74897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дотации на поддержку мер по обеспечению сбалансированности бюджетов поселений в связи с необходимостью обеспечения социально значимых расходов муниципальных образований</w:t>
            </w:r>
          </w:p>
        </w:tc>
      </w:tr>
      <w:tr w:rsidR="00CE06E7" w:rsidRPr="00050691" w:rsidTr="00D9094F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298 692 613,03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341 425 930,77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327 291 985,54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E7" w:rsidRPr="00050691" w:rsidRDefault="00CE06E7" w:rsidP="0005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50691" w:rsidRDefault="00050691" w:rsidP="00050691">
      <w:pPr>
        <w:jc w:val="center"/>
      </w:pPr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финансового </w:t>
      </w:r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6237" w:rsidRDefault="00BA6237" w:rsidP="00BA6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BA6237" w:rsidRPr="00400661" w:rsidTr="00AD14B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37" w:rsidRPr="00400661" w:rsidRDefault="00BA6237" w:rsidP="00AD1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BA6237" w:rsidRPr="00400661" w:rsidTr="00AD14B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37" w:rsidRPr="00400661" w:rsidRDefault="00BA6237" w:rsidP="00AD1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BA6237" w:rsidRDefault="00BA6237" w:rsidP="00050691">
      <w:pPr>
        <w:jc w:val="center"/>
      </w:pPr>
    </w:p>
    <w:sectPr w:rsidR="00BA6237" w:rsidSect="00050691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472B55"/>
    <w:rsid w:val="00480068"/>
    <w:rsid w:val="004F7AA3"/>
    <w:rsid w:val="00680513"/>
    <w:rsid w:val="00813FF0"/>
    <w:rsid w:val="009870D8"/>
    <w:rsid w:val="00BA6237"/>
    <w:rsid w:val="00C371AE"/>
    <w:rsid w:val="00CE06E7"/>
    <w:rsid w:val="00D74897"/>
    <w:rsid w:val="00D9094F"/>
    <w:rsid w:val="00DB67B9"/>
    <w:rsid w:val="00E1019D"/>
    <w:rsid w:val="00E31A3D"/>
    <w:rsid w:val="00E60635"/>
    <w:rsid w:val="00F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2022-03-02T08:54:00Z</cp:lastPrinted>
  <dcterms:created xsi:type="dcterms:W3CDTF">2022-02-10T11:31:00Z</dcterms:created>
  <dcterms:modified xsi:type="dcterms:W3CDTF">2022-03-02T09:00:00Z</dcterms:modified>
</cp:coreProperties>
</file>