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A" w:rsidRPr="00364594" w:rsidRDefault="00DD0BEA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896549" w:rsidRPr="00364594" w:rsidRDefault="00896549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10AD" w:rsidRPr="00364594" w:rsidRDefault="00C010AD" w:rsidP="00135D5A">
      <w:pPr>
        <w:spacing w:line="276" w:lineRule="auto"/>
        <w:rPr>
          <w:rFonts w:ascii="Garamond" w:hAnsi="Garamond"/>
          <w:b/>
          <w:color w:val="000000" w:themeColor="text1"/>
          <w:sz w:val="48"/>
          <w:szCs w:val="48"/>
        </w:rPr>
      </w:pPr>
    </w:p>
    <w:p w:rsidR="00DD0BEA" w:rsidRPr="00364594" w:rsidRDefault="006C7708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364594">
        <w:rPr>
          <w:rFonts w:ascii="Garamond" w:hAnsi="Garamond"/>
          <w:b/>
          <w:color w:val="000000" w:themeColor="text1"/>
          <w:sz w:val="44"/>
          <w:szCs w:val="44"/>
        </w:rPr>
        <w:t>Пояснительна</w:t>
      </w:r>
      <w:r w:rsidR="00C60501" w:rsidRPr="00364594">
        <w:rPr>
          <w:rFonts w:ascii="Garamond" w:hAnsi="Garamond"/>
          <w:b/>
          <w:color w:val="000000" w:themeColor="text1"/>
          <w:sz w:val="44"/>
          <w:szCs w:val="44"/>
        </w:rPr>
        <w:t>я записка</w:t>
      </w:r>
      <w:r w:rsidR="00C60501" w:rsidRPr="00364594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E33832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к </w:t>
      </w:r>
      <w:r w:rsidR="00335E8E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проекту </w:t>
      </w:r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Решения </w:t>
      </w:r>
      <w:proofErr w:type="spellStart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>Клетнянского</w:t>
      </w:r>
      <w:proofErr w:type="spellEnd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районн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t>ого Совета народных депутатов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br/>
        <w:t xml:space="preserve"> </w:t>
      </w:r>
      <w:r w:rsidR="00473267" w:rsidRPr="00364594">
        <w:rPr>
          <w:rFonts w:ascii="Garamond" w:hAnsi="Garamond"/>
          <w:b/>
          <w:color w:val="000000" w:themeColor="text1"/>
          <w:sz w:val="44"/>
          <w:szCs w:val="44"/>
        </w:rPr>
        <w:t>«</w:t>
      </w:r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О бюджете </w:t>
      </w:r>
      <w:proofErr w:type="spellStart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>Клетнянск</w:t>
      </w:r>
      <w:r w:rsidR="00FD7B35" w:rsidRPr="00364594">
        <w:rPr>
          <w:rFonts w:ascii="Garamond" w:hAnsi="Garamond"/>
          <w:b/>
          <w:color w:val="000000" w:themeColor="text1"/>
          <w:sz w:val="44"/>
          <w:szCs w:val="44"/>
        </w:rPr>
        <w:t>ого</w:t>
      </w:r>
      <w:proofErr w:type="spellEnd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муниципальн</w:t>
      </w:r>
      <w:r w:rsidR="00FD7B35" w:rsidRPr="00364594">
        <w:rPr>
          <w:rFonts w:ascii="Garamond" w:hAnsi="Garamond"/>
          <w:b/>
          <w:color w:val="000000" w:themeColor="text1"/>
          <w:sz w:val="44"/>
          <w:szCs w:val="44"/>
        </w:rPr>
        <w:t>ого</w:t>
      </w:r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район</w:t>
      </w:r>
      <w:r w:rsidR="00FD7B35" w:rsidRPr="00364594">
        <w:rPr>
          <w:rFonts w:ascii="Garamond" w:hAnsi="Garamond"/>
          <w:b/>
          <w:color w:val="000000" w:themeColor="text1"/>
          <w:sz w:val="44"/>
          <w:szCs w:val="44"/>
        </w:rPr>
        <w:t>а Брянской области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360139" w:rsidRPr="00364594">
        <w:rPr>
          <w:rFonts w:ascii="Garamond" w:hAnsi="Garamond"/>
          <w:b/>
          <w:color w:val="000000" w:themeColor="text1"/>
          <w:sz w:val="48"/>
          <w:szCs w:val="48"/>
        </w:rPr>
        <w:t xml:space="preserve">на </w:t>
      </w:r>
      <w:r w:rsidR="00D17FE9" w:rsidRPr="00364594">
        <w:rPr>
          <w:rFonts w:ascii="Garamond" w:hAnsi="Garamond"/>
          <w:b/>
          <w:color w:val="000000" w:themeColor="text1"/>
          <w:sz w:val="44"/>
          <w:szCs w:val="44"/>
        </w:rPr>
        <w:t>2022</w:t>
      </w:r>
      <w:r w:rsidR="00BB3858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год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C929F7" w:rsidRPr="00364594">
        <w:rPr>
          <w:rFonts w:ascii="Garamond" w:hAnsi="Garamond"/>
          <w:b/>
          <w:color w:val="000000" w:themeColor="text1"/>
          <w:sz w:val="44"/>
          <w:szCs w:val="44"/>
        </w:rPr>
        <w:t>и плановый период</w:t>
      </w:r>
      <w:r w:rsidR="00C929F7" w:rsidRPr="00364594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D17FE9" w:rsidRPr="00364594">
        <w:rPr>
          <w:rFonts w:ascii="Garamond" w:hAnsi="Garamond"/>
          <w:b/>
          <w:color w:val="000000" w:themeColor="text1"/>
          <w:sz w:val="44"/>
          <w:szCs w:val="44"/>
        </w:rPr>
        <w:t>2023</w:t>
      </w:r>
      <w:r w:rsidR="00360139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и </w:t>
      </w:r>
      <w:r w:rsidR="00D17FE9" w:rsidRPr="00364594">
        <w:rPr>
          <w:rFonts w:ascii="Garamond" w:hAnsi="Garamond"/>
          <w:b/>
          <w:color w:val="000000" w:themeColor="text1"/>
          <w:sz w:val="44"/>
          <w:szCs w:val="44"/>
        </w:rPr>
        <w:t>2024</w:t>
      </w:r>
      <w:r w:rsidR="00360139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годов»</w:t>
      </w:r>
    </w:p>
    <w:p w:rsidR="003D4319" w:rsidRPr="00364594" w:rsidRDefault="003D4319" w:rsidP="00135D5A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  <w:r w:rsidRPr="00364594">
        <w:rPr>
          <w:rFonts w:ascii="Garamond" w:hAnsi="Garamond"/>
          <w:b/>
          <w:color w:val="000000" w:themeColor="text1"/>
          <w:sz w:val="44"/>
          <w:szCs w:val="44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4"/>
          <w:szCs w:val="24"/>
        </w:rPr>
        <w:id w:val="-2041732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5089" w:rsidRPr="00364594" w:rsidRDefault="00945089" w:rsidP="00135D5A">
          <w:pPr>
            <w:pStyle w:val="affe"/>
            <w:spacing w:line="276" w:lineRule="auto"/>
            <w:rPr>
              <w:rFonts w:ascii="Garamond" w:hAnsi="Garamond" w:cs="Times New Roman"/>
            </w:rPr>
          </w:pPr>
        </w:p>
        <w:p w:rsidR="00840786" w:rsidRPr="00364594" w:rsidRDefault="002A6F3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r w:rsidRPr="00364594">
            <w:rPr>
              <w:rFonts w:ascii="Garamond" w:hAnsi="Garamond"/>
            </w:rPr>
            <w:fldChar w:fldCharType="begin"/>
          </w:r>
          <w:r w:rsidR="00945089" w:rsidRPr="00364594">
            <w:rPr>
              <w:rFonts w:ascii="Garamond" w:hAnsi="Garamond"/>
            </w:rPr>
            <w:instrText xml:space="preserve"> TOC \o "1-3" \h \z \u </w:instrText>
          </w:r>
          <w:r w:rsidRPr="00364594">
            <w:rPr>
              <w:rFonts w:ascii="Garamond" w:hAnsi="Garamond"/>
            </w:rPr>
            <w:fldChar w:fldCharType="separate"/>
          </w:r>
          <w:hyperlink w:anchor="_Toc87888475" w:history="1">
            <w:r w:rsidR="00840786" w:rsidRPr="00364594">
              <w:rPr>
                <w:rStyle w:val="afff"/>
                <w:rFonts w:ascii="Garamond" w:hAnsi="Garamond"/>
              </w:rPr>
              <w:t>ВВЕДЕНИЕ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_Toc87888475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4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76" w:history="1">
            <w:r w:rsidR="00840786" w:rsidRPr="00364594">
              <w:rPr>
                <w:rStyle w:val="afff"/>
                <w:rFonts w:ascii="Garamond" w:hAnsi="Garamond"/>
              </w:rPr>
              <w:t>Структура проекта Решения Клетнянского районного Совета народных депутатов «О бюджете Клетнянского муниципального района Брянской области на 2022 год и плановый период 2023 и 2024 годов»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_Toc87888476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6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77" w:history="1">
            <w:r w:rsidR="00840786" w:rsidRPr="00364594">
              <w:rPr>
                <w:rStyle w:val="afff"/>
                <w:rFonts w:ascii="Garamond" w:hAnsi="Garamond"/>
              </w:rPr>
              <w:t>Параметры бюджета Клетнянского муниципального района Брянской области на 2022 год и плановый период 2023 и 2024 годов.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_Toc87888477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14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78" w:history="1">
            <w:r w:rsidR="00840786" w:rsidRPr="00364594">
              <w:rPr>
                <w:rStyle w:val="afff"/>
                <w:rFonts w:ascii="Garamond" w:hAnsi="Garamond"/>
                <w:kern w:val="28"/>
              </w:rPr>
              <w:t>ДОХОДЫ БЮДЖЕТА КЛЕТНЯНСКОГО МУНИЦИПАЛЬНОГО РАЙОНА БРЯНСКОЙ ОБЛАСТИ В 2022 – 2024 ГОДАХ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_Toc87888478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16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79" w:history="1">
            <w:r w:rsidR="00840786" w:rsidRPr="00364594">
              <w:rPr>
                <w:rStyle w:val="afff"/>
                <w:rFonts w:ascii="Garamond" w:hAnsi="Garamond"/>
                <w:kern w:val="28"/>
              </w:rPr>
              <w:t>ДОХОДЫ БЮДЖЕТА КЛЕТНЯНСКОГО МУНИЦИПАЛЬНОГО РАЙОНА БРЯНСКОЙ ОБЛАСТИ В 2022 – 2024 ГОДАХ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_Toc87888479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16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80" w:history="1">
            <w:r w:rsidR="00840786" w:rsidRPr="00364594">
              <w:rPr>
                <w:rStyle w:val="afff"/>
                <w:rFonts w:ascii="Garamond" w:hAnsi="Garamond"/>
                <w:kern w:val="28"/>
              </w:rPr>
              <w:t>Налоговые и неналоговые доходы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_Toc87888480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16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1" w:history="1">
            <w:r w:rsidR="00840786" w:rsidRPr="00364594">
              <w:rPr>
                <w:rStyle w:val="afff"/>
                <w:rFonts w:ascii="Garamond" w:hAnsi="Garamond"/>
                <w:noProof/>
              </w:rPr>
              <w:t>Формирование доходов районного бюджета на 2022 год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_Toc87888481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16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2" w:history="1">
            <w:r w:rsidR="00840786" w:rsidRPr="00364594">
              <w:rPr>
                <w:rStyle w:val="afff"/>
                <w:rFonts w:ascii="Garamond" w:hAnsi="Garamond"/>
                <w:noProof/>
              </w:rPr>
              <w:t>и на плановый период 2023 и 2024 годов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_Toc87888482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16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3" w:history="1">
            <w:r w:rsidR="00840786" w:rsidRPr="00364594">
              <w:rPr>
                <w:rStyle w:val="afff"/>
                <w:rFonts w:ascii="Garamond" w:hAnsi="Garamond"/>
                <w:noProof/>
              </w:rPr>
              <w:t>Налоговое и бюджетное законодательство, учтенное в расчетах доходов районного бюджета на 2022 год и на период 2023 и 2024 годов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_Toc87888483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17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84" w:history="1">
            <w:r w:rsidR="00840786" w:rsidRPr="00364594">
              <w:rPr>
                <w:rStyle w:val="afff"/>
                <w:rFonts w:ascii="Garamond" w:hAnsi="Garamond"/>
              </w:rPr>
              <w:t>Особенности расчетов поступлений платежей в областной бюджет по основным доходным источникам на 2022 год и на плановый период 2023 и 2024 годов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_Toc87888484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19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5" w:history="1">
            <w:r w:rsidR="00840786" w:rsidRPr="00364594">
              <w:rPr>
                <w:rStyle w:val="afff"/>
                <w:rFonts w:ascii="Garamond" w:hAnsi="Garamond"/>
                <w:noProof/>
              </w:rPr>
              <w:t>НАЛОГИ НА ПРИБЫЛЬ, ДОХОДЫ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_Toc87888485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19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86" w:history="1">
            <w:r w:rsidR="00840786" w:rsidRPr="00364594">
              <w:rPr>
                <w:rStyle w:val="afff"/>
                <w:rFonts w:ascii="Garamond" w:hAnsi="Garamond"/>
              </w:rPr>
              <w:t>НАЛОГИ НА ТОВАРЫ (РАБОТЫ, УСЛУГИ), РЕАЛИЗУЕМЫЕ НА ТЕРРИТОРИИ РОССИЙСКОЙ ФЕДЕРАЦИИ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_Toc87888486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20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7" w:history="1">
            <w:r w:rsidR="00840786" w:rsidRPr="00364594">
              <w:rPr>
                <w:rStyle w:val="afff"/>
                <w:rFonts w:ascii="Garamond" w:hAnsi="Garamond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_Toc87888487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20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8" w:history="1">
            <w:r w:rsidR="00840786" w:rsidRPr="00364594">
              <w:rPr>
                <w:rStyle w:val="afff"/>
                <w:rFonts w:ascii="Garamond" w:hAnsi="Garamond"/>
                <w:noProof/>
              </w:rPr>
              <w:t>НАЛОГИ НА СОВОКУПНЫЙ ДОХОД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_Toc87888488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20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89" w:history="1">
            <w:r w:rsidR="00840786" w:rsidRPr="00364594">
              <w:rPr>
                <w:rStyle w:val="afff"/>
                <w:rFonts w:ascii="Garamond" w:hAnsi="Garamond"/>
                <w:noProof/>
              </w:rPr>
              <w:t>ГОСУДАРСТВЕННАЯ ПОШЛИНА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_Toc87888489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21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90" w:history="1">
            <w:r w:rsidR="00840786" w:rsidRPr="00364594">
              <w:rPr>
                <w:rStyle w:val="afff"/>
                <w:rFonts w:ascii="Garamond" w:hAnsi="Garamond"/>
              </w:rPr>
              <w:t>НЕНАЛОГОВЫЕ ДОХОДЫ РАЙОННОГО БЮДЖЕТА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_Toc87888490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21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91" w:history="1">
            <w:r w:rsidR="00840786" w:rsidRPr="00364594">
              <w:rPr>
                <w:rStyle w:val="afff"/>
                <w:rFonts w:ascii="Garamond" w:hAnsi="Garamond"/>
                <w:noProof/>
              </w:rPr>
              <w:t>ДОХОДЫ ОТ ИСПОЛЬЗОВАНИЯ ИМУЩЕСТВА, НАХОДЯЩЕГОСЯ В ГОСУДАРСТВЕННОЙ И МУНИЦИПАЛЬНОЙ СОБСТВЕННОСТИ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_Toc87888491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21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92" w:history="1">
            <w:r w:rsidR="00840786" w:rsidRPr="00364594">
              <w:rPr>
                <w:rStyle w:val="afff"/>
                <w:rFonts w:ascii="Garamond" w:hAnsi="Garamond"/>
              </w:rPr>
              <w:t>ПЛАТЕЖИ ПРИ ПОЛЬЗОВАНИИ ПРИРОДНЫМИ РЕСУРСАМИ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_Toc87888492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22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93" w:history="1">
            <w:r w:rsidR="00840786" w:rsidRPr="00364594">
              <w:rPr>
                <w:rStyle w:val="afff"/>
                <w:rFonts w:ascii="Garamond" w:hAnsi="Garamond"/>
                <w:noProof/>
              </w:rPr>
              <w:t>Плата за негативное воздействие на окружающую среду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_Toc87888493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22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94" w:history="1">
            <w:r w:rsidR="00840786" w:rsidRPr="00364594">
              <w:rPr>
                <w:rStyle w:val="afff"/>
                <w:rFonts w:ascii="Garamond" w:hAnsi="Garamond"/>
              </w:rPr>
              <w:t>ДОХОДЫ ОТ ОКАЗАНИЯ ПЛАТНЫХ УСЛУГ (РАБОТ) И КОМПЕНСАЦИИ ЗАТРАТ ГОСУДАРСТВА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_Toc87888494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23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95" w:history="1">
            <w:r w:rsidR="00840786" w:rsidRPr="00364594">
              <w:rPr>
                <w:rStyle w:val="afff"/>
                <w:rFonts w:ascii="Garamond" w:hAnsi="Garamond"/>
                <w:noProof/>
              </w:rPr>
              <w:t>Доходы от оказания платных услуг и компенсации затрат государства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_Toc87888495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23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96" w:history="1">
            <w:r w:rsidR="00840786" w:rsidRPr="00364594">
              <w:rPr>
                <w:rStyle w:val="afff"/>
                <w:rFonts w:ascii="Garamond" w:hAnsi="Garamond"/>
              </w:rPr>
              <w:t>ДОХОДЫ ОТ ПРОДАЖИ МАТЕРИАЛЬНЫХ И НЕМАТЕРИАЛЬНЫХ АКТИВОВ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_Toc87888496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23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97" w:history="1">
            <w:r w:rsidR="00840786" w:rsidRPr="00364594">
              <w:rPr>
                <w:rStyle w:val="afff"/>
                <w:rFonts w:ascii="Garamond" w:hAnsi="Garamond"/>
                <w:noProof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_Toc87888497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23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498" w:history="1">
            <w:r w:rsidR="00840786" w:rsidRPr="00364594">
              <w:rPr>
                <w:rStyle w:val="afff"/>
                <w:rFonts w:ascii="Garamond" w:hAnsi="Garamond"/>
              </w:rPr>
              <w:t>ШТРАФЫ, САНКЦИИ, ВОЗМЕЩЕНИЕ УЩЕРБА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_Toc87888498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23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32"/>
            <w:spacing w:line="276" w:lineRule="auto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87888499" w:history="1">
            <w:r w:rsidR="00840786" w:rsidRPr="00364594">
              <w:rPr>
                <w:rStyle w:val="afff"/>
                <w:rFonts w:ascii="Garamond" w:hAnsi="Garamond"/>
                <w:noProof/>
              </w:rPr>
              <w:t>Безвозмездные поступления</w:t>
            </w:r>
            <w:r w:rsidR="00840786" w:rsidRPr="00364594">
              <w:rPr>
                <w:rFonts w:ascii="Garamond" w:hAnsi="Garamond"/>
                <w:noProof/>
                <w:webHidden/>
              </w:rPr>
              <w:tab/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noProof/>
                <w:webHidden/>
              </w:rPr>
              <w:instrText xml:space="preserve"> PAGEREF _Toc87888499 \h </w:instrText>
            </w:r>
            <w:r w:rsidR="00840786" w:rsidRPr="00364594">
              <w:rPr>
                <w:rFonts w:ascii="Garamond" w:hAnsi="Garamond"/>
                <w:noProof/>
                <w:webHidden/>
              </w:rPr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separate"/>
            </w:r>
            <w:r w:rsidR="00C43CA1">
              <w:rPr>
                <w:rFonts w:ascii="Garamond" w:hAnsi="Garamond"/>
                <w:noProof/>
                <w:webHidden/>
              </w:rPr>
              <w:t>24</w:t>
            </w:r>
            <w:r w:rsidR="00840786" w:rsidRPr="00364594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0" w:history="1">
            <w:r w:rsidR="00840786" w:rsidRPr="00364594">
              <w:rPr>
                <w:rStyle w:val="afff"/>
                <w:rFonts w:ascii="Garamond" w:hAnsi="Garamond"/>
              </w:rPr>
              <w:t>РАСХОДЫ РАЙОННОГО БЮДЖЕТА В 2022 – 2024 ГОДАХ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_Toc87888500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32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1" w:history="1">
            <w:r w:rsidR="00840786" w:rsidRPr="00364594">
              <w:rPr>
                <w:rStyle w:val="afff"/>
                <w:rFonts w:ascii="Garamond" w:hAnsi="Garamond"/>
              </w:rPr>
              <w:t>РАСХОДЫ РАЙОННОГО БЮДЖЕТА НА ФИНАНСОВОЕ ОБЕСПЕЧЕНИЕ РЕАЛИЗАЦИИ МУНИЦИПАЛЬНЫХ ПРОГРАММ КЛЕТНЯНСКОГО РАЙОНА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_Toc87888501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35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2" w:history="1">
            <w:r w:rsidR="00840786" w:rsidRPr="00364594">
              <w:rPr>
                <w:rStyle w:val="afff"/>
                <w:rFonts w:ascii="Garamond" w:hAnsi="Garamond"/>
              </w:rPr>
              <w:t>МУНИЦИПАЛЬНАЯ ПРОГРАММА «ОБЕСПЕЧЕНИЕ РЕАЛИЗАЦИИ ПОЛНОМОЧИЙ КЛЕТНЯНСКОГО МУНИЦИПАЛЬНОГО РАЙОНА»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_Toc87888502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36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3" w:history="1">
            <w:r w:rsidR="00840786" w:rsidRPr="00364594">
              <w:rPr>
                <w:rStyle w:val="afff"/>
                <w:rFonts w:ascii="Garamond" w:hAnsi="Garamond"/>
              </w:rPr>
              <w:t>МУНИЦИПАЛЬНАЯ ПРОГРАММА «РАЗВИТИЕ СИСТЕМЫ ОБРАЗОВАНИЯ КЛЕТНЯНСКОГО МУНИЦИПАЛЬНОГО РАЙОНА»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_Toc87888503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48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4" w:history="1">
            <w:r w:rsidR="00840786" w:rsidRPr="00364594">
              <w:rPr>
                <w:rStyle w:val="afff"/>
                <w:rFonts w:ascii="Garamond" w:hAnsi="Garamond"/>
              </w:rPr>
              <w:t>МУНИЦИПАЛЬНАЯ ПРОГРАММА «УПРАВЛЕНИЕ МУНИЦИПАЛЬНЫМИ ФИНАНСАМИ КЛЕТНЯНСКОГО МУНИЦИПАЛЬНОГО РАЙОНА»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_Toc87888504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55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5" w:history="1">
            <w:r w:rsidR="00840786" w:rsidRPr="00364594">
              <w:rPr>
                <w:rStyle w:val="afff"/>
                <w:rFonts w:ascii="Garamond" w:hAnsi="Garamond"/>
              </w:rPr>
              <w:t>НЕПРОГРАММНАЯ ЧАСТЬ РАСХОДОВ РАЙОННОГО БЮДЖЕТА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_Toc87888505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57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840786" w:rsidRPr="00364594" w:rsidRDefault="00B81B23" w:rsidP="00135D5A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87888506" w:history="1">
            <w:r w:rsidR="00840786" w:rsidRPr="00364594">
              <w:rPr>
                <w:rStyle w:val="afff"/>
                <w:rFonts w:ascii="Garamond" w:hAnsi="Garamond"/>
              </w:rPr>
              <w:t>ИСТОЧНИКИ ВНУТРЕННЕГО ФИНАНСИРОВАНИЯ ДЕФИЦИТА РАЙОННОГО БЮДЖЕТА</w:t>
            </w:r>
            <w:r w:rsidR="00840786" w:rsidRPr="00364594">
              <w:rPr>
                <w:rFonts w:ascii="Garamond" w:hAnsi="Garamond"/>
                <w:webHidden/>
              </w:rPr>
              <w:tab/>
            </w:r>
            <w:r w:rsidR="00840786" w:rsidRPr="00364594">
              <w:rPr>
                <w:rFonts w:ascii="Garamond" w:hAnsi="Garamond"/>
                <w:webHidden/>
              </w:rPr>
              <w:fldChar w:fldCharType="begin"/>
            </w:r>
            <w:r w:rsidR="00840786" w:rsidRPr="00364594">
              <w:rPr>
                <w:rFonts w:ascii="Garamond" w:hAnsi="Garamond"/>
                <w:webHidden/>
              </w:rPr>
              <w:instrText xml:space="preserve"> PAGEREF _Toc87888506 \h </w:instrText>
            </w:r>
            <w:r w:rsidR="00840786" w:rsidRPr="00364594">
              <w:rPr>
                <w:rFonts w:ascii="Garamond" w:hAnsi="Garamond"/>
                <w:webHidden/>
              </w:rPr>
            </w:r>
            <w:r w:rsidR="00840786" w:rsidRPr="00364594">
              <w:rPr>
                <w:rFonts w:ascii="Garamond" w:hAnsi="Garamond"/>
                <w:webHidden/>
              </w:rPr>
              <w:fldChar w:fldCharType="separate"/>
            </w:r>
            <w:r w:rsidR="00C43CA1">
              <w:rPr>
                <w:rFonts w:ascii="Garamond" w:hAnsi="Garamond"/>
                <w:webHidden/>
              </w:rPr>
              <w:t>58</w:t>
            </w:r>
            <w:r w:rsidR="00840786" w:rsidRPr="00364594">
              <w:rPr>
                <w:rFonts w:ascii="Garamond" w:hAnsi="Garamond"/>
                <w:webHidden/>
              </w:rPr>
              <w:fldChar w:fldCharType="end"/>
            </w:r>
          </w:hyperlink>
        </w:p>
        <w:p w:rsidR="00F416E0" w:rsidRPr="00364594" w:rsidRDefault="002A6F33" w:rsidP="00135D5A">
          <w:pPr>
            <w:spacing w:line="276" w:lineRule="auto"/>
            <w:rPr>
              <w:rFonts w:ascii="Garamond" w:hAnsi="Garamond"/>
            </w:rPr>
          </w:pPr>
          <w:r w:rsidRPr="00364594">
            <w:rPr>
              <w:rFonts w:ascii="Garamond" w:hAnsi="Garamond"/>
              <w:b/>
              <w:bCs/>
            </w:rPr>
            <w:fldChar w:fldCharType="end"/>
          </w:r>
        </w:p>
      </w:sdtContent>
    </w:sdt>
    <w:p w:rsidR="003D1353" w:rsidRPr="00364594" w:rsidRDefault="006C7708" w:rsidP="00135D5A">
      <w:pPr>
        <w:pStyle w:val="1"/>
        <w:spacing w:line="276" w:lineRule="auto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br w:type="page"/>
      </w:r>
      <w:bookmarkStart w:id="0" w:name="_Toc171335402"/>
      <w:bookmarkStart w:id="1" w:name="_Toc210550682"/>
      <w:bookmarkStart w:id="2" w:name="_Toc210550853"/>
      <w:bookmarkStart w:id="3" w:name="_Toc23426477"/>
      <w:bookmarkStart w:id="4" w:name="_Toc24648054"/>
      <w:bookmarkStart w:id="5" w:name="_Toc87888475"/>
      <w:bookmarkStart w:id="6" w:name="_Toc210550684"/>
      <w:bookmarkStart w:id="7" w:name="_Toc210550855"/>
      <w:r w:rsidR="003D1353" w:rsidRPr="00364594">
        <w:rPr>
          <w:rFonts w:ascii="Garamond" w:hAnsi="Garamond"/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3D1353" w:rsidRPr="00364594" w:rsidRDefault="003D1353" w:rsidP="00135D5A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Пояснительная записка содержит аналитические материалы и комментарии по проектировкам </w:t>
      </w:r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муниципального района Брянской о</w:t>
      </w:r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ласти (далее - 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районн</w:t>
      </w:r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>ый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бюджет</w:t>
      </w:r>
      <w:r w:rsidR="00367AB0" w:rsidRPr="00364594">
        <w:rPr>
          <w:rFonts w:ascii="Garamond" w:hAnsi="Garamond" w:cs="Times New Roman"/>
          <w:color w:val="000000" w:themeColor="text1"/>
          <w:sz w:val="28"/>
          <w:szCs w:val="28"/>
        </w:rPr>
        <w:t>)</w:t>
      </w:r>
      <w:r w:rsidR="005D41A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 2022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5D41AF" w:rsidRPr="00364594">
        <w:rPr>
          <w:rFonts w:ascii="Garamond" w:hAnsi="Garamond" w:cs="Times New Roman"/>
          <w:color w:val="000000" w:themeColor="text1"/>
          <w:sz w:val="28"/>
          <w:szCs w:val="28"/>
        </w:rPr>
        <w:t>и на плановый период 2023 и 2024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годов.</w:t>
      </w:r>
    </w:p>
    <w:p w:rsidR="003D1353" w:rsidRPr="00364594" w:rsidRDefault="003D1353" w:rsidP="00135D5A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Основные характер</w:t>
      </w:r>
      <w:r w:rsidR="004B35A2" w:rsidRPr="00364594">
        <w:rPr>
          <w:rFonts w:ascii="Garamond" w:hAnsi="Garamond" w:cs="Times New Roman"/>
          <w:color w:val="000000" w:themeColor="text1"/>
          <w:sz w:val="28"/>
          <w:szCs w:val="28"/>
        </w:rPr>
        <w:t>и</w:t>
      </w:r>
      <w:r w:rsidR="00917ED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стики районного бюджета на 2022 </w:t>
      </w:r>
      <w:r w:rsidR="004B35A2" w:rsidRPr="00364594">
        <w:rPr>
          <w:rFonts w:ascii="Garamond" w:hAnsi="Garamond" w:cs="Times New Roman"/>
          <w:color w:val="000000" w:themeColor="text1"/>
          <w:sz w:val="28"/>
          <w:szCs w:val="28"/>
        </w:rPr>
        <w:t>– 2024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годы сфо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р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мированы с учетом обязательств по соблюдению показателей сбалансированн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сти бюджета, принятых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Клетнянским</w:t>
      </w:r>
      <w:proofErr w:type="spell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F416E0" w:rsidRPr="00364594">
        <w:rPr>
          <w:rFonts w:ascii="Garamond" w:hAnsi="Garamond" w:cs="Times New Roman"/>
          <w:color w:val="000000" w:themeColor="text1"/>
          <w:sz w:val="28"/>
          <w:szCs w:val="28"/>
        </w:rPr>
        <w:t>районом в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соответствии с заключенными с департаментом финансов Брянской </w:t>
      </w:r>
      <w:r w:rsidR="00F416E0" w:rsidRPr="00364594">
        <w:rPr>
          <w:rFonts w:ascii="Garamond" w:hAnsi="Garamond" w:cs="Times New Roman"/>
          <w:color w:val="000000" w:themeColor="text1"/>
          <w:sz w:val="28"/>
          <w:szCs w:val="28"/>
        </w:rPr>
        <w:t>области соглашениями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B2759E" w:rsidRPr="00364594" w:rsidRDefault="00B26C9D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>Основными подходами к планировани</w:t>
      </w:r>
      <w:r w:rsidR="004B35A2" w:rsidRPr="00364594">
        <w:rPr>
          <w:rFonts w:ascii="Garamond" w:hAnsi="Garamond" w:cs="Times New Roman"/>
          <w:sz w:val="28"/>
          <w:szCs w:val="28"/>
        </w:rPr>
        <w:t>ю бюджетных ассигнований на 2022 год и на плановый период 2023 и 2024</w:t>
      </w:r>
      <w:r w:rsidRPr="00364594">
        <w:rPr>
          <w:rFonts w:ascii="Garamond" w:hAnsi="Garamond" w:cs="Times New Roman"/>
          <w:sz w:val="28"/>
          <w:szCs w:val="28"/>
        </w:rPr>
        <w:t xml:space="preserve"> годов являются </w:t>
      </w:r>
      <w:proofErr w:type="gramStart"/>
      <w:r w:rsidRPr="00364594">
        <w:rPr>
          <w:rFonts w:ascii="Garamond" w:hAnsi="Garamond" w:cs="Times New Roman"/>
          <w:sz w:val="28"/>
          <w:szCs w:val="28"/>
        </w:rPr>
        <w:t>следующие</w:t>
      </w:r>
      <w:proofErr w:type="gramEnd"/>
      <w:r w:rsidRPr="00364594">
        <w:rPr>
          <w:rFonts w:ascii="Garamond" w:hAnsi="Garamond" w:cs="Times New Roman"/>
          <w:sz w:val="28"/>
          <w:szCs w:val="28"/>
        </w:rPr>
        <w:t>:</w:t>
      </w:r>
    </w:p>
    <w:p w:rsidR="00B26C9D" w:rsidRPr="00364594" w:rsidRDefault="00B26C9D" w:rsidP="00135D5A">
      <w:pPr>
        <w:pStyle w:val="afb"/>
        <w:numPr>
          <w:ilvl w:val="3"/>
          <w:numId w:val="8"/>
        </w:numPr>
        <w:tabs>
          <w:tab w:val="left" w:pos="709"/>
          <w:tab w:val="left" w:pos="1134"/>
        </w:tabs>
        <w:spacing w:line="276" w:lineRule="auto"/>
        <w:ind w:left="426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В качестве объемов бюджетных ассигнований на исполнение действующих обязательств на 2021 – 2023 годы приняты расходы, утвержденные Решением районного Совета народных депутатов от </w:t>
      </w:r>
      <w:r w:rsidR="00697018" w:rsidRPr="00364594">
        <w:rPr>
          <w:rFonts w:ascii="Garamond" w:hAnsi="Garamond"/>
          <w:sz w:val="28"/>
          <w:szCs w:val="28"/>
        </w:rPr>
        <w:t>11 декабря 2020 года № 10</w:t>
      </w:r>
      <w:r w:rsidRPr="00364594">
        <w:rPr>
          <w:rFonts w:ascii="Garamond" w:hAnsi="Garamond"/>
          <w:sz w:val="28"/>
          <w:szCs w:val="28"/>
        </w:rPr>
        <w:t xml:space="preserve">-1 «О </w:t>
      </w:r>
      <w:r w:rsidR="00A34F1E" w:rsidRPr="00364594">
        <w:rPr>
          <w:rFonts w:ascii="Garamond" w:hAnsi="Garamond"/>
          <w:sz w:val="28"/>
          <w:szCs w:val="28"/>
        </w:rPr>
        <w:t xml:space="preserve">бюджете </w:t>
      </w:r>
      <w:proofErr w:type="spellStart"/>
      <w:r w:rsidRPr="00364594">
        <w:rPr>
          <w:rFonts w:ascii="Garamond" w:hAnsi="Garamond"/>
          <w:sz w:val="28"/>
          <w:szCs w:val="28"/>
        </w:rPr>
        <w:t>Клетнянск</w:t>
      </w:r>
      <w:r w:rsidR="00367AB0" w:rsidRPr="00364594">
        <w:rPr>
          <w:rFonts w:ascii="Garamond" w:hAnsi="Garamond"/>
          <w:sz w:val="28"/>
          <w:szCs w:val="28"/>
        </w:rPr>
        <w:t>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муниципальн</w:t>
      </w:r>
      <w:r w:rsidR="00367AB0" w:rsidRPr="00364594">
        <w:rPr>
          <w:rFonts w:ascii="Garamond" w:hAnsi="Garamond"/>
          <w:sz w:val="28"/>
          <w:szCs w:val="28"/>
        </w:rPr>
        <w:t>ого</w:t>
      </w:r>
      <w:r w:rsidRPr="00364594">
        <w:rPr>
          <w:rFonts w:ascii="Garamond" w:hAnsi="Garamond"/>
          <w:sz w:val="28"/>
          <w:szCs w:val="28"/>
        </w:rPr>
        <w:t xml:space="preserve"> район</w:t>
      </w:r>
      <w:r w:rsidR="00367AB0" w:rsidRPr="00364594">
        <w:rPr>
          <w:rFonts w:ascii="Garamond" w:hAnsi="Garamond"/>
          <w:sz w:val="28"/>
          <w:szCs w:val="28"/>
        </w:rPr>
        <w:t>а брянской области</w:t>
      </w:r>
      <w:r w:rsidR="00697018" w:rsidRPr="00364594">
        <w:rPr>
          <w:rFonts w:ascii="Garamond" w:hAnsi="Garamond"/>
          <w:sz w:val="28"/>
          <w:szCs w:val="28"/>
        </w:rPr>
        <w:t xml:space="preserve"> на 2021 год и на плановый период 2022 и 2023</w:t>
      </w:r>
      <w:r w:rsidRPr="00364594">
        <w:rPr>
          <w:rFonts w:ascii="Garamond" w:hAnsi="Garamond"/>
          <w:sz w:val="28"/>
          <w:szCs w:val="28"/>
        </w:rPr>
        <w:t xml:space="preserve"> годов» в первоначальной редакции.</w:t>
      </w:r>
    </w:p>
    <w:p w:rsidR="00B2759E" w:rsidRPr="00364594" w:rsidRDefault="00B2759E" w:rsidP="00135D5A">
      <w:pPr>
        <w:pStyle w:val="ConsNormal"/>
        <w:numPr>
          <w:ilvl w:val="0"/>
          <w:numId w:val="8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Бюджетные ассигнования районного бюджета на 2022 – 2024 годы </w:t>
      </w:r>
    </w:p>
    <w:p w:rsidR="00B2759E" w:rsidRPr="00364594" w:rsidRDefault="008332AF" w:rsidP="00135D5A">
      <w:pPr>
        <w:pStyle w:val="ConsNormal"/>
        <w:tabs>
          <w:tab w:val="left" w:pos="709"/>
        </w:tabs>
        <w:spacing w:line="276" w:lineRule="auto"/>
        <w:ind w:left="360" w:firstLine="0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364594">
        <w:rPr>
          <w:rFonts w:ascii="Garamond" w:hAnsi="Garamond" w:cs="Times New Roman"/>
          <w:sz w:val="28"/>
          <w:szCs w:val="28"/>
        </w:rPr>
        <w:t>о</w:t>
      </w:r>
      <w:r w:rsidR="00B2759E" w:rsidRPr="00364594">
        <w:rPr>
          <w:rFonts w:ascii="Garamond" w:hAnsi="Garamond" w:cs="Times New Roman"/>
          <w:sz w:val="28"/>
          <w:szCs w:val="28"/>
        </w:rPr>
        <w:t>пределены</w:t>
      </w:r>
      <w:r w:rsidRPr="00364594">
        <w:rPr>
          <w:rFonts w:ascii="Garamond" w:hAnsi="Garamond" w:cs="Times New Roman"/>
          <w:sz w:val="28"/>
          <w:szCs w:val="28"/>
        </w:rPr>
        <w:t xml:space="preserve">, </w:t>
      </w:r>
      <w:r w:rsidR="00B2759E" w:rsidRPr="00364594">
        <w:rPr>
          <w:rFonts w:ascii="Garamond" w:hAnsi="Garamond" w:cs="Times New Roman"/>
          <w:sz w:val="28"/>
          <w:szCs w:val="28"/>
        </w:rPr>
        <w:t xml:space="preserve"> исходя</w:t>
      </w:r>
      <w:r w:rsidRPr="00364594">
        <w:rPr>
          <w:rFonts w:ascii="Garamond" w:hAnsi="Garamond" w:cs="Times New Roman"/>
          <w:sz w:val="28"/>
          <w:szCs w:val="28"/>
        </w:rPr>
        <w:t xml:space="preserve"> </w:t>
      </w:r>
      <w:r w:rsidR="00B2759E" w:rsidRPr="00364594">
        <w:rPr>
          <w:rFonts w:ascii="Garamond" w:hAnsi="Garamond" w:cs="Times New Roman"/>
          <w:sz w:val="28"/>
          <w:szCs w:val="28"/>
        </w:rPr>
        <w:t xml:space="preserve"> из необходимости финансового обеспечения в приор</w:t>
      </w:r>
      <w:r w:rsidR="00B2759E" w:rsidRPr="00364594">
        <w:rPr>
          <w:rFonts w:ascii="Garamond" w:hAnsi="Garamond" w:cs="Times New Roman"/>
          <w:sz w:val="28"/>
          <w:szCs w:val="28"/>
        </w:rPr>
        <w:t>и</w:t>
      </w:r>
      <w:r w:rsidR="00B2759E" w:rsidRPr="00364594">
        <w:rPr>
          <w:rFonts w:ascii="Garamond" w:hAnsi="Garamond" w:cs="Times New Roman"/>
          <w:sz w:val="28"/>
          <w:szCs w:val="28"/>
        </w:rPr>
        <w:t>тетном порядке:</w:t>
      </w:r>
      <w:proofErr w:type="gramEnd"/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>достижения национальных целей развития Российской Федерации, опред</w:t>
      </w:r>
      <w:r w:rsidRPr="00364594">
        <w:rPr>
          <w:rFonts w:ascii="Garamond" w:hAnsi="Garamond" w:cs="Times New Roman"/>
          <w:sz w:val="28"/>
          <w:szCs w:val="28"/>
        </w:rPr>
        <w:t>е</w:t>
      </w:r>
      <w:r w:rsidRPr="00364594">
        <w:rPr>
          <w:rFonts w:ascii="Garamond" w:hAnsi="Garamond" w:cs="Times New Roman"/>
          <w:sz w:val="28"/>
          <w:szCs w:val="28"/>
        </w:rPr>
        <w:t xml:space="preserve">ленных Указами Президента Российской Федерации от 07.05.2018 </w:t>
      </w:r>
      <w:r w:rsidR="004D1507" w:rsidRPr="00364594">
        <w:rPr>
          <w:rFonts w:ascii="Garamond" w:hAnsi="Garamond" w:cs="Times New Roman"/>
          <w:sz w:val="28"/>
          <w:szCs w:val="28"/>
        </w:rPr>
        <w:t xml:space="preserve">№ 204 «О </w:t>
      </w:r>
      <w:r w:rsidRPr="00364594">
        <w:rPr>
          <w:rFonts w:ascii="Garamond" w:hAnsi="Garamond" w:cs="Times New Roman"/>
          <w:sz w:val="28"/>
          <w:szCs w:val="28"/>
        </w:rPr>
        <w:t>национальных целях и стратегических задачах развития Российской Федер</w:t>
      </w:r>
      <w:r w:rsidRPr="00364594">
        <w:rPr>
          <w:rFonts w:ascii="Garamond" w:hAnsi="Garamond" w:cs="Times New Roman"/>
          <w:sz w:val="28"/>
          <w:szCs w:val="28"/>
        </w:rPr>
        <w:t>а</w:t>
      </w:r>
      <w:r w:rsidRPr="00364594">
        <w:rPr>
          <w:rFonts w:ascii="Garamond" w:hAnsi="Garamond" w:cs="Times New Roman"/>
          <w:sz w:val="28"/>
          <w:szCs w:val="28"/>
        </w:rPr>
        <w:t>ции на период до 2024 года», от 21.07.2020 № 474 «О национальных целях развития Российской Федерации на период до 2030 года»;</w:t>
      </w:r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реализации мероприятий муниципальных программ </w:t>
      </w:r>
      <w:proofErr w:type="spellStart"/>
      <w:r w:rsidRPr="00364594">
        <w:rPr>
          <w:rFonts w:ascii="Garamond" w:hAnsi="Garamond" w:cs="Times New Roman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 w:cs="Times New Roman"/>
          <w:sz w:val="28"/>
          <w:szCs w:val="28"/>
        </w:rPr>
        <w:t xml:space="preserve"> района Брянской области и непрограммных направлений деятельности с целью д</w:t>
      </w:r>
      <w:r w:rsidRPr="00364594">
        <w:rPr>
          <w:rFonts w:ascii="Garamond" w:hAnsi="Garamond" w:cs="Times New Roman"/>
          <w:sz w:val="28"/>
          <w:szCs w:val="28"/>
        </w:rPr>
        <w:t>о</w:t>
      </w:r>
      <w:r w:rsidRPr="00364594">
        <w:rPr>
          <w:rFonts w:ascii="Garamond" w:hAnsi="Garamond" w:cs="Times New Roman"/>
          <w:sz w:val="28"/>
          <w:szCs w:val="28"/>
        </w:rPr>
        <w:t>стижения запланированных целевых значений показателей (индикаторов) муниципальных программ и эффективного использования средств районн</w:t>
      </w:r>
      <w:r w:rsidRPr="00364594">
        <w:rPr>
          <w:rFonts w:ascii="Garamond" w:hAnsi="Garamond" w:cs="Times New Roman"/>
          <w:sz w:val="28"/>
          <w:szCs w:val="28"/>
        </w:rPr>
        <w:t>о</w:t>
      </w:r>
      <w:r w:rsidRPr="00364594">
        <w:rPr>
          <w:rFonts w:ascii="Garamond" w:hAnsi="Garamond" w:cs="Times New Roman"/>
          <w:sz w:val="28"/>
          <w:szCs w:val="28"/>
        </w:rPr>
        <w:t>го бюджета;</w:t>
      </w:r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>исполнения публичных нормативных обязательств и иных социальных в</w:t>
      </w:r>
      <w:r w:rsidRPr="00364594">
        <w:rPr>
          <w:rFonts w:ascii="Garamond" w:hAnsi="Garamond" w:cs="Times New Roman"/>
          <w:sz w:val="28"/>
          <w:szCs w:val="28"/>
        </w:rPr>
        <w:t>ы</w:t>
      </w:r>
      <w:r w:rsidRPr="00364594">
        <w:rPr>
          <w:rFonts w:ascii="Garamond" w:hAnsi="Garamond" w:cs="Times New Roman"/>
          <w:sz w:val="28"/>
          <w:szCs w:val="28"/>
        </w:rPr>
        <w:t>плат населению с учетом ежегодной индексации на прогнозный уровень и</w:t>
      </w:r>
      <w:r w:rsidRPr="00364594">
        <w:rPr>
          <w:rFonts w:ascii="Garamond" w:hAnsi="Garamond" w:cs="Times New Roman"/>
          <w:sz w:val="28"/>
          <w:szCs w:val="28"/>
        </w:rPr>
        <w:t>н</w:t>
      </w:r>
      <w:r w:rsidRPr="00364594">
        <w:rPr>
          <w:rFonts w:ascii="Garamond" w:hAnsi="Garamond" w:cs="Times New Roman"/>
          <w:sz w:val="28"/>
          <w:szCs w:val="28"/>
        </w:rPr>
        <w:t>фляции (индекс роста потребительских цен) в соответствии с проектом пр</w:t>
      </w:r>
      <w:r w:rsidRPr="00364594">
        <w:rPr>
          <w:rFonts w:ascii="Garamond" w:hAnsi="Garamond" w:cs="Times New Roman"/>
          <w:sz w:val="28"/>
          <w:szCs w:val="28"/>
        </w:rPr>
        <w:t>о</w:t>
      </w:r>
      <w:r w:rsidRPr="00364594">
        <w:rPr>
          <w:rFonts w:ascii="Garamond" w:hAnsi="Garamond" w:cs="Times New Roman"/>
          <w:sz w:val="28"/>
          <w:szCs w:val="28"/>
        </w:rPr>
        <w:t>гноза социально-экономического развития Брянской области с 1 октября 2022 года – 4%, с 1 октября 2023 года – 4%, с 1 октября 2024 года – 4%;</w:t>
      </w:r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>сохранения в 2022 – 2024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индексации действующего фонда оплаты труда работников </w:t>
      </w:r>
      <w:r w:rsidR="00EB04A3" w:rsidRPr="00364594">
        <w:rPr>
          <w:rFonts w:ascii="Garamond" w:hAnsi="Garamond" w:cs="Times New Roman"/>
          <w:sz w:val="28"/>
          <w:szCs w:val="28"/>
        </w:rPr>
        <w:t>муниципальных</w:t>
      </w:r>
      <w:r w:rsidRPr="00364594">
        <w:rPr>
          <w:rFonts w:ascii="Garamond" w:hAnsi="Garamond" w:cs="Times New Roman"/>
          <w:sz w:val="28"/>
          <w:szCs w:val="28"/>
        </w:rPr>
        <w:t xml:space="preserve"> учреждений, не попадающих под действие «майских» указов Президента Ро</w:t>
      </w:r>
      <w:r w:rsidRPr="00364594">
        <w:rPr>
          <w:rFonts w:ascii="Garamond" w:hAnsi="Garamond" w:cs="Times New Roman"/>
          <w:sz w:val="28"/>
          <w:szCs w:val="28"/>
        </w:rPr>
        <w:t>с</w:t>
      </w:r>
      <w:r w:rsidRPr="00364594">
        <w:rPr>
          <w:rFonts w:ascii="Garamond" w:hAnsi="Garamond" w:cs="Times New Roman"/>
          <w:sz w:val="28"/>
          <w:szCs w:val="28"/>
        </w:rPr>
        <w:lastRenderedPageBreak/>
        <w:t xml:space="preserve">сии, работников органов </w:t>
      </w:r>
      <w:r w:rsidR="00EB04A3" w:rsidRPr="00364594">
        <w:rPr>
          <w:rFonts w:ascii="Garamond" w:hAnsi="Garamond" w:cs="Times New Roman"/>
          <w:sz w:val="28"/>
          <w:szCs w:val="28"/>
        </w:rPr>
        <w:t xml:space="preserve">местного самоуправления </w:t>
      </w:r>
      <w:proofErr w:type="spellStart"/>
      <w:r w:rsidR="00EB04A3" w:rsidRPr="00364594">
        <w:rPr>
          <w:rFonts w:ascii="Garamond" w:hAnsi="Garamond" w:cs="Times New Roman"/>
          <w:sz w:val="28"/>
          <w:szCs w:val="28"/>
        </w:rPr>
        <w:t>Клетнянского</w:t>
      </w:r>
      <w:proofErr w:type="spellEnd"/>
      <w:r w:rsidR="00EB04A3" w:rsidRPr="00364594">
        <w:rPr>
          <w:rFonts w:ascii="Garamond" w:hAnsi="Garamond" w:cs="Times New Roman"/>
          <w:sz w:val="28"/>
          <w:szCs w:val="28"/>
        </w:rPr>
        <w:t xml:space="preserve"> района </w:t>
      </w:r>
      <w:r w:rsidRPr="00364594">
        <w:rPr>
          <w:rFonts w:ascii="Garamond" w:hAnsi="Garamond" w:cs="Times New Roman"/>
          <w:sz w:val="28"/>
          <w:szCs w:val="28"/>
        </w:rPr>
        <w:t xml:space="preserve"> Брянской области: с 1 октября 2022 года – 4%, с 1 октября 2023 года – 4%, с 1 октября 2024 года – 4%;</w:t>
      </w:r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>обеспечения уплаты в полном объеме налогов и сборов в соответствии с з</w:t>
      </w:r>
      <w:r w:rsidRPr="00364594">
        <w:rPr>
          <w:rFonts w:ascii="Garamond" w:hAnsi="Garamond" w:cs="Times New Roman"/>
          <w:sz w:val="28"/>
          <w:szCs w:val="28"/>
        </w:rPr>
        <w:t>а</w:t>
      </w:r>
      <w:r w:rsidRPr="00364594">
        <w:rPr>
          <w:rFonts w:ascii="Garamond" w:hAnsi="Garamond" w:cs="Times New Roman"/>
          <w:sz w:val="28"/>
          <w:szCs w:val="28"/>
        </w:rPr>
        <w:t>конодательством Российской Федерации о налогах и сборах;</w:t>
      </w:r>
    </w:p>
    <w:p w:rsidR="00B2759E" w:rsidRPr="00364594" w:rsidRDefault="00B2759E" w:rsidP="00135D5A">
      <w:pPr>
        <w:pStyle w:val="ConsNormal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обеспечения минимального </w:t>
      </w:r>
      <w:proofErr w:type="gramStart"/>
      <w:r w:rsidRPr="00364594">
        <w:rPr>
          <w:rFonts w:ascii="Garamond" w:hAnsi="Garamond" w:cs="Times New Roman"/>
          <w:sz w:val="28"/>
          <w:szCs w:val="28"/>
        </w:rPr>
        <w:t>размера оплаты труда</w:t>
      </w:r>
      <w:proofErr w:type="gramEnd"/>
      <w:r w:rsidRPr="00364594">
        <w:rPr>
          <w:rFonts w:ascii="Garamond" w:hAnsi="Garamond" w:cs="Times New Roman"/>
          <w:sz w:val="28"/>
          <w:szCs w:val="28"/>
        </w:rPr>
        <w:t xml:space="preserve"> с 1 января 2022 года в ра</w:t>
      </w:r>
      <w:r w:rsidRPr="00364594">
        <w:rPr>
          <w:rFonts w:ascii="Garamond" w:hAnsi="Garamond" w:cs="Times New Roman"/>
          <w:sz w:val="28"/>
          <w:szCs w:val="28"/>
        </w:rPr>
        <w:t>з</w:t>
      </w:r>
      <w:r w:rsidRPr="00364594">
        <w:rPr>
          <w:rFonts w:ascii="Garamond" w:hAnsi="Garamond" w:cs="Times New Roman"/>
          <w:sz w:val="28"/>
          <w:szCs w:val="28"/>
        </w:rPr>
        <w:t>мере 13 700 рублей с увеличением на 106,6 % к уровню 2021 года (12 850 ру</w:t>
      </w:r>
      <w:r w:rsidRPr="00364594">
        <w:rPr>
          <w:rFonts w:ascii="Garamond" w:hAnsi="Garamond" w:cs="Times New Roman"/>
          <w:sz w:val="28"/>
          <w:szCs w:val="28"/>
        </w:rPr>
        <w:t>б</w:t>
      </w:r>
      <w:r w:rsidRPr="00364594">
        <w:rPr>
          <w:rFonts w:ascii="Garamond" w:hAnsi="Garamond" w:cs="Times New Roman"/>
          <w:sz w:val="28"/>
          <w:szCs w:val="28"/>
        </w:rPr>
        <w:t>лей).</w:t>
      </w:r>
    </w:p>
    <w:p w:rsidR="00CE6E68" w:rsidRPr="00364594" w:rsidRDefault="00B2759E" w:rsidP="00135D5A">
      <w:pPr>
        <w:pStyle w:val="ConsNormal"/>
        <w:numPr>
          <w:ilvl w:val="0"/>
          <w:numId w:val="8"/>
        </w:numPr>
        <w:tabs>
          <w:tab w:val="left" w:pos="1134"/>
        </w:tabs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Бюджетные ассигнования, </w:t>
      </w:r>
      <w:proofErr w:type="spellStart"/>
      <w:r w:rsidRPr="00364594">
        <w:rPr>
          <w:rFonts w:ascii="Garamond" w:hAnsi="Garamond" w:cs="Times New Roman"/>
          <w:sz w:val="28"/>
          <w:szCs w:val="28"/>
        </w:rPr>
        <w:t>софинансиро</w:t>
      </w:r>
      <w:r w:rsidR="00CE6E68" w:rsidRPr="00364594">
        <w:rPr>
          <w:rFonts w:ascii="Garamond" w:hAnsi="Garamond" w:cs="Times New Roman"/>
          <w:sz w:val="28"/>
          <w:szCs w:val="28"/>
        </w:rPr>
        <w:t>вание</w:t>
      </w:r>
      <w:proofErr w:type="spellEnd"/>
      <w:r w:rsidR="00CE6E68" w:rsidRPr="00364594">
        <w:rPr>
          <w:rFonts w:ascii="Garamond" w:hAnsi="Garamond" w:cs="Times New Roman"/>
          <w:sz w:val="28"/>
          <w:szCs w:val="28"/>
        </w:rPr>
        <w:t xml:space="preserve"> которых осуществляется </w:t>
      </w:r>
      <w:proofErr w:type="gramStart"/>
      <w:r w:rsidR="00CE6E68" w:rsidRPr="00364594">
        <w:rPr>
          <w:rFonts w:ascii="Garamond" w:hAnsi="Garamond" w:cs="Times New Roman"/>
          <w:sz w:val="28"/>
          <w:szCs w:val="28"/>
        </w:rPr>
        <w:t>из</w:t>
      </w:r>
      <w:proofErr w:type="gramEnd"/>
      <w:r w:rsidR="00CE6E68" w:rsidRPr="00364594">
        <w:rPr>
          <w:rFonts w:ascii="Garamond" w:hAnsi="Garamond" w:cs="Times New Roman"/>
          <w:sz w:val="28"/>
          <w:szCs w:val="28"/>
        </w:rPr>
        <w:t xml:space="preserve"> </w:t>
      </w:r>
    </w:p>
    <w:p w:rsidR="00B2759E" w:rsidRPr="00364594" w:rsidRDefault="00E14D82" w:rsidP="00135D5A">
      <w:pPr>
        <w:pStyle w:val="ConsNormal"/>
        <w:tabs>
          <w:tab w:val="left" w:pos="1134"/>
        </w:tabs>
        <w:spacing w:line="276" w:lineRule="auto"/>
        <w:ind w:firstLine="0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364594">
        <w:rPr>
          <w:rFonts w:ascii="Garamond" w:hAnsi="Garamond" w:cs="Times New Roman"/>
          <w:sz w:val="28"/>
          <w:szCs w:val="28"/>
        </w:rPr>
        <w:t>о</w:t>
      </w:r>
      <w:r w:rsidR="00CE6E68" w:rsidRPr="00364594">
        <w:rPr>
          <w:rFonts w:ascii="Garamond" w:hAnsi="Garamond" w:cs="Times New Roman"/>
          <w:sz w:val="28"/>
          <w:szCs w:val="28"/>
        </w:rPr>
        <w:t xml:space="preserve">бластного </w:t>
      </w:r>
      <w:r w:rsidR="00B2759E" w:rsidRPr="00364594">
        <w:rPr>
          <w:rFonts w:ascii="Garamond" w:hAnsi="Garamond" w:cs="Times New Roman"/>
          <w:sz w:val="28"/>
          <w:szCs w:val="28"/>
        </w:rPr>
        <w:t>бюджета, запланированы с учетом предельного уров</w:t>
      </w:r>
      <w:r w:rsidR="00CE6E68" w:rsidRPr="00364594">
        <w:rPr>
          <w:rFonts w:ascii="Garamond" w:hAnsi="Garamond" w:cs="Times New Roman"/>
          <w:sz w:val="28"/>
          <w:szCs w:val="28"/>
        </w:rPr>
        <w:t>ня со-финансирования в объеме 95</w:t>
      </w:r>
      <w:r w:rsidR="00B2759E" w:rsidRPr="00364594">
        <w:rPr>
          <w:rFonts w:ascii="Garamond" w:hAnsi="Garamond" w:cs="Times New Roman"/>
          <w:sz w:val="28"/>
          <w:szCs w:val="28"/>
        </w:rPr>
        <w:t xml:space="preserve">% в соответствии с </w:t>
      </w:r>
      <w:r w:rsidR="00CE6E68" w:rsidRPr="00364594">
        <w:rPr>
          <w:rFonts w:ascii="Garamond" w:hAnsi="Garamond" w:cs="Times New Roman"/>
          <w:sz w:val="28"/>
          <w:szCs w:val="28"/>
        </w:rPr>
        <w:t>постановлением</w:t>
      </w:r>
      <w:r w:rsidR="00B2759E" w:rsidRPr="00364594">
        <w:rPr>
          <w:rFonts w:ascii="Garamond" w:hAnsi="Garamond" w:cs="Times New Roman"/>
          <w:sz w:val="28"/>
          <w:szCs w:val="28"/>
        </w:rPr>
        <w:t xml:space="preserve"> Правительства Российской Федера</w:t>
      </w:r>
      <w:r w:rsidR="00CE6E68" w:rsidRPr="00364594">
        <w:rPr>
          <w:rFonts w:ascii="Garamond" w:hAnsi="Garamond" w:cs="Times New Roman"/>
          <w:sz w:val="28"/>
          <w:szCs w:val="28"/>
        </w:rPr>
        <w:t>ции от 18.10.2021 № 436-п</w:t>
      </w:r>
      <w:r w:rsidR="00B2759E" w:rsidRPr="00364594">
        <w:rPr>
          <w:rFonts w:ascii="Garamond" w:hAnsi="Garamond" w:cs="Times New Roman"/>
          <w:sz w:val="28"/>
          <w:szCs w:val="28"/>
        </w:rPr>
        <w:t xml:space="preserve"> (в отношении межбюджетных трансфертов, предоставляемых не в рамках реализации национальных проектов), а также распоряжения Правительства Российской Федерации от 18.10.2019 № 2468-р по установлению предельного уровня </w:t>
      </w:r>
      <w:proofErr w:type="spellStart"/>
      <w:r w:rsidR="00B2759E" w:rsidRPr="00364594">
        <w:rPr>
          <w:rFonts w:ascii="Garamond" w:hAnsi="Garamond" w:cs="Times New Roman"/>
          <w:sz w:val="28"/>
          <w:szCs w:val="28"/>
        </w:rPr>
        <w:t>софинансирования</w:t>
      </w:r>
      <w:proofErr w:type="spellEnd"/>
      <w:r w:rsidR="00B2759E" w:rsidRPr="00364594">
        <w:rPr>
          <w:rFonts w:ascii="Garamond" w:hAnsi="Garamond" w:cs="Times New Roman"/>
          <w:sz w:val="28"/>
          <w:szCs w:val="28"/>
        </w:rPr>
        <w:t xml:space="preserve"> из фед</w:t>
      </w:r>
      <w:r w:rsidR="00B2759E" w:rsidRPr="00364594">
        <w:rPr>
          <w:rFonts w:ascii="Garamond" w:hAnsi="Garamond" w:cs="Times New Roman"/>
          <w:sz w:val="28"/>
          <w:szCs w:val="28"/>
        </w:rPr>
        <w:t>е</w:t>
      </w:r>
      <w:r w:rsidR="00B2759E" w:rsidRPr="00364594">
        <w:rPr>
          <w:rFonts w:ascii="Garamond" w:hAnsi="Garamond" w:cs="Times New Roman"/>
          <w:sz w:val="28"/>
          <w:szCs w:val="28"/>
        </w:rPr>
        <w:t>рального бюджета в размере 99% при предоставлении субсидий в рамках реал</w:t>
      </w:r>
      <w:r w:rsidR="00B2759E" w:rsidRPr="00364594">
        <w:rPr>
          <w:rFonts w:ascii="Garamond" w:hAnsi="Garamond" w:cs="Times New Roman"/>
          <w:sz w:val="28"/>
          <w:szCs w:val="28"/>
        </w:rPr>
        <w:t>и</w:t>
      </w:r>
      <w:r w:rsidR="00B2759E" w:rsidRPr="00364594">
        <w:rPr>
          <w:rFonts w:ascii="Garamond" w:hAnsi="Garamond" w:cs="Times New Roman"/>
          <w:sz w:val="28"/>
          <w:szCs w:val="28"/>
        </w:rPr>
        <w:t>зации национальных проектов</w:t>
      </w:r>
      <w:proofErr w:type="gramEnd"/>
      <w:r w:rsidR="00B2759E" w:rsidRPr="00364594">
        <w:rPr>
          <w:rFonts w:ascii="Garamond" w:hAnsi="Garamond" w:cs="Times New Roman"/>
          <w:sz w:val="28"/>
          <w:szCs w:val="28"/>
        </w:rPr>
        <w:t xml:space="preserve"> (за исключением направлений расходов, по кот</w:t>
      </w:r>
      <w:r w:rsidR="00B2759E" w:rsidRPr="00364594">
        <w:rPr>
          <w:rFonts w:ascii="Garamond" w:hAnsi="Garamond" w:cs="Times New Roman"/>
          <w:sz w:val="28"/>
          <w:szCs w:val="28"/>
        </w:rPr>
        <w:t>о</w:t>
      </w:r>
      <w:r w:rsidR="00B2759E" w:rsidRPr="00364594">
        <w:rPr>
          <w:rFonts w:ascii="Garamond" w:hAnsi="Garamond" w:cs="Times New Roman"/>
          <w:sz w:val="28"/>
          <w:szCs w:val="28"/>
        </w:rPr>
        <w:t xml:space="preserve">рым установлен иной уровень </w:t>
      </w:r>
      <w:proofErr w:type="spellStart"/>
      <w:r w:rsidR="00B2759E" w:rsidRPr="00364594">
        <w:rPr>
          <w:rFonts w:ascii="Garamond" w:hAnsi="Garamond" w:cs="Times New Roman"/>
          <w:sz w:val="28"/>
          <w:szCs w:val="28"/>
        </w:rPr>
        <w:t>софинансирования</w:t>
      </w:r>
      <w:proofErr w:type="spellEnd"/>
      <w:r w:rsidR="00B2759E" w:rsidRPr="00364594">
        <w:rPr>
          <w:rFonts w:ascii="Garamond" w:hAnsi="Garamond" w:cs="Times New Roman"/>
          <w:sz w:val="28"/>
          <w:szCs w:val="28"/>
        </w:rPr>
        <w:t>).</w:t>
      </w:r>
    </w:p>
    <w:p w:rsidR="00E14D82" w:rsidRPr="00364594" w:rsidRDefault="00E14D82" w:rsidP="00135D5A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Основными целями (приоритетами) бюджетной политики на 2022 – 2024 годы являются: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финансовое обеспечение действующих и принимаемых расходных обязательств с учетом проведения мероприятий по их оптимизации и недопущ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нию неэффективных расходов бюджета;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безусловное исполнение принятых социальных обязательств перед гражданами с обеспечением принципов адресности и нуждаемости при пред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ставлении мер социальной поддержки;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концентрация финансовых ресурсов на достижении целей, показателей и результатов</w:t>
      </w:r>
      <w:r w:rsidR="00820E5E" w:rsidRPr="00364594">
        <w:rPr>
          <w:rFonts w:ascii="Garamond" w:hAnsi="Garamond"/>
          <w:sz w:val="28"/>
          <w:szCs w:val="28"/>
        </w:rPr>
        <w:t xml:space="preserve"> муниципальных и</w:t>
      </w:r>
      <w:r w:rsidRPr="00364594">
        <w:rPr>
          <w:rFonts w:ascii="Garamond" w:hAnsi="Garamond"/>
          <w:sz w:val="28"/>
          <w:szCs w:val="28"/>
        </w:rPr>
        <w:t xml:space="preserve"> региональных проектов, направленных на ре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>лизацию целей, показателей и результатов национальных проектов;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синхронизация подходов к разработке и управлению </w:t>
      </w:r>
      <w:r w:rsidR="00655A62" w:rsidRPr="00364594">
        <w:rPr>
          <w:rFonts w:ascii="Garamond" w:hAnsi="Garamond"/>
          <w:sz w:val="28"/>
          <w:szCs w:val="28"/>
        </w:rPr>
        <w:t>муниципальными</w:t>
      </w:r>
      <w:r w:rsidRPr="00364594">
        <w:rPr>
          <w:rFonts w:ascii="Garamond" w:hAnsi="Garamond"/>
          <w:sz w:val="28"/>
          <w:szCs w:val="28"/>
        </w:rPr>
        <w:t xml:space="preserve"> и региональными проектами;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формирование расходной части бюджета с учетом реализации новых инвестиционных проектов;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обеспечение соблюдения условий, целей и порядка предоставления ц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левых средств федерального</w:t>
      </w:r>
      <w:r w:rsidR="004759D5" w:rsidRPr="00364594">
        <w:rPr>
          <w:rFonts w:ascii="Garamond" w:hAnsi="Garamond"/>
          <w:sz w:val="28"/>
          <w:szCs w:val="28"/>
        </w:rPr>
        <w:t xml:space="preserve"> и областного бюджетов </w:t>
      </w:r>
      <w:r w:rsidRPr="00364594">
        <w:rPr>
          <w:rFonts w:ascii="Garamond" w:hAnsi="Garamond"/>
          <w:sz w:val="28"/>
          <w:szCs w:val="28"/>
        </w:rPr>
        <w:t xml:space="preserve"> в соответствии с требов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 xml:space="preserve">ниями Бюджетного кодекса Российской Федерации и заключенными с </w:t>
      </w:r>
      <w:r w:rsidR="004759D5" w:rsidRPr="00364594">
        <w:rPr>
          <w:rFonts w:ascii="Garamond" w:hAnsi="Garamond"/>
          <w:sz w:val="28"/>
          <w:szCs w:val="28"/>
        </w:rPr>
        <w:t>Департ</w:t>
      </w:r>
      <w:r w:rsidR="004759D5" w:rsidRPr="00364594">
        <w:rPr>
          <w:rFonts w:ascii="Garamond" w:hAnsi="Garamond"/>
          <w:sz w:val="28"/>
          <w:szCs w:val="28"/>
        </w:rPr>
        <w:t>а</w:t>
      </w:r>
      <w:r w:rsidR="004759D5" w:rsidRPr="00364594">
        <w:rPr>
          <w:rFonts w:ascii="Garamond" w:hAnsi="Garamond"/>
          <w:sz w:val="28"/>
          <w:szCs w:val="28"/>
        </w:rPr>
        <w:t xml:space="preserve">ментом финансов Брянской области </w:t>
      </w:r>
      <w:r w:rsidRPr="00364594">
        <w:rPr>
          <w:rFonts w:ascii="Garamond" w:hAnsi="Garamond"/>
          <w:sz w:val="28"/>
          <w:szCs w:val="28"/>
        </w:rPr>
        <w:t>соглашениями;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повышение качества финансового менеджмента в органах </w:t>
      </w:r>
      <w:r w:rsidR="00150A41" w:rsidRPr="00364594">
        <w:rPr>
          <w:rFonts w:ascii="Garamond" w:hAnsi="Garamond"/>
          <w:sz w:val="28"/>
          <w:szCs w:val="28"/>
        </w:rPr>
        <w:t>местного с</w:t>
      </w:r>
      <w:r w:rsidR="00150A41" w:rsidRPr="00364594">
        <w:rPr>
          <w:rFonts w:ascii="Garamond" w:hAnsi="Garamond"/>
          <w:sz w:val="28"/>
          <w:szCs w:val="28"/>
        </w:rPr>
        <w:t>а</w:t>
      </w:r>
      <w:r w:rsidR="00150A41" w:rsidRPr="00364594">
        <w:rPr>
          <w:rFonts w:ascii="Garamond" w:hAnsi="Garamond"/>
          <w:sz w:val="28"/>
          <w:szCs w:val="28"/>
        </w:rPr>
        <w:t xml:space="preserve">моуправления </w:t>
      </w:r>
      <w:r w:rsidRPr="00364594">
        <w:rPr>
          <w:rFonts w:ascii="Garamond" w:hAnsi="Garamond"/>
          <w:sz w:val="28"/>
          <w:szCs w:val="28"/>
        </w:rPr>
        <w:t xml:space="preserve"> и </w:t>
      </w:r>
      <w:r w:rsidR="00150A41" w:rsidRPr="00364594">
        <w:rPr>
          <w:rFonts w:ascii="Garamond" w:hAnsi="Garamond"/>
          <w:sz w:val="28"/>
          <w:szCs w:val="28"/>
        </w:rPr>
        <w:t>муниципальных</w:t>
      </w:r>
      <w:r w:rsidRPr="00364594">
        <w:rPr>
          <w:rFonts w:ascii="Garamond" w:hAnsi="Garamond"/>
          <w:sz w:val="28"/>
          <w:szCs w:val="28"/>
        </w:rPr>
        <w:t xml:space="preserve"> учреждениях</w:t>
      </w:r>
      <w:r w:rsidR="00150A41" w:rsidRPr="00364594">
        <w:rPr>
          <w:rFonts w:ascii="Garamond" w:hAnsi="Garamond"/>
          <w:sz w:val="28"/>
          <w:szCs w:val="28"/>
        </w:rPr>
        <w:t xml:space="preserve"> </w:t>
      </w:r>
      <w:proofErr w:type="spellStart"/>
      <w:r w:rsidR="00150A41"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="00150A41" w:rsidRPr="00364594">
        <w:rPr>
          <w:rFonts w:ascii="Garamond" w:hAnsi="Garamond"/>
          <w:sz w:val="28"/>
          <w:szCs w:val="28"/>
        </w:rPr>
        <w:t xml:space="preserve"> района </w:t>
      </w:r>
      <w:r w:rsidRPr="00364594">
        <w:rPr>
          <w:rFonts w:ascii="Garamond" w:hAnsi="Garamond"/>
          <w:sz w:val="28"/>
          <w:szCs w:val="28"/>
        </w:rPr>
        <w:t>Брянской области;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lastRenderedPageBreak/>
        <w:t>повышение эффективности процедур проведения государственных з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>купок;</w:t>
      </w:r>
    </w:p>
    <w:p w:rsidR="00E14D82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развитие информационных технологий в сфере управления госуда</w:t>
      </w:r>
      <w:r w:rsidRPr="00364594">
        <w:rPr>
          <w:rFonts w:ascii="Garamond" w:hAnsi="Garamond"/>
          <w:sz w:val="28"/>
          <w:szCs w:val="28"/>
        </w:rPr>
        <w:t>р</w:t>
      </w:r>
      <w:r w:rsidRPr="00364594">
        <w:rPr>
          <w:rFonts w:ascii="Garamond" w:hAnsi="Garamond"/>
          <w:sz w:val="28"/>
          <w:szCs w:val="28"/>
        </w:rPr>
        <w:t>ственными и муниципальными финансами Брянской области;</w:t>
      </w:r>
    </w:p>
    <w:p w:rsidR="00945089" w:rsidRPr="00364594" w:rsidRDefault="00E14D82" w:rsidP="00135D5A">
      <w:pPr>
        <w:pStyle w:val="af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реализации принципов открытости и прозрачности управления гос</w:t>
      </w:r>
      <w:r w:rsidRPr="00364594">
        <w:rPr>
          <w:rFonts w:ascii="Garamond" w:hAnsi="Garamond"/>
          <w:sz w:val="28"/>
          <w:szCs w:val="28"/>
        </w:rPr>
        <w:t>у</w:t>
      </w:r>
      <w:r w:rsidRPr="00364594">
        <w:rPr>
          <w:rFonts w:ascii="Garamond" w:hAnsi="Garamond"/>
          <w:sz w:val="28"/>
          <w:szCs w:val="28"/>
        </w:rPr>
        <w:t>дарственными</w:t>
      </w:r>
      <w:r w:rsidR="00150A41" w:rsidRPr="00364594">
        <w:rPr>
          <w:rFonts w:ascii="Garamond" w:hAnsi="Garamond"/>
          <w:sz w:val="28"/>
          <w:szCs w:val="28"/>
        </w:rPr>
        <w:t xml:space="preserve"> и муниципальными </w:t>
      </w:r>
      <w:r w:rsidR="004D1507" w:rsidRPr="00364594">
        <w:rPr>
          <w:rFonts w:ascii="Garamond" w:hAnsi="Garamond"/>
          <w:sz w:val="28"/>
          <w:szCs w:val="28"/>
        </w:rPr>
        <w:t xml:space="preserve"> финансами.</w:t>
      </w:r>
    </w:p>
    <w:p w:rsidR="00EF7816" w:rsidRPr="00364594" w:rsidRDefault="003B31CF" w:rsidP="00135D5A">
      <w:pPr>
        <w:pStyle w:val="1"/>
        <w:spacing w:line="276" w:lineRule="auto"/>
        <w:rPr>
          <w:rFonts w:ascii="Garamond" w:hAnsi="Garamond"/>
        </w:rPr>
      </w:pPr>
      <w:bookmarkStart w:id="8" w:name="_Toc87888476"/>
      <w:r w:rsidRPr="00364594">
        <w:rPr>
          <w:rFonts w:ascii="Garamond" w:hAnsi="Garamond"/>
        </w:rPr>
        <w:t>Структура проекта Решения</w:t>
      </w:r>
      <w:r w:rsidR="0022578A" w:rsidRPr="00364594">
        <w:rPr>
          <w:rFonts w:ascii="Garamond" w:hAnsi="Garamond"/>
        </w:rPr>
        <w:t xml:space="preserve"> </w:t>
      </w:r>
      <w:proofErr w:type="spellStart"/>
      <w:r w:rsidRPr="00364594">
        <w:rPr>
          <w:rFonts w:ascii="Garamond" w:hAnsi="Garamond"/>
        </w:rPr>
        <w:t>Клетнянского</w:t>
      </w:r>
      <w:proofErr w:type="spellEnd"/>
      <w:r w:rsidRPr="00364594">
        <w:rPr>
          <w:rFonts w:ascii="Garamond" w:hAnsi="Garamond"/>
        </w:rPr>
        <w:t xml:space="preserve"> районного Совета народных депутатов</w:t>
      </w:r>
      <w:r w:rsidR="0022578A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 xml:space="preserve">«О бюджете </w:t>
      </w:r>
      <w:proofErr w:type="spellStart"/>
      <w:r w:rsidRPr="00364594">
        <w:rPr>
          <w:rFonts w:ascii="Garamond" w:hAnsi="Garamond"/>
        </w:rPr>
        <w:t>Клетнянск</w:t>
      </w:r>
      <w:r w:rsidR="00FD7B35" w:rsidRPr="00364594">
        <w:rPr>
          <w:rFonts w:ascii="Garamond" w:hAnsi="Garamond"/>
        </w:rPr>
        <w:t>ого</w:t>
      </w:r>
      <w:proofErr w:type="spellEnd"/>
      <w:r w:rsidR="00ED3648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му</w:t>
      </w:r>
      <w:r w:rsidR="004111D7" w:rsidRPr="00364594">
        <w:rPr>
          <w:rFonts w:ascii="Garamond" w:hAnsi="Garamond"/>
        </w:rPr>
        <w:t>ниципальн</w:t>
      </w:r>
      <w:r w:rsidR="00FD7B35" w:rsidRPr="00364594">
        <w:rPr>
          <w:rFonts w:ascii="Garamond" w:hAnsi="Garamond"/>
        </w:rPr>
        <w:t>ого</w:t>
      </w:r>
      <w:r w:rsidR="004111D7" w:rsidRPr="00364594">
        <w:rPr>
          <w:rFonts w:ascii="Garamond" w:hAnsi="Garamond"/>
        </w:rPr>
        <w:t xml:space="preserve"> район</w:t>
      </w:r>
      <w:r w:rsidR="00FD7B35" w:rsidRPr="00364594">
        <w:rPr>
          <w:rFonts w:ascii="Garamond" w:hAnsi="Garamond"/>
        </w:rPr>
        <w:t>а Брянской области</w:t>
      </w:r>
      <w:r w:rsidR="00197C98" w:rsidRPr="00364594">
        <w:rPr>
          <w:rFonts w:ascii="Garamond" w:hAnsi="Garamond"/>
        </w:rPr>
        <w:t xml:space="preserve"> </w:t>
      </w:r>
      <w:r w:rsidR="006D1AB5" w:rsidRPr="00364594">
        <w:rPr>
          <w:rFonts w:ascii="Garamond" w:hAnsi="Garamond"/>
        </w:rPr>
        <w:t>на 2022</w:t>
      </w:r>
      <w:r w:rsidR="00421C1A" w:rsidRPr="00364594">
        <w:rPr>
          <w:rFonts w:ascii="Garamond" w:hAnsi="Garamond"/>
        </w:rPr>
        <w:t xml:space="preserve"> год и плановый пери</w:t>
      </w:r>
      <w:r w:rsidR="006D1AB5" w:rsidRPr="00364594">
        <w:rPr>
          <w:rFonts w:ascii="Garamond" w:hAnsi="Garamond"/>
        </w:rPr>
        <w:t>од 2023</w:t>
      </w:r>
      <w:r w:rsidR="00A82E26" w:rsidRPr="00364594">
        <w:rPr>
          <w:rFonts w:ascii="Garamond" w:hAnsi="Garamond"/>
        </w:rPr>
        <w:t xml:space="preserve"> и </w:t>
      </w:r>
      <w:r w:rsidR="006D1AB5" w:rsidRPr="00364594">
        <w:rPr>
          <w:rFonts w:ascii="Garamond" w:hAnsi="Garamond"/>
        </w:rPr>
        <w:t>2024</w:t>
      </w:r>
      <w:r w:rsidR="009C1BE1" w:rsidRPr="00364594">
        <w:rPr>
          <w:rFonts w:ascii="Garamond" w:hAnsi="Garamond"/>
        </w:rPr>
        <w:t xml:space="preserve"> год</w:t>
      </w:r>
      <w:r w:rsidR="004111D7" w:rsidRPr="00364594">
        <w:rPr>
          <w:rFonts w:ascii="Garamond" w:hAnsi="Garamond"/>
        </w:rPr>
        <w:t>ов</w:t>
      </w:r>
      <w:r w:rsidRPr="00364594">
        <w:rPr>
          <w:rFonts w:ascii="Garamond" w:hAnsi="Garamond"/>
        </w:rPr>
        <w:t>»</w:t>
      </w:r>
      <w:bookmarkEnd w:id="8"/>
    </w:p>
    <w:p w:rsidR="00207A53" w:rsidRPr="00364594" w:rsidRDefault="00207A53" w:rsidP="00135D5A">
      <w:pPr>
        <w:spacing w:line="276" w:lineRule="auto"/>
        <w:rPr>
          <w:rFonts w:ascii="Garamond" w:hAnsi="Garamond"/>
        </w:rPr>
      </w:pPr>
    </w:p>
    <w:p w:rsidR="006D1AB5" w:rsidRPr="00364594" w:rsidRDefault="00EF7816" w:rsidP="00135D5A">
      <w:pPr>
        <w:pStyle w:val="afff2"/>
        <w:spacing w:after="0" w:line="276" w:lineRule="auto"/>
      </w:pPr>
      <w:r w:rsidRPr="00364594">
        <w:rPr>
          <w:color w:val="000000" w:themeColor="text1"/>
        </w:rPr>
        <w:t xml:space="preserve">Проект </w:t>
      </w:r>
      <w:r w:rsidR="00F416E0" w:rsidRPr="00364594">
        <w:rPr>
          <w:color w:val="000000" w:themeColor="text1"/>
        </w:rPr>
        <w:t xml:space="preserve">решения </w:t>
      </w:r>
      <w:proofErr w:type="spellStart"/>
      <w:r w:rsidR="00F416E0" w:rsidRPr="00364594">
        <w:rPr>
          <w:color w:val="000000" w:themeColor="text1"/>
        </w:rPr>
        <w:t>Клетнянского</w:t>
      </w:r>
      <w:proofErr w:type="spellEnd"/>
      <w:r w:rsidRPr="00364594">
        <w:rPr>
          <w:color w:val="000000" w:themeColor="text1"/>
        </w:rPr>
        <w:t xml:space="preserve"> районного Совета народных депутатов «О </w:t>
      </w:r>
      <w:r w:rsidRPr="00364594">
        <w:t xml:space="preserve">бюджете </w:t>
      </w:r>
      <w:proofErr w:type="spellStart"/>
      <w:r w:rsidRPr="00364594">
        <w:t>Клетнянск</w:t>
      </w:r>
      <w:r w:rsidR="00FD7B35" w:rsidRPr="00364594">
        <w:t>ого</w:t>
      </w:r>
      <w:proofErr w:type="spellEnd"/>
      <w:r w:rsidRPr="00364594">
        <w:t xml:space="preserve"> муниципальн</w:t>
      </w:r>
      <w:r w:rsidR="00FD7B35" w:rsidRPr="00364594">
        <w:t>ого</w:t>
      </w:r>
      <w:r w:rsidRPr="00364594">
        <w:t xml:space="preserve"> </w:t>
      </w:r>
      <w:r w:rsidR="00F416E0" w:rsidRPr="00364594">
        <w:t>район</w:t>
      </w:r>
      <w:r w:rsidR="00FD7B35" w:rsidRPr="00364594">
        <w:t>а Брянской области</w:t>
      </w:r>
      <w:r w:rsidR="00F416E0" w:rsidRPr="00364594">
        <w:t xml:space="preserve"> на</w:t>
      </w:r>
      <w:r w:rsidRPr="00364594">
        <w:t xml:space="preserve"> </w:t>
      </w:r>
      <w:r w:rsidR="006D1AB5" w:rsidRPr="00364594">
        <w:t>2022</w:t>
      </w:r>
      <w:r w:rsidR="000D5AC0" w:rsidRPr="00364594">
        <w:t xml:space="preserve"> </w:t>
      </w:r>
      <w:r w:rsidR="00F416E0" w:rsidRPr="00364594">
        <w:t>год и плановый</w:t>
      </w:r>
      <w:r w:rsidR="006D1AB5" w:rsidRPr="00364594">
        <w:t xml:space="preserve"> период 2023-2024</w:t>
      </w:r>
      <w:r w:rsidR="006615C6" w:rsidRPr="00364594">
        <w:t xml:space="preserve"> годов»</w:t>
      </w:r>
      <w:r w:rsidR="00E527FF" w:rsidRPr="00364594">
        <w:t xml:space="preserve"> </w:t>
      </w:r>
      <w:r w:rsidR="006615C6" w:rsidRPr="00364594">
        <w:t xml:space="preserve"> включает </w:t>
      </w:r>
      <w:r w:rsidR="006D1AB5" w:rsidRPr="00364594">
        <w:t>27</w:t>
      </w:r>
      <w:r w:rsidR="00EA5890" w:rsidRPr="00364594">
        <w:t xml:space="preserve"> пунк</w:t>
      </w:r>
      <w:r w:rsidR="005148E1" w:rsidRPr="00364594">
        <w:t>тов</w:t>
      </w:r>
      <w:r w:rsidRPr="00364594">
        <w:t>, краткое содержание которых представлено ниже.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основные характеристики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>ного района Брянской области на 2022 год</w:t>
      </w:r>
      <w:r w:rsidR="00917ED6" w:rsidRPr="00364594">
        <w:t>.</w:t>
      </w:r>
      <w:r w:rsidRPr="00364594">
        <w:t xml:space="preserve"> </w:t>
      </w:r>
    </w:p>
    <w:p w:rsidR="006D1AB5" w:rsidRPr="00364594" w:rsidRDefault="006D1AB5" w:rsidP="00135D5A">
      <w:pPr>
        <w:pStyle w:val="afff2"/>
        <w:numPr>
          <w:ilvl w:val="0"/>
          <w:numId w:val="25"/>
        </w:numPr>
        <w:spacing w:after="0" w:line="276" w:lineRule="auto"/>
        <w:ind w:left="426"/>
        <w:rPr>
          <w:color w:val="003366"/>
        </w:rPr>
      </w:pPr>
      <w:r w:rsidRPr="00364594">
        <w:t xml:space="preserve">прогнозируемый общий объем доходов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>ного района Брянской области в сумм</w:t>
      </w:r>
      <w:r w:rsidR="00B81B23">
        <w:t>е</w:t>
      </w:r>
      <w:r w:rsidRPr="00364594">
        <w:t xml:space="preserve"> </w:t>
      </w:r>
      <w:r w:rsidR="00917ED6" w:rsidRPr="00364594">
        <w:rPr>
          <w:b/>
          <w:color w:val="0033CC"/>
        </w:rPr>
        <w:t>3</w:t>
      </w:r>
      <w:r w:rsidR="00B81B23">
        <w:rPr>
          <w:b/>
          <w:color w:val="0033CC"/>
        </w:rPr>
        <w:t>14</w:t>
      </w:r>
      <w:r w:rsidR="00917ED6" w:rsidRPr="00364594">
        <w:rPr>
          <w:b/>
          <w:color w:val="0033CC"/>
        </w:rPr>
        <w:t xml:space="preserve"> </w:t>
      </w:r>
      <w:r w:rsidR="00B81B23">
        <w:rPr>
          <w:b/>
          <w:color w:val="0033CC"/>
        </w:rPr>
        <w:t>596</w:t>
      </w:r>
      <w:r w:rsidR="00917ED6" w:rsidRPr="00364594">
        <w:rPr>
          <w:b/>
          <w:color w:val="0033CC"/>
        </w:rPr>
        <w:t xml:space="preserve"> </w:t>
      </w:r>
      <w:r w:rsidR="00B81B23">
        <w:rPr>
          <w:b/>
          <w:color w:val="0033CC"/>
        </w:rPr>
        <w:t>460</w:t>
      </w:r>
      <w:r w:rsidRPr="00364594">
        <w:rPr>
          <w:b/>
          <w:color w:val="0033CC"/>
        </w:rPr>
        <w:t>,</w:t>
      </w:r>
      <w:r w:rsidR="00B81B23">
        <w:rPr>
          <w:b/>
          <w:color w:val="0033CC"/>
        </w:rPr>
        <w:t>25</w:t>
      </w:r>
      <w:r w:rsidRPr="00364594">
        <w:rPr>
          <w:b/>
          <w:color w:val="0000FF"/>
        </w:rPr>
        <w:t xml:space="preserve"> </w:t>
      </w:r>
      <w:r w:rsidRPr="00364594">
        <w:rPr>
          <w:color w:val="0000FF"/>
        </w:rPr>
        <w:t>рубля,</w:t>
      </w:r>
      <w:r w:rsidRPr="00364594">
        <w:t xml:space="preserve"> в том числе налоговые и неналоговые доходы в сумме</w:t>
      </w:r>
      <w:r w:rsidR="00917ED6" w:rsidRPr="00364594">
        <w:rPr>
          <w:b/>
          <w:color w:val="0000FF"/>
        </w:rPr>
        <w:t xml:space="preserve"> 69 </w:t>
      </w:r>
      <w:r w:rsidRPr="00364594">
        <w:rPr>
          <w:b/>
          <w:color w:val="0000FF"/>
        </w:rPr>
        <w:t xml:space="preserve">054 600,00 </w:t>
      </w:r>
      <w:r w:rsidRPr="00364594">
        <w:rPr>
          <w:color w:val="0000FF"/>
        </w:rPr>
        <w:t>рубля</w:t>
      </w:r>
      <w:r w:rsidRPr="00364594">
        <w:rPr>
          <w:color w:val="003366"/>
        </w:rPr>
        <w:t>;</w:t>
      </w:r>
    </w:p>
    <w:p w:rsidR="006D1AB5" w:rsidRPr="00364594" w:rsidRDefault="00917ED6" w:rsidP="00135D5A">
      <w:pPr>
        <w:pStyle w:val="afff2"/>
        <w:numPr>
          <w:ilvl w:val="0"/>
          <w:numId w:val="25"/>
        </w:numPr>
        <w:spacing w:after="0" w:line="276" w:lineRule="auto"/>
        <w:ind w:left="426"/>
        <w:rPr>
          <w:color w:val="0000FF"/>
        </w:rPr>
      </w:pPr>
      <w:r w:rsidRPr="00364594">
        <w:t xml:space="preserve">общий объем </w:t>
      </w:r>
      <w:r w:rsidR="006D1AB5" w:rsidRPr="00364594">
        <w:t xml:space="preserve">расходов бюджета </w:t>
      </w:r>
      <w:proofErr w:type="spellStart"/>
      <w:r w:rsidR="006D1AB5" w:rsidRPr="00364594">
        <w:t>Клетнянского</w:t>
      </w:r>
      <w:proofErr w:type="spellEnd"/>
      <w:r w:rsidR="006D1AB5" w:rsidRPr="00364594">
        <w:t xml:space="preserve"> муниципального района</w:t>
      </w:r>
      <w:r w:rsidR="006D1AB5" w:rsidRPr="00364594">
        <w:rPr>
          <w:color w:val="FF0000"/>
        </w:rPr>
        <w:t xml:space="preserve"> </w:t>
      </w:r>
      <w:r w:rsidR="006D1AB5" w:rsidRPr="00364594">
        <w:t xml:space="preserve">Брянской области в сумме </w:t>
      </w:r>
      <w:r w:rsidR="00B81B23" w:rsidRPr="00364594">
        <w:rPr>
          <w:b/>
          <w:color w:val="0033CC"/>
        </w:rPr>
        <w:t>3</w:t>
      </w:r>
      <w:r w:rsidR="00B81B23">
        <w:rPr>
          <w:b/>
          <w:color w:val="0033CC"/>
        </w:rPr>
        <w:t>14</w:t>
      </w:r>
      <w:r w:rsidR="00B81B23" w:rsidRPr="00364594">
        <w:rPr>
          <w:b/>
          <w:color w:val="0033CC"/>
        </w:rPr>
        <w:t xml:space="preserve"> </w:t>
      </w:r>
      <w:r w:rsidR="00B81B23">
        <w:rPr>
          <w:b/>
          <w:color w:val="0033CC"/>
        </w:rPr>
        <w:t>596</w:t>
      </w:r>
      <w:r w:rsidR="00B81B23" w:rsidRPr="00364594">
        <w:rPr>
          <w:b/>
          <w:color w:val="0033CC"/>
        </w:rPr>
        <w:t xml:space="preserve"> </w:t>
      </w:r>
      <w:r w:rsidR="00B81B23">
        <w:rPr>
          <w:b/>
          <w:color w:val="0033CC"/>
        </w:rPr>
        <w:t>460</w:t>
      </w:r>
      <w:r w:rsidR="00B81B23" w:rsidRPr="00364594">
        <w:rPr>
          <w:b/>
          <w:color w:val="0033CC"/>
        </w:rPr>
        <w:t>,</w:t>
      </w:r>
      <w:r w:rsidR="00B81B23">
        <w:rPr>
          <w:b/>
          <w:color w:val="0033CC"/>
        </w:rPr>
        <w:t>25</w:t>
      </w:r>
      <w:r w:rsidR="006D1AB5" w:rsidRPr="00364594">
        <w:rPr>
          <w:b/>
          <w:color w:val="0000FF"/>
        </w:rPr>
        <w:t xml:space="preserve"> </w:t>
      </w:r>
      <w:r w:rsidR="006D1AB5" w:rsidRPr="00364594">
        <w:rPr>
          <w:color w:val="0000FF"/>
        </w:rPr>
        <w:t>рубля;</w:t>
      </w:r>
    </w:p>
    <w:p w:rsidR="006D1AB5" w:rsidRPr="00364594" w:rsidRDefault="006D1AB5" w:rsidP="00135D5A">
      <w:pPr>
        <w:pStyle w:val="afff2"/>
        <w:numPr>
          <w:ilvl w:val="0"/>
          <w:numId w:val="25"/>
        </w:numPr>
        <w:spacing w:after="0" w:line="276" w:lineRule="auto"/>
        <w:ind w:left="426"/>
        <w:rPr>
          <w:color w:val="0000FF"/>
        </w:rPr>
      </w:pPr>
      <w:r w:rsidRPr="00364594">
        <w:t xml:space="preserve">прогнозируемый дефицит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в сумме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рубля;</w:t>
      </w:r>
    </w:p>
    <w:p w:rsidR="006D1AB5" w:rsidRPr="00364594" w:rsidRDefault="006D1AB5" w:rsidP="00135D5A">
      <w:pPr>
        <w:pStyle w:val="afff2"/>
        <w:numPr>
          <w:ilvl w:val="0"/>
          <w:numId w:val="25"/>
        </w:numPr>
        <w:spacing w:after="0" w:line="276" w:lineRule="auto"/>
        <w:ind w:left="426"/>
      </w:pPr>
      <w:r w:rsidRPr="00364594">
        <w:t xml:space="preserve">верхний предел муниципального внутреннего долга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 xml:space="preserve">пального района на 1 января 2023 года в сумме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</w:t>
      </w:r>
      <w:r w:rsidRPr="00364594">
        <w:t>, в том числе вер</w:t>
      </w:r>
      <w:r w:rsidRPr="00364594">
        <w:t>х</w:t>
      </w:r>
      <w:r w:rsidRPr="00364594">
        <w:t xml:space="preserve">ний предел муниципального внутреннего долга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 xml:space="preserve">ного района по муниципальным гарантиям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в валюте Российской федерации в сумме</w:t>
      </w:r>
      <w:r w:rsidRPr="00364594">
        <w:rPr>
          <w:color w:val="0000FF"/>
        </w:rPr>
        <w:t xml:space="preserve">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</w:t>
      </w:r>
      <w:r w:rsidRPr="00364594">
        <w:t>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основные характеристики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>ного района Брянской области на пла</w:t>
      </w:r>
      <w:r w:rsidR="00917ED6" w:rsidRPr="00364594">
        <w:t>новый период 2023 и 2024 годов:</w:t>
      </w:r>
    </w:p>
    <w:p w:rsidR="006D1AB5" w:rsidRPr="00364594" w:rsidRDefault="006D1AB5" w:rsidP="00135D5A">
      <w:pPr>
        <w:pStyle w:val="afff2"/>
        <w:numPr>
          <w:ilvl w:val="0"/>
          <w:numId w:val="27"/>
        </w:numPr>
        <w:spacing w:after="0" w:line="276" w:lineRule="auto"/>
        <w:ind w:left="426"/>
        <w:rPr>
          <w:color w:val="003366"/>
        </w:rPr>
      </w:pPr>
      <w:proofErr w:type="gramStart"/>
      <w:r w:rsidRPr="00364594">
        <w:t xml:space="preserve">прогнозируемый общий объем доходов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 xml:space="preserve">ного района Брянской области 2023 год в сумме </w:t>
      </w:r>
      <w:r w:rsidR="00917ED6" w:rsidRPr="00364594">
        <w:rPr>
          <w:b/>
          <w:color w:val="0000FF"/>
        </w:rPr>
        <w:t>2</w:t>
      </w:r>
      <w:r w:rsidR="00B81B23">
        <w:rPr>
          <w:b/>
          <w:color w:val="0000FF"/>
        </w:rPr>
        <w:t>84 937</w:t>
      </w:r>
      <w:r w:rsidR="00917ED6" w:rsidRPr="00364594">
        <w:rPr>
          <w:b/>
          <w:color w:val="0000FF"/>
        </w:rPr>
        <w:t xml:space="preserve"> </w:t>
      </w:r>
      <w:r w:rsidRPr="00364594">
        <w:rPr>
          <w:b/>
          <w:color w:val="0000FF"/>
        </w:rPr>
        <w:t>3</w:t>
      </w:r>
      <w:r w:rsidR="00B81B23">
        <w:rPr>
          <w:b/>
          <w:color w:val="0000FF"/>
        </w:rPr>
        <w:t>00</w:t>
      </w:r>
      <w:r w:rsidRPr="00364594">
        <w:rPr>
          <w:b/>
          <w:color w:val="0000FF"/>
        </w:rPr>
        <w:t>,</w:t>
      </w:r>
      <w:r w:rsidR="00B81B23">
        <w:rPr>
          <w:b/>
          <w:color w:val="0000FF"/>
        </w:rPr>
        <w:t>91</w:t>
      </w:r>
      <w:r w:rsidRPr="00364594">
        <w:rPr>
          <w:b/>
          <w:color w:val="0000FF"/>
        </w:rPr>
        <w:t xml:space="preserve"> </w:t>
      </w:r>
      <w:r w:rsidRPr="00364594">
        <w:rPr>
          <w:color w:val="0000FF"/>
        </w:rPr>
        <w:t>рубля,</w:t>
      </w:r>
      <w:r w:rsidRPr="00364594">
        <w:t xml:space="preserve"> в том числе налоговые и неналоговые доходы в сумме</w:t>
      </w:r>
      <w:r w:rsidR="00917ED6" w:rsidRPr="00364594">
        <w:rPr>
          <w:b/>
          <w:color w:val="0000FF"/>
        </w:rPr>
        <w:t xml:space="preserve"> 73 239 </w:t>
      </w:r>
      <w:r w:rsidRPr="00364594">
        <w:rPr>
          <w:b/>
          <w:color w:val="0000FF"/>
        </w:rPr>
        <w:t xml:space="preserve">400,00 </w:t>
      </w:r>
      <w:r w:rsidRPr="00364594">
        <w:rPr>
          <w:color w:val="0000FF"/>
        </w:rPr>
        <w:t xml:space="preserve">рубля, </w:t>
      </w:r>
      <w:r w:rsidRPr="00364594">
        <w:t>и</w:t>
      </w:r>
      <w:r w:rsidRPr="00364594">
        <w:rPr>
          <w:color w:val="0000FF"/>
        </w:rPr>
        <w:t xml:space="preserve"> </w:t>
      </w:r>
      <w:r w:rsidRPr="00364594">
        <w:t xml:space="preserve">на 2024 год в сумме </w:t>
      </w:r>
      <w:r w:rsidR="00917ED6" w:rsidRPr="00364594">
        <w:rPr>
          <w:b/>
          <w:color w:val="0000FF"/>
        </w:rPr>
        <w:t>262 5</w:t>
      </w:r>
      <w:r w:rsidR="00B81B23">
        <w:rPr>
          <w:b/>
          <w:color w:val="0000FF"/>
        </w:rPr>
        <w:t>59</w:t>
      </w:r>
      <w:r w:rsidR="00917ED6" w:rsidRPr="00364594">
        <w:rPr>
          <w:b/>
          <w:color w:val="0000FF"/>
        </w:rPr>
        <w:t xml:space="preserve"> </w:t>
      </w:r>
      <w:r w:rsidR="00B81B23">
        <w:rPr>
          <w:b/>
          <w:color w:val="0000FF"/>
        </w:rPr>
        <w:t>068</w:t>
      </w:r>
      <w:r w:rsidRPr="00364594">
        <w:rPr>
          <w:b/>
          <w:color w:val="0000FF"/>
        </w:rPr>
        <w:t xml:space="preserve">,88 </w:t>
      </w:r>
      <w:r w:rsidRPr="00364594">
        <w:rPr>
          <w:color w:val="0000FF"/>
        </w:rPr>
        <w:t>рубля,</w:t>
      </w:r>
      <w:r w:rsidRPr="00364594">
        <w:t xml:space="preserve"> в том числе налоговые и неналоговые доходы в сумме</w:t>
      </w:r>
      <w:r w:rsidR="00917ED6" w:rsidRPr="00364594">
        <w:rPr>
          <w:b/>
          <w:color w:val="0000FF"/>
        </w:rPr>
        <w:t xml:space="preserve"> 77 635 </w:t>
      </w:r>
      <w:r w:rsidRPr="00364594">
        <w:rPr>
          <w:b/>
          <w:color w:val="0000FF"/>
        </w:rPr>
        <w:t xml:space="preserve">600,00 </w:t>
      </w:r>
      <w:r w:rsidRPr="00364594">
        <w:rPr>
          <w:color w:val="0000FF"/>
        </w:rPr>
        <w:t>рубля</w:t>
      </w:r>
      <w:r w:rsidRPr="00364594">
        <w:rPr>
          <w:color w:val="003366"/>
        </w:rPr>
        <w:t>;</w:t>
      </w:r>
      <w:proofErr w:type="gramEnd"/>
    </w:p>
    <w:p w:rsidR="006D1AB5" w:rsidRPr="00364594" w:rsidRDefault="00917ED6" w:rsidP="00135D5A">
      <w:pPr>
        <w:pStyle w:val="afff2"/>
        <w:numPr>
          <w:ilvl w:val="0"/>
          <w:numId w:val="27"/>
        </w:numPr>
        <w:spacing w:after="0" w:line="276" w:lineRule="auto"/>
        <w:ind w:left="426"/>
        <w:rPr>
          <w:color w:val="0000FF"/>
        </w:rPr>
      </w:pPr>
      <w:proofErr w:type="gramStart"/>
      <w:r w:rsidRPr="00364594">
        <w:t xml:space="preserve">общий объем </w:t>
      </w:r>
      <w:r w:rsidR="006D1AB5" w:rsidRPr="00364594">
        <w:t xml:space="preserve">расходов бюджета </w:t>
      </w:r>
      <w:proofErr w:type="spellStart"/>
      <w:r w:rsidR="006D1AB5" w:rsidRPr="00364594">
        <w:t>Клетнянского</w:t>
      </w:r>
      <w:proofErr w:type="spellEnd"/>
      <w:r w:rsidR="006D1AB5" w:rsidRPr="00364594">
        <w:t xml:space="preserve"> муниципального района Брянской области на 2023 год в сумме </w:t>
      </w:r>
      <w:r w:rsidR="00B81B23" w:rsidRPr="00364594">
        <w:rPr>
          <w:b/>
          <w:color w:val="0000FF"/>
        </w:rPr>
        <w:t>2</w:t>
      </w:r>
      <w:r w:rsidR="00B81B23">
        <w:rPr>
          <w:b/>
          <w:color w:val="0000FF"/>
        </w:rPr>
        <w:t>84 937</w:t>
      </w:r>
      <w:r w:rsidR="00B81B23" w:rsidRPr="00364594">
        <w:rPr>
          <w:b/>
          <w:color w:val="0000FF"/>
        </w:rPr>
        <w:t xml:space="preserve"> 3</w:t>
      </w:r>
      <w:r w:rsidR="00B81B23">
        <w:rPr>
          <w:b/>
          <w:color w:val="0000FF"/>
        </w:rPr>
        <w:t>00</w:t>
      </w:r>
      <w:r w:rsidR="00B81B23" w:rsidRPr="00364594">
        <w:rPr>
          <w:b/>
          <w:color w:val="0000FF"/>
        </w:rPr>
        <w:t>,</w:t>
      </w:r>
      <w:r w:rsidR="00B81B23">
        <w:rPr>
          <w:b/>
          <w:color w:val="0000FF"/>
        </w:rPr>
        <w:t>91</w:t>
      </w:r>
      <w:r w:rsidR="00B81B23" w:rsidRPr="00364594">
        <w:rPr>
          <w:b/>
          <w:color w:val="0000FF"/>
        </w:rPr>
        <w:t xml:space="preserve"> </w:t>
      </w:r>
      <w:r w:rsidR="006D1AB5" w:rsidRPr="00364594">
        <w:rPr>
          <w:color w:val="0000FF"/>
        </w:rPr>
        <w:t>рубля</w:t>
      </w:r>
      <w:r w:rsidR="006D1AB5" w:rsidRPr="00364594">
        <w:t xml:space="preserve">, в том числе условно утвержденные расходы в сумме </w:t>
      </w:r>
      <w:r w:rsidR="006D1AB5" w:rsidRPr="00364594">
        <w:rPr>
          <w:b/>
          <w:color w:val="0000FF"/>
        </w:rPr>
        <w:t>3 0</w:t>
      </w:r>
      <w:r w:rsidR="00B81B23">
        <w:rPr>
          <w:b/>
          <w:color w:val="0000FF"/>
        </w:rPr>
        <w:t>68</w:t>
      </w:r>
      <w:r w:rsidR="006D1AB5" w:rsidRPr="00364594">
        <w:rPr>
          <w:b/>
          <w:color w:val="0000FF"/>
        </w:rPr>
        <w:t xml:space="preserve"> 0</w:t>
      </w:r>
      <w:r w:rsidR="00B81B23">
        <w:rPr>
          <w:b/>
          <w:color w:val="0000FF"/>
        </w:rPr>
        <w:t>19</w:t>
      </w:r>
      <w:r w:rsidR="006D1AB5" w:rsidRPr="00364594">
        <w:rPr>
          <w:b/>
          <w:color w:val="0000FF"/>
        </w:rPr>
        <w:t>,00</w:t>
      </w:r>
      <w:r w:rsidR="006D1AB5" w:rsidRPr="00364594">
        <w:t xml:space="preserve"> рубля, и на 2024 год в сумме </w:t>
      </w:r>
      <w:r w:rsidR="00B81B23" w:rsidRPr="00364594">
        <w:rPr>
          <w:b/>
          <w:color w:val="0000FF"/>
        </w:rPr>
        <w:t>262 5</w:t>
      </w:r>
      <w:r w:rsidR="00B81B23">
        <w:rPr>
          <w:b/>
          <w:color w:val="0000FF"/>
        </w:rPr>
        <w:t>59</w:t>
      </w:r>
      <w:r w:rsidR="00B81B23" w:rsidRPr="00364594">
        <w:rPr>
          <w:b/>
          <w:color w:val="0000FF"/>
        </w:rPr>
        <w:t xml:space="preserve"> </w:t>
      </w:r>
      <w:r w:rsidR="00B81B23">
        <w:rPr>
          <w:b/>
          <w:color w:val="0000FF"/>
        </w:rPr>
        <w:t>068</w:t>
      </w:r>
      <w:r w:rsidR="00B81B23" w:rsidRPr="00364594">
        <w:rPr>
          <w:b/>
          <w:color w:val="0000FF"/>
        </w:rPr>
        <w:t>,88</w:t>
      </w:r>
      <w:r w:rsidR="006D1AB5" w:rsidRPr="00364594">
        <w:rPr>
          <w:b/>
          <w:color w:val="0000FF"/>
        </w:rPr>
        <w:t xml:space="preserve"> </w:t>
      </w:r>
      <w:r w:rsidR="006D1AB5" w:rsidRPr="00364594">
        <w:rPr>
          <w:color w:val="0000FF"/>
        </w:rPr>
        <w:t>рубля</w:t>
      </w:r>
      <w:r w:rsidR="006D1AB5" w:rsidRPr="00364594">
        <w:t xml:space="preserve">, в том числе условно утвержденные расходы в сумме </w:t>
      </w:r>
      <w:r w:rsidRPr="00364594">
        <w:rPr>
          <w:b/>
          <w:color w:val="0000FF"/>
        </w:rPr>
        <w:t>6 11</w:t>
      </w:r>
      <w:r w:rsidR="00B81B23">
        <w:rPr>
          <w:b/>
          <w:color w:val="0000FF"/>
        </w:rPr>
        <w:t>6</w:t>
      </w:r>
      <w:r w:rsidRPr="00364594">
        <w:rPr>
          <w:b/>
          <w:color w:val="0000FF"/>
        </w:rPr>
        <w:t xml:space="preserve"> </w:t>
      </w:r>
      <w:r w:rsidR="00B81B23">
        <w:rPr>
          <w:b/>
          <w:color w:val="0000FF"/>
        </w:rPr>
        <w:t>341</w:t>
      </w:r>
      <w:r w:rsidR="006D1AB5" w:rsidRPr="00364594">
        <w:rPr>
          <w:b/>
          <w:color w:val="0000FF"/>
        </w:rPr>
        <w:t>,00</w:t>
      </w:r>
      <w:r w:rsidR="006D1AB5" w:rsidRPr="00364594">
        <w:t xml:space="preserve"> рубля</w:t>
      </w:r>
      <w:r w:rsidR="006D1AB5" w:rsidRPr="00364594">
        <w:rPr>
          <w:color w:val="0000FF"/>
        </w:rPr>
        <w:t>;</w:t>
      </w:r>
      <w:proofErr w:type="gramEnd"/>
    </w:p>
    <w:p w:rsidR="006D1AB5" w:rsidRPr="00364594" w:rsidRDefault="006D1AB5" w:rsidP="00135D5A">
      <w:pPr>
        <w:pStyle w:val="afff2"/>
        <w:numPr>
          <w:ilvl w:val="0"/>
          <w:numId w:val="27"/>
        </w:numPr>
        <w:spacing w:after="0" w:line="276" w:lineRule="auto"/>
        <w:ind w:left="426"/>
        <w:rPr>
          <w:color w:val="0000FF"/>
        </w:rPr>
      </w:pPr>
      <w:r w:rsidRPr="00364594">
        <w:lastRenderedPageBreak/>
        <w:t xml:space="preserve">прогнозируемый дефицит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на 2023 год в сумме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</w:t>
      </w:r>
      <w:r w:rsidRPr="00364594">
        <w:t>, на 2024 год</w:t>
      </w:r>
      <w:r w:rsidRPr="00364594">
        <w:rPr>
          <w:color w:val="0000FF"/>
        </w:rPr>
        <w:t xml:space="preserve"> </w:t>
      </w:r>
      <w:r w:rsidRPr="00364594">
        <w:t xml:space="preserve">в сумме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рубля;</w:t>
      </w:r>
    </w:p>
    <w:p w:rsidR="006D1AB5" w:rsidRPr="00364594" w:rsidRDefault="006D1AB5" w:rsidP="00135D5A">
      <w:pPr>
        <w:pStyle w:val="afff2"/>
        <w:numPr>
          <w:ilvl w:val="0"/>
          <w:numId w:val="27"/>
        </w:numPr>
        <w:spacing w:after="0" w:line="276" w:lineRule="auto"/>
        <w:ind w:left="426"/>
      </w:pPr>
      <w:r w:rsidRPr="00364594">
        <w:t xml:space="preserve">верхний предел муниципального внутреннего долга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>пального района на 1 января 2024 года в сумме</w:t>
      </w:r>
      <w:r w:rsidRPr="00364594">
        <w:rPr>
          <w:color w:val="0000FF"/>
        </w:rPr>
        <w:t xml:space="preserve">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 xml:space="preserve">рубля, </w:t>
      </w:r>
      <w:r w:rsidRPr="00364594">
        <w:t>в том числе вер</w:t>
      </w:r>
      <w:r w:rsidRPr="00364594">
        <w:t>х</w:t>
      </w:r>
      <w:r w:rsidRPr="00364594">
        <w:t xml:space="preserve">ний предел муниципального внутреннего долга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 xml:space="preserve">ного района по муниципальным гарантиям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в валюте Российской федерации в сумме</w:t>
      </w:r>
      <w:r w:rsidRPr="00364594">
        <w:rPr>
          <w:color w:val="0000FF"/>
        </w:rPr>
        <w:t xml:space="preserve">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</w:t>
      </w:r>
      <w:r w:rsidRPr="00364594">
        <w:t xml:space="preserve">; </w:t>
      </w:r>
    </w:p>
    <w:p w:rsidR="006D1AB5" w:rsidRPr="00364594" w:rsidRDefault="006D1AB5" w:rsidP="00135D5A">
      <w:pPr>
        <w:pStyle w:val="afff2"/>
        <w:numPr>
          <w:ilvl w:val="0"/>
          <w:numId w:val="27"/>
        </w:numPr>
        <w:spacing w:after="0" w:line="276" w:lineRule="auto"/>
        <w:ind w:left="426"/>
        <w:rPr>
          <w:color w:val="0000FF"/>
        </w:rPr>
      </w:pPr>
      <w:r w:rsidRPr="00364594">
        <w:t xml:space="preserve">верхний предел муниципального внутреннего долга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>пального района на 1 января 2025 года</w:t>
      </w:r>
      <w:r w:rsidRPr="00364594">
        <w:rPr>
          <w:color w:val="0000FF"/>
        </w:rPr>
        <w:t xml:space="preserve">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 xml:space="preserve">рубля, </w:t>
      </w:r>
      <w:r w:rsidRPr="00364594">
        <w:t>в том числе верхний пр</w:t>
      </w:r>
      <w:r w:rsidRPr="00364594">
        <w:t>е</w:t>
      </w:r>
      <w:r w:rsidRPr="00364594">
        <w:t xml:space="preserve">дел муниципального внутреннего долга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</w:t>
      </w:r>
      <w:r w:rsidRPr="00364594">
        <w:t>о</w:t>
      </w:r>
      <w:r w:rsidRPr="00364594">
        <w:t xml:space="preserve">на по муниципальным гарантиям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в в</w:t>
      </w:r>
      <w:r w:rsidRPr="00364594">
        <w:t>а</w:t>
      </w:r>
      <w:r w:rsidRPr="00364594">
        <w:t>люте Российской федерации в сумме</w:t>
      </w:r>
      <w:r w:rsidRPr="00364594">
        <w:rPr>
          <w:color w:val="0000FF"/>
        </w:rPr>
        <w:t xml:space="preserve"> </w:t>
      </w:r>
      <w:r w:rsidRPr="00364594">
        <w:rPr>
          <w:b/>
          <w:color w:val="0000FF"/>
        </w:rPr>
        <w:t xml:space="preserve">0,00 </w:t>
      </w:r>
      <w:r w:rsidRPr="00364594">
        <w:rPr>
          <w:color w:val="0000FF"/>
        </w:rPr>
        <w:t>рубля.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прогнозируемые доходы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</w:t>
      </w:r>
      <w:r w:rsidRPr="00364594">
        <w:t>о</w:t>
      </w:r>
      <w:r w:rsidRPr="00364594">
        <w:t xml:space="preserve">го района Брянской области на 2022 год и на плановый период 2023 и 2024 годов согласно </w:t>
      </w:r>
      <w:r w:rsidRPr="00364594">
        <w:rPr>
          <w:b/>
          <w:color w:val="800080"/>
        </w:rPr>
        <w:t>приложению 1</w:t>
      </w:r>
      <w:r w:rsidRPr="00364594">
        <w:t xml:space="preserve"> к настоящему Решению.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>В соответствии с пунктом 2 статьи 184</w:t>
      </w:r>
      <w:r w:rsidRPr="00364594">
        <w:rPr>
          <w:vertAlign w:val="superscript"/>
        </w:rPr>
        <w:t>1</w:t>
      </w:r>
      <w:r w:rsidRPr="00364594">
        <w:t xml:space="preserve"> Бюджетного кодекса Российской Федерации установить нормативы распределения доходов на  2022 год и на плановый период 2023 и 2024 годов между бюджетом </w:t>
      </w:r>
      <w:proofErr w:type="spellStart"/>
      <w:r w:rsidRPr="00364594">
        <w:t>Клетнянского</w:t>
      </w:r>
      <w:proofErr w:type="spellEnd"/>
      <w:r w:rsidRPr="00364594">
        <w:t xml:space="preserve"> мун</w:t>
      </w:r>
      <w:r w:rsidRPr="00364594">
        <w:t>и</w:t>
      </w:r>
      <w:r w:rsidRPr="00364594">
        <w:t xml:space="preserve">ципального района Брянской области и бюджетами городского и сельских поселений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с</w:t>
      </w:r>
      <w:r w:rsidRPr="00364594">
        <w:t>о</w:t>
      </w:r>
      <w:r w:rsidRPr="00364594">
        <w:t xml:space="preserve">гласно </w:t>
      </w:r>
      <w:r w:rsidRPr="00364594">
        <w:rPr>
          <w:b/>
          <w:color w:val="800080"/>
        </w:rPr>
        <w:t>приложению 2</w:t>
      </w:r>
      <w:r w:rsidRPr="00364594">
        <w:t xml:space="preserve"> к настоящему Решению.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  <w:rPr>
          <w:bCs/>
        </w:rPr>
      </w:pPr>
      <w:r w:rsidRPr="00364594">
        <w:rPr>
          <w:bCs/>
        </w:rPr>
        <w:t>Установить следующий порядок определения части прибыли муниц</w:t>
      </w:r>
      <w:r w:rsidRPr="00364594">
        <w:rPr>
          <w:bCs/>
        </w:rPr>
        <w:t>и</w:t>
      </w:r>
      <w:r w:rsidRPr="00364594">
        <w:rPr>
          <w:bCs/>
        </w:rPr>
        <w:t xml:space="preserve">пальных унитарных предприятий, подлежащей перечислению в доходы </w:t>
      </w:r>
      <w:r w:rsidRPr="00364594">
        <w:t xml:space="preserve">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</w:t>
      </w:r>
      <w:r w:rsidRPr="00364594">
        <w:rPr>
          <w:bCs/>
        </w:rPr>
        <w:t>:</w:t>
      </w:r>
    </w:p>
    <w:p w:rsidR="006D1AB5" w:rsidRPr="00364594" w:rsidRDefault="006D1AB5" w:rsidP="00135D5A">
      <w:pPr>
        <w:pStyle w:val="afff2"/>
        <w:spacing w:after="0" w:line="276" w:lineRule="auto"/>
        <w:ind w:left="426" w:firstLine="0"/>
        <w:rPr>
          <w:bCs/>
        </w:rPr>
      </w:pPr>
      <w:r w:rsidRPr="00364594">
        <w:rPr>
          <w:bCs/>
        </w:rPr>
        <w:t xml:space="preserve">часть прибыли муниципальных унитарных предприятий, остающейся после уплаты налогов и иных обязательных платежей, подлежит перечислению в доходы </w:t>
      </w:r>
      <w:r w:rsidRPr="00364594">
        <w:t xml:space="preserve">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</w:t>
      </w:r>
      <w:r w:rsidRPr="00364594">
        <w:rPr>
          <w:bCs/>
        </w:rPr>
        <w:t>в размере 5 процентов.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ведомственную структуру расходов бюджета </w:t>
      </w:r>
      <w:proofErr w:type="spellStart"/>
      <w:r w:rsidRPr="00364594">
        <w:t>Клетнянского</w:t>
      </w:r>
      <w:proofErr w:type="spellEnd"/>
      <w:r w:rsidRPr="00364594">
        <w:t xml:space="preserve"> м</w:t>
      </w:r>
      <w:r w:rsidRPr="00364594">
        <w:t>у</w:t>
      </w:r>
      <w:r w:rsidRPr="00364594">
        <w:t>ниципального района Брянской области на 2022 год и на плановый пер</w:t>
      </w:r>
      <w:r w:rsidRPr="00364594">
        <w:t>и</w:t>
      </w:r>
      <w:r w:rsidRPr="00364594">
        <w:t xml:space="preserve">од 2023 и 2024 годов согласно </w:t>
      </w:r>
      <w:r w:rsidRPr="00364594">
        <w:rPr>
          <w:b/>
          <w:color w:val="800080"/>
        </w:rPr>
        <w:t>приложению 3</w:t>
      </w:r>
      <w:r w:rsidRPr="00364594">
        <w:t xml:space="preserve"> к настоящему Решению.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>Утвердить распределение бюджетных ассигнований по разделам, подра</w:t>
      </w:r>
      <w:r w:rsidRPr="00364594">
        <w:t>з</w:t>
      </w:r>
      <w:r w:rsidRPr="00364594">
        <w:t>делам, целевым статьям (муниципальным программам и непрограммным направлениям деятельности), группам и подгруппам видов расходов кла</w:t>
      </w:r>
      <w:r w:rsidRPr="00364594">
        <w:t>с</w:t>
      </w:r>
      <w:r w:rsidRPr="00364594">
        <w:t xml:space="preserve">сификации расходов  на 2022 год и на плановый период 2023 и 2024 годов согласно </w:t>
      </w:r>
      <w:r w:rsidRPr="00364594">
        <w:rPr>
          <w:b/>
          <w:color w:val="800080"/>
        </w:rPr>
        <w:t>приложению 4</w:t>
      </w:r>
      <w:r w:rsidRPr="00364594">
        <w:t xml:space="preserve"> к настоящему Решению.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 распределение расходов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>ного района Брянской области по целевым статьям (муниципальным пр</w:t>
      </w:r>
      <w:r w:rsidRPr="00364594">
        <w:t>о</w:t>
      </w:r>
      <w:r w:rsidRPr="00364594">
        <w:t>граммам и непрограммным направлениям деятельности), группам и по</w:t>
      </w:r>
      <w:r w:rsidRPr="00364594">
        <w:t>д</w:t>
      </w:r>
      <w:r w:rsidRPr="00364594">
        <w:lastRenderedPageBreak/>
        <w:t>группам видов расходов на 2022 год и на плановый период 2023 и 2024 г</w:t>
      </w:r>
      <w:r w:rsidRPr="00364594">
        <w:t>о</w:t>
      </w:r>
      <w:r w:rsidRPr="00364594">
        <w:t xml:space="preserve">дов согласно </w:t>
      </w:r>
      <w:r w:rsidRPr="00364594">
        <w:rPr>
          <w:b/>
          <w:color w:val="800080"/>
        </w:rPr>
        <w:t>приложению 5</w:t>
      </w:r>
      <w:r w:rsidRPr="00364594">
        <w:t xml:space="preserve"> к настоящему Решению.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  <w:rPr>
          <w:color w:val="0000FF"/>
        </w:rPr>
      </w:pPr>
      <w:r w:rsidRPr="00364594">
        <w:t>Утвердить общий объем бюджетных ассигнований на исполнение пу</w:t>
      </w:r>
      <w:r w:rsidRPr="00364594">
        <w:t>б</w:t>
      </w:r>
      <w:r w:rsidRPr="00364594">
        <w:t>личных н</w:t>
      </w:r>
      <w:r w:rsidR="005A728E" w:rsidRPr="00364594">
        <w:t xml:space="preserve">ормативных обязательств на 2022 год в </w:t>
      </w:r>
      <w:r w:rsidRPr="00364594">
        <w:t xml:space="preserve">сумме </w:t>
      </w:r>
      <w:r w:rsidR="005A728E" w:rsidRPr="00364594">
        <w:rPr>
          <w:b/>
          <w:color w:val="0000FF"/>
        </w:rPr>
        <w:t xml:space="preserve">5 587 </w:t>
      </w:r>
      <w:r w:rsidRPr="00364594">
        <w:rPr>
          <w:b/>
          <w:color w:val="0000FF"/>
        </w:rPr>
        <w:t>309,00</w:t>
      </w:r>
      <w:r w:rsidRPr="00364594">
        <w:rPr>
          <w:color w:val="0000FF"/>
        </w:rPr>
        <w:t xml:space="preserve"> рубля, </w:t>
      </w:r>
      <w:r w:rsidRPr="00364594">
        <w:t>на 2023 год в сумме</w:t>
      </w:r>
      <w:r w:rsidRPr="00364594">
        <w:rPr>
          <w:color w:val="0000FF"/>
        </w:rPr>
        <w:t xml:space="preserve"> </w:t>
      </w:r>
      <w:r w:rsidR="005A728E" w:rsidRPr="00364594">
        <w:rPr>
          <w:b/>
          <w:color w:val="0000FF"/>
        </w:rPr>
        <w:t xml:space="preserve">6 559 </w:t>
      </w:r>
      <w:r w:rsidRPr="00364594">
        <w:rPr>
          <w:b/>
          <w:color w:val="0000FF"/>
        </w:rPr>
        <w:t>334,00</w:t>
      </w:r>
      <w:r w:rsidRPr="00364594">
        <w:rPr>
          <w:color w:val="0000FF"/>
        </w:rPr>
        <w:t xml:space="preserve"> рубля, </w:t>
      </w:r>
      <w:r w:rsidRPr="00364594">
        <w:t>на 2024 год в сумме</w:t>
      </w:r>
      <w:r w:rsidRPr="00364594">
        <w:rPr>
          <w:color w:val="0000FF"/>
        </w:rPr>
        <w:t xml:space="preserve"> </w:t>
      </w:r>
      <w:r w:rsidR="005A728E" w:rsidRPr="00364594">
        <w:rPr>
          <w:b/>
          <w:color w:val="0000FF"/>
        </w:rPr>
        <w:t xml:space="preserve">7 573 </w:t>
      </w:r>
      <w:r w:rsidRPr="00364594">
        <w:rPr>
          <w:b/>
          <w:color w:val="0000FF"/>
        </w:rPr>
        <w:t>566,00</w:t>
      </w:r>
      <w:r w:rsidRPr="00364594">
        <w:rPr>
          <w:color w:val="0000FF"/>
        </w:rPr>
        <w:t xml:space="preserve"> рубля.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объем бюджетных ассигнований дорожного фонда </w:t>
      </w:r>
      <w:proofErr w:type="spellStart"/>
      <w:r w:rsidRPr="00364594">
        <w:t>Клетнянск</w:t>
      </w:r>
      <w:r w:rsidRPr="00364594">
        <w:t>о</w:t>
      </w:r>
      <w:r w:rsidRPr="00364594">
        <w:t>го</w:t>
      </w:r>
      <w:proofErr w:type="spellEnd"/>
      <w:r w:rsidRPr="00364594">
        <w:t xml:space="preserve"> муниципального района Брянс</w:t>
      </w:r>
      <w:r w:rsidR="005A728E" w:rsidRPr="00364594">
        <w:t>кой области на 2022 год в сумме</w:t>
      </w:r>
      <w:r w:rsidR="005A728E" w:rsidRPr="00364594">
        <w:rPr>
          <w:b/>
          <w:color w:val="0000FF"/>
        </w:rPr>
        <w:t xml:space="preserve"> 7 783 </w:t>
      </w:r>
      <w:r w:rsidRPr="00364594">
        <w:rPr>
          <w:b/>
          <w:color w:val="0000FF"/>
        </w:rPr>
        <w:t>600,00</w:t>
      </w:r>
      <w:r w:rsidRPr="00364594">
        <w:t xml:space="preserve"> </w:t>
      </w:r>
      <w:r w:rsidRPr="00364594">
        <w:rPr>
          <w:color w:val="0000FF"/>
        </w:rPr>
        <w:t xml:space="preserve">рубля, </w:t>
      </w:r>
      <w:r w:rsidRPr="00364594">
        <w:t xml:space="preserve">на 2023 год в сумме </w:t>
      </w:r>
      <w:r w:rsidRPr="00364594">
        <w:rPr>
          <w:b/>
          <w:color w:val="0000FF"/>
        </w:rPr>
        <w:t>7</w:t>
      </w:r>
      <w:r w:rsidR="005A728E" w:rsidRPr="00364594">
        <w:rPr>
          <w:b/>
          <w:color w:val="0000FF"/>
        </w:rPr>
        <w:t xml:space="preserve"> </w:t>
      </w:r>
      <w:r w:rsidRPr="00364594">
        <w:rPr>
          <w:b/>
          <w:color w:val="0000FF"/>
        </w:rPr>
        <w:t>7</w:t>
      </w:r>
      <w:r w:rsidR="005A728E" w:rsidRPr="00364594">
        <w:rPr>
          <w:b/>
          <w:color w:val="0000FF"/>
        </w:rPr>
        <w:t xml:space="preserve">22 </w:t>
      </w:r>
      <w:r w:rsidRPr="00364594">
        <w:rPr>
          <w:b/>
          <w:color w:val="0000FF"/>
        </w:rPr>
        <w:t>400,00</w:t>
      </w:r>
      <w:r w:rsidRPr="00364594">
        <w:rPr>
          <w:color w:val="0000FF"/>
        </w:rPr>
        <w:t xml:space="preserve"> рубля, </w:t>
      </w:r>
      <w:r w:rsidRPr="00364594">
        <w:t>на 2024 год в сумме</w:t>
      </w:r>
      <w:r w:rsidRPr="00364594">
        <w:rPr>
          <w:color w:val="0000FF"/>
        </w:rPr>
        <w:t xml:space="preserve"> </w:t>
      </w:r>
      <w:r w:rsidR="005A728E" w:rsidRPr="00364594">
        <w:rPr>
          <w:b/>
          <w:color w:val="0000FF"/>
        </w:rPr>
        <w:t xml:space="preserve">7 681 </w:t>
      </w:r>
      <w:r w:rsidRPr="00364594">
        <w:rPr>
          <w:b/>
          <w:color w:val="0000FF"/>
        </w:rPr>
        <w:t xml:space="preserve">300,00 </w:t>
      </w:r>
      <w:r w:rsidRPr="00364594">
        <w:rPr>
          <w:color w:val="0000FF"/>
        </w:rPr>
        <w:t>рубля.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  <w:rPr>
          <w:b/>
        </w:rPr>
      </w:pPr>
      <w:r w:rsidRPr="00364594">
        <w:t>Утвердить объем межбюджетных трансфертов, получаемых из других бюджетов бюджетной системы Российской Федерации, на 2022 год в су</w:t>
      </w:r>
      <w:r w:rsidRPr="00364594">
        <w:t>м</w:t>
      </w:r>
      <w:r w:rsidRPr="00364594">
        <w:t xml:space="preserve">ме </w:t>
      </w:r>
      <w:r w:rsidR="005A728E" w:rsidRPr="00364594">
        <w:rPr>
          <w:b/>
          <w:color w:val="0000FF"/>
        </w:rPr>
        <w:t>2</w:t>
      </w:r>
      <w:r w:rsidR="00B81B23">
        <w:rPr>
          <w:b/>
          <w:color w:val="0000FF"/>
        </w:rPr>
        <w:t>4</w:t>
      </w:r>
      <w:r w:rsidR="005A728E" w:rsidRPr="00364594">
        <w:rPr>
          <w:b/>
          <w:color w:val="0000FF"/>
        </w:rPr>
        <w:t>5</w:t>
      </w:r>
      <w:r w:rsidR="00B81B23">
        <w:rPr>
          <w:b/>
          <w:color w:val="0000FF"/>
        </w:rPr>
        <w:t> 541 860</w:t>
      </w:r>
      <w:r w:rsidR="005A728E" w:rsidRPr="00364594">
        <w:rPr>
          <w:b/>
          <w:color w:val="0000FF"/>
        </w:rPr>
        <w:t>,</w:t>
      </w:r>
      <w:r w:rsidR="00B81B23">
        <w:rPr>
          <w:b/>
          <w:color w:val="0000FF"/>
        </w:rPr>
        <w:t>25</w:t>
      </w:r>
      <w:r w:rsidRPr="00364594">
        <w:rPr>
          <w:b/>
          <w:color w:val="0000FF"/>
        </w:rPr>
        <w:t xml:space="preserve"> </w:t>
      </w:r>
      <w:r w:rsidRPr="00364594">
        <w:rPr>
          <w:color w:val="0000FF"/>
        </w:rPr>
        <w:t>рубля</w:t>
      </w:r>
      <w:r w:rsidRPr="00364594">
        <w:t xml:space="preserve">, на 2023 год в сумме </w:t>
      </w:r>
      <w:r w:rsidR="00B81B23">
        <w:rPr>
          <w:b/>
          <w:color w:val="0000FF"/>
        </w:rPr>
        <w:t>211 697 900</w:t>
      </w:r>
      <w:r w:rsidRPr="00364594">
        <w:rPr>
          <w:b/>
          <w:color w:val="0000FF"/>
        </w:rPr>
        <w:t>,</w:t>
      </w:r>
      <w:r w:rsidR="00B81B23">
        <w:rPr>
          <w:b/>
          <w:color w:val="0000FF"/>
        </w:rPr>
        <w:t>91</w:t>
      </w:r>
      <w:r w:rsidRPr="00364594">
        <w:rPr>
          <w:color w:val="0000FF"/>
        </w:rPr>
        <w:t xml:space="preserve"> рубля</w:t>
      </w:r>
      <w:r w:rsidRPr="00364594">
        <w:t xml:space="preserve">, на 2024 год в сумме </w:t>
      </w:r>
      <w:r w:rsidRPr="00364594">
        <w:rPr>
          <w:b/>
          <w:color w:val="0000FF"/>
        </w:rPr>
        <w:t>184</w:t>
      </w:r>
      <w:r w:rsidR="00B81B23">
        <w:rPr>
          <w:b/>
          <w:color w:val="0000FF"/>
        </w:rPr>
        <w:t> </w:t>
      </w:r>
      <w:r w:rsidRPr="00364594">
        <w:rPr>
          <w:b/>
          <w:color w:val="0000FF"/>
        </w:rPr>
        <w:t>9</w:t>
      </w:r>
      <w:r w:rsidR="00B81B23">
        <w:rPr>
          <w:b/>
          <w:color w:val="0000FF"/>
        </w:rPr>
        <w:t xml:space="preserve">23 </w:t>
      </w:r>
      <w:r w:rsidRPr="00364594">
        <w:rPr>
          <w:b/>
          <w:color w:val="0000FF"/>
        </w:rPr>
        <w:t>4</w:t>
      </w:r>
      <w:r w:rsidR="00B81B23">
        <w:rPr>
          <w:b/>
          <w:color w:val="0000FF"/>
        </w:rPr>
        <w:t>68</w:t>
      </w:r>
      <w:r w:rsidRPr="00364594">
        <w:rPr>
          <w:b/>
          <w:color w:val="0000FF"/>
        </w:rPr>
        <w:t xml:space="preserve">,88 </w:t>
      </w:r>
      <w:r w:rsidRPr="00364594">
        <w:rPr>
          <w:color w:val="0000FF"/>
        </w:rPr>
        <w:t>рубля</w:t>
      </w:r>
      <w:r w:rsidRPr="00364594">
        <w:rPr>
          <w:b/>
          <w:color w:val="0000FF"/>
        </w:rPr>
        <w:t>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  <w:rPr>
          <w:color w:val="0000FF"/>
        </w:rPr>
      </w:pPr>
      <w:r w:rsidRPr="00364594">
        <w:t xml:space="preserve">Утвердить объем межбюджетных трансфертов, предоставляемых другим бюджетам бюджетной системы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</w:t>
      </w:r>
      <w:r w:rsidR="005A728E" w:rsidRPr="00364594">
        <w:t xml:space="preserve">ской области на 2022 год в </w:t>
      </w:r>
      <w:r w:rsidRPr="00364594">
        <w:t xml:space="preserve">сумме </w:t>
      </w:r>
      <w:r w:rsidR="005A728E" w:rsidRPr="00364594">
        <w:rPr>
          <w:b/>
          <w:color w:val="0000FF"/>
        </w:rPr>
        <w:t xml:space="preserve">11 388 </w:t>
      </w:r>
      <w:r w:rsidRPr="00364594">
        <w:rPr>
          <w:b/>
          <w:color w:val="0000FF"/>
        </w:rPr>
        <w:t>842,00</w:t>
      </w:r>
      <w:r w:rsidRPr="00364594">
        <w:t xml:space="preserve"> </w:t>
      </w:r>
      <w:r w:rsidRPr="00364594">
        <w:rPr>
          <w:color w:val="0000FF"/>
        </w:rPr>
        <w:t xml:space="preserve">рубля, </w:t>
      </w:r>
      <w:r w:rsidRPr="00364594">
        <w:t>на 2023 год в сумме</w:t>
      </w:r>
      <w:r w:rsidRPr="00364594">
        <w:rPr>
          <w:b/>
          <w:color w:val="0000FF"/>
        </w:rPr>
        <w:t xml:space="preserve"> 11</w:t>
      </w:r>
      <w:r w:rsidR="005A728E" w:rsidRPr="00364594">
        <w:rPr>
          <w:b/>
          <w:color w:val="0000FF"/>
        </w:rPr>
        <w:t xml:space="preserve"> 366 </w:t>
      </w:r>
      <w:r w:rsidRPr="00364594">
        <w:rPr>
          <w:b/>
          <w:color w:val="0000FF"/>
        </w:rPr>
        <w:t xml:space="preserve">124,00 </w:t>
      </w:r>
      <w:r w:rsidRPr="00364594">
        <w:rPr>
          <w:color w:val="0000FF"/>
        </w:rPr>
        <w:t xml:space="preserve">рубля, </w:t>
      </w:r>
      <w:r w:rsidRPr="00364594">
        <w:t>на 2024 год в сумме</w:t>
      </w:r>
      <w:r w:rsidR="005A728E" w:rsidRPr="00364594">
        <w:rPr>
          <w:b/>
          <w:color w:val="0000FF"/>
        </w:rPr>
        <w:t xml:space="preserve"> 11 366 </w:t>
      </w:r>
      <w:r w:rsidRPr="00364594">
        <w:rPr>
          <w:b/>
          <w:color w:val="0000FF"/>
        </w:rPr>
        <w:t>717,00</w:t>
      </w:r>
      <w:r w:rsidR="005A728E" w:rsidRPr="00364594">
        <w:rPr>
          <w:b/>
          <w:color w:val="0000FF"/>
        </w:rPr>
        <w:t xml:space="preserve"> </w:t>
      </w:r>
      <w:r w:rsidRPr="00364594">
        <w:rPr>
          <w:color w:val="0000FF"/>
        </w:rPr>
        <w:t xml:space="preserve">рубля, </w:t>
      </w:r>
      <w:r w:rsidRPr="00364594">
        <w:t>из них</w:t>
      </w:r>
      <w:r w:rsidRPr="00364594">
        <w:rPr>
          <w:color w:val="0000FF"/>
        </w:rPr>
        <w:t>:</w:t>
      </w:r>
    </w:p>
    <w:p w:rsidR="006D1AB5" w:rsidRPr="00364594" w:rsidRDefault="006D1AB5" w:rsidP="00135D5A">
      <w:pPr>
        <w:pStyle w:val="afff2"/>
        <w:numPr>
          <w:ilvl w:val="0"/>
          <w:numId w:val="28"/>
        </w:numPr>
        <w:spacing w:after="0" w:line="276" w:lineRule="auto"/>
        <w:ind w:left="709"/>
      </w:pPr>
      <w:r w:rsidRPr="00364594">
        <w:t xml:space="preserve">в форме дотаций на 2022 год – </w:t>
      </w:r>
      <w:r w:rsidR="005A728E" w:rsidRPr="00364594">
        <w:rPr>
          <w:b/>
          <w:color w:val="0000FF"/>
        </w:rPr>
        <w:t xml:space="preserve">2 </w:t>
      </w:r>
      <w:r w:rsidRPr="00364594">
        <w:rPr>
          <w:b/>
          <w:color w:val="0000FF"/>
        </w:rPr>
        <w:t>359 000,00</w:t>
      </w:r>
      <w:r w:rsidRPr="00364594">
        <w:t xml:space="preserve"> рубля, на 2023 год – </w:t>
      </w:r>
      <w:r w:rsidRPr="00364594">
        <w:rPr>
          <w:b/>
          <w:color w:val="0000FF"/>
        </w:rPr>
        <w:t>2 359 000</w:t>
      </w:r>
      <w:r w:rsidRPr="00364594">
        <w:rPr>
          <w:b/>
          <w:color w:val="0000CC"/>
        </w:rPr>
        <w:t>,00</w:t>
      </w:r>
      <w:r w:rsidRPr="00364594">
        <w:t xml:space="preserve"> рубля, на 2024 год – </w:t>
      </w:r>
      <w:r w:rsidR="005A728E" w:rsidRPr="00364594">
        <w:rPr>
          <w:b/>
          <w:color w:val="0000FF"/>
        </w:rPr>
        <w:t xml:space="preserve">2 </w:t>
      </w:r>
      <w:r w:rsidRPr="00364594">
        <w:rPr>
          <w:b/>
          <w:color w:val="0000FF"/>
        </w:rPr>
        <w:t>359 000,00</w:t>
      </w:r>
      <w:r w:rsidRPr="00364594">
        <w:t xml:space="preserve"> рубля;</w:t>
      </w:r>
    </w:p>
    <w:p w:rsidR="006D1AB5" w:rsidRPr="00364594" w:rsidRDefault="006D1AB5" w:rsidP="00135D5A">
      <w:pPr>
        <w:pStyle w:val="afff2"/>
        <w:numPr>
          <w:ilvl w:val="0"/>
          <w:numId w:val="28"/>
        </w:numPr>
        <w:spacing w:after="0" w:line="276" w:lineRule="auto"/>
        <w:ind w:left="709"/>
      </w:pPr>
      <w:r w:rsidRPr="00364594">
        <w:t xml:space="preserve">в форме субвенций на 2022 год – </w:t>
      </w:r>
      <w:r w:rsidR="005A728E" w:rsidRPr="00364594">
        <w:rPr>
          <w:b/>
          <w:color w:val="0033CC"/>
        </w:rPr>
        <w:t xml:space="preserve">1 </w:t>
      </w:r>
      <w:r w:rsidRPr="00364594">
        <w:rPr>
          <w:b/>
          <w:color w:val="0033CC"/>
        </w:rPr>
        <w:t>188 909</w:t>
      </w:r>
      <w:r w:rsidRPr="00364594">
        <w:rPr>
          <w:b/>
          <w:color w:val="0000FF"/>
        </w:rPr>
        <w:t>,00</w:t>
      </w:r>
      <w:r w:rsidRPr="00364594">
        <w:t xml:space="preserve"> рубля, на 2023 год –</w:t>
      </w:r>
      <w:r w:rsidRPr="00364594">
        <w:rPr>
          <w:b/>
          <w:color w:val="0033CC"/>
        </w:rPr>
        <w:t>1 227 391</w:t>
      </w:r>
      <w:r w:rsidRPr="00364594">
        <w:rPr>
          <w:b/>
          <w:color w:val="0000FF"/>
        </w:rPr>
        <w:t>,00</w:t>
      </w:r>
      <w:r w:rsidRPr="00364594">
        <w:t xml:space="preserve"> рубля, на 2024 год –</w:t>
      </w:r>
      <w:r w:rsidR="005A728E" w:rsidRPr="00364594">
        <w:rPr>
          <w:b/>
          <w:color w:val="0033CC"/>
        </w:rPr>
        <w:t xml:space="preserve">1 269 </w:t>
      </w:r>
      <w:r w:rsidRPr="00364594">
        <w:rPr>
          <w:b/>
          <w:color w:val="0033CC"/>
        </w:rPr>
        <w:t>084,00</w:t>
      </w:r>
      <w:r w:rsidRPr="00364594">
        <w:t xml:space="preserve"> рубля;</w:t>
      </w:r>
    </w:p>
    <w:p w:rsidR="006D1AB5" w:rsidRPr="00364594" w:rsidRDefault="006D1AB5" w:rsidP="00135D5A">
      <w:pPr>
        <w:pStyle w:val="afff2"/>
        <w:numPr>
          <w:ilvl w:val="0"/>
          <w:numId w:val="28"/>
        </w:numPr>
        <w:spacing w:after="0" w:line="276" w:lineRule="auto"/>
        <w:ind w:left="709"/>
      </w:pPr>
      <w:r w:rsidRPr="00364594">
        <w:t xml:space="preserve">в форме иных межбюджетных трансфертов на 2022 год – </w:t>
      </w:r>
      <w:r w:rsidR="005A728E" w:rsidRPr="00364594">
        <w:rPr>
          <w:b/>
          <w:color w:val="0000FF"/>
        </w:rPr>
        <w:t xml:space="preserve">7 840 </w:t>
      </w:r>
      <w:r w:rsidRPr="00364594">
        <w:rPr>
          <w:b/>
          <w:color w:val="0000FF"/>
        </w:rPr>
        <w:t xml:space="preserve">933,00 </w:t>
      </w:r>
      <w:r w:rsidRPr="00364594">
        <w:t>ру</w:t>
      </w:r>
      <w:r w:rsidRPr="00364594">
        <w:t>б</w:t>
      </w:r>
      <w:r w:rsidRPr="00364594">
        <w:t xml:space="preserve">ля, на 2023 год – </w:t>
      </w:r>
      <w:r w:rsidR="005A728E" w:rsidRPr="00364594">
        <w:rPr>
          <w:b/>
          <w:color w:val="0000FF"/>
        </w:rPr>
        <w:t xml:space="preserve">7 </w:t>
      </w:r>
      <w:r w:rsidRPr="00364594">
        <w:rPr>
          <w:b/>
          <w:color w:val="0000FF"/>
        </w:rPr>
        <w:t>779 733,00</w:t>
      </w:r>
      <w:r w:rsidRPr="00364594">
        <w:t xml:space="preserve"> рубля, на 2024 год – </w:t>
      </w:r>
      <w:r w:rsidR="005A728E" w:rsidRPr="00364594">
        <w:rPr>
          <w:b/>
          <w:color w:val="0000FF"/>
        </w:rPr>
        <w:t xml:space="preserve">7 738 </w:t>
      </w:r>
      <w:r w:rsidRPr="00364594">
        <w:rPr>
          <w:b/>
          <w:color w:val="0000FF"/>
        </w:rPr>
        <w:t>633,00</w:t>
      </w:r>
      <w:r w:rsidRPr="00364594">
        <w:t xml:space="preserve"> рубля.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  <w:rPr>
          <w:color w:val="0000FF"/>
        </w:rPr>
      </w:pPr>
      <w:proofErr w:type="gramStart"/>
      <w:r w:rsidRPr="00364594">
        <w:t xml:space="preserve">Утвердить объем дотаций на выравнивание бюджетной обеспеченности поселений, предоставляемых бюджету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</w:t>
      </w:r>
      <w:r w:rsidRPr="00364594">
        <w:t>й</w:t>
      </w:r>
      <w:r w:rsidRPr="00364594">
        <w:t>она Брянской области за счет субвенций из областного бюджета на ос</w:t>
      </w:r>
      <w:r w:rsidRPr="00364594">
        <w:t>у</w:t>
      </w:r>
      <w:r w:rsidRPr="00364594">
        <w:t>ществление отдельных государственных полномочий Брянской обл</w:t>
      </w:r>
      <w:r w:rsidRPr="00364594">
        <w:t>а</w:t>
      </w:r>
      <w:r w:rsidRPr="00364594">
        <w:t>сти по расчету и предоставлению дотаций поселениям на выравнивание бюдже</w:t>
      </w:r>
      <w:r w:rsidRPr="00364594">
        <w:t>т</w:t>
      </w:r>
      <w:r w:rsidRPr="00364594">
        <w:t>ной обеспеченности за счет средств об</w:t>
      </w:r>
      <w:r w:rsidR="005A728E" w:rsidRPr="00364594">
        <w:t xml:space="preserve">ластного бюджета,  на 2022 год в </w:t>
      </w:r>
      <w:r w:rsidRPr="00364594">
        <w:t xml:space="preserve">сумме </w:t>
      </w:r>
      <w:r w:rsidRPr="00364594">
        <w:rPr>
          <w:b/>
          <w:color w:val="0000FF"/>
        </w:rPr>
        <w:t xml:space="preserve">859 000,00 </w:t>
      </w:r>
      <w:r w:rsidRPr="00364594">
        <w:rPr>
          <w:color w:val="0000FF"/>
        </w:rPr>
        <w:t xml:space="preserve">рубля, </w:t>
      </w:r>
      <w:r w:rsidRPr="00364594">
        <w:t xml:space="preserve">на 2023 год в сумме </w:t>
      </w:r>
      <w:r w:rsidRPr="00364594">
        <w:rPr>
          <w:b/>
          <w:color w:val="0000FF"/>
        </w:rPr>
        <w:t xml:space="preserve">859 000,00 </w:t>
      </w:r>
      <w:r w:rsidRPr="00364594">
        <w:rPr>
          <w:color w:val="0000FF"/>
        </w:rPr>
        <w:t xml:space="preserve">рубля, </w:t>
      </w:r>
      <w:r w:rsidRPr="00364594">
        <w:t>на</w:t>
      </w:r>
      <w:proofErr w:type="gramEnd"/>
      <w:r w:rsidRPr="00364594">
        <w:t xml:space="preserve"> 2024 год в сумме </w:t>
      </w:r>
      <w:r w:rsidRPr="00364594">
        <w:rPr>
          <w:b/>
          <w:color w:val="0000FF"/>
        </w:rPr>
        <w:t xml:space="preserve">859 000,00 </w:t>
      </w:r>
      <w:r w:rsidRPr="00364594">
        <w:rPr>
          <w:color w:val="0000FF"/>
        </w:rPr>
        <w:t>рубля.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>Утвердить распределение межбюджетных трансфертов бюджетам посел</w:t>
      </w:r>
      <w:r w:rsidRPr="00364594">
        <w:t>е</w:t>
      </w:r>
      <w:r w:rsidRPr="00364594">
        <w:t xml:space="preserve">ний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получе</w:t>
      </w:r>
      <w:r w:rsidRPr="00364594">
        <w:t>н</w:t>
      </w:r>
      <w:r w:rsidRPr="00364594">
        <w:t>ных за счет субвенций из областного бюджета, на 2022 год и на плановый п</w:t>
      </w:r>
      <w:r w:rsidRPr="00364594">
        <w:t>е</w:t>
      </w:r>
      <w:r w:rsidRPr="00364594">
        <w:t xml:space="preserve">риод 2023 и 2024 годов согласно </w:t>
      </w:r>
      <w:r w:rsidRPr="00364594">
        <w:rPr>
          <w:b/>
          <w:color w:val="800080"/>
        </w:rPr>
        <w:t>приложению 6</w:t>
      </w:r>
      <w:r w:rsidRPr="00364594">
        <w:t xml:space="preserve"> к настоящему Реш</w:t>
      </w:r>
      <w:r w:rsidRPr="00364594">
        <w:t>е</w:t>
      </w:r>
      <w:r w:rsidRPr="00364594">
        <w:t>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 xml:space="preserve">Утвердить распределение иных межбюджетных трансфертов бюджетам поселений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района, в том числе на пер</w:t>
      </w:r>
      <w:r w:rsidRPr="00364594">
        <w:t>е</w:t>
      </w:r>
      <w:r w:rsidRPr="00364594">
        <w:t xml:space="preserve">данные полномочия 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</w:t>
      </w:r>
      <w:r w:rsidRPr="00364594">
        <w:t>б</w:t>
      </w:r>
      <w:r w:rsidRPr="00364594">
        <w:lastRenderedPageBreak/>
        <w:t>ласти</w:t>
      </w:r>
      <w:r w:rsidRPr="00364594">
        <w:rPr>
          <w:sz w:val="26"/>
          <w:szCs w:val="26"/>
        </w:rPr>
        <w:t xml:space="preserve"> </w:t>
      </w:r>
      <w:r w:rsidRPr="00364594">
        <w:t xml:space="preserve"> на 2022 год и на плановый период 2023 и 2024 годов согласно </w:t>
      </w:r>
      <w:r w:rsidRPr="00364594">
        <w:rPr>
          <w:b/>
          <w:color w:val="800080"/>
        </w:rPr>
        <w:t>пр</w:t>
      </w:r>
      <w:r w:rsidRPr="00364594">
        <w:rPr>
          <w:b/>
          <w:color w:val="800080"/>
        </w:rPr>
        <w:t>и</w:t>
      </w:r>
      <w:r w:rsidRPr="00364594">
        <w:rPr>
          <w:b/>
          <w:color w:val="800080"/>
        </w:rPr>
        <w:t>ложению 7</w:t>
      </w:r>
      <w:r w:rsidRPr="00364594">
        <w:t xml:space="preserve"> к настоящему Решению.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  <w:rPr>
          <w:color w:val="0000FF"/>
        </w:rPr>
      </w:pPr>
      <w:r w:rsidRPr="00364594">
        <w:t xml:space="preserve">Утвердить размер резервного фонда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мун</w:t>
      </w:r>
      <w:r w:rsidRPr="00364594">
        <w:t>и</w:t>
      </w:r>
      <w:r w:rsidRPr="00364594">
        <w:t>ципаль</w:t>
      </w:r>
      <w:r w:rsidR="005A728E" w:rsidRPr="00364594">
        <w:t xml:space="preserve">ного района на 2022 год в </w:t>
      </w:r>
      <w:r w:rsidRPr="00364594">
        <w:t xml:space="preserve">сумме </w:t>
      </w:r>
      <w:r w:rsidR="005A728E" w:rsidRPr="00364594">
        <w:rPr>
          <w:b/>
          <w:color w:val="0000FF"/>
        </w:rPr>
        <w:t xml:space="preserve">– </w:t>
      </w:r>
      <w:r w:rsidRPr="00364594">
        <w:rPr>
          <w:b/>
          <w:color w:val="0000FF"/>
        </w:rPr>
        <w:t>500 000,00</w:t>
      </w:r>
      <w:r w:rsidRPr="00364594">
        <w:rPr>
          <w:color w:val="0000FF"/>
        </w:rPr>
        <w:t xml:space="preserve"> рубля, </w:t>
      </w:r>
      <w:r w:rsidR="005A728E" w:rsidRPr="00364594">
        <w:t xml:space="preserve">на 2023 год в </w:t>
      </w:r>
      <w:r w:rsidRPr="00364594">
        <w:t xml:space="preserve">сумме </w:t>
      </w:r>
      <w:r w:rsidRPr="00364594">
        <w:rPr>
          <w:b/>
          <w:color w:val="0000FF"/>
        </w:rPr>
        <w:t>0,00</w:t>
      </w:r>
      <w:r w:rsidRPr="00364594">
        <w:rPr>
          <w:color w:val="0000FF"/>
        </w:rPr>
        <w:t xml:space="preserve"> рубля, </w:t>
      </w:r>
      <w:r w:rsidRPr="00364594">
        <w:t>на 2024 год</w:t>
      </w:r>
      <w:r w:rsidRPr="00364594">
        <w:rPr>
          <w:color w:val="0000FF"/>
        </w:rPr>
        <w:t xml:space="preserve"> </w:t>
      </w:r>
      <w:r w:rsidR="005A728E" w:rsidRPr="00364594">
        <w:t xml:space="preserve">в </w:t>
      </w:r>
      <w:r w:rsidRPr="00364594">
        <w:t xml:space="preserve">сумме </w:t>
      </w:r>
      <w:r w:rsidRPr="00364594">
        <w:rPr>
          <w:b/>
          <w:color w:val="0000FF"/>
        </w:rPr>
        <w:t>0,00</w:t>
      </w:r>
      <w:r w:rsidRPr="00364594">
        <w:rPr>
          <w:color w:val="0000FF"/>
        </w:rPr>
        <w:t xml:space="preserve"> рубля.</w:t>
      </w:r>
    </w:p>
    <w:p w:rsidR="006D1AB5" w:rsidRPr="00364594" w:rsidRDefault="006D1AB5" w:rsidP="00135D5A">
      <w:pPr>
        <w:pStyle w:val="afff2"/>
        <w:numPr>
          <w:ilvl w:val="0"/>
          <w:numId w:val="26"/>
        </w:numPr>
        <w:spacing w:after="0" w:line="276" w:lineRule="auto"/>
      </w:pPr>
      <w:r w:rsidRPr="00364594">
        <w:t>Субсидии юридическим лицам (за исключением субсидий муниципал</w:t>
      </w:r>
      <w:r w:rsidRPr="00364594">
        <w:t>ь</w:t>
      </w:r>
      <w:r w:rsidRPr="00364594">
        <w:t>ным учреждениям), индивидуальным предпринимателям, физическим л</w:t>
      </w:r>
      <w:r w:rsidRPr="00364594">
        <w:t>и</w:t>
      </w:r>
      <w:r w:rsidRPr="00364594">
        <w:t xml:space="preserve">цам  в соответствии со статьей 78 Бюджетного кодекса Российской Федерации предоставляются в объемах, предусмотренных </w:t>
      </w:r>
      <w:r w:rsidRPr="00364594">
        <w:rPr>
          <w:b/>
          <w:color w:val="800080"/>
        </w:rPr>
        <w:t xml:space="preserve">приложением 3 </w:t>
      </w:r>
      <w:r w:rsidRPr="00364594">
        <w:t>к насто</w:t>
      </w:r>
      <w:r w:rsidRPr="00364594">
        <w:t>я</w:t>
      </w:r>
      <w:r w:rsidRPr="00364594">
        <w:t>щему Решению.</w:t>
      </w:r>
    </w:p>
    <w:p w:rsidR="006D1AB5" w:rsidRPr="00364594" w:rsidRDefault="006D1AB5" w:rsidP="00135D5A">
      <w:pPr>
        <w:pStyle w:val="afff2"/>
        <w:spacing w:after="0" w:line="276" w:lineRule="auto"/>
      </w:pPr>
      <w:r w:rsidRPr="00364594">
        <w:t>Порядок предоставления указанных субсидий устанавливается нормати</w:t>
      </w:r>
      <w:r w:rsidRPr="00364594">
        <w:t>в</w:t>
      </w:r>
      <w:r w:rsidRPr="00364594">
        <w:t xml:space="preserve">ными правовыми актами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района.</w:t>
      </w:r>
    </w:p>
    <w:p w:rsidR="006D1AB5" w:rsidRPr="00364594" w:rsidRDefault="006D1AB5" w:rsidP="00135D5A">
      <w:pPr>
        <w:pStyle w:val="afff2"/>
        <w:spacing w:after="0" w:line="276" w:lineRule="auto"/>
      </w:pPr>
      <w:r w:rsidRPr="00364594">
        <w:t xml:space="preserve">В соответствии с пунктом 2 статьи 78.1 Бюджетного кодекса Российской Федерации из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</w:t>
      </w:r>
      <w:r w:rsidRPr="00364594">
        <w:rPr>
          <w:sz w:val="26"/>
          <w:szCs w:val="26"/>
        </w:rPr>
        <w:t xml:space="preserve"> </w:t>
      </w:r>
      <w:r w:rsidRPr="00364594">
        <w:t xml:space="preserve"> предоставляются субсидии некоммерческим организациям, не являющимся м</w:t>
      </w:r>
      <w:r w:rsidRPr="00364594">
        <w:t>у</w:t>
      </w:r>
      <w:r w:rsidRPr="00364594">
        <w:t xml:space="preserve">ниципальными учреждениями, в объемах предусмотренных </w:t>
      </w:r>
      <w:r w:rsidRPr="00364594">
        <w:rPr>
          <w:color w:val="0000FF"/>
        </w:rPr>
        <w:t>приложением 3</w:t>
      </w:r>
      <w:r w:rsidRPr="00364594">
        <w:t xml:space="preserve"> к настоящему Решению.</w:t>
      </w:r>
    </w:p>
    <w:p w:rsidR="006D1AB5" w:rsidRDefault="006D1AB5" w:rsidP="00135D5A">
      <w:pPr>
        <w:pStyle w:val="afff2"/>
        <w:spacing w:after="0" w:line="276" w:lineRule="auto"/>
      </w:pPr>
      <w:r w:rsidRPr="00364594">
        <w:t>Порядок определения объема и предоставления указанных субсидий уст</w:t>
      </w:r>
      <w:r w:rsidRPr="00364594">
        <w:t>а</w:t>
      </w:r>
      <w:r w:rsidRPr="00364594">
        <w:t xml:space="preserve">навливается нормативными правовыми актами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района.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t>18.Установить, что в соответствии со статьей 242.26 Бюджетного кодекса Российской Федерации казначейскому сопровождению подлежат следующие ц</w:t>
      </w:r>
      <w:r w:rsidRPr="00B81B23">
        <w:rPr>
          <w:rFonts w:ascii="Garamond" w:hAnsi="Garamond"/>
          <w:color w:val="0000FF"/>
          <w:sz w:val="28"/>
          <w:szCs w:val="28"/>
        </w:rPr>
        <w:t>е</w:t>
      </w:r>
      <w:r w:rsidRPr="00B81B23">
        <w:rPr>
          <w:rFonts w:ascii="Garamond" w:hAnsi="Garamond"/>
          <w:color w:val="0000FF"/>
          <w:sz w:val="28"/>
          <w:szCs w:val="28"/>
        </w:rPr>
        <w:t>левые средства: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t>1) субсидии юридическим лицам (за исключением субсидий муниципал</w:t>
      </w:r>
      <w:r w:rsidRPr="00B81B23">
        <w:rPr>
          <w:rFonts w:ascii="Garamond" w:hAnsi="Garamond"/>
          <w:color w:val="0000FF"/>
          <w:sz w:val="28"/>
          <w:szCs w:val="28"/>
        </w:rPr>
        <w:t>ь</w:t>
      </w:r>
      <w:r w:rsidRPr="00B81B23">
        <w:rPr>
          <w:rFonts w:ascii="Garamond" w:hAnsi="Garamond"/>
          <w:color w:val="0000FF"/>
          <w:sz w:val="28"/>
          <w:szCs w:val="28"/>
        </w:rPr>
        <w:t xml:space="preserve">ным бюджетным учреждениям </w:t>
      </w:r>
      <w:proofErr w:type="spellStart"/>
      <w:r w:rsidRPr="00B81B23">
        <w:rPr>
          <w:rFonts w:ascii="Garamond" w:hAnsi="Garamond"/>
          <w:color w:val="0000FF"/>
          <w:sz w:val="28"/>
          <w:szCs w:val="28"/>
        </w:rPr>
        <w:t>Клетнянского</w:t>
      </w:r>
      <w:proofErr w:type="spellEnd"/>
      <w:r w:rsidRPr="00B81B23">
        <w:rPr>
          <w:rFonts w:ascii="Garamond" w:hAnsi="Garamond"/>
          <w:color w:val="0000FF"/>
          <w:sz w:val="28"/>
          <w:szCs w:val="28"/>
        </w:rPr>
        <w:t xml:space="preserve"> района) и бюджетные инв</w:t>
      </w:r>
      <w:r w:rsidRPr="00B81B23">
        <w:rPr>
          <w:rFonts w:ascii="Garamond" w:hAnsi="Garamond"/>
          <w:color w:val="0000FF"/>
          <w:sz w:val="28"/>
          <w:szCs w:val="28"/>
        </w:rPr>
        <w:t>е</w:t>
      </w:r>
      <w:r w:rsidRPr="00B81B23">
        <w:rPr>
          <w:rFonts w:ascii="Garamond" w:hAnsi="Garamond"/>
          <w:color w:val="0000FF"/>
          <w:sz w:val="28"/>
          <w:szCs w:val="28"/>
        </w:rPr>
        <w:t>стиции юридическим лицам, предоставляемые в соответствии со статьей 80 Бюджетного кодекса Российской Федерации;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t xml:space="preserve">2) субсидии муниципальным бюджетным учреждениям </w:t>
      </w:r>
      <w:proofErr w:type="spellStart"/>
      <w:r w:rsidRPr="00B81B23">
        <w:rPr>
          <w:rFonts w:ascii="Garamond" w:hAnsi="Garamond"/>
          <w:color w:val="0000FF"/>
          <w:sz w:val="28"/>
          <w:szCs w:val="28"/>
        </w:rPr>
        <w:t>Клетнянского</w:t>
      </w:r>
      <w:proofErr w:type="spellEnd"/>
      <w:r w:rsidRPr="00B81B23">
        <w:rPr>
          <w:rFonts w:ascii="Garamond" w:hAnsi="Garamond"/>
          <w:color w:val="0000FF"/>
          <w:sz w:val="28"/>
          <w:szCs w:val="28"/>
        </w:rPr>
        <w:t xml:space="preserve"> ра</w:t>
      </w:r>
      <w:r w:rsidRPr="00B81B23">
        <w:rPr>
          <w:rFonts w:ascii="Garamond" w:hAnsi="Garamond"/>
          <w:color w:val="0000FF"/>
          <w:sz w:val="28"/>
          <w:szCs w:val="28"/>
        </w:rPr>
        <w:t>й</w:t>
      </w:r>
      <w:r w:rsidRPr="00B81B23">
        <w:rPr>
          <w:rFonts w:ascii="Garamond" w:hAnsi="Garamond"/>
          <w:color w:val="0000FF"/>
          <w:sz w:val="28"/>
          <w:szCs w:val="28"/>
        </w:rPr>
        <w:t>она, предоставляемые в соответствии с абзацем вторым пункта 1 и пунктом 4 ст</w:t>
      </w:r>
      <w:r w:rsidRPr="00B81B23">
        <w:rPr>
          <w:rFonts w:ascii="Garamond" w:hAnsi="Garamond"/>
          <w:color w:val="0000FF"/>
          <w:sz w:val="28"/>
          <w:szCs w:val="28"/>
        </w:rPr>
        <w:t>а</w:t>
      </w:r>
      <w:r w:rsidRPr="00B81B23">
        <w:rPr>
          <w:rFonts w:ascii="Garamond" w:hAnsi="Garamond"/>
          <w:color w:val="0000FF"/>
          <w:sz w:val="28"/>
          <w:szCs w:val="28"/>
        </w:rPr>
        <w:t>тьи 78.1 и статьей 78.2 Бюджетного кодекса Российской Федерации в целях пр</w:t>
      </w:r>
      <w:r w:rsidRPr="00B81B23">
        <w:rPr>
          <w:rFonts w:ascii="Garamond" w:hAnsi="Garamond"/>
          <w:color w:val="0000FF"/>
          <w:sz w:val="28"/>
          <w:szCs w:val="28"/>
        </w:rPr>
        <w:t>и</w:t>
      </w:r>
      <w:r w:rsidRPr="00B81B23">
        <w:rPr>
          <w:rFonts w:ascii="Garamond" w:hAnsi="Garamond"/>
          <w:color w:val="0000FF"/>
          <w:sz w:val="28"/>
          <w:szCs w:val="28"/>
        </w:rPr>
        <w:t>обретения товаров, работ и услуг;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FF0000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t xml:space="preserve">3) </w:t>
      </w:r>
      <w:r w:rsidRPr="00B81B23">
        <w:rPr>
          <w:rFonts w:ascii="Garamond" w:hAnsi="Garamond"/>
          <w:color w:val="FF0000"/>
          <w:sz w:val="28"/>
          <w:szCs w:val="28"/>
        </w:rPr>
        <w:t>взносы в уставные (складочные) капиталы юридических лиц (дочерних обществ юридических лиц), вклады в имущество юридических лиц (д</w:t>
      </w:r>
      <w:r w:rsidRPr="00B81B23">
        <w:rPr>
          <w:rFonts w:ascii="Garamond" w:hAnsi="Garamond"/>
          <w:color w:val="FF0000"/>
          <w:sz w:val="28"/>
          <w:szCs w:val="28"/>
        </w:rPr>
        <w:t>о</w:t>
      </w:r>
      <w:r w:rsidRPr="00B81B23">
        <w:rPr>
          <w:rFonts w:ascii="Garamond" w:hAnsi="Garamond"/>
          <w:color w:val="FF0000"/>
          <w:sz w:val="28"/>
          <w:szCs w:val="28"/>
        </w:rPr>
        <w:t>черних обществ юридических лиц), не увеличивающие их уставные (складочные) кап</w:t>
      </w:r>
      <w:r w:rsidRPr="00B81B23">
        <w:rPr>
          <w:rFonts w:ascii="Garamond" w:hAnsi="Garamond"/>
          <w:color w:val="FF0000"/>
          <w:sz w:val="28"/>
          <w:szCs w:val="28"/>
        </w:rPr>
        <w:t>и</w:t>
      </w:r>
      <w:r w:rsidRPr="00B81B23">
        <w:rPr>
          <w:rFonts w:ascii="Garamond" w:hAnsi="Garamond"/>
          <w:color w:val="FF0000"/>
          <w:sz w:val="28"/>
          <w:szCs w:val="28"/>
        </w:rPr>
        <w:t>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t>4) авансовые платежи по муниципальным контрактам о поставке товаров, выполнении работ, оказании услуг, заключаемым на сумму 100 000,0 тыс. рублей и более;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lastRenderedPageBreak/>
        <w:t>5) авансовые платежи по контрактам (договорам) о поставке товаров, в</w:t>
      </w:r>
      <w:r w:rsidRPr="00B81B23">
        <w:rPr>
          <w:rFonts w:ascii="Garamond" w:hAnsi="Garamond"/>
          <w:color w:val="0000FF"/>
          <w:sz w:val="28"/>
          <w:szCs w:val="28"/>
        </w:rPr>
        <w:t>ы</w:t>
      </w:r>
      <w:r w:rsidRPr="00B81B23">
        <w:rPr>
          <w:rFonts w:ascii="Garamond" w:hAnsi="Garamond"/>
          <w:color w:val="0000FF"/>
          <w:sz w:val="28"/>
          <w:szCs w:val="28"/>
        </w:rPr>
        <w:t>полнении работ, оказании услуг, заключаемым исполнителями и соисполнит</w:t>
      </w:r>
      <w:r w:rsidRPr="00B81B23">
        <w:rPr>
          <w:rFonts w:ascii="Garamond" w:hAnsi="Garamond"/>
          <w:color w:val="0000FF"/>
          <w:sz w:val="28"/>
          <w:szCs w:val="28"/>
        </w:rPr>
        <w:t>е</w:t>
      </w:r>
      <w:r w:rsidRPr="00B81B23">
        <w:rPr>
          <w:rFonts w:ascii="Garamond" w:hAnsi="Garamond"/>
          <w:color w:val="0000FF"/>
          <w:sz w:val="28"/>
          <w:szCs w:val="28"/>
        </w:rPr>
        <w:t>лями в рамках исполнения указанных в подпункте 4  настоящего пункта муниц</w:t>
      </w:r>
      <w:r w:rsidRPr="00B81B23">
        <w:rPr>
          <w:rFonts w:ascii="Garamond" w:hAnsi="Garamond"/>
          <w:color w:val="0000FF"/>
          <w:sz w:val="28"/>
          <w:szCs w:val="28"/>
        </w:rPr>
        <w:t>и</w:t>
      </w:r>
      <w:r w:rsidRPr="00B81B23">
        <w:rPr>
          <w:rFonts w:ascii="Garamond" w:hAnsi="Garamond"/>
          <w:color w:val="0000FF"/>
          <w:sz w:val="28"/>
          <w:szCs w:val="28"/>
        </w:rPr>
        <w:t>пальных контрактов (контрактов, договоров) о поставке товаров, выполнении р</w:t>
      </w:r>
      <w:r w:rsidRPr="00B81B23">
        <w:rPr>
          <w:rFonts w:ascii="Garamond" w:hAnsi="Garamond"/>
          <w:color w:val="0000FF"/>
          <w:sz w:val="28"/>
          <w:szCs w:val="28"/>
        </w:rPr>
        <w:t>а</w:t>
      </w:r>
      <w:r w:rsidRPr="00B81B23">
        <w:rPr>
          <w:rFonts w:ascii="Garamond" w:hAnsi="Garamond"/>
          <w:color w:val="0000FF"/>
          <w:sz w:val="28"/>
          <w:szCs w:val="28"/>
        </w:rPr>
        <w:t>бот, оказании услуг;</w:t>
      </w:r>
    </w:p>
    <w:p w:rsidR="00B81B23" w:rsidRPr="00B81B23" w:rsidRDefault="00B81B23" w:rsidP="00B81B23">
      <w:pPr>
        <w:spacing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B81B23">
        <w:rPr>
          <w:rFonts w:ascii="Garamond" w:hAnsi="Garamond"/>
          <w:color w:val="0000FF"/>
          <w:sz w:val="28"/>
          <w:szCs w:val="28"/>
        </w:rPr>
        <w:t>6) средства, получаемые юридическими лицами, индивидуальными пре</w:t>
      </w:r>
      <w:r w:rsidRPr="00B81B23">
        <w:rPr>
          <w:rFonts w:ascii="Garamond" w:hAnsi="Garamond"/>
          <w:color w:val="0000FF"/>
          <w:sz w:val="28"/>
          <w:szCs w:val="28"/>
        </w:rPr>
        <w:t>д</w:t>
      </w:r>
      <w:r w:rsidRPr="00B81B23">
        <w:rPr>
          <w:rFonts w:ascii="Garamond" w:hAnsi="Garamond"/>
          <w:color w:val="0000FF"/>
          <w:sz w:val="28"/>
          <w:szCs w:val="28"/>
        </w:rPr>
        <w:t xml:space="preserve">принимателями, физическими лицами – производителями товаров, работ, услуг в случаях, установленных нормативными правовыми актами администрации </w:t>
      </w:r>
      <w:proofErr w:type="spellStart"/>
      <w:r w:rsidRPr="00B81B23">
        <w:rPr>
          <w:rFonts w:ascii="Garamond" w:hAnsi="Garamond"/>
          <w:color w:val="0000FF"/>
          <w:sz w:val="28"/>
          <w:szCs w:val="28"/>
        </w:rPr>
        <w:t>Кле</w:t>
      </w:r>
      <w:r w:rsidRPr="00B81B23">
        <w:rPr>
          <w:rFonts w:ascii="Garamond" w:hAnsi="Garamond"/>
          <w:color w:val="0000FF"/>
          <w:sz w:val="28"/>
          <w:szCs w:val="28"/>
        </w:rPr>
        <w:t>т</w:t>
      </w:r>
      <w:r w:rsidRPr="00B81B23">
        <w:rPr>
          <w:rFonts w:ascii="Garamond" w:hAnsi="Garamond"/>
          <w:color w:val="0000FF"/>
          <w:sz w:val="28"/>
          <w:szCs w:val="28"/>
        </w:rPr>
        <w:t>нянского</w:t>
      </w:r>
      <w:proofErr w:type="spellEnd"/>
      <w:r w:rsidRPr="00B81B23">
        <w:rPr>
          <w:rFonts w:ascii="Garamond" w:hAnsi="Garamond"/>
          <w:color w:val="0000FF"/>
          <w:sz w:val="28"/>
          <w:szCs w:val="28"/>
        </w:rPr>
        <w:t xml:space="preserve"> района.</w:t>
      </w:r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r w:rsidRPr="00364594">
        <w:t>Установить в соответствии с пунктом 8 статьи 217 Бюджетного кодекса Российской Федерации дополнительные основания для внесения изм</w:t>
      </w:r>
      <w:r w:rsidRPr="00364594">
        <w:t>е</w:t>
      </w:r>
      <w:r w:rsidRPr="00364594">
        <w:t xml:space="preserve">нений в сводную бюджетную роспись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>пального района Брянской области без внесения изменений в насто</w:t>
      </w:r>
      <w:r w:rsidRPr="00364594">
        <w:t>я</w:t>
      </w:r>
      <w:r w:rsidRPr="00364594">
        <w:t>щее Р</w:t>
      </w:r>
      <w:r w:rsidRPr="00364594">
        <w:t>е</w:t>
      </w:r>
      <w:r w:rsidRPr="00364594">
        <w:t>шение: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proofErr w:type="gramStart"/>
      <w:r w:rsidRPr="00364594">
        <w:t xml:space="preserve">увеличение бюджетных ассигнований за счет межбюджетных трансфертов, предусмотренных к предоставлению из других уровней бюджета бюджету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и безвозмездных поступлений от физических и юридических лиц сверх объемов, утвержде</w:t>
      </w:r>
      <w:r w:rsidRPr="00364594">
        <w:t>н</w:t>
      </w:r>
      <w:r w:rsidRPr="00364594">
        <w:t>ных настоящим Решением, или сокращение (возврат при отсутствии потре</w:t>
      </w:r>
      <w:r w:rsidRPr="00364594">
        <w:t>б</w:t>
      </w:r>
      <w:r w:rsidRPr="00364594">
        <w:t>ности)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 указанных в нем</w:t>
      </w:r>
      <w:proofErr w:type="gramEnd"/>
      <w:r w:rsidRPr="00364594">
        <w:t xml:space="preserve"> средств;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proofErr w:type="gramStart"/>
      <w:r w:rsidRPr="00364594">
        <w:t>увеличение бюджетных ассигнований, соответствующих целям предоставл</w:t>
      </w:r>
      <w:r w:rsidRPr="00364594">
        <w:t>е</w:t>
      </w:r>
      <w:r w:rsidRPr="00364594">
        <w:t>ния из областного бюджета субсидий, субвенций и иных межбюджетных трансфертов, имеющих целевое назначение, в объеме, не превышающем н</w:t>
      </w:r>
      <w:r w:rsidRPr="00364594">
        <w:t>е</w:t>
      </w:r>
      <w:r w:rsidRPr="00364594">
        <w:t xml:space="preserve">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</w:t>
      </w:r>
      <w:hyperlink r:id="rId9" w:history="1">
        <w:r w:rsidRPr="00364594">
          <w:t>пунктом 5 статьи 242</w:t>
        </w:r>
      </w:hyperlink>
      <w:r w:rsidRPr="00364594">
        <w:t xml:space="preserve"> Бюджетного</w:t>
      </w:r>
      <w:proofErr w:type="gramEnd"/>
      <w:r w:rsidRPr="00364594">
        <w:t xml:space="preserve"> кодекса Российской Федерации; 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proofErr w:type="gramStart"/>
      <w:r w:rsidRPr="00364594"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>пального района Брянской области сверх утвержденных решением о бюдж</w:t>
      </w:r>
      <w:r w:rsidRPr="00364594">
        <w:t>е</w:t>
      </w:r>
      <w:r w:rsidRPr="00364594">
        <w:t xml:space="preserve">те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по основаниям, установленным </w:t>
      </w:r>
      <w:hyperlink r:id="rId10" w:history="1">
        <w:r w:rsidRPr="00364594">
          <w:t>пунктом 2 статьи 232</w:t>
        </w:r>
      </w:hyperlink>
      <w:r w:rsidRPr="00364594">
        <w:t xml:space="preserve"> Бюджетного кодекса Российской Фед</w:t>
      </w:r>
      <w:r w:rsidRPr="00364594">
        <w:t>е</w:t>
      </w:r>
      <w:r w:rsidRPr="00364594">
        <w:t>рации;</w:t>
      </w:r>
      <w:proofErr w:type="gramEnd"/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r w:rsidRPr="00364594">
        <w:t xml:space="preserve">уточнение кодов бюджетной классификации расходов в рамках требований казначейского исполнения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а также в случае изменения Министерством финансов Российской Федерации, департаментом финансов Брянской области и ф</w:t>
      </w:r>
      <w:r w:rsidRPr="00364594">
        <w:t>и</w:t>
      </w:r>
      <w:r w:rsidRPr="00364594">
        <w:lastRenderedPageBreak/>
        <w:t xml:space="preserve">нансовым управлением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 порядка прим</w:t>
      </w:r>
      <w:r w:rsidRPr="00364594">
        <w:t>е</w:t>
      </w:r>
      <w:r w:rsidRPr="00364594">
        <w:t>нения бюджетной классификации;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r w:rsidRPr="00364594"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в соотве</w:t>
      </w:r>
      <w:r w:rsidRPr="00364594">
        <w:t>т</w:t>
      </w:r>
      <w:r w:rsidRPr="00364594">
        <w:t>ствии с действующим законодательством;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r w:rsidRPr="00364594"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</w:t>
      </w:r>
      <w:r w:rsidRPr="00364594">
        <w:t>и</w:t>
      </w:r>
      <w:r w:rsidRPr="00364594">
        <w:t>пальных услуг, при условии, что увеличение бюджетных ассигнований по с</w:t>
      </w:r>
      <w:r w:rsidRPr="00364594">
        <w:t>о</w:t>
      </w:r>
      <w:r w:rsidRPr="00364594">
        <w:t>ответствующему виду расходов не превышает  10 процентов;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r w:rsidRPr="00364594">
        <w:t xml:space="preserve">перераспределение бюджетных ассигнований в пределах, предусмотренных главному распорядителю средств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на предоставление бюджетным  учреждениям су</w:t>
      </w:r>
      <w:r w:rsidRPr="00364594">
        <w:t>б</w:t>
      </w:r>
      <w:r w:rsidRPr="00364594">
        <w:t>сидий на финансовое обеспечение муниципального задания на оказание м</w:t>
      </w:r>
      <w:r w:rsidRPr="00364594">
        <w:t>у</w:t>
      </w:r>
      <w:r w:rsidRPr="00364594">
        <w:t>ниципальных услуг (выполнение работ) и субсидий на иные цели;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proofErr w:type="gramStart"/>
      <w:r w:rsidRPr="00364594">
        <w:t>перераспределение бюджетных ассигнований между разделами, подраздел</w:t>
      </w:r>
      <w:r w:rsidRPr="00364594">
        <w:t>а</w:t>
      </w:r>
      <w:r w:rsidRPr="00364594">
        <w:t>ми, целевыми статьями и видами расходов бюджета в пределах общего объ</w:t>
      </w:r>
      <w:r w:rsidRPr="00364594">
        <w:t>е</w:t>
      </w:r>
      <w:r w:rsidRPr="00364594">
        <w:t>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областного бюджета бю</w:t>
      </w:r>
      <w:r w:rsidRPr="00364594">
        <w:t>д</w:t>
      </w:r>
      <w:r w:rsidRPr="00364594">
        <w:t>жетам муниципальных образований в соответствии со статьей 139 Бюдже</w:t>
      </w:r>
      <w:r w:rsidRPr="00364594">
        <w:t>т</w:t>
      </w:r>
      <w:r w:rsidRPr="00364594">
        <w:t xml:space="preserve">ного кодекса Российской Федерации </w:t>
      </w:r>
      <w:r w:rsidRPr="00364594">
        <w:rPr>
          <w:rFonts w:ascii="Tahoma" w:hAnsi="Tahoma" w:cs="Tahoma"/>
        </w:rPr>
        <w:t>﻿</w:t>
      </w:r>
      <w:r w:rsidRPr="00364594">
        <w:t xml:space="preserve">в целях </w:t>
      </w:r>
      <w:proofErr w:type="spellStart"/>
      <w:r w:rsidRPr="00364594">
        <w:t>софинансирования</w:t>
      </w:r>
      <w:proofErr w:type="spellEnd"/>
      <w:r w:rsidRPr="00364594">
        <w:t xml:space="preserve"> расходных обязательств, возникающих при выполнении полномочий</w:t>
      </w:r>
      <w:proofErr w:type="gramEnd"/>
      <w:r w:rsidRPr="00364594">
        <w:t xml:space="preserve"> органов местного самоуправления по решению вопросов местного значения, утверждаемым з</w:t>
      </w:r>
      <w:r w:rsidRPr="00364594">
        <w:t>а</w:t>
      </w:r>
      <w:r w:rsidRPr="00364594">
        <w:t>коном о бюджете субъекта Российской Федерации.</w:t>
      </w:r>
    </w:p>
    <w:p w:rsidR="006D1AB5" w:rsidRPr="00364594" w:rsidRDefault="006D1AB5" w:rsidP="00135D5A">
      <w:pPr>
        <w:pStyle w:val="afff2"/>
        <w:numPr>
          <w:ilvl w:val="0"/>
          <w:numId w:val="29"/>
        </w:numPr>
        <w:spacing w:after="0" w:line="276" w:lineRule="auto"/>
        <w:ind w:left="426"/>
      </w:pPr>
      <w:bookmarkStart w:id="9" w:name="_Hlk57036109"/>
      <w:proofErr w:type="gramStart"/>
      <w:r w:rsidRPr="00364594">
        <w:t xml:space="preserve">перераспределение бюджетных ассигнований в пределах, предусмотренных главным распорядителям средств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в соответствии с пунктами 16 и 19 Правил форм</w:t>
      </w:r>
      <w:r w:rsidRPr="00364594">
        <w:t>и</w:t>
      </w:r>
      <w:r w:rsidRPr="00364594">
        <w:t>рования, предоставления и распределения субсидий из областного бюджета бюджетам муниципальных образований Брянской области, утвержденных постановлением Правительства Брянской области от 23.07.2018 №362-п  «Об утверждении Правил формирования, предоставления и распределения субс</w:t>
      </w:r>
      <w:r w:rsidRPr="00364594">
        <w:t>и</w:t>
      </w:r>
      <w:r w:rsidRPr="00364594">
        <w:t>дий из областного бюджета бюджетам муниципальных образований Бря</w:t>
      </w:r>
      <w:r w:rsidRPr="00364594">
        <w:t>н</w:t>
      </w:r>
      <w:r w:rsidRPr="00364594">
        <w:t>ской области</w:t>
      </w:r>
      <w:proofErr w:type="gramEnd"/>
      <w:r w:rsidRPr="00364594">
        <w:t>», а также в случаях нарушения обязательств, предусмотренных порядками (правилами) предоставления и распределения иных межбюдже</w:t>
      </w:r>
      <w:r w:rsidRPr="00364594">
        <w:t>т</w:t>
      </w:r>
      <w:r w:rsidRPr="00364594">
        <w:t>ных трансфертов.</w:t>
      </w:r>
    </w:p>
    <w:bookmarkEnd w:id="9"/>
    <w:p w:rsidR="006D1AB5" w:rsidRPr="00364594" w:rsidRDefault="006D1AB5" w:rsidP="00135D5A">
      <w:pPr>
        <w:pStyle w:val="afff2"/>
        <w:spacing w:after="0" w:line="276" w:lineRule="auto"/>
      </w:pPr>
      <w:proofErr w:type="gramStart"/>
      <w:r w:rsidRPr="00364594">
        <w:t>Внесение изменений в сводную бюджетную роспись по основаниям, уст</w:t>
      </w:r>
      <w:r w:rsidRPr="00364594">
        <w:t>а</w:t>
      </w:r>
      <w:r w:rsidRPr="00364594">
        <w:t xml:space="preserve">новленным настоящим пунктом, осуществляется в пределах объема бюджетных </w:t>
      </w:r>
      <w:r w:rsidRPr="00364594">
        <w:lastRenderedPageBreak/>
        <w:t>ассигнований, утвержденных настоящим Решением, за исключением оснований, установленных абзацами четвертым и шестым настоящего пункта, в соответствии с которыми внесение изменений в сводную бюджетную роспись может ос</w:t>
      </w:r>
      <w:r w:rsidRPr="00364594">
        <w:t>у</w:t>
      </w:r>
      <w:r w:rsidRPr="00364594">
        <w:t xml:space="preserve">ществляться с превышением общего объема расходов, утвержденных настоящим Решением. </w:t>
      </w:r>
      <w:proofErr w:type="gramEnd"/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proofErr w:type="gramStart"/>
      <w:r w:rsidRPr="00364594">
        <w:t xml:space="preserve">Установить, что в ходе исполнения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>пального района Брянской области в 2022 году дополнительно к осн</w:t>
      </w:r>
      <w:r w:rsidRPr="00364594">
        <w:t>о</w:t>
      </w:r>
      <w:r w:rsidRPr="00364594">
        <w:t>ваниям для внесения изменений в сводную бюджетную роспись бюдж</w:t>
      </w:r>
      <w:r w:rsidRPr="00364594">
        <w:t>е</w:t>
      </w:r>
      <w:r w:rsidRPr="00364594">
        <w:t xml:space="preserve">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устано</w:t>
      </w:r>
      <w:r w:rsidRPr="00364594">
        <w:t>в</w:t>
      </w:r>
      <w:r w:rsidRPr="00364594">
        <w:t>ленным бюджетным законодательством Российской Федерации и пун</w:t>
      </w:r>
      <w:r w:rsidRPr="00364594">
        <w:t>к</w:t>
      </w:r>
      <w:r w:rsidRPr="00364594">
        <w:t xml:space="preserve">том </w:t>
      </w:r>
      <w:r w:rsidRPr="00364594">
        <w:rPr>
          <w:color w:val="FF0000"/>
        </w:rPr>
        <w:t>1</w:t>
      </w:r>
      <w:r w:rsidR="00B81B23">
        <w:rPr>
          <w:color w:val="FF0000"/>
        </w:rPr>
        <w:t>9</w:t>
      </w:r>
      <w:r w:rsidRPr="00364594">
        <w:t xml:space="preserve"> настоящего Решения, в соответствии с решениями главы адм</w:t>
      </w:r>
      <w:r w:rsidRPr="00364594">
        <w:t>и</w:t>
      </w:r>
      <w:r w:rsidRPr="00364594">
        <w:t xml:space="preserve">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 в сводную бюджетную роспись бю</w:t>
      </w:r>
      <w:r w:rsidRPr="00364594">
        <w:t>д</w:t>
      </w:r>
      <w:r w:rsidRPr="00364594">
        <w:t xml:space="preserve">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без вн</w:t>
      </w:r>
      <w:r w:rsidRPr="00364594">
        <w:t>е</w:t>
      </w:r>
      <w:r w:rsidRPr="00364594">
        <w:t>сения</w:t>
      </w:r>
      <w:proofErr w:type="gramEnd"/>
      <w:r w:rsidRPr="00364594">
        <w:t xml:space="preserve"> изменений в настоящее Решение могут быть внесены изменения:</w:t>
      </w:r>
    </w:p>
    <w:p w:rsidR="006D1AB5" w:rsidRPr="00364594" w:rsidRDefault="006D1AB5" w:rsidP="00135D5A">
      <w:pPr>
        <w:pStyle w:val="afff2"/>
        <w:numPr>
          <w:ilvl w:val="0"/>
          <w:numId w:val="30"/>
        </w:numPr>
        <w:spacing w:after="0" w:line="276" w:lineRule="auto"/>
        <w:ind w:left="709"/>
      </w:pPr>
      <w:r w:rsidRPr="00364594">
        <w:t>в случае перераспределения бюджетных ассигнований на финансовое обеспечение мероприятий, связанных с предотвращением влияния уху</w:t>
      </w:r>
      <w:r w:rsidRPr="00364594">
        <w:t>д</w:t>
      </w:r>
      <w:r w:rsidRPr="00364594">
        <w:t>шения экономической ситуации на развитие отраслей экономики, с пр</w:t>
      </w:r>
      <w:r w:rsidRPr="00364594">
        <w:t>о</w:t>
      </w:r>
      <w:r w:rsidRPr="00364594">
        <w:t xml:space="preserve">филактикой и устранением последствий распространения </w:t>
      </w:r>
      <w:proofErr w:type="spellStart"/>
      <w:r w:rsidRPr="00364594">
        <w:t>коронавирусной</w:t>
      </w:r>
      <w:proofErr w:type="spellEnd"/>
      <w:r w:rsidRPr="00364594">
        <w:t xml:space="preserve"> инфекции;</w:t>
      </w:r>
    </w:p>
    <w:p w:rsidR="006D1AB5" w:rsidRPr="00364594" w:rsidRDefault="006D1AB5" w:rsidP="00135D5A">
      <w:pPr>
        <w:pStyle w:val="afff2"/>
        <w:numPr>
          <w:ilvl w:val="0"/>
          <w:numId w:val="30"/>
        </w:numPr>
        <w:spacing w:after="0" w:line="276" w:lineRule="auto"/>
        <w:ind w:left="709"/>
      </w:pPr>
      <w:r w:rsidRPr="00364594">
        <w:t>в случае перераспределения бюджетных ассигнований между видами и</w:t>
      </w:r>
      <w:r w:rsidRPr="00364594">
        <w:t>с</w:t>
      </w:r>
      <w:r w:rsidRPr="00364594">
        <w:t xml:space="preserve">точников финансирования дефицита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</w:t>
      </w:r>
      <w:r w:rsidRPr="00364594">
        <w:t>ь</w:t>
      </w:r>
      <w:r w:rsidRPr="00364594">
        <w:t>ного района Брянской области;</w:t>
      </w:r>
    </w:p>
    <w:p w:rsidR="006D1AB5" w:rsidRPr="00364594" w:rsidRDefault="006D1AB5" w:rsidP="00135D5A">
      <w:pPr>
        <w:pStyle w:val="afff2"/>
        <w:numPr>
          <w:ilvl w:val="0"/>
          <w:numId w:val="30"/>
        </w:numPr>
        <w:spacing w:after="0" w:line="276" w:lineRule="auto"/>
        <w:ind w:left="709"/>
      </w:pPr>
      <w:r w:rsidRPr="00364594">
        <w:t>в случае получения дотаций из других бюджетов бюджетной системы Ро</w:t>
      </w:r>
      <w:r w:rsidRPr="00364594">
        <w:t>с</w:t>
      </w:r>
      <w:r w:rsidRPr="00364594">
        <w:t>сийской Федерации.</w:t>
      </w:r>
    </w:p>
    <w:p w:rsidR="006D1AB5" w:rsidRPr="00364594" w:rsidRDefault="006D1AB5" w:rsidP="00135D5A">
      <w:pPr>
        <w:pStyle w:val="afff2"/>
        <w:spacing w:after="0" w:line="276" w:lineRule="auto"/>
      </w:pPr>
      <w:r w:rsidRPr="00364594">
        <w:t>Внесение изменений в сводную бюджетную роспись по основаниям, уст</w:t>
      </w:r>
      <w:r w:rsidRPr="00364594">
        <w:t>а</w:t>
      </w:r>
      <w:r w:rsidRPr="00364594">
        <w:t xml:space="preserve">новленным настоящим </w:t>
      </w:r>
      <w:hyperlink w:anchor="Par0" w:history="1">
        <w:r w:rsidRPr="00364594">
          <w:t>пунктом</w:t>
        </w:r>
      </w:hyperlink>
      <w:r w:rsidRPr="00364594">
        <w:t>, может осуществляться с превышением общего объема расходов, утвержденных решением о бюджете.</w:t>
      </w:r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proofErr w:type="gramStart"/>
      <w:r w:rsidRPr="00364594">
        <w:t xml:space="preserve">Установить, что остатки средств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</w:t>
      </w:r>
      <w:r w:rsidRPr="00364594">
        <w:t>о</w:t>
      </w:r>
      <w:r w:rsidRPr="00364594">
        <w:t xml:space="preserve">го района Брянской области на начало текущего финансового года, за исключением остатков средств дорожного фонда </w:t>
      </w:r>
      <w:proofErr w:type="spellStart"/>
      <w:r w:rsidRPr="00364594">
        <w:t>Клетнянского</w:t>
      </w:r>
      <w:proofErr w:type="spellEnd"/>
      <w:r w:rsidRPr="00364594">
        <w:t xml:space="preserve"> мун</w:t>
      </w:r>
      <w:r w:rsidRPr="00364594">
        <w:t>и</w:t>
      </w:r>
      <w:r w:rsidRPr="00364594">
        <w:t xml:space="preserve">ципального района и остатков неиспользованных межбюджетных трансфертов, полученных </w:t>
      </w:r>
      <w:proofErr w:type="spellStart"/>
      <w:r w:rsidRPr="00364594">
        <w:t>Клетнянским</w:t>
      </w:r>
      <w:proofErr w:type="spellEnd"/>
      <w:r w:rsidRPr="00364594">
        <w:t xml:space="preserve"> муниципальным районом Брянской области в форме субсидий, субвенций и иных межбюдже</w:t>
      </w:r>
      <w:r w:rsidRPr="00364594">
        <w:t>т</w:t>
      </w:r>
      <w:r w:rsidRPr="00364594">
        <w:t>ных трансфертов, имеющих целевое назначение,  в объеме до 100 пр</w:t>
      </w:r>
      <w:r w:rsidRPr="00364594">
        <w:t>о</w:t>
      </w:r>
      <w:r w:rsidRPr="00364594">
        <w:t>центов могут направляться в текущем финансовом году на покрытие временных</w:t>
      </w:r>
      <w:proofErr w:type="gramEnd"/>
      <w:r w:rsidRPr="00364594">
        <w:t xml:space="preserve"> </w:t>
      </w:r>
      <w:proofErr w:type="gramStart"/>
      <w:r w:rsidRPr="00364594">
        <w:t xml:space="preserve">кассовых разрывов, возникающих при исполнении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области, и на увел</w:t>
      </w:r>
      <w:r w:rsidRPr="00364594">
        <w:t>и</w:t>
      </w:r>
      <w:r w:rsidRPr="00364594">
        <w:t>чение бюджетных ассигнований на оплату заключенных муниципал</w:t>
      </w:r>
      <w:r w:rsidRPr="00364594">
        <w:t>ь</w:t>
      </w:r>
      <w:r w:rsidRPr="00364594">
        <w:t>ных ко</w:t>
      </w:r>
      <w:r w:rsidRPr="00364594">
        <w:t>н</w:t>
      </w:r>
      <w:r w:rsidRPr="00364594">
        <w:t>трактов на поставку товаров, выполнение работ, оказание услуг, подлежавших в соответствии с условиями этих муниципальных ко</w:t>
      </w:r>
      <w:r w:rsidRPr="00364594">
        <w:t>н</w:t>
      </w:r>
      <w:r w:rsidRPr="00364594">
        <w:lastRenderedPageBreak/>
        <w:t>трактов оплате в отчетном финансовом году в объеме, не превыша</w:t>
      </w:r>
      <w:r w:rsidRPr="00364594">
        <w:t>ю</w:t>
      </w:r>
      <w:r w:rsidRPr="00364594">
        <w:t>щем сумму остатка неиспользованных бюджетных ассигнований на ук</w:t>
      </w:r>
      <w:r w:rsidRPr="00364594">
        <w:t>а</w:t>
      </w:r>
      <w:r w:rsidRPr="00364594">
        <w:t>занные ц</w:t>
      </w:r>
      <w:r w:rsidRPr="00364594">
        <w:t>е</w:t>
      </w:r>
      <w:r w:rsidRPr="00364594">
        <w:t>ли.</w:t>
      </w:r>
      <w:proofErr w:type="gramEnd"/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proofErr w:type="gramStart"/>
      <w:r w:rsidRPr="00364594">
        <w:t xml:space="preserve">Установить, что руководители органов местного самоуправления </w:t>
      </w:r>
      <w:proofErr w:type="spellStart"/>
      <w:r w:rsidRPr="00364594">
        <w:t>Кле</w:t>
      </w:r>
      <w:r w:rsidRPr="00364594">
        <w:t>т</w:t>
      </w:r>
      <w:r w:rsidRPr="00364594">
        <w:t>нянского</w:t>
      </w:r>
      <w:proofErr w:type="spellEnd"/>
      <w:r w:rsidRPr="00364594">
        <w:t xml:space="preserve"> муниципального района, муниципальных учреждений не вправе принимать  в 2022 году решения, приводящие к увеличению штатной численности муниципальных служащих, работников муниц</w:t>
      </w:r>
      <w:r w:rsidRPr="00364594">
        <w:t>и</w:t>
      </w:r>
      <w:r w:rsidRPr="00364594">
        <w:t xml:space="preserve">пальных учреждений, за исключением случаев принятия решений о наделении органов местного самоуправления </w:t>
      </w:r>
      <w:proofErr w:type="spellStart"/>
      <w:r w:rsidRPr="00364594">
        <w:t>Клетнянского</w:t>
      </w:r>
      <w:proofErr w:type="spellEnd"/>
      <w:r w:rsidRPr="00364594">
        <w:t xml:space="preserve"> муниц</w:t>
      </w:r>
      <w:r w:rsidRPr="00364594">
        <w:t>и</w:t>
      </w:r>
      <w:r w:rsidRPr="00364594">
        <w:t>пального района дополнительными полномочиями, муниципальных учреждений - дополнительн</w:t>
      </w:r>
      <w:r w:rsidRPr="00364594">
        <w:t>ы</w:t>
      </w:r>
      <w:r w:rsidRPr="00364594">
        <w:t>ми функциями, требующими увеличения штатной численности персонала.</w:t>
      </w:r>
      <w:proofErr w:type="gramEnd"/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r w:rsidRPr="00364594">
        <w:t>Установить, что наряду с органами муниципального финансового ко</w:t>
      </w:r>
      <w:r w:rsidRPr="00364594">
        <w:t>н</w:t>
      </w:r>
      <w:r w:rsidRPr="00364594">
        <w:t>троля главные распорядители бюджетных средств обеспечивают ко</w:t>
      </w:r>
      <w:r w:rsidRPr="00364594">
        <w:t>н</w:t>
      </w:r>
      <w:r w:rsidRPr="00364594">
        <w:t>троль эффективного и целевого использования средств, запланирова</w:t>
      </w:r>
      <w:r w:rsidRPr="00364594">
        <w:t>н</w:t>
      </w:r>
      <w:r w:rsidRPr="00364594">
        <w:t xml:space="preserve">ных на реализацию мероприятий муниципальных программ </w:t>
      </w:r>
      <w:proofErr w:type="spellStart"/>
      <w:r w:rsidRPr="00364594">
        <w:t>Клетня</w:t>
      </w:r>
      <w:r w:rsidRPr="00364594">
        <w:t>н</w:t>
      </w:r>
      <w:r w:rsidRPr="00364594">
        <w:t>ского</w:t>
      </w:r>
      <w:proofErr w:type="spellEnd"/>
      <w:r w:rsidRPr="00364594">
        <w:t xml:space="preserve"> м</w:t>
      </w:r>
      <w:r w:rsidRPr="00364594">
        <w:t>у</w:t>
      </w:r>
      <w:r w:rsidRPr="00364594">
        <w:t>ниципального района, в том числе на финансовое обеспечение де</w:t>
      </w:r>
      <w:r w:rsidRPr="00364594">
        <w:t>я</w:t>
      </w:r>
      <w:r w:rsidRPr="00364594">
        <w:t>тельности муниципальных учреждений, своевременного их возврата, предоставления отчетности.</w:t>
      </w:r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r w:rsidRPr="00364594">
        <w:t xml:space="preserve">Утвердить объем и структуру источников внутреннего финансирования дефицита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на 2022 год и на плановый период 2023 и 2024 годов согласно </w:t>
      </w:r>
      <w:r w:rsidRPr="00364594">
        <w:rPr>
          <w:b/>
          <w:color w:val="800080"/>
        </w:rPr>
        <w:t>прил</w:t>
      </w:r>
      <w:r w:rsidRPr="00364594">
        <w:rPr>
          <w:b/>
          <w:color w:val="800080"/>
        </w:rPr>
        <w:t>о</w:t>
      </w:r>
      <w:r w:rsidRPr="00364594">
        <w:rPr>
          <w:b/>
          <w:color w:val="800080"/>
        </w:rPr>
        <w:t xml:space="preserve">жению </w:t>
      </w:r>
      <w:r w:rsidR="00FD57CF" w:rsidRPr="00364594">
        <w:rPr>
          <w:b/>
          <w:color w:val="800080"/>
        </w:rPr>
        <w:t>8</w:t>
      </w:r>
      <w:r w:rsidRPr="00364594">
        <w:t xml:space="preserve"> к настоящему Решению.</w:t>
      </w:r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proofErr w:type="gramStart"/>
      <w:r w:rsidRPr="00364594">
        <w:t xml:space="preserve">Финансовому управлению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 пре</w:t>
      </w:r>
      <w:r w:rsidRPr="00364594">
        <w:t>д</w:t>
      </w:r>
      <w:r w:rsidRPr="00364594">
        <w:t xml:space="preserve">ставлять в </w:t>
      </w:r>
      <w:proofErr w:type="spellStart"/>
      <w:r w:rsidRPr="00364594">
        <w:t>Клетнянский</w:t>
      </w:r>
      <w:proofErr w:type="spellEnd"/>
      <w:r w:rsidRPr="00364594">
        <w:t xml:space="preserve"> районный Совет народных депутатов и ко</w:t>
      </w:r>
      <w:r w:rsidRPr="00364594">
        <w:t>н</w:t>
      </w:r>
      <w:r w:rsidRPr="00364594">
        <w:t xml:space="preserve">трольно-счетную палату </w:t>
      </w:r>
      <w:proofErr w:type="spellStart"/>
      <w:r w:rsidRPr="00364594">
        <w:t>Клетнянского</w:t>
      </w:r>
      <w:proofErr w:type="spellEnd"/>
      <w:r w:rsidRPr="00364594">
        <w:t xml:space="preserve"> района ежемесячно информ</w:t>
      </w:r>
      <w:r w:rsidRPr="00364594">
        <w:t>а</w:t>
      </w:r>
      <w:r w:rsidRPr="00364594">
        <w:t xml:space="preserve">цию об исполнении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 Брянской области в 2022 году в десятидневный срок со дня представл</w:t>
      </w:r>
      <w:r w:rsidRPr="00364594">
        <w:t>е</w:t>
      </w:r>
      <w:r w:rsidRPr="00364594">
        <w:t>ния соответствующей отчетности в департамент финансов Брянской области по форме ежем</w:t>
      </w:r>
      <w:r w:rsidRPr="00364594">
        <w:t>е</w:t>
      </w:r>
      <w:r w:rsidRPr="00364594">
        <w:t>сячного отчета, представляемого в департамент финансов Брянской обл</w:t>
      </w:r>
      <w:r w:rsidRPr="00364594">
        <w:t>а</w:t>
      </w:r>
      <w:r w:rsidRPr="00364594">
        <w:t xml:space="preserve">сти. </w:t>
      </w:r>
      <w:proofErr w:type="gramEnd"/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r w:rsidRPr="00364594">
        <w:t xml:space="preserve">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 ежеквартально представлять в </w:t>
      </w:r>
      <w:proofErr w:type="spellStart"/>
      <w:r w:rsidRPr="00364594">
        <w:t>Клетнянский</w:t>
      </w:r>
      <w:proofErr w:type="spellEnd"/>
      <w:r w:rsidRPr="00364594">
        <w:t xml:space="preserve"> районный Совет народных депутатов и контрольно-счетную палату </w:t>
      </w:r>
      <w:proofErr w:type="spellStart"/>
      <w:r w:rsidRPr="00364594">
        <w:t>Клетнянского</w:t>
      </w:r>
      <w:proofErr w:type="spellEnd"/>
      <w:r w:rsidRPr="00364594">
        <w:t xml:space="preserve"> района утвержденный отчет об исполн</w:t>
      </w:r>
      <w:r w:rsidRPr="00364594">
        <w:t>е</w:t>
      </w:r>
      <w:r w:rsidRPr="00364594">
        <w:t xml:space="preserve">нии бюджета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 </w:t>
      </w:r>
      <w:r w:rsidRPr="00364594">
        <w:rPr>
          <w:bCs/>
        </w:rPr>
        <w:t>в соответствии со структурой, применяемой при утверждении бюджета</w:t>
      </w:r>
      <w:r w:rsidRPr="00364594">
        <w:t>, в течение 45 дней после наступления отчетной даты.</w:t>
      </w:r>
    </w:p>
    <w:p w:rsidR="006D1AB5" w:rsidRPr="00364594" w:rsidRDefault="006D1AB5" w:rsidP="00B81B23">
      <w:pPr>
        <w:pStyle w:val="afff2"/>
        <w:numPr>
          <w:ilvl w:val="0"/>
          <w:numId w:val="41"/>
        </w:numPr>
        <w:spacing w:after="0" w:line="276" w:lineRule="auto"/>
      </w:pPr>
      <w:proofErr w:type="gramStart"/>
      <w:r w:rsidRPr="00364594">
        <w:t xml:space="preserve">Опубликовать Решение «О бюджете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области на 2022 год и на плановый период 2023 и 2024 годов», а также отчет об исполнении бюджета в сборнике муниц</w:t>
      </w:r>
      <w:r w:rsidRPr="00364594">
        <w:t>и</w:t>
      </w:r>
      <w:r w:rsidRPr="00364594">
        <w:lastRenderedPageBreak/>
        <w:t xml:space="preserve">пальных правовых актов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и ра</w:t>
      </w:r>
      <w:r w:rsidRPr="00364594">
        <w:t>з</w:t>
      </w:r>
      <w:r w:rsidRPr="00364594">
        <w:t xml:space="preserve">местить на официальном сайте </w:t>
      </w:r>
      <w:proofErr w:type="spellStart"/>
      <w:r w:rsidRPr="00364594">
        <w:t>Клетнянского</w:t>
      </w:r>
      <w:proofErr w:type="spellEnd"/>
      <w:r w:rsidRPr="00364594">
        <w:t xml:space="preserve"> муниципального района Брянской о</w:t>
      </w:r>
      <w:r w:rsidRPr="00364594">
        <w:t>б</w:t>
      </w:r>
      <w:r w:rsidRPr="00364594">
        <w:t xml:space="preserve">ласти в сети Интернет </w:t>
      </w:r>
      <w:hyperlink r:id="rId11" w:history="1">
        <w:r w:rsidRPr="00364594">
          <w:rPr>
            <w:rStyle w:val="afff"/>
            <w:lang w:val="en-US"/>
          </w:rPr>
          <w:t>http</w:t>
        </w:r>
        <w:r w:rsidRPr="00364594">
          <w:rPr>
            <w:rStyle w:val="afff"/>
          </w:rPr>
          <w:t>://</w:t>
        </w:r>
        <w:r w:rsidRPr="00364594">
          <w:rPr>
            <w:rStyle w:val="afff"/>
            <w:lang w:val="en-US"/>
          </w:rPr>
          <w:t>www</w:t>
        </w:r>
        <w:r w:rsidRPr="00364594">
          <w:rPr>
            <w:rStyle w:val="afff"/>
          </w:rPr>
          <w:t>.</w:t>
        </w:r>
        <w:proofErr w:type="spellStart"/>
        <w:r w:rsidRPr="00364594">
          <w:rPr>
            <w:rStyle w:val="afff"/>
            <w:lang w:val="en-US"/>
          </w:rPr>
          <w:t>adm</w:t>
        </w:r>
        <w:proofErr w:type="spellEnd"/>
        <w:r w:rsidRPr="00364594">
          <w:rPr>
            <w:rStyle w:val="afff"/>
          </w:rPr>
          <w:t>-</w:t>
        </w:r>
        <w:proofErr w:type="spellStart"/>
        <w:r w:rsidRPr="00364594">
          <w:rPr>
            <w:rStyle w:val="afff"/>
            <w:lang w:val="en-US"/>
          </w:rPr>
          <w:t>kletnya</w:t>
        </w:r>
        <w:proofErr w:type="spellEnd"/>
        <w:r w:rsidRPr="00364594">
          <w:rPr>
            <w:rStyle w:val="afff"/>
          </w:rPr>
          <w:t>.</w:t>
        </w:r>
        <w:proofErr w:type="spellStart"/>
        <w:r w:rsidRPr="00364594">
          <w:rPr>
            <w:rStyle w:val="afff"/>
            <w:lang w:val="en-US"/>
          </w:rPr>
          <w:t>ru</w:t>
        </w:r>
        <w:proofErr w:type="spellEnd"/>
      </w:hyperlink>
      <w:proofErr w:type="gramEnd"/>
    </w:p>
    <w:p w:rsidR="006D1AB5" w:rsidRPr="00364594" w:rsidRDefault="006D1AB5" w:rsidP="00B81B23">
      <w:pPr>
        <w:pStyle w:val="afb"/>
        <w:numPr>
          <w:ilvl w:val="0"/>
          <w:numId w:val="4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Настоящее Решение вступает в силу с 1 января 2022 года.</w:t>
      </w:r>
    </w:p>
    <w:p w:rsidR="005148E1" w:rsidRPr="00364594" w:rsidRDefault="005148E1" w:rsidP="00135D5A">
      <w:pPr>
        <w:pStyle w:val="afff2"/>
        <w:spacing w:after="0" w:line="276" w:lineRule="auto"/>
        <w:ind w:firstLine="0"/>
        <w:rPr>
          <w:b/>
        </w:rPr>
      </w:pPr>
    </w:p>
    <w:p w:rsidR="005148E1" w:rsidRPr="00364594" w:rsidRDefault="005148E1" w:rsidP="00135D5A">
      <w:pPr>
        <w:pStyle w:val="afff2"/>
        <w:spacing w:after="0" w:line="276" w:lineRule="auto"/>
        <w:rPr>
          <w:b/>
        </w:rPr>
      </w:pPr>
      <w:r w:rsidRPr="00364594">
        <w:rPr>
          <w:b/>
        </w:rPr>
        <w:t xml:space="preserve">Решение содержит </w:t>
      </w:r>
      <w:r w:rsidR="0048439C" w:rsidRPr="00364594">
        <w:rPr>
          <w:b/>
        </w:rPr>
        <w:t>8</w:t>
      </w:r>
      <w:r w:rsidRPr="00364594">
        <w:rPr>
          <w:b/>
        </w:rPr>
        <w:t xml:space="preserve"> приложений:</w:t>
      </w:r>
    </w:p>
    <w:p w:rsidR="005148E1" w:rsidRPr="00364594" w:rsidRDefault="005148E1" w:rsidP="00135D5A">
      <w:pPr>
        <w:pStyle w:val="afff2"/>
        <w:spacing w:after="0" w:line="276" w:lineRule="auto"/>
      </w:pPr>
    </w:p>
    <w:p w:rsidR="005148E1" w:rsidRPr="00364594" w:rsidRDefault="005148E1" w:rsidP="00135D5A">
      <w:pPr>
        <w:spacing w:line="276" w:lineRule="auto"/>
        <w:ind w:firstLine="708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>Приложение 1</w:t>
      </w:r>
      <w:r w:rsidR="004A2C24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«</w:t>
      </w:r>
      <w:r w:rsidR="0048439C" w:rsidRPr="00364594">
        <w:rPr>
          <w:rFonts w:ascii="Garamond" w:hAnsi="Garamond"/>
          <w:bCs/>
          <w:sz w:val="28"/>
          <w:szCs w:val="28"/>
        </w:rPr>
        <w:t xml:space="preserve">Прогнозируемые доходы бюджета </w:t>
      </w:r>
      <w:proofErr w:type="spellStart"/>
      <w:r w:rsidR="0048439C" w:rsidRPr="00364594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="0048439C" w:rsidRPr="00364594">
        <w:rPr>
          <w:rFonts w:ascii="Garamond" w:hAnsi="Garamond"/>
          <w:bCs/>
          <w:sz w:val="28"/>
          <w:szCs w:val="28"/>
        </w:rPr>
        <w:t xml:space="preserve"> муниц</w:t>
      </w:r>
      <w:r w:rsidR="0048439C" w:rsidRPr="00364594">
        <w:rPr>
          <w:rFonts w:ascii="Garamond" w:hAnsi="Garamond"/>
          <w:bCs/>
          <w:sz w:val="28"/>
          <w:szCs w:val="28"/>
        </w:rPr>
        <w:t>и</w:t>
      </w:r>
      <w:r w:rsidR="0048439C" w:rsidRPr="00364594">
        <w:rPr>
          <w:rFonts w:ascii="Garamond" w:hAnsi="Garamond"/>
          <w:bCs/>
          <w:sz w:val="28"/>
          <w:szCs w:val="28"/>
        </w:rPr>
        <w:t>пального района Брянской области на 2022 год  и на плановый период 2023 и 2024 годов</w:t>
      </w:r>
      <w:r w:rsidR="00B0593A" w:rsidRPr="00364594">
        <w:rPr>
          <w:rFonts w:ascii="Garamond" w:hAnsi="Garamond"/>
          <w:bCs/>
          <w:sz w:val="28"/>
          <w:szCs w:val="28"/>
        </w:rPr>
        <w:t>»;</w:t>
      </w:r>
    </w:p>
    <w:p w:rsidR="005148E1" w:rsidRPr="00364594" w:rsidRDefault="005148E1" w:rsidP="00135D5A">
      <w:pPr>
        <w:spacing w:line="276" w:lineRule="auto"/>
        <w:ind w:firstLine="708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 xml:space="preserve">Приложение 2 </w:t>
      </w:r>
      <w:r w:rsidRPr="00364594">
        <w:rPr>
          <w:rFonts w:ascii="Garamond" w:hAnsi="Garamond"/>
          <w:sz w:val="28"/>
          <w:szCs w:val="28"/>
        </w:rPr>
        <w:t>«</w:t>
      </w:r>
      <w:r w:rsidR="00B0593A" w:rsidRPr="00364594">
        <w:rPr>
          <w:rFonts w:ascii="Garamond" w:hAnsi="Garamond"/>
          <w:bCs/>
          <w:sz w:val="28"/>
          <w:szCs w:val="28"/>
        </w:rPr>
        <w:t>Нормативы распределения доходов на 2022 год и на пл</w:t>
      </w:r>
      <w:r w:rsidR="00B0593A" w:rsidRPr="00364594">
        <w:rPr>
          <w:rFonts w:ascii="Garamond" w:hAnsi="Garamond"/>
          <w:bCs/>
          <w:sz w:val="28"/>
          <w:szCs w:val="28"/>
        </w:rPr>
        <w:t>а</w:t>
      </w:r>
      <w:r w:rsidR="00B0593A" w:rsidRPr="00364594">
        <w:rPr>
          <w:rFonts w:ascii="Garamond" w:hAnsi="Garamond"/>
          <w:bCs/>
          <w:sz w:val="28"/>
          <w:szCs w:val="28"/>
        </w:rPr>
        <w:t xml:space="preserve">новый период 2023 и 2024 годов между бюджетом </w:t>
      </w:r>
      <w:proofErr w:type="spellStart"/>
      <w:r w:rsidR="00B0593A" w:rsidRPr="00364594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="00B0593A" w:rsidRPr="00364594">
        <w:rPr>
          <w:rFonts w:ascii="Garamond" w:hAnsi="Garamond"/>
          <w:bCs/>
          <w:sz w:val="28"/>
          <w:szCs w:val="28"/>
        </w:rPr>
        <w:t xml:space="preserve"> муниципальн</w:t>
      </w:r>
      <w:r w:rsidR="00B0593A" w:rsidRPr="00364594">
        <w:rPr>
          <w:rFonts w:ascii="Garamond" w:hAnsi="Garamond"/>
          <w:bCs/>
          <w:sz w:val="28"/>
          <w:szCs w:val="28"/>
        </w:rPr>
        <w:t>о</w:t>
      </w:r>
      <w:r w:rsidR="00B0593A" w:rsidRPr="00364594">
        <w:rPr>
          <w:rFonts w:ascii="Garamond" w:hAnsi="Garamond"/>
          <w:bCs/>
          <w:sz w:val="28"/>
          <w:szCs w:val="28"/>
        </w:rPr>
        <w:t>го района и бюджетами городского и сельских поселений</w:t>
      </w:r>
      <w:r w:rsidRPr="00364594">
        <w:rPr>
          <w:rFonts w:ascii="Garamond" w:hAnsi="Garamond"/>
          <w:sz w:val="28"/>
          <w:szCs w:val="28"/>
        </w:rPr>
        <w:t>»;</w:t>
      </w:r>
    </w:p>
    <w:p w:rsidR="005148E1" w:rsidRPr="00364594" w:rsidRDefault="005A728E" w:rsidP="00135D5A">
      <w:pPr>
        <w:spacing w:line="276" w:lineRule="auto"/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>Приложение 3</w:t>
      </w:r>
      <w:r w:rsidR="00B0593A" w:rsidRPr="00364594">
        <w:rPr>
          <w:rFonts w:ascii="Garamond" w:hAnsi="Garamond"/>
          <w:b/>
          <w:i/>
          <w:sz w:val="28"/>
          <w:szCs w:val="28"/>
        </w:rPr>
        <w:t xml:space="preserve"> </w:t>
      </w:r>
      <w:r w:rsidR="005148E1" w:rsidRPr="00364594">
        <w:rPr>
          <w:rFonts w:ascii="Garamond" w:hAnsi="Garamond"/>
          <w:sz w:val="28"/>
          <w:szCs w:val="28"/>
        </w:rPr>
        <w:t>«</w:t>
      </w:r>
      <w:r w:rsidR="00B0593A" w:rsidRPr="00364594">
        <w:rPr>
          <w:rFonts w:ascii="Garamond" w:hAnsi="Garamond"/>
          <w:bCs/>
          <w:color w:val="000000"/>
          <w:sz w:val="28"/>
          <w:szCs w:val="28"/>
        </w:rPr>
        <w:t xml:space="preserve">Ведомственная структура расходов бюджета </w:t>
      </w:r>
      <w:proofErr w:type="spellStart"/>
      <w:r w:rsidR="00B0593A" w:rsidRPr="00364594">
        <w:rPr>
          <w:rFonts w:ascii="Garamond" w:hAnsi="Garamond"/>
          <w:bCs/>
          <w:color w:val="000000"/>
          <w:sz w:val="28"/>
          <w:szCs w:val="28"/>
        </w:rPr>
        <w:t>Клетнянского</w:t>
      </w:r>
      <w:proofErr w:type="spellEnd"/>
      <w:r w:rsidR="00B0593A" w:rsidRPr="00364594">
        <w:rPr>
          <w:rFonts w:ascii="Garamond" w:hAnsi="Garamond"/>
          <w:bCs/>
          <w:color w:val="000000"/>
          <w:sz w:val="28"/>
          <w:szCs w:val="28"/>
        </w:rPr>
        <w:t xml:space="preserve"> муниципального района Брянской области на 2022 год и на плановый период 2023 и 2024 годов</w:t>
      </w:r>
      <w:r w:rsidR="005148E1" w:rsidRPr="00364594">
        <w:rPr>
          <w:rFonts w:ascii="Garamond" w:hAnsi="Garamond"/>
          <w:sz w:val="28"/>
          <w:szCs w:val="28"/>
        </w:rPr>
        <w:t>";</w:t>
      </w:r>
    </w:p>
    <w:p w:rsidR="005148E1" w:rsidRPr="00364594" w:rsidRDefault="005148E1" w:rsidP="00135D5A">
      <w:pPr>
        <w:spacing w:line="276" w:lineRule="auto"/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>Приложение 4</w:t>
      </w:r>
      <w:r w:rsidR="00F26A7E" w:rsidRPr="00364594">
        <w:rPr>
          <w:rFonts w:ascii="Garamond" w:hAnsi="Garamond"/>
          <w:b/>
          <w:i/>
          <w:sz w:val="28"/>
          <w:szCs w:val="28"/>
        </w:rPr>
        <w:t xml:space="preserve"> </w:t>
      </w:r>
      <w:r w:rsidRPr="00364594">
        <w:rPr>
          <w:rFonts w:ascii="Garamond" w:hAnsi="Garamond"/>
          <w:sz w:val="28"/>
          <w:szCs w:val="28"/>
        </w:rPr>
        <w:t>«</w:t>
      </w:r>
      <w:r w:rsidR="00B0593A" w:rsidRPr="00364594">
        <w:rPr>
          <w:rFonts w:ascii="Garamond" w:hAnsi="Garamond"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2022 год и на пл</w:t>
      </w:r>
      <w:r w:rsidR="00B0593A" w:rsidRPr="00364594">
        <w:rPr>
          <w:rFonts w:ascii="Garamond" w:hAnsi="Garamond"/>
          <w:bCs/>
          <w:color w:val="000000"/>
          <w:sz w:val="28"/>
          <w:szCs w:val="28"/>
        </w:rPr>
        <w:t>а</w:t>
      </w:r>
      <w:r w:rsidR="00B0593A" w:rsidRPr="00364594">
        <w:rPr>
          <w:rFonts w:ascii="Garamond" w:hAnsi="Garamond"/>
          <w:bCs/>
          <w:color w:val="000000"/>
          <w:sz w:val="28"/>
          <w:szCs w:val="28"/>
        </w:rPr>
        <w:t>новый период 2023 и 2024 годов</w:t>
      </w:r>
      <w:r w:rsidRPr="00364594">
        <w:rPr>
          <w:rFonts w:ascii="Garamond" w:hAnsi="Garamond"/>
          <w:sz w:val="28"/>
          <w:szCs w:val="28"/>
        </w:rPr>
        <w:t>;</w:t>
      </w:r>
    </w:p>
    <w:p w:rsidR="005148E1" w:rsidRPr="00364594" w:rsidRDefault="005A728E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>Приложение 5</w:t>
      </w:r>
      <w:r w:rsidR="00F26A7E" w:rsidRPr="00364594">
        <w:rPr>
          <w:rFonts w:ascii="Garamond" w:hAnsi="Garamond"/>
          <w:b/>
          <w:i/>
          <w:sz w:val="28"/>
          <w:szCs w:val="28"/>
        </w:rPr>
        <w:t xml:space="preserve"> </w:t>
      </w:r>
      <w:r w:rsidR="005148E1" w:rsidRPr="00364594">
        <w:rPr>
          <w:rFonts w:ascii="Garamond" w:hAnsi="Garamond"/>
          <w:sz w:val="28"/>
          <w:szCs w:val="28"/>
        </w:rPr>
        <w:t>«</w:t>
      </w:r>
      <w:r w:rsidR="009C035B" w:rsidRPr="00364594">
        <w:rPr>
          <w:rFonts w:ascii="Garamond" w:hAnsi="Garamond"/>
          <w:sz w:val="28"/>
          <w:szCs w:val="28"/>
        </w:rPr>
        <w:t xml:space="preserve">Распределение расходов бюджета </w:t>
      </w:r>
      <w:proofErr w:type="spellStart"/>
      <w:r w:rsidR="009C035B"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="009C035B" w:rsidRPr="00364594">
        <w:rPr>
          <w:rFonts w:ascii="Garamond" w:hAnsi="Garamond"/>
          <w:sz w:val="28"/>
          <w:szCs w:val="28"/>
        </w:rPr>
        <w:t xml:space="preserve"> муниц</w:t>
      </w:r>
      <w:r w:rsidR="009C035B" w:rsidRPr="00364594">
        <w:rPr>
          <w:rFonts w:ascii="Garamond" w:hAnsi="Garamond"/>
          <w:sz w:val="28"/>
          <w:szCs w:val="28"/>
        </w:rPr>
        <w:t>и</w:t>
      </w:r>
      <w:r w:rsidR="009C035B" w:rsidRPr="00364594">
        <w:rPr>
          <w:rFonts w:ascii="Garamond" w:hAnsi="Garamond"/>
          <w:sz w:val="28"/>
          <w:szCs w:val="28"/>
        </w:rPr>
        <w:t>пального района Брянской области по целевым статьям (муниципальным пр</w:t>
      </w:r>
      <w:r w:rsidR="009C035B" w:rsidRPr="00364594">
        <w:rPr>
          <w:rFonts w:ascii="Garamond" w:hAnsi="Garamond"/>
          <w:sz w:val="28"/>
          <w:szCs w:val="28"/>
        </w:rPr>
        <w:t>о</w:t>
      </w:r>
      <w:r w:rsidR="009C035B" w:rsidRPr="00364594">
        <w:rPr>
          <w:rFonts w:ascii="Garamond" w:hAnsi="Garamond"/>
          <w:sz w:val="28"/>
          <w:szCs w:val="28"/>
        </w:rPr>
        <w:t xml:space="preserve">граммам и непрограммным направлениям деятельности), группам и подгруппам видов расходов на 2022 год и на плановый период 2023 и 2024 годов </w:t>
      </w:r>
      <w:r w:rsidR="005148E1" w:rsidRPr="00364594">
        <w:rPr>
          <w:rFonts w:ascii="Garamond" w:hAnsi="Garamond"/>
          <w:sz w:val="28"/>
          <w:szCs w:val="28"/>
        </w:rPr>
        <w:t>";</w:t>
      </w:r>
    </w:p>
    <w:p w:rsidR="005148E1" w:rsidRPr="00364594" w:rsidRDefault="005148E1" w:rsidP="00135D5A">
      <w:pPr>
        <w:spacing w:line="276" w:lineRule="auto"/>
        <w:ind w:firstLine="708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 xml:space="preserve">Приложение </w:t>
      </w:r>
      <w:r w:rsidR="00A34F1E" w:rsidRPr="00364594">
        <w:rPr>
          <w:rFonts w:ascii="Garamond" w:hAnsi="Garamond"/>
          <w:b/>
          <w:i/>
          <w:sz w:val="28"/>
          <w:szCs w:val="28"/>
        </w:rPr>
        <w:t>6</w:t>
      </w:r>
      <w:r w:rsidR="00A34F1E" w:rsidRPr="00364594">
        <w:rPr>
          <w:rFonts w:ascii="Garamond" w:hAnsi="Garamond"/>
          <w:i/>
          <w:sz w:val="28"/>
          <w:szCs w:val="28"/>
        </w:rPr>
        <w:t xml:space="preserve"> «</w:t>
      </w:r>
      <w:r w:rsidR="006A739B" w:rsidRPr="00364594">
        <w:rPr>
          <w:rFonts w:ascii="Garamond" w:hAnsi="Garamond"/>
          <w:bCs/>
          <w:sz w:val="28"/>
          <w:szCs w:val="28"/>
        </w:rPr>
        <w:t xml:space="preserve">Распределение </w:t>
      </w:r>
      <w:r w:rsidR="00FD57CF" w:rsidRPr="00364594">
        <w:rPr>
          <w:rFonts w:ascii="Garamond" w:hAnsi="Garamond"/>
          <w:sz w:val="28"/>
          <w:szCs w:val="28"/>
        </w:rPr>
        <w:t xml:space="preserve">межбюджетных трансфертов бюджетам поселений </w:t>
      </w:r>
      <w:proofErr w:type="spellStart"/>
      <w:r w:rsidR="00FD57CF"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="00FD57CF" w:rsidRPr="00364594">
        <w:rPr>
          <w:rFonts w:ascii="Garamond" w:hAnsi="Garamond"/>
          <w:sz w:val="28"/>
          <w:szCs w:val="28"/>
        </w:rPr>
        <w:t xml:space="preserve"> муниципального района Брянской области, получе</w:t>
      </w:r>
      <w:r w:rsidR="00FD57CF" w:rsidRPr="00364594">
        <w:rPr>
          <w:rFonts w:ascii="Garamond" w:hAnsi="Garamond"/>
          <w:sz w:val="28"/>
          <w:szCs w:val="28"/>
        </w:rPr>
        <w:t>н</w:t>
      </w:r>
      <w:r w:rsidR="00FD57CF" w:rsidRPr="00364594">
        <w:rPr>
          <w:rFonts w:ascii="Garamond" w:hAnsi="Garamond"/>
          <w:sz w:val="28"/>
          <w:szCs w:val="28"/>
        </w:rPr>
        <w:t>ных за счет субвенций из областного бюджета, на 2022 год и на плановый пер</w:t>
      </w:r>
      <w:r w:rsidR="00FD57CF" w:rsidRPr="00364594">
        <w:rPr>
          <w:rFonts w:ascii="Garamond" w:hAnsi="Garamond"/>
          <w:sz w:val="28"/>
          <w:szCs w:val="28"/>
        </w:rPr>
        <w:t>и</w:t>
      </w:r>
      <w:r w:rsidR="00FD57CF" w:rsidRPr="00364594">
        <w:rPr>
          <w:rFonts w:ascii="Garamond" w:hAnsi="Garamond"/>
          <w:sz w:val="28"/>
          <w:szCs w:val="28"/>
        </w:rPr>
        <w:t>од 2023 и 2024 годов</w:t>
      </w:r>
      <w:r w:rsidRPr="00364594">
        <w:rPr>
          <w:rFonts w:ascii="Garamond" w:hAnsi="Garamond"/>
          <w:sz w:val="28"/>
          <w:szCs w:val="28"/>
        </w:rPr>
        <w:t>»;</w:t>
      </w:r>
    </w:p>
    <w:p w:rsidR="005148E1" w:rsidRPr="00364594" w:rsidRDefault="005148E1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>Приложение 7</w:t>
      </w:r>
      <w:r w:rsidR="00F26A7E" w:rsidRPr="00364594">
        <w:rPr>
          <w:rFonts w:ascii="Garamond" w:hAnsi="Garamond"/>
          <w:b/>
          <w:i/>
          <w:sz w:val="28"/>
          <w:szCs w:val="28"/>
        </w:rPr>
        <w:t xml:space="preserve"> </w:t>
      </w:r>
      <w:r w:rsidRPr="00364594">
        <w:rPr>
          <w:rFonts w:ascii="Garamond" w:hAnsi="Garamond"/>
          <w:b/>
          <w:i/>
          <w:sz w:val="28"/>
          <w:szCs w:val="28"/>
        </w:rPr>
        <w:t>«</w:t>
      </w:r>
      <w:r w:rsidR="0031718C" w:rsidRPr="00364594">
        <w:rPr>
          <w:rFonts w:ascii="Garamond" w:hAnsi="Garamond"/>
          <w:sz w:val="28"/>
          <w:szCs w:val="28"/>
        </w:rPr>
        <w:t xml:space="preserve">Распределение </w:t>
      </w:r>
      <w:r w:rsidR="00FD57CF" w:rsidRPr="00364594">
        <w:rPr>
          <w:rFonts w:ascii="Garamond" w:hAnsi="Garamond"/>
          <w:sz w:val="28"/>
          <w:szCs w:val="28"/>
        </w:rPr>
        <w:t>иных межбюджетных трансфертов бю</w:t>
      </w:r>
      <w:r w:rsidR="00FD57CF" w:rsidRPr="00364594">
        <w:rPr>
          <w:rFonts w:ascii="Garamond" w:hAnsi="Garamond"/>
          <w:sz w:val="28"/>
          <w:szCs w:val="28"/>
        </w:rPr>
        <w:t>д</w:t>
      </w:r>
      <w:r w:rsidR="00FD57CF" w:rsidRPr="00364594">
        <w:rPr>
          <w:rFonts w:ascii="Garamond" w:hAnsi="Garamond"/>
          <w:sz w:val="28"/>
          <w:szCs w:val="28"/>
        </w:rPr>
        <w:t xml:space="preserve">жетам поселений </w:t>
      </w:r>
      <w:proofErr w:type="spellStart"/>
      <w:r w:rsidR="00FD57CF"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="00FD57CF" w:rsidRPr="00364594">
        <w:rPr>
          <w:rFonts w:ascii="Garamond" w:hAnsi="Garamond"/>
          <w:sz w:val="28"/>
          <w:szCs w:val="28"/>
        </w:rPr>
        <w:t xml:space="preserve"> муниципального района, в том числе на пер</w:t>
      </w:r>
      <w:r w:rsidR="00FD57CF" w:rsidRPr="00364594">
        <w:rPr>
          <w:rFonts w:ascii="Garamond" w:hAnsi="Garamond"/>
          <w:sz w:val="28"/>
          <w:szCs w:val="28"/>
        </w:rPr>
        <w:t>е</w:t>
      </w:r>
      <w:r w:rsidR="005A728E" w:rsidRPr="00364594">
        <w:rPr>
          <w:rFonts w:ascii="Garamond" w:hAnsi="Garamond"/>
          <w:sz w:val="28"/>
          <w:szCs w:val="28"/>
        </w:rPr>
        <w:t>данные полномочия</w:t>
      </w:r>
      <w:r w:rsidR="00FD57CF" w:rsidRPr="00364594">
        <w:rPr>
          <w:rFonts w:ascii="Garamond" w:hAnsi="Garamond"/>
          <w:sz w:val="28"/>
          <w:szCs w:val="28"/>
        </w:rPr>
        <w:t xml:space="preserve"> </w:t>
      </w:r>
      <w:proofErr w:type="spellStart"/>
      <w:r w:rsidR="00FD57CF"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="00FD57CF" w:rsidRPr="00364594">
        <w:rPr>
          <w:rFonts w:ascii="Garamond" w:hAnsi="Garamond"/>
          <w:sz w:val="28"/>
          <w:szCs w:val="28"/>
        </w:rPr>
        <w:t xml:space="preserve"> муниципального района Брянской области</w:t>
      </w:r>
      <w:r w:rsidR="00FD57CF" w:rsidRPr="00364594">
        <w:rPr>
          <w:rFonts w:ascii="Garamond" w:hAnsi="Garamond"/>
          <w:sz w:val="26"/>
          <w:szCs w:val="26"/>
        </w:rPr>
        <w:t xml:space="preserve"> </w:t>
      </w:r>
      <w:r w:rsidR="00FD57CF" w:rsidRPr="00364594">
        <w:rPr>
          <w:rFonts w:ascii="Garamond" w:hAnsi="Garamond"/>
          <w:sz w:val="28"/>
          <w:szCs w:val="28"/>
        </w:rPr>
        <w:t xml:space="preserve"> на 2022 год и на плановый период 2023 и 2024 годов</w:t>
      </w:r>
      <w:r w:rsidRPr="00364594">
        <w:rPr>
          <w:rFonts w:ascii="Garamond" w:hAnsi="Garamond"/>
          <w:sz w:val="28"/>
          <w:szCs w:val="28"/>
        </w:rPr>
        <w:t>»;</w:t>
      </w:r>
    </w:p>
    <w:p w:rsidR="003704BF" w:rsidRPr="00364594" w:rsidRDefault="005148E1" w:rsidP="00135D5A">
      <w:pPr>
        <w:spacing w:line="276" w:lineRule="auto"/>
        <w:ind w:firstLine="708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i/>
          <w:sz w:val="28"/>
          <w:szCs w:val="28"/>
        </w:rPr>
        <w:t>Приложение 8</w:t>
      </w:r>
      <w:r w:rsidR="00F26A7E" w:rsidRPr="00364594">
        <w:rPr>
          <w:rFonts w:ascii="Garamond" w:hAnsi="Garamond"/>
          <w:sz w:val="28"/>
          <w:szCs w:val="28"/>
        </w:rPr>
        <w:t xml:space="preserve"> </w:t>
      </w:r>
      <w:r w:rsidRPr="00364594">
        <w:rPr>
          <w:rFonts w:ascii="Garamond" w:hAnsi="Garamond"/>
          <w:sz w:val="28"/>
          <w:szCs w:val="28"/>
        </w:rPr>
        <w:t>«</w:t>
      </w:r>
      <w:r w:rsidR="00A80F5A" w:rsidRPr="00364594">
        <w:rPr>
          <w:rFonts w:ascii="Garamond" w:hAnsi="Garamond"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A80F5A" w:rsidRPr="00364594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="00A80F5A" w:rsidRPr="00364594">
        <w:rPr>
          <w:rFonts w:ascii="Garamond" w:hAnsi="Garamond"/>
          <w:bCs/>
          <w:sz w:val="28"/>
          <w:szCs w:val="28"/>
        </w:rPr>
        <w:t xml:space="preserve"> муниципального района Брянской области на 2022 год и на плановый период 2023 и 2024 годов».</w:t>
      </w:r>
    </w:p>
    <w:p w:rsidR="00BF7958" w:rsidRPr="00364594" w:rsidRDefault="00BF7958" w:rsidP="00135D5A">
      <w:pPr>
        <w:pStyle w:val="1"/>
        <w:spacing w:line="276" w:lineRule="auto"/>
        <w:rPr>
          <w:rFonts w:ascii="Garamond" w:hAnsi="Garamond"/>
        </w:rPr>
      </w:pPr>
      <w:bookmarkStart w:id="10" w:name="_Toc87888477"/>
      <w:r w:rsidRPr="00364594">
        <w:rPr>
          <w:rFonts w:ascii="Garamond" w:hAnsi="Garamond"/>
        </w:rPr>
        <w:t>Параметры</w:t>
      </w:r>
      <w:r w:rsidR="001F4114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бюджета</w:t>
      </w:r>
      <w:r w:rsidR="001F4114" w:rsidRPr="00364594">
        <w:rPr>
          <w:rFonts w:ascii="Garamond" w:hAnsi="Garamond"/>
        </w:rPr>
        <w:t xml:space="preserve"> </w:t>
      </w:r>
      <w:proofErr w:type="spellStart"/>
      <w:r w:rsidRPr="00364594">
        <w:rPr>
          <w:rFonts w:ascii="Garamond" w:hAnsi="Garamond"/>
        </w:rPr>
        <w:t>Клетнянск</w:t>
      </w:r>
      <w:r w:rsidR="00FD7B35" w:rsidRPr="00364594">
        <w:rPr>
          <w:rFonts w:ascii="Garamond" w:hAnsi="Garamond"/>
        </w:rPr>
        <w:t>ого</w:t>
      </w:r>
      <w:proofErr w:type="spellEnd"/>
      <w:r w:rsidR="005F142C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муниципальн</w:t>
      </w:r>
      <w:r w:rsidR="00FD7B35" w:rsidRPr="00364594">
        <w:rPr>
          <w:rFonts w:ascii="Garamond" w:hAnsi="Garamond"/>
        </w:rPr>
        <w:t>ого</w:t>
      </w:r>
      <w:r w:rsidRPr="00364594">
        <w:rPr>
          <w:rFonts w:ascii="Garamond" w:hAnsi="Garamond"/>
        </w:rPr>
        <w:t xml:space="preserve"> район</w:t>
      </w:r>
      <w:r w:rsidR="00FD7B35" w:rsidRPr="00364594">
        <w:rPr>
          <w:rFonts w:ascii="Garamond" w:hAnsi="Garamond"/>
        </w:rPr>
        <w:t>а Брянской о</w:t>
      </w:r>
      <w:r w:rsidR="00FD7B35" w:rsidRPr="00364594">
        <w:rPr>
          <w:rFonts w:ascii="Garamond" w:hAnsi="Garamond"/>
        </w:rPr>
        <w:t>б</w:t>
      </w:r>
      <w:r w:rsidR="00FD7B35" w:rsidRPr="00364594">
        <w:rPr>
          <w:rFonts w:ascii="Garamond" w:hAnsi="Garamond"/>
        </w:rPr>
        <w:t>ласти</w:t>
      </w:r>
      <w:r w:rsidRPr="00364594">
        <w:rPr>
          <w:rFonts w:ascii="Garamond" w:hAnsi="Garamond"/>
        </w:rPr>
        <w:t xml:space="preserve"> </w:t>
      </w:r>
      <w:r w:rsidR="00E90F75" w:rsidRPr="00364594">
        <w:rPr>
          <w:rFonts w:ascii="Garamond" w:hAnsi="Garamond"/>
        </w:rPr>
        <w:t xml:space="preserve">на </w:t>
      </w:r>
      <w:r w:rsidR="00D35F49" w:rsidRPr="00364594">
        <w:rPr>
          <w:rFonts w:ascii="Garamond" w:hAnsi="Garamond"/>
        </w:rPr>
        <w:t>2022</w:t>
      </w:r>
      <w:r w:rsidR="00B42957" w:rsidRPr="00364594">
        <w:rPr>
          <w:rFonts w:ascii="Garamond" w:hAnsi="Garamond"/>
        </w:rPr>
        <w:t xml:space="preserve"> </w:t>
      </w:r>
      <w:r w:rsidR="005F142C" w:rsidRPr="00364594">
        <w:rPr>
          <w:rFonts w:ascii="Garamond" w:hAnsi="Garamond"/>
        </w:rPr>
        <w:t>год</w:t>
      </w:r>
      <w:r w:rsidR="00E90F75" w:rsidRPr="00364594">
        <w:rPr>
          <w:rFonts w:ascii="Garamond" w:hAnsi="Garamond"/>
        </w:rPr>
        <w:t xml:space="preserve"> и плановый период </w:t>
      </w:r>
      <w:r w:rsidR="00D35F49" w:rsidRPr="00364594">
        <w:rPr>
          <w:rFonts w:ascii="Garamond" w:hAnsi="Garamond"/>
        </w:rPr>
        <w:t>2023</w:t>
      </w:r>
      <w:r w:rsidR="001B1286" w:rsidRPr="00364594">
        <w:rPr>
          <w:rFonts w:ascii="Garamond" w:hAnsi="Garamond"/>
        </w:rPr>
        <w:t xml:space="preserve"> и </w:t>
      </w:r>
      <w:r w:rsidR="00D35F49" w:rsidRPr="00364594">
        <w:rPr>
          <w:rFonts w:ascii="Garamond" w:hAnsi="Garamond"/>
        </w:rPr>
        <w:t>2024</w:t>
      </w:r>
      <w:r w:rsidR="00147318" w:rsidRPr="00364594">
        <w:rPr>
          <w:rFonts w:ascii="Garamond" w:hAnsi="Garamond"/>
        </w:rPr>
        <w:t xml:space="preserve"> годов.</w:t>
      </w:r>
      <w:bookmarkEnd w:id="10"/>
    </w:p>
    <w:p w:rsidR="00E91D2E" w:rsidRPr="00364594" w:rsidRDefault="001F4114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Основные характеристики </w:t>
      </w:r>
      <w:r w:rsidR="00F416E0" w:rsidRPr="00364594">
        <w:rPr>
          <w:rFonts w:ascii="Garamond" w:hAnsi="Garamond"/>
          <w:color w:val="000000" w:themeColor="text1"/>
          <w:sz w:val="28"/>
          <w:szCs w:val="28"/>
        </w:rPr>
        <w:t>бюджета муниципального</w:t>
      </w:r>
      <w:r w:rsidR="00D35F49"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на 2022-2024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="002254B6" w:rsidRPr="00364594">
        <w:rPr>
          <w:rFonts w:ascii="Garamond" w:hAnsi="Garamond"/>
          <w:color w:val="000000" w:themeColor="text1"/>
          <w:sz w:val="28"/>
          <w:szCs w:val="28"/>
        </w:rPr>
        <w:t>ы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сформированы на основе прогноза социально-экономического развития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416E0" w:rsidRPr="00364594">
        <w:rPr>
          <w:rFonts w:ascii="Garamond" w:hAnsi="Garamond"/>
          <w:color w:val="000000" w:themeColor="text1"/>
          <w:sz w:val="28"/>
          <w:szCs w:val="28"/>
        </w:rPr>
        <w:t>района на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35F49" w:rsidRPr="00364594">
        <w:rPr>
          <w:rFonts w:ascii="Garamond" w:hAnsi="Garamond"/>
          <w:color w:val="000000" w:themeColor="text1"/>
          <w:sz w:val="28"/>
          <w:szCs w:val="28"/>
        </w:rPr>
        <w:t>2022 – 2024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годы и характеризуются следующими па</w:t>
      </w:r>
      <w:r w:rsidR="00D7635C"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="00D7635C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D7635C" w:rsidRPr="00364594">
        <w:rPr>
          <w:rFonts w:ascii="Garamond" w:hAnsi="Garamond"/>
          <w:color w:val="000000" w:themeColor="text1"/>
          <w:sz w:val="28"/>
          <w:szCs w:val="28"/>
        </w:rPr>
        <w:t>метрами (таблица 1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). </w:t>
      </w:r>
    </w:p>
    <w:p w:rsidR="00E91D2E" w:rsidRPr="00364594" w:rsidRDefault="001F4114" w:rsidP="00135D5A">
      <w:pPr>
        <w:spacing w:line="276" w:lineRule="auto"/>
        <w:ind w:left="7371" w:firstLine="709"/>
        <w:jc w:val="right"/>
        <w:rPr>
          <w:rFonts w:ascii="Garamond" w:hAnsi="Garamond"/>
          <w:b/>
          <w:color w:val="000000" w:themeColor="text1"/>
          <w:sz w:val="20"/>
          <w:szCs w:val="28"/>
        </w:rPr>
      </w:pPr>
      <w:r w:rsidRPr="00364594">
        <w:rPr>
          <w:rFonts w:ascii="Garamond" w:hAnsi="Garamond"/>
          <w:b/>
          <w:color w:val="000000" w:themeColor="text1"/>
          <w:sz w:val="20"/>
          <w:szCs w:val="28"/>
        </w:rPr>
        <w:t>Та</w:t>
      </w:r>
      <w:r w:rsidR="00E91D2E" w:rsidRPr="00364594">
        <w:rPr>
          <w:rFonts w:ascii="Garamond" w:hAnsi="Garamond"/>
          <w:b/>
          <w:color w:val="000000" w:themeColor="text1"/>
          <w:sz w:val="20"/>
          <w:szCs w:val="28"/>
        </w:rPr>
        <w:t>блица 1</w:t>
      </w:r>
    </w:p>
    <w:p w:rsidR="000540FD" w:rsidRPr="00364594" w:rsidRDefault="00147318" w:rsidP="00135D5A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Основные пар</w:t>
      </w:r>
      <w:r w:rsidR="00FE231D" w:rsidRPr="00364594">
        <w:rPr>
          <w:rFonts w:ascii="Garamond" w:hAnsi="Garamond"/>
          <w:color w:val="000000" w:themeColor="text1"/>
        </w:rPr>
        <w:t>аметры консолидированного</w:t>
      </w:r>
      <w:r w:rsidR="00D9077C" w:rsidRPr="00364594">
        <w:rPr>
          <w:rFonts w:ascii="Garamond" w:hAnsi="Garamond"/>
          <w:color w:val="000000" w:themeColor="text1"/>
        </w:rPr>
        <w:t xml:space="preserve"> бюджета</w:t>
      </w:r>
      <w:r w:rsidR="00FE231D" w:rsidRPr="00364594">
        <w:rPr>
          <w:rFonts w:ascii="Garamond" w:hAnsi="Garamond"/>
          <w:color w:val="000000" w:themeColor="text1"/>
        </w:rPr>
        <w:t xml:space="preserve"> </w:t>
      </w:r>
      <w:proofErr w:type="spellStart"/>
      <w:r w:rsidR="00877332" w:rsidRPr="00364594">
        <w:rPr>
          <w:rFonts w:ascii="Garamond" w:hAnsi="Garamond"/>
          <w:color w:val="000000" w:themeColor="text1"/>
        </w:rPr>
        <w:t>Клетнянского</w:t>
      </w:r>
      <w:proofErr w:type="spellEnd"/>
    </w:p>
    <w:p w:rsidR="00147318" w:rsidRPr="00364594" w:rsidRDefault="00877332" w:rsidP="00135D5A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 xml:space="preserve"> </w:t>
      </w:r>
      <w:r w:rsidR="00FD7B35" w:rsidRPr="00364594">
        <w:rPr>
          <w:rFonts w:ascii="Garamond" w:hAnsi="Garamond"/>
          <w:color w:val="000000" w:themeColor="text1"/>
        </w:rPr>
        <w:t xml:space="preserve">муниципального </w:t>
      </w:r>
      <w:r w:rsidR="00FE231D" w:rsidRPr="00364594">
        <w:rPr>
          <w:rFonts w:ascii="Garamond" w:hAnsi="Garamond"/>
          <w:color w:val="000000" w:themeColor="text1"/>
        </w:rPr>
        <w:t>района</w:t>
      </w:r>
      <w:r w:rsidR="005C4C30" w:rsidRPr="00364594">
        <w:rPr>
          <w:rFonts w:ascii="Garamond" w:hAnsi="Garamond"/>
          <w:color w:val="000000" w:themeColor="text1"/>
        </w:rPr>
        <w:t xml:space="preserve"> на 2022</w:t>
      </w:r>
      <w:r w:rsidR="00147318" w:rsidRPr="00364594">
        <w:rPr>
          <w:rFonts w:ascii="Garamond" w:hAnsi="Garamond"/>
          <w:color w:val="000000" w:themeColor="text1"/>
        </w:rPr>
        <w:t xml:space="preserve"> год</w:t>
      </w:r>
      <w:r w:rsidRPr="00364594">
        <w:rPr>
          <w:rFonts w:ascii="Garamond" w:hAnsi="Garamond"/>
          <w:color w:val="000000" w:themeColor="text1"/>
        </w:rPr>
        <w:t xml:space="preserve"> </w:t>
      </w:r>
      <w:r w:rsidR="00D628E7" w:rsidRPr="00364594">
        <w:rPr>
          <w:rFonts w:ascii="Garamond" w:hAnsi="Garamond"/>
          <w:color w:val="000000" w:themeColor="text1"/>
        </w:rPr>
        <w:t>и</w:t>
      </w:r>
      <w:r w:rsidR="005C4C30" w:rsidRPr="00364594">
        <w:rPr>
          <w:rFonts w:ascii="Garamond" w:hAnsi="Garamond"/>
          <w:color w:val="000000" w:themeColor="text1"/>
        </w:rPr>
        <w:t xml:space="preserve"> плановый период 2023 и 2024</w:t>
      </w:r>
      <w:r w:rsidR="00147318" w:rsidRPr="00364594">
        <w:rPr>
          <w:rFonts w:ascii="Garamond" w:hAnsi="Garamond"/>
          <w:color w:val="000000" w:themeColor="text1"/>
        </w:rPr>
        <w:t xml:space="preserve">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9"/>
        <w:gridCol w:w="2042"/>
        <w:gridCol w:w="1981"/>
        <w:gridCol w:w="1981"/>
      </w:tblGrid>
      <w:tr w:rsidR="00F416E0" w:rsidRPr="00364594" w:rsidTr="004D1507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364594" w:rsidRDefault="00147318" w:rsidP="00135D5A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364594" w:rsidRDefault="00837DDF" w:rsidP="00135D5A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2022</w:t>
            </w:r>
            <w:r w:rsidR="0014731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год, </w:t>
            </w:r>
            <w:r w:rsidR="008C49C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тыс.</w:t>
            </w:r>
            <w:r w:rsidR="003704BF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14731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руб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364594" w:rsidRDefault="00837DDF" w:rsidP="00135D5A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2023</w:t>
            </w:r>
            <w:r w:rsidR="0014731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год, </w:t>
            </w:r>
            <w:r w:rsidR="008C49C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тыс.</w:t>
            </w:r>
            <w:r w:rsidR="003704BF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8C49C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руб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364594" w:rsidRDefault="00837DDF" w:rsidP="00135D5A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2024</w:t>
            </w:r>
            <w:r w:rsidR="0014731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год, </w:t>
            </w:r>
            <w:r w:rsidR="008C49C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тыс.</w:t>
            </w:r>
            <w:r w:rsidR="003704BF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8C49C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руб</w:t>
            </w:r>
            <w:proofErr w:type="spellEnd"/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364594" w:rsidRDefault="005A728E" w:rsidP="00135D5A">
            <w:pPr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Валовый</w:t>
            </w:r>
            <w:r w:rsidR="008C49C8"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муниципальный продукт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364594" w:rsidRDefault="00D12DC2" w:rsidP="00135D5A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Cs w:val="20"/>
              </w:rPr>
              <w:t>1991905,6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364594" w:rsidRDefault="00D12DC2" w:rsidP="00135D5A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Cs w:val="20"/>
              </w:rPr>
              <w:t>2130380,7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364594" w:rsidRDefault="00E30589" w:rsidP="00D12DC2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 w:themeColor="text1"/>
                <w:szCs w:val="20"/>
              </w:rPr>
              <w:t>22449</w:t>
            </w:r>
            <w:r w:rsidR="00D12DC2">
              <w:rPr>
                <w:rFonts w:ascii="Garamond" w:hAnsi="Garamond" w:cs="Segoe UI"/>
                <w:iCs/>
                <w:color w:val="000000" w:themeColor="text1"/>
                <w:szCs w:val="20"/>
              </w:rPr>
              <w:t>05,5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7318" w:rsidRPr="00364594" w:rsidRDefault="00147318" w:rsidP="00135D5A">
            <w:pPr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Доходы</w:t>
            </w:r>
            <w:r w:rsidR="008C49C8"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 xml:space="preserve"> консолидированного</w:t>
            </w: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 xml:space="preserve"> бюджета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381265,5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340731,7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364594" w:rsidRDefault="00607232" w:rsidP="00D12DC2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301</w:t>
            </w:r>
            <w:r w:rsidR="00D12DC2">
              <w:rPr>
                <w:rFonts w:ascii="Garamond" w:hAnsi="Garamond" w:cs="Segoe UI"/>
                <w:color w:val="000000" w:themeColor="text1"/>
                <w:szCs w:val="20"/>
              </w:rPr>
              <w:t>180,0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11233" w:rsidRPr="00364594" w:rsidRDefault="00011233" w:rsidP="00135D5A">
            <w:pPr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Удельный вес доходов в ВМП</w:t>
            </w:r>
            <w:r w:rsidR="001B7E02"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,%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11233" w:rsidRPr="00364594" w:rsidRDefault="00607232" w:rsidP="00D12DC2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19,</w:t>
            </w:r>
            <w:r w:rsidR="00D12DC2">
              <w:rPr>
                <w:rFonts w:ascii="Garamond" w:hAnsi="Garamond" w:cs="Segoe UI"/>
                <w:color w:val="000000" w:themeColor="text1"/>
                <w:szCs w:val="20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11233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16,0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11233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13,4</w:t>
            </w:r>
          </w:p>
        </w:tc>
      </w:tr>
      <w:tr w:rsidR="00B967D6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67D6" w:rsidRPr="00364594" w:rsidRDefault="00B967D6" w:rsidP="00135D5A">
            <w:pPr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налоговые и неналоговые доходы: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967D6" w:rsidRPr="00364594" w:rsidRDefault="00607232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szCs w:val="20"/>
              </w:rPr>
            </w:pPr>
            <w:r w:rsidRPr="00364594">
              <w:rPr>
                <w:rFonts w:ascii="Garamond" w:hAnsi="Garamond"/>
                <w:szCs w:val="20"/>
              </w:rPr>
              <w:t>102944,8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967D6" w:rsidRPr="00364594" w:rsidRDefault="00607232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szCs w:val="20"/>
              </w:rPr>
            </w:pPr>
            <w:r w:rsidRPr="00364594">
              <w:rPr>
                <w:rFonts w:ascii="Garamond" w:hAnsi="Garamond"/>
                <w:szCs w:val="20"/>
              </w:rPr>
              <w:t>107914,4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967D6" w:rsidRPr="00364594" w:rsidRDefault="00607232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szCs w:val="20"/>
              </w:rPr>
            </w:pPr>
            <w:r w:rsidRPr="00364594">
              <w:rPr>
                <w:rFonts w:ascii="Garamond" w:hAnsi="Garamond"/>
                <w:szCs w:val="20"/>
              </w:rPr>
              <w:t>113115,7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8" w:rsidRPr="00364594" w:rsidRDefault="00147318" w:rsidP="00135D5A">
            <w:pPr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налог на доходы физических лиц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60215,0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64610,0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69260,0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8" w:rsidRPr="00364594" w:rsidRDefault="00147318" w:rsidP="00135D5A">
            <w:pPr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акцизы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13113,3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13010,4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364594" w:rsidRDefault="0060723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12940,9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02" w:rsidRPr="00364594" w:rsidRDefault="001B7E02" w:rsidP="00135D5A">
            <w:pPr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Удельный вес налоговых и н</w:t>
            </w: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е</w:t>
            </w: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налоговых  доходов в ВМП,%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02" w:rsidRPr="00364594" w:rsidRDefault="005D220C" w:rsidP="00D12DC2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5,</w:t>
            </w:r>
            <w:r w:rsidR="00D12DC2">
              <w:rPr>
                <w:rFonts w:ascii="Garamond" w:hAnsi="Garamond" w:cs="Segoe UI"/>
                <w:color w:val="000000" w:themeColor="text1"/>
                <w:szCs w:val="20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02" w:rsidRPr="00364594" w:rsidRDefault="005D220C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5,1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02" w:rsidRPr="00364594" w:rsidRDefault="005D220C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5,0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7318" w:rsidRPr="00364594" w:rsidRDefault="00147318" w:rsidP="00135D5A">
            <w:pPr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безвозмездные поступления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7318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278320,7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7318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232817,3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7318" w:rsidRPr="00364594" w:rsidRDefault="005D220C" w:rsidP="00D12DC2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1880</w:t>
            </w:r>
            <w:r w:rsidR="00D12DC2">
              <w:rPr>
                <w:rFonts w:ascii="Garamond" w:hAnsi="Garamond" w:cs="Segoe UI"/>
                <w:color w:val="000000" w:themeColor="text1"/>
                <w:szCs w:val="20"/>
              </w:rPr>
              <w:t>64,3</w:t>
            </w:r>
          </w:p>
        </w:tc>
      </w:tr>
      <w:tr w:rsidR="00D12DC2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12DC2" w:rsidRPr="00364594" w:rsidRDefault="00D12DC2" w:rsidP="00135D5A">
            <w:pPr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Расходы консолидированного бюджета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12DC2" w:rsidRPr="00364594" w:rsidRDefault="00D12DC2" w:rsidP="00FD4E39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381265,5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12DC2" w:rsidRPr="00364594" w:rsidRDefault="00D12DC2" w:rsidP="00FD4E39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340731,7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12DC2" w:rsidRPr="00364594" w:rsidRDefault="00D12DC2" w:rsidP="00FD4E39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301</w:t>
            </w:r>
            <w:r>
              <w:rPr>
                <w:rFonts w:ascii="Garamond" w:hAnsi="Garamond" w:cs="Segoe UI"/>
                <w:color w:val="000000" w:themeColor="text1"/>
                <w:szCs w:val="20"/>
              </w:rPr>
              <w:t>180,0</w:t>
            </w:r>
          </w:p>
        </w:tc>
      </w:tr>
      <w:tr w:rsidR="00D12DC2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12DC2" w:rsidRPr="00364594" w:rsidRDefault="00D12DC2" w:rsidP="00135D5A">
            <w:pPr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Удельный вес расходов в ВМП,%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12DC2" w:rsidRPr="00364594" w:rsidRDefault="00D12DC2" w:rsidP="00FD4E39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19,</w:t>
            </w:r>
            <w:r>
              <w:rPr>
                <w:rFonts w:ascii="Garamond" w:hAnsi="Garamond" w:cs="Segoe UI"/>
                <w:color w:val="000000" w:themeColor="text1"/>
                <w:szCs w:val="20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12DC2" w:rsidRPr="00364594" w:rsidRDefault="00D12DC2" w:rsidP="00FD4E39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Cs w:val="20"/>
              </w:rPr>
              <w:t>16,0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12DC2" w:rsidRPr="00364594" w:rsidRDefault="00D12DC2" w:rsidP="00FD4E39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13,4</w:t>
            </w:r>
          </w:p>
        </w:tc>
      </w:tr>
      <w:tr w:rsidR="005D220C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D220C" w:rsidRPr="00364594" w:rsidRDefault="005D220C" w:rsidP="00135D5A">
            <w:pPr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Calibri"/>
                <w:color w:val="000000" w:themeColor="text1"/>
                <w:szCs w:val="20"/>
              </w:rPr>
              <w:t xml:space="preserve">в том числе расходы дорожного фонда </w:t>
            </w:r>
            <w:proofErr w:type="spellStart"/>
            <w:r w:rsidRPr="00364594">
              <w:rPr>
                <w:rFonts w:ascii="Garamond" w:hAnsi="Garamond" w:cs="Calibri"/>
                <w:color w:val="000000" w:themeColor="text1"/>
                <w:szCs w:val="20"/>
              </w:rPr>
              <w:t>Клетнянского</w:t>
            </w:r>
            <w:proofErr w:type="spellEnd"/>
            <w:r w:rsidRPr="00364594">
              <w:rPr>
                <w:rFonts w:ascii="Garamond" w:hAnsi="Garamond" w:cs="Calibri"/>
                <w:color w:val="000000" w:themeColor="text1"/>
                <w:szCs w:val="20"/>
              </w:rPr>
              <w:t xml:space="preserve"> района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D220C" w:rsidRPr="00364594" w:rsidRDefault="005D220C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13113,3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D220C" w:rsidRPr="00364594" w:rsidRDefault="005D220C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13010,4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D220C" w:rsidRPr="00364594" w:rsidRDefault="005D220C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12940,9</w:t>
            </w:r>
          </w:p>
        </w:tc>
      </w:tr>
      <w:tr w:rsidR="00F416E0" w:rsidRPr="00364594" w:rsidTr="004D1507">
        <w:trPr>
          <w:trHeight w:val="28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7318" w:rsidRPr="00364594" w:rsidRDefault="00147318" w:rsidP="00135D5A">
            <w:pPr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b/>
                <w:bCs/>
                <w:color w:val="000000" w:themeColor="text1"/>
                <w:szCs w:val="20"/>
              </w:rPr>
              <w:t>Дефицит / профицит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364594" w:rsidRDefault="002B0BFA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364594" w:rsidRDefault="002B0BFA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364594" w:rsidRDefault="002B0BFA" w:rsidP="00135D5A">
            <w:pPr>
              <w:jc w:val="center"/>
              <w:rPr>
                <w:rFonts w:ascii="Garamond" w:hAnsi="Garamond" w:cs="Segoe UI"/>
                <w:color w:val="000000" w:themeColor="text1"/>
                <w:szCs w:val="20"/>
              </w:rPr>
            </w:pPr>
            <w:r w:rsidRPr="00364594">
              <w:rPr>
                <w:rFonts w:ascii="Garamond" w:hAnsi="Garamond" w:cs="Segoe UI"/>
                <w:color w:val="000000" w:themeColor="text1"/>
                <w:szCs w:val="20"/>
              </w:rPr>
              <w:t>-</w:t>
            </w:r>
          </w:p>
        </w:tc>
      </w:tr>
    </w:tbl>
    <w:p w:rsidR="00147318" w:rsidRPr="00364594" w:rsidRDefault="00147318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E231D" w:rsidRPr="00364594" w:rsidRDefault="00EC2816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2022</w:t>
      </w:r>
      <w:r w:rsidR="00E371DE" w:rsidRPr="00364594">
        <w:rPr>
          <w:rFonts w:ascii="Garamond" w:hAnsi="Garamond"/>
          <w:color w:val="000000" w:themeColor="text1"/>
          <w:sz w:val="28"/>
          <w:szCs w:val="28"/>
        </w:rPr>
        <w:t xml:space="preserve"> – 2023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годах прогнозируется снижение общего объема расходов </w:t>
      </w:r>
      <w:r w:rsidR="00F416E0" w:rsidRPr="00364594">
        <w:rPr>
          <w:rFonts w:ascii="Garamond" w:hAnsi="Garamond"/>
          <w:color w:val="000000" w:themeColor="text1"/>
          <w:sz w:val="28"/>
          <w:szCs w:val="28"/>
        </w:rPr>
        <w:t>районного бюджета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с </w:t>
      </w:r>
      <w:r w:rsidRPr="00364594">
        <w:rPr>
          <w:rFonts w:ascii="Garamond" w:hAnsi="Garamond"/>
          <w:color w:val="000000" w:themeColor="text1"/>
          <w:sz w:val="28"/>
          <w:szCs w:val="28"/>
        </w:rPr>
        <w:t>19,</w:t>
      </w:r>
      <w:r w:rsidR="00D12DC2">
        <w:rPr>
          <w:rFonts w:ascii="Garamond" w:hAnsi="Garamond"/>
          <w:color w:val="000000" w:themeColor="text1"/>
          <w:sz w:val="28"/>
          <w:szCs w:val="28"/>
        </w:rPr>
        <w:t>1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% </w:t>
      </w:r>
      <w:r w:rsidR="001D796D" w:rsidRPr="00364594">
        <w:rPr>
          <w:rFonts w:ascii="Garamond" w:hAnsi="Garamond"/>
          <w:color w:val="000000" w:themeColor="text1"/>
          <w:sz w:val="28"/>
          <w:szCs w:val="28"/>
        </w:rPr>
        <w:t>ВМ</w:t>
      </w:r>
      <w:r w:rsidRPr="00364594">
        <w:rPr>
          <w:rFonts w:ascii="Garamond" w:hAnsi="Garamond"/>
          <w:color w:val="000000" w:themeColor="text1"/>
          <w:sz w:val="28"/>
          <w:szCs w:val="28"/>
        </w:rPr>
        <w:t>П в 2022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году до </w:t>
      </w:r>
      <w:r w:rsidR="00D12DC2">
        <w:rPr>
          <w:rFonts w:ascii="Garamond" w:hAnsi="Garamond"/>
          <w:color w:val="000000" w:themeColor="text1"/>
          <w:sz w:val="28"/>
          <w:szCs w:val="28"/>
        </w:rPr>
        <w:t>16,0</w:t>
      </w:r>
      <w:r w:rsidR="001D796D" w:rsidRPr="00364594">
        <w:rPr>
          <w:rFonts w:ascii="Garamond" w:hAnsi="Garamond"/>
          <w:color w:val="000000" w:themeColor="text1"/>
          <w:sz w:val="28"/>
          <w:szCs w:val="28"/>
        </w:rPr>
        <w:t>% ВМ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>П в</w:t>
      </w:r>
      <w:r w:rsidR="00E371DE" w:rsidRPr="00364594">
        <w:rPr>
          <w:rFonts w:ascii="Garamond" w:hAnsi="Garamond"/>
          <w:color w:val="000000" w:themeColor="text1"/>
          <w:sz w:val="28"/>
          <w:szCs w:val="28"/>
        </w:rPr>
        <w:t xml:space="preserve"> 2023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году, </w:t>
      </w:r>
      <w:proofErr w:type="gramStart"/>
      <w:r w:rsidRPr="00364594">
        <w:rPr>
          <w:rFonts w:ascii="Garamond" w:hAnsi="Garamond"/>
          <w:color w:val="000000" w:themeColor="text1"/>
          <w:sz w:val="28"/>
          <w:szCs w:val="28"/>
        </w:rPr>
        <w:t>до</w:t>
      </w:r>
      <w:proofErr w:type="gram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13,4 % в 2024году.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Прогнозируется рост налоговых и неналоговых доходов </w:t>
      </w:r>
      <w:r w:rsidR="001D796D" w:rsidRPr="00364594">
        <w:rPr>
          <w:rFonts w:ascii="Garamond" w:hAnsi="Garamond"/>
          <w:color w:val="000000" w:themeColor="text1"/>
          <w:sz w:val="28"/>
          <w:szCs w:val="28"/>
        </w:rPr>
        <w:t>районного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бюджета в номинальном выражении с </w:t>
      </w:r>
      <w:r w:rsidRPr="00364594">
        <w:rPr>
          <w:rFonts w:ascii="Garamond" w:hAnsi="Garamond"/>
          <w:color w:val="000000" w:themeColor="text1"/>
          <w:sz w:val="28"/>
          <w:szCs w:val="28"/>
        </w:rPr>
        <w:t>102,9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млн.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 в 2022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году до</w:t>
      </w:r>
      <w:r w:rsidR="00E40CC8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107,9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млн.</w:t>
      </w:r>
      <w:r w:rsidR="00E371DE" w:rsidRPr="00364594">
        <w:rPr>
          <w:rFonts w:ascii="Garamond" w:hAnsi="Garamond"/>
          <w:color w:val="000000" w:themeColor="text1"/>
          <w:sz w:val="28"/>
          <w:szCs w:val="28"/>
        </w:rPr>
        <w:t xml:space="preserve"> руб</w:t>
      </w:r>
      <w:r w:rsidRPr="00364594">
        <w:rPr>
          <w:rFonts w:ascii="Garamond" w:hAnsi="Garamond"/>
          <w:color w:val="000000" w:themeColor="text1"/>
          <w:sz w:val="28"/>
          <w:szCs w:val="28"/>
        </w:rPr>
        <w:t>лей в 2023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году (</w:t>
      </w:r>
      <w:r w:rsidRPr="00364594">
        <w:rPr>
          <w:rFonts w:ascii="Garamond" w:hAnsi="Garamond"/>
          <w:color w:val="000000" w:themeColor="text1"/>
          <w:sz w:val="28"/>
          <w:szCs w:val="28"/>
        </w:rPr>
        <w:t>4</w:t>
      </w:r>
      <w:r w:rsidR="00E371DE" w:rsidRPr="00364594">
        <w:rPr>
          <w:rFonts w:ascii="Garamond" w:hAnsi="Garamond"/>
          <w:color w:val="000000" w:themeColor="text1"/>
          <w:sz w:val="28"/>
          <w:szCs w:val="28"/>
        </w:rPr>
        <w:t>,8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>% к предыдущему году</w:t>
      </w:r>
      <w:r w:rsidR="00945089" w:rsidRPr="00364594">
        <w:rPr>
          <w:rFonts w:ascii="Garamond" w:hAnsi="Garamond"/>
          <w:color w:val="000000" w:themeColor="text1"/>
          <w:sz w:val="28"/>
          <w:szCs w:val="28"/>
        </w:rPr>
        <w:t xml:space="preserve">), </w:t>
      </w:r>
      <w:r w:rsidRPr="00364594">
        <w:rPr>
          <w:rFonts w:ascii="Garamond" w:hAnsi="Garamond"/>
          <w:color w:val="000000" w:themeColor="text1"/>
          <w:sz w:val="28"/>
          <w:szCs w:val="28"/>
        </w:rPr>
        <w:t>и 113,1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млн. рублей в </w:t>
      </w:r>
      <w:r w:rsidRPr="00364594">
        <w:rPr>
          <w:rFonts w:ascii="Garamond" w:hAnsi="Garamond"/>
          <w:color w:val="000000" w:themeColor="text1"/>
          <w:sz w:val="28"/>
          <w:szCs w:val="28"/>
        </w:rPr>
        <w:t>2024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E40CC8" w:rsidRPr="00364594">
        <w:rPr>
          <w:rFonts w:ascii="Garamond" w:hAnsi="Garamond"/>
          <w:color w:val="000000" w:themeColor="text1"/>
          <w:sz w:val="28"/>
          <w:szCs w:val="28"/>
        </w:rPr>
        <w:t xml:space="preserve"> (</w:t>
      </w:r>
      <w:r w:rsidR="0029111B" w:rsidRPr="00364594">
        <w:rPr>
          <w:rFonts w:ascii="Garamond" w:hAnsi="Garamond"/>
          <w:color w:val="000000" w:themeColor="text1"/>
          <w:sz w:val="28"/>
          <w:szCs w:val="28"/>
        </w:rPr>
        <w:t>4</w:t>
      </w:r>
      <w:r w:rsidR="00E371DE" w:rsidRPr="00364594">
        <w:rPr>
          <w:rFonts w:ascii="Garamond" w:hAnsi="Garamond"/>
          <w:color w:val="000000" w:themeColor="text1"/>
          <w:sz w:val="28"/>
          <w:szCs w:val="28"/>
        </w:rPr>
        <w:t>,8</w:t>
      </w:r>
      <w:r w:rsidR="00F416E0" w:rsidRPr="00364594">
        <w:rPr>
          <w:rFonts w:ascii="Garamond" w:hAnsi="Garamond"/>
          <w:color w:val="000000" w:themeColor="text1"/>
          <w:sz w:val="28"/>
          <w:szCs w:val="28"/>
        </w:rPr>
        <w:t>% к</w:t>
      </w:r>
      <w:r w:rsidR="0029111B" w:rsidRPr="00364594">
        <w:rPr>
          <w:rFonts w:ascii="Garamond" w:hAnsi="Garamond"/>
          <w:color w:val="000000" w:themeColor="text1"/>
          <w:sz w:val="28"/>
          <w:szCs w:val="28"/>
        </w:rPr>
        <w:t xml:space="preserve"> 2023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 году). По отношению к </w:t>
      </w:r>
      <w:r w:rsidR="001D796D" w:rsidRPr="00364594">
        <w:rPr>
          <w:rFonts w:ascii="Garamond" w:hAnsi="Garamond"/>
          <w:color w:val="000000" w:themeColor="text1"/>
          <w:sz w:val="28"/>
          <w:szCs w:val="28"/>
        </w:rPr>
        <w:t>ВМ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>П налоговые и неналоговые доходы б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="00CA37DF" w:rsidRPr="00364594">
        <w:rPr>
          <w:rFonts w:ascii="Garamond" w:hAnsi="Garamond"/>
          <w:color w:val="000000" w:themeColor="text1"/>
          <w:sz w:val="28"/>
          <w:szCs w:val="28"/>
        </w:rPr>
        <w:t xml:space="preserve">дут </w:t>
      </w:r>
      <w:r w:rsidR="004E67D9" w:rsidRPr="00364594">
        <w:rPr>
          <w:rFonts w:ascii="Garamond" w:hAnsi="Garamond"/>
          <w:color w:val="000000" w:themeColor="text1"/>
          <w:sz w:val="28"/>
          <w:szCs w:val="28"/>
        </w:rPr>
        <w:t>оставаться практически на одном уровне.</w:t>
      </w:r>
    </w:p>
    <w:p w:rsidR="003D4319" w:rsidRPr="00364594" w:rsidRDefault="001F4114" w:rsidP="00135D5A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Приоритетом при формировании бюджета стало обеспечение исполнения социальных обязательств, в первую очередь, обусловленных «майскими» указами Президента России. В связи с этим в рамках </w:t>
      </w:r>
      <w:r w:rsidR="00F416E0" w:rsidRPr="00364594">
        <w:rPr>
          <w:rFonts w:ascii="Garamond" w:hAnsi="Garamond" w:cs="Times New Roman"/>
          <w:color w:val="000000" w:themeColor="text1"/>
          <w:sz w:val="28"/>
          <w:szCs w:val="28"/>
        </w:rPr>
        <w:t>бюджета муниципального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было произведено перераспределение расходов в пользу «социальных» отраслей, уменьшение ассигнований на реализацию или отказ от не первоочередных пр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граммных мероприятий.</w:t>
      </w:r>
      <w:bookmarkStart w:id="11" w:name="_Toc466555885"/>
    </w:p>
    <w:p w:rsidR="00D34A93" w:rsidRPr="00364594" w:rsidRDefault="00D34A93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Планирование расходов районного бюджета на 2022 год и на плановый период 2023 и 2024 годов осуществляется </w:t>
      </w:r>
      <w:proofErr w:type="gramStart"/>
      <w:r w:rsidRPr="00364594">
        <w:rPr>
          <w:rFonts w:ascii="Garamond" w:hAnsi="Garamond" w:cs="Times New Roman"/>
          <w:sz w:val="28"/>
          <w:szCs w:val="28"/>
        </w:rPr>
        <w:t>с индексацией отдельных статей расх</w:t>
      </w:r>
      <w:r w:rsidRPr="00364594">
        <w:rPr>
          <w:rFonts w:ascii="Garamond" w:hAnsi="Garamond" w:cs="Times New Roman"/>
          <w:sz w:val="28"/>
          <w:szCs w:val="28"/>
        </w:rPr>
        <w:t>о</w:t>
      </w:r>
      <w:r w:rsidRPr="00364594">
        <w:rPr>
          <w:rFonts w:ascii="Garamond" w:hAnsi="Garamond" w:cs="Times New Roman"/>
          <w:sz w:val="28"/>
          <w:szCs w:val="28"/>
        </w:rPr>
        <w:t>дов на прогнозируемый уровень инфляции по Брянской области в соответствии с прогнозом</w:t>
      </w:r>
      <w:proofErr w:type="gramEnd"/>
      <w:r w:rsidRPr="00364594">
        <w:rPr>
          <w:rFonts w:ascii="Garamond" w:hAnsi="Garamond" w:cs="Times New Roman"/>
          <w:sz w:val="28"/>
          <w:szCs w:val="28"/>
        </w:rPr>
        <w:t xml:space="preserve"> социально-экономического развития Брянской области на период до 2024 года (таблица 2).</w:t>
      </w:r>
    </w:p>
    <w:p w:rsidR="00D34A93" w:rsidRPr="00364594" w:rsidRDefault="00D34A93" w:rsidP="00135D5A">
      <w:pPr>
        <w:pStyle w:val="af2"/>
        <w:spacing w:line="276" w:lineRule="auto"/>
        <w:jc w:val="right"/>
        <w:rPr>
          <w:rFonts w:ascii="Garamond" w:hAnsi="Garamond"/>
          <w:szCs w:val="28"/>
        </w:rPr>
      </w:pPr>
      <w:r w:rsidRPr="00364594">
        <w:rPr>
          <w:rFonts w:ascii="Garamond" w:hAnsi="Garamond"/>
        </w:rPr>
        <w:t xml:space="preserve">Таблица </w:t>
      </w:r>
      <w:r w:rsidR="004D1507" w:rsidRPr="00364594">
        <w:rPr>
          <w:rFonts w:ascii="Garamond" w:hAnsi="Garamond"/>
        </w:rPr>
        <w:t>2</w:t>
      </w:r>
    </w:p>
    <w:p w:rsidR="00D34A93" w:rsidRPr="00364594" w:rsidRDefault="00D34A93" w:rsidP="00135D5A">
      <w:pPr>
        <w:keepNext/>
        <w:spacing w:after="120" w:line="276" w:lineRule="auto"/>
        <w:ind w:right="-1"/>
        <w:jc w:val="center"/>
        <w:rPr>
          <w:rFonts w:ascii="Garamond" w:hAnsi="Garamond"/>
          <w:szCs w:val="28"/>
        </w:rPr>
      </w:pPr>
      <w:r w:rsidRPr="00364594">
        <w:rPr>
          <w:rFonts w:ascii="Garamond" w:hAnsi="Garamond"/>
          <w:szCs w:val="28"/>
        </w:rPr>
        <w:lastRenderedPageBreak/>
        <w:t>Решения об индекс</w:t>
      </w:r>
      <w:r w:rsidR="00F0706B" w:rsidRPr="00364594">
        <w:rPr>
          <w:rFonts w:ascii="Garamond" w:hAnsi="Garamond"/>
          <w:szCs w:val="28"/>
        </w:rPr>
        <w:t xml:space="preserve">ации отдельных статей расходов, </w:t>
      </w:r>
      <w:r w:rsidRPr="00364594">
        <w:rPr>
          <w:rFonts w:ascii="Garamond" w:hAnsi="Garamond"/>
          <w:szCs w:val="28"/>
        </w:rPr>
        <w:t>запланированные при формировании районного</w:t>
      </w:r>
      <w:r w:rsidR="00F0706B" w:rsidRPr="00364594">
        <w:rPr>
          <w:rFonts w:ascii="Garamond" w:hAnsi="Garamond"/>
          <w:szCs w:val="28"/>
        </w:rPr>
        <w:t xml:space="preserve"> бюджета </w:t>
      </w:r>
      <w:r w:rsidRPr="00364594">
        <w:rPr>
          <w:rFonts w:ascii="Garamond" w:hAnsi="Garamond"/>
          <w:szCs w:val="28"/>
        </w:rPr>
        <w:t>на 2022 год и на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983"/>
        <w:gridCol w:w="3085"/>
      </w:tblGrid>
      <w:tr w:rsidR="00D34A93" w:rsidRPr="00364594" w:rsidTr="00F0706B">
        <w:trPr>
          <w:trHeight w:val="686"/>
          <w:tblHeader/>
        </w:trPr>
        <w:tc>
          <w:tcPr>
            <w:tcW w:w="2391" w:type="pct"/>
            <w:shd w:val="clear" w:color="auto" w:fill="auto"/>
          </w:tcPr>
          <w:p w:rsidR="00D34A93" w:rsidRPr="00364594" w:rsidRDefault="00D34A93" w:rsidP="00135D5A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021" w:type="pct"/>
          </w:tcPr>
          <w:p w:rsidR="00D34A93" w:rsidRPr="00364594" w:rsidRDefault="00D34A93" w:rsidP="00135D5A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Коэффициент</w:t>
            </w:r>
            <w:r w:rsidRPr="00364594">
              <w:rPr>
                <w:rFonts w:ascii="Garamond" w:hAnsi="Garamond"/>
                <w:sz w:val="22"/>
                <w:szCs w:val="22"/>
              </w:rPr>
              <w:br/>
              <w:t>индексации</w:t>
            </w:r>
          </w:p>
        </w:tc>
        <w:tc>
          <w:tcPr>
            <w:tcW w:w="1588" w:type="pct"/>
            <w:shd w:val="clear" w:color="auto" w:fill="auto"/>
          </w:tcPr>
          <w:p w:rsidR="00D34A93" w:rsidRPr="00364594" w:rsidRDefault="00D34A93" w:rsidP="00135D5A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Дата начала применения</w:t>
            </w:r>
          </w:p>
          <w:p w:rsidR="00D34A93" w:rsidRPr="00364594" w:rsidRDefault="00D34A93" w:rsidP="00135D5A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коэффициента индексации</w:t>
            </w:r>
          </w:p>
        </w:tc>
      </w:tr>
      <w:tr w:rsidR="00D34A93" w:rsidRPr="00364594" w:rsidTr="00F0706B">
        <w:trPr>
          <w:trHeight w:val="1660"/>
        </w:trPr>
        <w:tc>
          <w:tcPr>
            <w:tcW w:w="2391" w:type="pct"/>
            <w:shd w:val="clear" w:color="auto" w:fill="auto"/>
          </w:tcPr>
          <w:p w:rsidR="00D34A93" w:rsidRPr="00364594" w:rsidRDefault="00D34A93" w:rsidP="00135D5A">
            <w:pPr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Фонд оплаты труда работников муниципальных учрежде</w:t>
            </w:r>
            <w:r w:rsidR="00F0706B" w:rsidRPr="00364594">
              <w:rPr>
                <w:rFonts w:ascii="Garamond" w:hAnsi="Garamond"/>
                <w:sz w:val="22"/>
                <w:szCs w:val="22"/>
              </w:rPr>
              <w:t>ний</w:t>
            </w:r>
            <w:r w:rsidRPr="0036459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64594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  <w:szCs w:val="22"/>
              </w:rPr>
              <w:t xml:space="preserve"> района Брянской области, на которых не распространяется де</w:t>
            </w:r>
            <w:r w:rsidRPr="00364594">
              <w:rPr>
                <w:rFonts w:ascii="Garamond" w:hAnsi="Garamond"/>
                <w:sz w:val="22"/>
                <w:szCs w:val="22"/>
              </w:rPr>
              <w:t>й</w:t>
            </w:r>
            <w:r w:rsidRPr="00364594">
              <w:rPr>
                <w:rFonts w:ascii="Garamond" w:hAnsi="Garamond"/>
                <w:sz w:val="22"/>
                <w:szCs w:val="22"/>
              </w:rPr>
              <w:t xml:space="preserve">ствие Указов Президента от 07.05.2012 № 597, от 01.06.2012 № 761, от 28.12.2012 № 1688 и работников органов местного самоуправления </w:t>
            </w:r>
            <w:proofErr w:type="spellStart"/>
            <w:r w:rsidRPr="00364594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  <w:szCs w:val="22"/>
              </w:rPr>
              <w:t xml:space="preserve"> района Брянской области</w:t>
            </w:r>
          </w:p>
        </w:tc>
        <w:tc>
          <w:tcPr>
            <w:tcW w:w="1021" w:type="pct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588" w:type="pct"/>
            <w:shd w:val="clear" w:color="auto" w:fill="auto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октября 2022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октября 2023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октября 2024 года</w:t>
            </w:r>
          </w:p>
        </w:tc>
      </w:tr>
      <w:tr w:rsidR="00D34A93" w:rsidRPr="00364594" w:rsidTr="00F0706B">
        <w:trPr>
          <w:trHeight w:val="1247"/>
        </w:trPr>
        <w:tc>
          <w:tcPr>
            <w:tcW w:w="2391" w:type="pct"/>
            <w:shd w:val="clear" w:color="auto" w:fill="auto"/>
          </w:tcPr>
          <w:p w:rsidR="00D34A93" w:rsidRPr="00364594" w:rsidRDefault="00D34A93" w:rsidP="00135D5A">
            <w:pPr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 xml:space="preserve">Фонд оплаты труда работников муниципальных учреждений </w:t>
            </w:r>
            <w:proofErr w:type="spellStart"/>
            <w:r w:rsidRPr="00364594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  <w:szCs w:val="22"/>
              </w:rPr>
              <w:t xml:space="preserve"> района 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021" w:type="pct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в соответствии с прогнозом сре</w:t>
            </w:r>
            <w:r w:rsidRPr="00364594">
              <w:rPr>
                <w:rFonts w:ascii="Garamond" w:hAnsi="Garamond"/>
                <w:sz w:val="22"/>
                <w:szCs w:val="22"/>
              </w:rPr>
              <w:t>д</w:t>
            </w:r>
            <w:r w:rsidRPr="00364594">
              <w:rPr>
                <w:rFonts w:ascii="Garamond" w:hAnsi="Garamond"/>
                <w:sz w:val="22"/>
                <w:szCs w:val="22"/>
              </w:rPr>
              <w:t>немесячного дох</w:t>
            </w:r>
            <w:r w:rsidRPr="00364594">
              <w:rPr>
                <w:rFonts w:ascii="Garamond" w:hAnsi="Garamond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sz w:val="22"/>
                <w:szCs w:val="22"/>
              </w:rPr>
              <w:t xml:space="preserve">да от трудовой </w:t>
            </w:r>
            <w:r w:rsidRPr="00364594">
              <w:rPr>
                <w:rFonts w:ascii="Garamond" w:hAnsi="Garamond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588" w:type="pct"/>
            <w:shd w:val="clear" w:color="auto" w:fill="auto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января 2022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января 2023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января 2024 года</w:t>
            </w:r>
          </w:p>
        </w:tc>
      </w:tr>
      <w:tr w:rsidR="00D34A93" w:rsidRPr="00364594" w:rsidTr="00F0706B">
        <w:trPr>
          <w:trHeight w:val="643"/>
        </w:trPr>
        <w:tc>
          <w:tcPr>
            <w:tcW w:w="2391" w:type="pct"/>
            <w:shd w:val="clear" w:color="auto" w:fill="auto"/>
          </w:tcPr>
          <w:p w:rsidR="00D34A93" w:rsidRPr="00364594" w:rsidRDefault="00D34A93" w:rsidP="00135D5A">
            <w:pPr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Публичные нормативные обязательства и</w:t>
            </w:r>
            <w:r w:rsidRPr="00364594">
              <w:rPr>
                <w:rFonts w:ascii="Garamond" w:hAnsi="Garamond"/>
                <w:sz w:val="22"/>
                <w:szCs w:val="22"/>
              </w:rPr>
              <w:br/>
              <w:t>отдельные социальные выплаты</w:t>
            </w:r>
          </w:p>
        </w:tc>
        <w:tc>
          <w:tcPr>
            <w:tcW w:w="1021" w:type="pct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588" w:type="pct"/>
            <w:shd w:val="clear" w:color="auto" w:fill="auto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октября 2022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октября 2023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октября 2024 года</w:t>
            </w:r>
          </w:p>
        </w:tc>
      </w:tr>
      <w:tr w:rsidR="00D34A93" w:rsidRPr="00364594" w:rsidTr="00F0706B">
        <w:trPr>
          <w:trHeight w:val="848"/>
        </w:trPr>
        <w:tc>
          <w:tcPr>
            <w:tcW w:w="2391" w:type="pct"/>
            <w:shd w:val="clear" w:color="auto" w:fill="auto"/>
          </w:tcPr>
          <w:p w:rsidR="00D34A93" w:rsidRPr="00364594" w:rsidRDefault="00D34A93" w:rsidP="00135D5A">
            <w:pPr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Расходы по оплате коммунальных услуг и сре</w:t>
            </w:r>
            <w:proofErr w:type="gramStart"/>
            <w:r w:rsidRPr="00364594">
              <w:rPr>
                <w:rFonts w:ascii="Garamond" w:hAnsi="Garamond"/>
                <w:sz w:val="22"/>
                <w:szCs w:val="22"/>
              </w:rPr>
              <w:t>дств св</w:t>
            </w:r>
            <w:proofErr w:type="gramEnd"/>
            <w:r w:rsidRPr="00364594">
              <w:rPr>
                <w:rFonts w:ascii="Garamond" w:hAnsi="Garamond"/>
                <w:sz w:val="22"/>
                <w:szCs w:val="22"/>
              </w:rPr>
              <w:t>язи</w:t>
            </w:r>
          </w:p>
        </w:tc>
        <w:tc>
          <w:tcPr>
            <w:tcW w:w="1021" w:type="pct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588" w:type="pct"/>
            <w:shd w:val="clear" w:color="auto" w:fill="auto"/>
          </w:tcPr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января 2022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января 2023 года</w:t>
            </w:r>
          </w:p>
          <w:p w:rsidR="00D34A93" w:rsidRPr="00364594" w:rsidRDefault="00D34A93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 января 2024 года</w:t>
            </w:r>
          </w:p>
        </w:tc>
      </w:tr>
    </w:tbl>
    <w:p w:rsidR="00D34A93" w:rsidRPr="00364594" w:rsidRDefault="00D34A93" w:rsidP="00135D5A">
      <w:pPr>
        <w:pStyle w:val="ConsNormal"/>
        <w:spacing w:before="120"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 xml:space="preserve">Проектом решения предусмотрены средства на выплату минимального </w:t>
      </w:r>
      <w:proofErr w:type="gramStart"/>
      <w:r w:rsidRPr="00364594">
        <w:rPr>
          <w:rFonts w:ascii="Garamond" w:hAnsi="Garamond" w:cs="Times New Roman"/>
          <w:sz w:val="28"/>
          <w:szCs w:val="28"/>
        </w:rPr>
        <w:t>размера оплаты труда</w:t>
      </w:r>
      <w:proofErr w:type="gramEnd"/>
      <w:r w:rsidRPr="00364594">
        <w:rPr>
          <w:rFonts w:ascii="Garamond" w:hAnsi="Garamond" w:cs="Times New Roman"/>
          <w:sz w:val="28"/>
          <w:szCs w:val="28"/>
        </w:rPr>
        <w:t xml:space="preserve"> работникам муниципальных учреждений с 1 января 2022 года в размере 13 700 рублей с ув</w:t>
      </w:r>
      <w:r w:rsidR="00392FF6" w:rsidRPr="00364594">
        <w:rPr>
          <w:rFonts w:ascii="Garamond" w:hAnsi="Garamond" w:cs="Times New Roman"/>
          <w:sz w:val="28"/>
          <w:szCs w:val="28"/>
        </w:rPr>
        <w:t>еличением на 6,6 % к уровню 2021</w:t>
      </w:r>
      <w:r w:rsidRPr="00364594">
        <w:rPr>
          <w:rFonts w:ascii="Garamond" w:hAnsi="Garamond" w:cs="Times New Roman"/>
          <w:sz w:val="28"/>
          <w:szCs w:val="28"/>
        </w:rPr>
        <w:t xml:space="preserve"> года (12 850 рублей).</w:t>
      </w:r>
    </w:p>
    <w:p w:rsidR="00CF568A" w:rsidRPr="00364594" w:rsidRDefault="003D4319" w:rsidP="00135D5A">
      <w:pPr>
        <w:pStyle w:val="1"/>
        <w:spacing w:before="240" w:after="240" w:line="276" w:lineRule="auto"/>
        <w:rPr>
          <w:rFonts w:ascii="Garamond" w:hAnsi="Garamond"/>
          <w:snapToGrid w:val="0"/>
          <w:kern w:val="28"/>
          <w:szCs w:val="28"/>
        </w:rPr>
      </w:pPr>
      <w:r w:rsidRPr="00364594">
        <w:rPr>
          <w:rFonts w:ascii="Garamond" w:hAnsi="Garamond"/>
        </w:rPr>
        <w:br w:type="page"/>
      </w:r>
      <w:bookmarkStart w:id="12" w:name="_Toc87888478"/>
      <w:bookmarkStart w:id="13" w:name="_Toc171335403"/>
      <w:bookmarkStart w:id="14" w:name="_Toc466555887"/>
      <w:bookmarkStart w:id="15" w:name="_Toc24648057"/>
      <w:bookmarkStart w:id="16" w:name="_Toc171335412"/>
      <w:bookmarkStart w:id="17" w:name="_Toc210550697"/>
      <w:bookmarkStart w:id="18" w:name="_Toc210550869"/>
      <w:bookmarkEnd w:id="6"/>
      <w:bookmarkEnd w:id="7"/>
      <w:bookmarkEnd w:id="11"/>
      <w:r w:rsidR="00CF568A" w:rsidRPr="00364594">
        <w:rPr>
          <w:rFonts w:ascii="Garamond" w:hAnsi="Garamond"/>
          <w:snapToGrid w:val="0"/>
          <w:kern w:val="28"/>
          <w:szCs w:val="28"/>
        </w:rPr>
        <w:lastRenderedPageBreak/>
        <w:t>ДОХОДЫ БЮДЖЕТА КЛЕТНЯНСКОГО МУНИЦИПАЛЬНОГО РАЙОНА БРЯНСКОЙ ОБЛАСТИ В 2022 – 2024 ГОДАХ</w:t>
      </w:r>
      <w:bookmarkEnd w:id="12"/>
    </w:p>
    <w:p w:rsidR="00CF568A" w:rsidRPr="00364594" w:rsidRDefault="00CF568A" w:rsidP="00135D5A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Основные параметры бюджета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муниципального района Брянской области на 2022 год и плановый период 2023 и 2024 годов</w:t>
      </w:r>
    </w:p>
    <w:p w:rsidR="00CF568A" w:rsidRPr="00364594" w:rsidRDefault="00126F72" w:rsidP="00135D5A">
      <w:pPr>
        <w:tabs>
          <w:tab w:val="left" w:pos="7470"/>
        </w:tabs>
        <w:spacing w:line="276" w:lineRule="auto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>Таблица 3</w:t>
      </w:r>
    </w:p>
    <w:p w:rsidR="00CF568A" w:rsidRPr="00364594" w:rsidRDefault="00CF568A" w:rsidP="00135D5A">
      <w:pPr>
        <w:spacing w:line="276" w:lineRule="auto"/>
        <w:rPr>
          <w:rFonts w:ascii="Garamond" w:hAnsi="Garamond"/>
          <w:color w:val="000000" w:themeColor="text1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5195"/>
        <w:gridCol w:w="1506"/>
        <w:gridCol w:w="1506"/>
        <w:gridCol w:w="1506"/>
      </w:tblGrid>
      <w:tr w:rsidR="00CF568A" w:rsidRPr="00364594" w:rsidTr="00F0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8A" w:rsidRPr="00364594" w:rsidRDefault="00917ED6" w:rsidP="00135D5A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8A" w:rsidRPr="00364594" w:rsidRDefault="00CF568A" w:rsidP="00135D5A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2022</w:t>
            </w:r>
            <w:r w:rsidR="00F0706B"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 год, </w:t>
            </w:r>
            <w:proofErr w:type="spellStart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8A" w:rsidRPr="00364594" w:rsidRDefault="00CF568A" w:rsidP="00135D5A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2023 год, </w:t>
            </w:r>
            <w:proofErr w:type="spellStart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8A" w:rsidRPr="00364594" w:rsidRDefault="00CF568A" w:rsidP="00135D5A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2024 год, </w:t>
            </w:r>
            <w:proofErr w:type="spellStart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364594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CF568A" w:rsidRPr="00364594" w:rsidTr="00F0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rPr>
                <w:rFonts w:ascii="Garamond" w:hAnsi="Garamond" w:cs="Segoe UI"/>
                <w:iCs/>
                <w:color w:val="000000"/>
              </w:rPr>
            </w:pPr>
            <w:r w:rsidRPr="00364594">
              <w:rPr>
                <w:rFonts w:ascii="Garamond" w:hAnsi="Garamond" w:cs="Segoe UI"/>
                <w:iCs/>
                <w:color w:val="000000"/>
              </w:rPr>
              <w:t>Налоговые и неналоговые доходы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69054,6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73239,4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77635,6</w:t>
            </w:r>
          </w:p>
        </w:tc>
      </w:tr>
      <w:tr w:rsidR="00CF568A" w:rsidRPr="00364594" w:rsidTr="00F0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rPr>
                <w:rFonts w:ascii="Garamond" w:hAnsi="Garamond" w:cs="Segoe UI"/>
                <w:iCs/>
                <w:color w:val="000000"/>
              </w:rPr>
            </w:pPr>
            <w:r w:rsidRPr="00364594">
              <w:rPr>
                <w:rFonts w:ascii="Garamond" w:hAnsi="Garamond" w:cs="Segoe UI"/>
                <w:iCs/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66242,6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70352,4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74729,3</w:t>
            </w:r>
          </w:p>
        </w:tc>
      </w:tr>
      <w:tr w:rsidR="00CF568A" w:rsidRPr="00364594" w:rsidTr="00F0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rPr>
                <w:rFonts w:ascii="Garamond" w:hAnsi="Garamond" w:cs="Segoe UI"/>
                <w:iCs/>
                <w:color w:val="000000"/>
              </w:rPr>
            </w:pPr>
            <w:r w:rsidRPr="00364594">
              <w:rPr>
                <w:rFonts w:ascii="Garamond" w:hAnsi="Garamond" w:cs="Segoe UI"/>
                <w:iCs/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2812,0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2887,0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2906,3</w:t>
            </w:r>
          </w:p>
        </w:tc>
      </w:tr>
      <w:tr w:rsidR="00CF568A" w:rsidRPr="00364594" w:rsidTr="00F0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rPr>
                <w:rFonts w:ascii="Garamond" w:hAnsi="Garamond" w:cs="Segoe UI"/>
                <w:iCs/>
                <w:color w:val="000000"/>
              </w:rPr>
            </w:pPr>
            <w:r w:rsidRPr="00364594">
              <w:rPr>
                <w:rFonts w:ascii="Garamond" w:hAnsi="Garamond" w:cs="Segoe UI"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</w:rPr>
            </w:pPr>
            <w:r>
              <w:rPr>
                <w:rFonts w:ascii="Garamond" w:hAnsi="Garamond" w:cs="Segoe UI"/>
                <w:color w:val="000000" w:themeColor="text1"/>
              </w:rPr>
              <w:t>245541,9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D12DC2" w:rsidP="00135D5A">
            <w:pPr>
              <w:jc w:val="center"/>
              <w:rPr>
                <w:rFonts w:ascii="Garamond" w:hAnsi="Garamond" w:cs="Segoe UI"/>
                <w:color w:val="000000" w:themeColor="text1"/>
              </w:rPr>
            </w:pPr>
            <w:r>
              <w:rPr>
                <w:rFonts w:ascii="Garamond" w:hAnsi="Garamond" w:cs="Segoe UI"/>
                <w:color w:val="000000" w:themeColor="text1"/>
              </w:rPr>
              <w:t>211697,9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D12DC2">
            <w:pPr>
              <w:jc w:val="center"/>
              <w:rPr>
                <w:rFonts w:ascii="Garamond" w:hAnsi="Garamond" w:cs="Segoe UI"/>
                <w:color w:val="000000" w:themeColor="text1"/>
              </w:rPr>
            </w:pPr>
            <w:r w:rsidRPr="00364594">
              <w:rPr>
                <w:rFonts w:ascii="Garamond" w:hAnsi="Garamond" w:cs="Segoe UI"/>
                <w:color w:val="000000" w:themeColor="text1"/>
              </w:rPr>
              <w:t>1849</w:t>
            </w:r>
            <w:r w:rsidR="00D12DC2">
              <w:rPr>
                <w:rFonts w:ascii="Garamond" w:hAnsi="Garamond" w:cs="Segoe UI"/>
                <w:color w:val="000000" w:themeColor="text1"/>
              </w:rPr>
              <w:t>23,5</w:t>
            </w:r>
          </w:p>
        </w:tc>
      </w:tr>
      <w:tr w:rsidR="00CF568A" w:rsidRPr="00364594" w:rsidTr="00F0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135D5A">
            <w:pPr>
              <w:rPr>
                <w:rFonts w:ascii="Garamond" w:hAnsi="Garamond" w:cs="Segoe UI"/>
                <w:iCs/>
                <w:color w:val="000000"/>
              </w:rPr>
            </w:pPr>
            <w:r w:rsidRPr="00364594">
              <w:rPr>
                <w:rFonts w:ascii="Garamond" w:hAnsi="Garamond" w:cs="Segoe UI"/>
                <w:b/>
                <w:bCs/>
              </w:rPr>
              <w:t>Доходы районного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D12DC2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314596,5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D12DC2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284937,3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8A" w:rsidRPr="00364594" w:rsidRDefault="00CF568A" w:rsidP="00D12DC2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2625</w:t>
            </w:r>
            <w:r w:rsidR="00D12DC2">
              <w:rPr>
                <w:rFonts w:ascii="Garamond" w:hAnsi="Garamond"/>
                <w:b/>
                <w:color w:val="000000" w:themeColor="text1"/>
              </w:rPr>
              <w:t>59,1</w:t>
            </w:r>
          </w:p>
        </w:tc>
      </w:tr>
    </w:tbl>
    <w:p w:rsidR="00CF568A" w:rsidRPr="00364594" w:rsidRDefault="00CF568A" w:rsidP="00135D5A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 </w:t>
      </w:r>
    </w:p>
    <w:p w:rsidR="00CF568A" w:rsidRPr="00364594" w:rsidRDefault="00CF568A" w:rsidP="00135D5A">
      <w:pPr>
        <w:pStyle w:val="1"/>
        <w:spacing w:before="240" w:after="240" w:line="276" w:lineRule="auto"/>
        <w:rPr>
          <w:rFonts w:ascii="Garamond" w:hAnsi="Garamond"/>
          <w:snapToGrid w:val="0"/>
          <w:kern w:val="28"/>
          <w:szCs w:val="28"/>
        </w:rPr>
      </w:pPr>
      <w:bookmarkStart w:id="19" w:name="_Toc86303961"/>
      <w:bookmarkStart w:id="20" w:name="_Toc87888479"/>
      <w:bookmarkEnd w:id="13"/>
      <w:r w:rsidRPr="00364594">
        <w:rPr>
          <w:rFonts w:ascii="Garamond" w:hAnsi="Garamond"/>
          <w:snapToGrid w:val="0"/>
          <w:kern w:val="28"/>
          <w:szCs w:val="28"/>
        </w:rPr>
        <w:t>ДОХОДЫ БЮДЖЕТА КЛЕТНЯНСКОГО МУНИЦИПАЛЬНОГО РАЙОНА БРЯНСКОЙ ОБЛАСТИ В 2022 – 2024 ГОДАХ</w:t>
      </w:r>
      <w:bookmarkEnd w:id="19"/>
      <w:bookmarkEnd w:id="20"/>
    </w:p>
    <w:p w:rsidR="00CF568A" w:rsidRPr="00364594" w:rsidRDefault="00CF568A" w:rsidP="00135D5A">
      <w:pPr>
        <w:pStyle w:val="1"/>
        <w:spacing w:before="240" w:after="240" w:line="276" w:lineRule="auto"/>
        <w:rPr>
          <w:rFonts w:ascii="Garamond" w:hAnsi="Garamond"/>
          <w:caps/>
          <w:snapToGrid w:val="0"/>
          <w:kern w:val="28"/>
          <w:szCs w:val="28"/>
        </w:rPr>
      </w:pPr>
      <w:bookmarkStart w:id="21" w:name="_Toc86303962"/>
      <w:bookmarkStart w:id="22" w:name="_Toc87888480"/>
      <w:bookmarkStart w:id="23" w:name="_Toc171335410"/>
      <w:bookmarkStart w:id="24" w:name="_Toc210550694"/>
      <w:bookmarkStart w:id="25" w:name="_Toc210550866"/>
      <w:r w:rsidRPr="00364594">
        <w:rPr>
          <w:rFonts w:ascii="Garamond" w:hAnsi="Garamond"/>
          <w:caps/>
          <w:snapToGrid w:val="0"/>
          <w:kern w:val="28"/>
          <w:szCs w:val="28"/>
        </w:rPr>
        <w:t>Налоговые и неналоговые доходы</w:t>
      </w:r>
      <w:bookmarkEnd w:id="21"/>
      <w:bookmarkEnd w:id="22"/>
    </w:p>
    <w:p w:rsidR="00F0706B" w:rsidRPr="00364594" w:rsidRDefault="00F0706B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26" w:name="_Toc87888481"/>
      <w:r w:rsidRPr="00364594">
        <w:rPr>
          <w:rFonts w:ascii="Garamond" w:hAnsi="Garamond"/>
        </w:rPr>
        <w:t>Формирование доходов</w:t>
      </w:r>
      <w:r w:rsidR="00CF568A" w:rsidRPr="00364594">
        <w:rPr>
          <w:rFonts w:ascii="Garamond" w:hAnsi="Garamond"/>
        </w:rPr>
        <w:t xml:space="preserve"> районного </w:t>
      </w:r>
      <w:r w:rsidRPr="00364594">
        <w:rPr>
          <w:rFonts w:ascii="Garamond" w:hAnsi="Garamond"/>
        </w:rPr>
        <w:t>бюджета на 2022 год</w:t>
      </w:r>
      <w:bookmarkEnd w:id="26"/>
    </w:p>
    <w:p w:rsidR="00CF568A" w:rsidRPr="00364594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27" w:name="_Toc87888482"/>
      <w:r w:rsidRPr="00364594">
        <w:rPr>
          <w:rFonts w:ascii="Garamond" w:hAnsi="Garamond"/>
        </w:rPr>
        <w:t>и на плановый период 2023 и 2024 годов</w:t>
      </w:r>
      <w:bookmarkEnd w:id="27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Прогнозирование собственных доходов районного бюджета осуществл</w:t>
      </w:r>
      <w:r w:rsidRPr="00364594">
        <w:rPr>
          <w:rFonts w:ascii="Garamond" w:hAnsi="Garamond"/>
          <w:sz w:val="28"/>
          <w:szCs w:val="20"/>
        </w:rPr>
        <w:t>я</w:t>
      </w:r>
      <w:r w:rsidRPr="00364594">
        <w:rPr>
          <w:rFonts w:ascii="Garamond" w:hAnsi="Garamond"/>
          <w:sz w:val="28"/>
          <w:szCs w:val="20"/>
        </w:rPr>
        <w:t>лось в соответствии с нормами, установленными статьей 174.1 Бюджетного к</w:t>
      </w:r>
      <w:r w:rsidRPr="00364594">
        <w:rPr>
          <w:rFonts w:ascii="Garamond" w:hAnsi="Garamond"/>
          <w:sz w:val="28"/>
          <w:szCs w:val="20"/>
        </w:rPr>
        <w:t>о</w:t>
      </w:r>
      <w:r w:rsidRPr="00364594">
        <w:rPr>
          <w:rFonts w:ascii="Garamond" w:hAnsi="Garamond"/>
          <w:sz w:val="28"/>
          <w:szCs w:val="20"/>
        </w:rPr>
        <w:t>декса Российской Федерации, в условиях действующего на день внесения проекта закона о бюджете в законодательный орган законодательства о налогах и сборах и бюджетного законодательства. Кроме того, при расчетах учитывались полож</w:t>
      </w:r>
      <w:r w:rsidRPr="00364594">
        <w:rPr>
          <w:rFonts w:ascii="Garamond" w:hAnsi="Garamond"/>
          <w:sz w:val="28"/>
          <w:szCs w:val="20"/>
        </w:rPr>
        <w:t>е</w:t>
      </w:r>
      <w:r w:rsidRPr="00364594">
        <w:rPr>
          <w:rFonts w:ascii="Garamond" w:hAnsi="Garamond"/>
          <w:sz w:val="28"/>
          <w:szCs w:val="20"/>
        </w:rPr>
        <w:t>ния нормативных правовых актов Российской Федерации и Брянской области, предусматривающие изменения в законодательство о налогах и сборах, бюдже</w:t>
      </w:r>
      <w:r w:rsidRPr="00364594">
        <w:rPr>
          <w:rFonts w:ascii="Garamond" w:hAnsi="Garamond"/>
          <w:sz w:val="28"/>
          <w:szCs w:val="20"/>
        </w:rPr>
        <w:t>т</w:t>
      </w:r>
      <w:r w:rsidRPr="00364594">
        <w:rPr>
          <w:rFonts w:ascii="Garamond" w:hAnsi="Garamond"/>
          <w:sz w:val="28"/>
          <w:szCs w:val="20"/>
        </w:rPr>
        <w:t>ное законодательство, вступающие в действие с 1 января 2022 года и последу</w:t>
      </w:r>
      <w:r w:rsidRPr="00364594">
        <w:rPr>
          <w:rFonts w:ascii="Garamond" w:hAnsi="Garamond"/>
          <w:sz w:val="28"/>
          <w:szCs w:val="20"/>
        </w:rPr>
        <w:t>ю</w:t>
      </w:r>
      <w:r w:rsidRPr="00364594">
        <w:rPr>
          <w:rFonts w:ascii="Garamond" w:hAnsi="Garamond"/>
          <w:sz w:val="28"/>
          <w:szCs w:val="20"/>
        </w:rPr>
        <w:t>щие годы.</w:t>
      </w:r>
    </w:p>
    <w:p w:rsidR="00CF568A" w:rsidRPr="00364594" w:rsidRDefault="00CF568A" w:rsidP="00135D5A">
      <w:pPr>
        <w:shd w:val="clear" w:color="auto" w:fill="FFFFFF"/>
        <w:tabs>
          <w:tab w:val="left" w:pos="5683"/>
        </w:tabs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Исходя из вышеизложенных принципов и прогнозных условий социал</w:t>
      </w:r>
      <w:r w:rsidRPr="00364594">
        <w:rPr>
          <w:rFonts w:ascii="Garamond" w:hAnsi="Garamond"/>
          <w:sz w:val="28"/>
          <w:szCs w:val="20"/>
        </w:rPr>
        <w:t>ь</w:t>
      </w:r>
      <w:r w:rsidRPr="00364594">
        <w:rPr>
          <w:rFonts w:ascii="Garamond" w:hAnsi="Garamond"/>
          <w:sz w:val="28"/>
          <w:szCs w:val="20"/>
        </w:rPr>
        <w:t>но-экономического развития области, налоговые и неналоговые доходы конс</w:t>
      </w:r>
      <w:r w:rsidRPr="00364594">
        <w:rPr>
          <w:rFonts w:ascii="Garamond" w:hAnsi="Garamond"/>
          <w:sz w:val="28"/>
          <w:szCs w:val="20"/>
        </w:rPr>
        <w:t>о</w:t>
      </w:r>
      <w:r w:rsidRPr="00364594">
        <w:rPr>
          <w:rFonts w:ascii="Garamond" w:hAnsi="Garamond"/>
          <w:sz w:val="28"/>
          <w:szCs w:val="20"/>
        </w:rPr>
        <w:t>лидированного бюджета района на 2022 год прогнозируются в сумме 102944,8 тыс. рублей. Рост объема налоговых и неналоговых доходов консолидированн</w:t>
      </w:r>
      <w:r w:rsidRPr="00364594">
        <w:rPr>
          <w:rFonts w:ascii="Garamond" w:hAnsi="Garamond"/>
          <w:sz w:val="28"/>
          <w:szCs w:val="20"/>
        </w:rPr>
        <w:t>о</w:t>
      </w:r>
      <w:r w:rsidRPr="00364594">
        <w:rPr>
          <w:rFonts w:ascii="Garamond" w:hAnsi="Garamond"/>
          <w:sz w:val="28"/>
          <w:szCs w:val="20"/>
        </w:rPr>
        <w:t>го бюджета к ожидаемой оценке поступлений 2021 года составляет 106,4 проце</w:t>
      </w:r>
      <w:r w:rsidRPr="00364594">
        <w:rPr>
          <w:rFonts w:ascii="Garamond" w:hAnsi="Garamond"/>
          <w:sz w:val="28"/>
          <w:szCs w:val="20"/>
        </w:rPr>
        <w:t>н</w:t>
      </w:r>
      <w:r w:rsidRPr="00364594">
        <w:rPr>
          <w:rFonts w:ascii="Garamond" w:hAnsi="Garamond"/>
          <w:sz w:val="28"/>
          <w:szCs w:val="20"/>
        </w:rPr>
        <w:t>та или +6206,4 тыс. рублей.</w:t>
      </w:r>
    </w:p>
    <w:p w:rsidR="00CF568A" w:rsidRPr="00364594" w:rsidRDefault="00CF568A" w:rsidP="00135D5A">
      <w:pPr>
        <w:shd w:val="clear" w:color="auto" w:fill="FFFFFF"/>
        <w:tabs>
          <w:tab w:val="left" w:pos="5683"/>
        </w:tabs>
        <w:spacing w:line="276" w:lineRule="auto"/>
        <w:ind w:firstLine="709"/>
        <w:jc w:val="both"/>
        <w:rPr>
          <w:rFonts w:ascii="Garamond" w:hAnsi="Garamond"/>
        </w:rPr>
      </w:pPr>
      <w:r w:rsidRPr="00364594">
        <w:rPr>
          <w:rFonts w:ascii="Garamond" w:hAnsi="Garamond"/>
          <w:sz w:val="28"/>
          <w:szCs w:val="20"/>
        </w:rPr>
        <w:t xml:space="preserve">Изменения основных прогнозных показателей приведены в таблице </w:t>
      </w:r>
      <w:r w:rsidR="00126F72" w:rsidRPr="00364594">
        <w:rPr>
          <w:rFonts w:ascii="Garamond" w:hAnsi="Garamond"/>
          <w:sz w:val="28"/>
          <w:szCs w:val="20"/>
        </w:rPr>
        <w:t>4</w:t>
      </w:r>
      <w:r w:rsidRPr="00364594">
        <w:rPr>
          <w:rFonts w:ascii="Garamond" w:hAnsi="Garamond"/>
          <w:sz w:val="28"/>
          <w:szCs w:val="20"/>
        </w:rPr>
        <w:t>.</w:t>
      </w:r>
    </w:p>
    <w:p w:rsidR="00917ED6" w:rsidRPr="00364594" w:rsidRDefault="00917ED6" w:rsidP="00135D5A">
      <w:pPr>
        <w:pStyle w:val="af2"/>
        <w:spacing w:line="276" w:lineRule="auto"/>
        <w:jc w:val="right"/>
        <w:rPr>
          <w:rFonts w:ascii="Garamond" w:hAnsi="Garamond"/>
        </w:rPr>
      </w:pPr>
    </w:p>
    <w:p w:rsidR="00F0706B" w:rsidRPr="00364594" w:rsidRDefault="00F0706B" w:rsidP="00135D5A">
      <w:pPr>
        <w:spacing w:line="276" w:lineRule="auto"/>
        <w:rPr>
          <w:rFonts w:ascii="Garamond" w:hAnsi="Garamond"/>
        </w:rPr>
      </w:pPr>
    </w:p>
    <w:p w:rsidR="00CF568A" w:rsidRPr="00364594" w:rsidRDefault="00CF568A" w:rsidP="00135D5A">
      <w:pPr>
        <w:pStyle w:val="af2"/>
        <w:spacing w:line="276" w:lineRule="auto"/>
        <w:jc w:val="right"/>
        <w:rPr>
          <w:rFonts w:ascii="Garamond" w:hAnsi="Garamond"/>
        </w:rPr>
      </w:pPr>
      <w:r w:rsidRPr="00364594">
        <w:rPr>
          <w:rFonts w:ascii="Garamond" w:hAnsi="Garamond"/>
        </w:rPr>
        <w:t xml:space="preserve">Таблица </w:t>
      </w:r>
      <w:r w:rsidR="00126F72" w:rsidRPr="00364594">
        <w:rPr>
          <w:rFonts w:ascii="Garamond" w:hAnsi="Garamond"/>
        </w:rPr>
        <w:t>4</w:t>
      </w:r>
    </w:p>
    <w:p w:rsidR="00CF568A" w:rsidRPr="00364594" w:rsidRDefault="00CF568A" w:rsidP="00135D5A">
      <w:pPr>
        <w:shd w:val="clear" w:color="auto" w:fill="FFFFFF"/>
        <w:tabs>
          <w:tab w:val="left" w:pos="5683"/>
        </w:tabs>
        <w:spacing w:after="120" w:line="276" w:lineRule="auto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lastRenderedPageBreak/>
        <w:t>Основные прогнозные показатели на 2022 год</w:t>
      </w:r>
      <w:r w:rsidRPr="00364594">
        <w:rPr>
          <w:rFonts w:ascii="Garamond" w:hAnsi="Garamond"/>
        </w:rPr>
        <w:br/>
        <w:t>и плановый период 2023 и 2024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54"/>
        <w:gridCol w:w="1043"/>
        <w:gridCol w:w="1056"/>
        <w:gridCol w:w="1056"/>
        <w:gridCol w:w="1056"/>
      </w:tblGrid>
      <w:tr w:rsidR="00CF568A" w:rsidRPr="00364594" w:rsidTr="004D1507">
        <w:trPr>
          <w:cantSplit/>
          <w:trHeight w:val="180"/>
          <w:tblHeader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Единица измер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>ния</w:t>
            </w:r>
          </w:p>
        </w:tc>
        <w:tc>
          <w:tcPr>
            <w:tcW w:w="4211" w:type="dxa"/>
            <w:gridSpan w:val="4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Значения показателей</w:t>
            </w:r>
          </w:p>
        </w:tc>
      </w:tr>
      <w:tr w:rsidR="00CF568A" w:rsidRPr="00364594" w:rsidTr="004D1507">
        <w:trPr>
          <w:cantSplit/>
          <w:trHeight w:val="261"/>
          <w:tblHeader/>
        </w:trPr>
        <w:tc>
          <w:tcPr>
            <w:tcW w:w="4219" w:type="dxa"/>
            <w:vMerge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2021 год</w:t>
            </w:r>
          </w:p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(оценка)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2022 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2023 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2024 год</w:t>
            </w:r>
          </w:p>
        </w:tc>
      </w:tr>
      <w:tr w:rsidR="00CF568A" w:rsidRPr="00364594" w:rsidTr="004D1507">
        <w:trPr>
          <w:cantSplit/>
          <w:trHeight w:val="731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Налоговые и неналоговые</w:t>
            </w:r>
          </w:p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доходы консолидированного районн</w:t>
            </w:r>
            <w:r w:rsidRPr="00364594">
              <w:rPr>
                <w:rFonts w:ascii="Garamond" w:hAnsi="Garamond"/>
              </w:rPr>
              <w:t>о</w:t>
            </w:r>
            <w:r w:rsidRPr="00364594">
              <w:rPr>
                <w:rFonts w:ascii="Garamond" w:hAnsi="Garamond"/>
              </w:rPr>
              <w:t xml:space="preserve">го бюджета (всего), </w:t>
            </w:r>
          </w:p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в том числе: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тыс.</w:t>
            </w:r>
          </w:p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рублей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  <w:highlight w:val="yellow"/>
              </w:rPr>
            </w:pPr>
            <w:r w:rsidRPr="00364594">
              <w:rPr>
                <w:rFonts w:ascii="Garamond" w:hAnsi="Garamond"/>
              </w:rPr>
              <w:t>96738,4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102944,8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107914,4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113115,7</w:t>
            </w:r>
          </w:p>
        </w:tc>
      </w:tr>
      <w:tr w:rsidR="00CF568A" w:rsidRPr="00364594" w:rsidTr="004D1507">
        <w:trPr>
          <w:cantSplit/>
          <w:trHeight w:val="546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Налоговые и неналоговые</w:t>
            </w:r>
          </w:p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доходы районного бюджета, всего, в том числе: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тыс.</w:t>
            </w:r>
          </w:p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рублей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62845,3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69054,6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73239,4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77635,6</w:t>
            </w:r>
          </w:p>
        </w:tc>
      </w:tr>
      <w:tr w:rsidR="00CF568A" w:rsidRPr="00364594" w:rsidTr="004D1507">
        <w:trPr>
          <w:cantSplit/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Налоговые доходы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тыс.</w:t>
            </w:r>
          </w:p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рублей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59196,1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66242,6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70352,4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74729,30</w:t>
            </w:r>
          </w:p>
        </w:tc>
      </w:tr>
      <w:tr w:rsidR="00CF568A" w:rsidRPr="00364594" w:rsidTr="004D1507">
        <w:trPr>
          <w:cantSplit/>
          <w:trHeight w:val="334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Неналоговые доходы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тыс.</w:t>
            </w:r>
          </w:p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рублей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3649,2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2812,0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2887,0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2906,3</w:t>
            </w:r>
          </w:p>
        </w:tc>
      </w:tr>
      <w:tr w:rsidR="00CF568A" w:rsidRPr="00364594" w:rsidTr="004D1507">
        <w:trPr>
          <w:cantSplit/>
          <w:trHeight w:val="725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Удельный вес доходов районного бю</w:t>
            </w:r>
            <w:r w:rsidRPr="00364594">
              <w:rPr>
                <w:rFonts w:ascii="Garamond" w:hAnsi="Garamond"/>
              </w:rPr>
              <w:t>д</w:t>
            </w:r>
            <w:r w:rsidRPr="00364594">
              <w:rPr>
                <w:rFonts w:ascii="Garamond" w:hAnsi="Garamond"/>
              </w:rPr>
              <w:t xml:space="preserve">жета </w:t>
            </w:r>
            <w:proofErr w:type="gramStart"/>
            <w:r w:rsidRPr="00364594">
              <w:rPr>
                <w:rFonts w:ascii="Garamond" w:hAnsi="Garamond"/>
              </w:rPr>
              <w:t>в</w:t>
            </w:r>
            <w:proofErr w:type="gramEnd"/>
            <w:r w:rsidRPr="00364594">
              <w:rPr>
                <w:rFonts w:ascii="Garamond" w:hAnsi="Garamond"/>
              </w:rPr>
              <w:t xml:space="preserve"> </w:t>
            </w:r>
          </w:p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консолидированном </w:t>
            </w:r>
            <w:proofErr w:type="gramStart"/>
            <w:r w:rsidRPr="00364594">
              <w:rPr>
                <w:rFonts w:ascii="Garamond" w:hAnsi="Garamond"/>
              </w:rPr>
              <w:t>бюджете</w:t>
            </w:r>
            <w:proofErr w:type="gramEnd"/>
            <w:r w:rsidRPr="00364594">
              <w:rPr>
                <w:rFonts w:ascii="Garamond" w:hAnsi="Garamond"/>
              </w:rPr>
              <w:t xml:space="preserve"> района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  <w:highlight w:val="yellow"/>
              </w:rPr>
            </w:pPr>
            <w:r w:rsidRPr="00364594">
              <w:rPr>
                <w:rFonts w:ascii="Garamond" w:hAnsi="Garamond"/>
                <w:color w:val="000000"/>
              </w:rPr>
              <w:t>65,0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67,1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67,9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68,6</w:t>
            </w:r>
          </w:p>
        </w:tc>
      </w:tr>
      <w:tr w:rsidR="00CF568A" w:rsidRPr="00364594" w:rsidTr="004D1507">
        <w:trPr>
          <w:cantSplit/>
          <w:trHeight w:val="366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Удельный вес налоговых доходов в районном бюджете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94,2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96,0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96,1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96,3</w:t>
            </w:r>
          </w:p>
        </w:tc>
      </w:tr>
      <w:tr w:rsidR="00CF568A" w:rsidRPr="00364594" w:rsidTr="004D1507">
        <w:trPr>
          <w:cantSplit/>
          <w:trHeight w:val="359"/>
        </w:trPr>
        <w:tc>
          <w:tcPr>
            <w:tcW w:w="4219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Удельный вес неналоговых доходов в районном бюджете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568A" w:rsidRPr="00364594" w:rsidRDefault="00CF568A" w:rsidP="00135D5A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5,8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4,0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3,9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3,7</w:t>
            </w:r>
          </w:p>
        </w:tc>
      </w:tr>
    </w:tbl>
    <w:p w:rsidR="00CF568A" w:rsidRPr="00364594" w:rsidRDefault="00CF568A" w:rsidP="00135D5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Прогнозируемые доходы районного бюджета в 2022 году ожидаются на уровне 69054,6 тыс. рублей (67,1% от консолидированного бюджета), темп роста к ожидаемой оценке 2021 года составит 109,9 процентов или + 6209,3 тыс. ру</w:t>
      </w:r>
      <w:r w:rsidRPr="00364594">
        <w:rPr>
          <w:rFonts w:ascii="Garamond" w:hAnsi="Garamond"/>
          <w:sz w:val="28"/>
          <w:szCs w:val="20"/>
        </w:rPr>
        <w:t>б</w:t>
      </w:r>
      <w:r w:rsidRPr="00364594">
        <w:rPr>
          <w:rFonts w:ascii="Garamond" w:hAnsi="Garamond"/>
          <w:sz w:val="28"/>
          <w:szCs w:val="20"/>
        </w:rPr>
        <w:t>лей.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Налоговые и неналоговые доходы районного бюджета на 2023 год план</w:t>
      </w:r>
      <w:r w:rsidRPr="00364594">
        <w:rPr>
          <w:rFonts w:ascii="Garamond" w:hAnsi="Garamond"/>
          <w:sz w:val="28"/>
          <w:szCs w:val="20"/>
        </w:rPr>
        <w:t>и</w:t>
      </w:r>
      <w:r w:rsidRPr="00364594">
        <w:rPr>
          <w:rFonts w:ascii="Garamond" w:hAnsi="Garamond"/>
          <w:sz w:val="28"/>
          <w:szCs w:val="20"/>
        </w:rPr>
        <w:t xml:space="preserve">руются в сумме 73239,4 тыс. рублей (67,9% от консолидированного бюджета), на 2024 год - в сумме 77635,6 тыс. рублей (68,6%).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В структуре налоговых и неналоговых доходов районного бюджета в 2022 году налоговые доходы составляют 66242,6 тыс. рублей (96,0%), неналоговые д</w:t>
      </w:r>
      <w:r w:rsidRPr="00364594">
        <w:rPr>
          <w:rFonts w:ascii="Garamond" w:hAnsi="Garamond"/>
          <w:sz w:val="28"/>
          <w:szCs w:val="20"/>
        </w:rPr>
        <w:t>о</w:t>
      </w:r>
      <w:r w:rsidRPr="00364594">
        <w:rPr>
          <w:rFonts w:ascii="Garamond" w:hAnsi="Garamond"/>
          <w:sz w:val="28"/>
          <w:szCs w:val="20"/>
        </w:rPr>
        <w:t>ходы – 2812,0 тыс. рублей (4,0%).</w:t>
      </w:r>
    </w:p>
    <w:p w:rsidR="00F0706B" w:rsidRPr="00364594" w:rsidRDefault="00F0706B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4D1507" w:rsidRPr="00364594" w:rsidRDefault="00CF568A" w:rsidP="00135D5A">
      <w:pPr>
        <w:pStyle w:val="3"/>
        <w:spacing w:line="276" w:lineRule="auto"/>
        <w:ind w:right="-1"/>
        <w:jc w:val="center"/>
        <w:rPr>
          <w:rFonts w:ascii="Garamond" w:hAnsi="Garamond"/>
        </w:rPr>
      </w:pPr>
      <w:bookmarkStart w:id="28" w:name="_Toc87888483"/>
      <w:r w:rsidRPr="00364594">
        <w:rPr>
          <w:rFonts w:ascii="Garamond" w:hAnsi="Garamond"/>
        </w:rPr>
        <w:t>Налогово</w:t>
      </w:r>
      <w:r w:rsidR="00F0706B" w:rsidRPr="00364594">
        <w:rPr>
          <w:rFonts w:ascii="Garamond" w:hAnsi="Garamond"/>
        </w:rPr>
        <w:t xml:space="preserve">е и бюджетное законодательство, </w:t>
      </w:r>
      <w:r w:rsidRPr="00364594">
        <w:rPr>
          <w:rFonts w:ascii="Garamond" w:hAnsi="Garamond"/>
        </w:rPr>
        <w:t>учтенное в расчетах доходов районного</w:t>
      </w:r>
      <w:r w:rsidR="00F0706B" w:rsidRPr="00364594">
        <w:rPr>
          <w:rFonts w:ascii="Garamond" w:hAnsi="Garamond"/>
        </w:rPr>
        <w:t xml:space="preserve"> бюджета </w:t>
      </w:r>
      <w:r w:rsidRPr="00364594">
        <w:rPr>
          <w:rFonts w:ascii="Garamond" w:hAnsi="Garamond"/>
        </w:rPr>
        <w:t>на 2022 год и на период 2023 и 2024 годов</w:t>
      </w:r>
      <w:bookmarkEnd w:id="28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При расчете доходов бюджета муниципального района учитывались пр</w:t>
      </w:r>
      <w:r w:rsidRPr="00364594">
        <w:rPr>
          <w:rFonts w:ascii="Garamond" w:hAnsi="Garamond"/>
          <w:sz w:val="28"/>
          <w:szCs w:val="20"/>
        </w:rPr>
        <w:t>и</w:t>
      </w:r>
      <w:r w:rsidRPr="00364594">
        <w:rPr>
          <w:rFonts w:ascii="Garamond" w:hAnsi="Garamond"/>
          <w:sz w:val="28"/>
          <w:szCs w:val="20"/>
        </w:rPr>
        <w:t>нятые и предполагаемые к принятию изменения и дополнения в законодател</w:t>
      </w:r>
      <w:r w:rsidRPr="00364594">
        <w:rPr>
          <w:rFonts w:ascii="Garamond" w:hAnsi="Garamond"/>
          <w:sz w:val="28"/>
          <w:szCs w:val="20"/>
        </w:rPr>
        <w:t>ь</w:t>
      </w:r>
      <w:r w:rsidRPr="00364594">
        <w:rPr>
          <w:rFonts w:ascii="Garamond" w:hAnsi="Garamond"/>
          <w:sz w:val="28"/>
          <w:szCs w:val="20"/>
        </w:rPr>
        <w:t>ство Российской Федерации, вступающие (планируемые к вступлению) в силу с 1 января 2022 года:</w:t>
      </w:r>
    </w:p>
    <w:p w:rsidR="00CF568A" w:rsidRPr="00364594" w:rsidRDefault="00CF568A" w:rsidP="00135D5A">
      <w:pPr>
        <w:pStyle w:val="afb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увеличение налоговых ставок по акцизам на автомобильный бензин, д</w:t>
      </w:r>
      <w:r w:rsidRPr="00364594">
        <w:rPr>
          <w:rFonts w:ascii="Garamond" w:hAnsi="Garamond"/>
          <w:sz w:val="28"/>
          <w:szCs w:val="20"/>
        </w:rPr>
        <w:t>и</w:t>
      </w:r>
      <w:r w:rsidRPr="00364594">
        <w:rPr>
          <w:rFonts w:ascii="Garamond" w:hAnsi="Garamond"/>
          <w:sz w:val="28"/>
          <w:szCs w:val="20"/>
        </w:rPr>
        <w:t>зельное топливо, моторные масла, прямогонный бензин в 2022-2024 годах с темпом роста 104%;</w:t>
      </w:r>
    </w:p>
    <w:p w:rsidR="00CF568A" w:rsidRPr="00364594" w:rsidRDefault="00CF568A" w:rsidP="00135D5A">
      <w:pPr>
        <w:pStyle w:val="afb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sz w:val="28"/>
          <w:szCs w:val="20"/>
        </w:rPr>
      </w:pPr>
      <w:proofErr w:type="gramStart"/>
      <w:r w:rsidRPr="00364594">
        <w:rPr>
          <w:rFonts w:ascii="Garamond" w:hAnsi="Garamond"/>
          <w:sz w:val="28"/>
          <w:szCs w:val="20"/>
        </w:rPr>
        <w:lastRenderedPageBreak/>
        <w:t>изменения принятые Федеральным законом от 01 июля 2021 года  №247-ФЗ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и о</w:t>
      </w:r>
      <w:r w:rsidRPr="00364594">
        <w:rPr>
          <w:rFonts w:ascii="Garamond" w:hAnsi="Garamond"/>
          <w:sz w:val="28"/>
          <w:szCs w:val="20"/>
        </w:rPr>
        <w:t>т</w:t>
      </w:r>
      <w:r w:rsidRPr="00364594">
        <w:rPr>
          <w:rFonts w:ascii="Garamond" w:hAnsi="Garamond"/>
          <w:sz w:val="28"/>
          <w:szCs w:val="20"/>
        </w:rPr>
        <w:t>дельные законодательные акты Российской Федерации», в соответствии с которым, норматив зачисления доходов от уплаты акцизов на нефтепроду</w:t>
      </w:r>
      <w:r w:rsidRPr="00364594">
        <w:rPr>
          <w:rFonts w:ascii="Garamond" w:hAnsi="Garamond"/>
          <w:sz w:val="28"/>
          <w:szCs w:val="20"/>
        </w:rPr>
        <w:t>к</w:t>
      </w:r>
      <w:r w:rsidRPr="00364594">
        <w:rPr>
          <w:rFonts w:ascii="Garamond" w:hAnsi="Garamond"/>
          <w:sz w:val="28"/>
          <w:szCs w:val="20"/>
        </w:rPr>
        <w:t>ты</w:t>
      </w:r>
      <w:proofErr w:type="gramEnd"/>
      <w:r w:rsidRPr="00364594">
        <w:rPr>
          <w:rFonts w:ascii="Garamond" w:hAnsi="Garamond"/>
          <w:sz w:val="28"/>
          <w:szCs w:val="20"/>
        </w:rPr>
        <w:t xml:space="preserve"> в бюджеты субъектов Российской Федерации на 2022 – 2024 годы </w:t>
      </w:r>
      <w:proofErr w:type="gramStart"/>
      <w:r w:rsidRPr="00364594">
        <w:rPr>
          <w:rFonts w:ascii="Garamond" w:hAnsi="Garamond"/>
          <w:sz w:val="28"/>
          <w:szCs w:val="20"/>
        </w:rPr>
        <w:t>сохр</w:t>
      </w:r>
      <w:r w:rsidRPr="00364594">
        <w:rPr>
          <w:rFonts w:ascii="Garamond" w:hAnsi="Garamond"/>
          <w:sz w:val="28"/>
          <w:szCs w:val="20"/>
        </w:rPr>
        <w:t>а</w:t>
      </w:r>
      <w:r w:rsidRPr="00364594">
        <w:rPr>
          <w:rFonts w:ascii="Garamond" w:hAnsi="Garamond"/>
          <w:sz w:val="28"/>
          <w:szCs w:val="20"/>
        </w:rPr>
        <w:t>нен</w:t>
      </w:r>
      <w:proofErr w:type="gramEnd"/>
      <w:r w:rsidRPr="00364594">
        <w:rPr>
          <w:rFonts w:ascii="Garamond" w:hAnsi="Garamond"/>
          <w:sz w:val="28"/>
          <w:szCs w:val="20"/>
        </w:rPr>
        <w:t xml:space="preserve"> на уровне 2021 года</w:t>
      </w:r>
      <w:r w:rsidRPr="00364594">
        <w:rPr>
          <w:rFonts w:ascii="Garamond" w:hAnsi="Garamond"/>
          <w:sz w:val="28"/>
          <w:szCs w:val="20"/>
          <w:lang w:val="en-US"/>
        </w:rPr>
        <w:t> </w:t>
      </w:r>
      <w:r w:rsidRPr="00364594">
        <w:rPr>
          <w:rFonts w:ascii="Garamond" w:hAnsi="Garamond"/>
          <w:sz w:val="28"/>
          <w:szCs w:val="20"/>
        </w:rPr>
        <w:t xml:space="preserve">- 74,9%.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Ранее норматив был установлен на 2022 год в размере 83,3%, на 2023 год – 91,6%, с 2024 года – 100%.</w:t>
      </w:r>
    </w:p>
    <w:p w:rsidR="00CF568A" w:rsidRPr="00364594" w:rsidRDefault="00CF568A" w:rsidP="00135D5A">
      <w:pPr>
        <w:pStyle w:val="afb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учтен порядок распределения акцизов на нефтепродукты</w:t>
      </w:r>
      <w:r w:rsidRPr="00364594">
        <w:rPr>
          <w:rFonts w:ascii="Garamond" w:hAnsi="Garamond"/>
          <w:sz w:val="28"/>
          <w:szCs w:val="28"/>
        </w:rPr>
        <w:t xml:space="preserve"> для Брянской о</w:t>
      </w:r>
      <w:r w:rsidRPr="00364594">
        <w:rPr>
          <w:rFonts w:ascii="Garamond" w:hAnsi="Garamond"/>
          <w:sz w:val="28"/>
          <w:szCs w:val="28"/>
        </w:rPr>
        <w:t>б</w:t>
      </w:r>
      <w:r w:rsidRPr="00364594">
        <w:rPr>
          <w:rFonts w:ascii="Garamond" w:hAnsi="Garamond"/>
          <w:sz w:val="28"/>
          <w:szCs w:val="28"/>
        </w:rPr>
        <w:t>ласти с целью формирования дорожных фондов</w:t>
      </w:r>
      <w:r w:rsidRPr="00364594">
        <w:rPr>
          <w:rFonts w:ascii="Garamond" w:hAnsi="Garamond"/>
          <w:sz w:val="28"/>
          <w:szCs w:val="20"/>
        </w:rPr>
        <w:t>: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 xml:space="preserve">в 2022 году – 77,7% по нормативу 0,8829%;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в 2023 году – 77,7% по нормативу 0,8538;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 xml:space="preserve">в 2024 году – 77,7% по нормативу 0,8289%; </w:t>
      </w:r>
    </w:p>
    <w:p w:rsidR="00CF568A" w:rsidRPr="00364594" w:rsidRDefault="00CF568A" w:rsidP="00135D5A">
      <w:pPr>
        <w:pStyle w:val="afb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уменьшение с 1 января 2022 года  норматива зачисления в бюджет </w:t>
      </w:r>
      <w:proofErr w:type="spellStart"/>
      <w:r w:rsidRPr="00364594">
        <w:rPr>
          <w:rFonts w:ascii="Garamond" w:hAnsi="Garamond"/>
          <w:sz w:val="28"/>
          <w:szCs w:val="28"/>
        </w:rPr>
        <w:t>Клетня</w:t>
      </w:r>
      <w:r w:rsidRPr="00364594">
        <w:rPr>
          <w:rFonts w:ascii="Garamond" w:hAnsi="Garamond"/>
          <w:sz w:val="28"/>
          <w:szCs w:val="28"/>
        </w:rPr>
        <w:t>н</w:t>
      </w:r>
      <w:r w:rsidRPr="00364594">
        <w:rPr>
          <w:rFonts w:ascii="Garamond" w:hAnsi="Garamond"/>
          <w:sz w:val="28"/>
          <w:szCs w:val="28"/>
        </w:rPr>
        <w:t>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муниципального района доходов от уплаты  акцизов на нефтепроду</w:t>
      </w:r>
      <w:r w:rsidRPr="00364594">
        <w:rPr>
          <w:rFonts w:ascii="Garamond" w:hAnsi="Garamond"/>
          <w:sz w:val="28"/>
          <w:szCs w:val="28"/>
        </w:rPr>
        <w:t>к</w:t>
      </w:r>
      <w:r w:rsidRPr="00364594">
        <w:rPr>
          <w:rFonts w:ascii="Garamond" w:hAnsi="Garamond"/>
          <w:sz w:val="28"/>
          <w:szCs w:val="28"/>
        </w:rPr>
        <w:t>ты с 0,1894 до 0,1862.</w:t>
      </w:r>
    </w:p>
    <w:p w:rsidR="00CF568A" w:rsidRPr="00364594" w:rsidRDefault="00CF568A" w:rsidP="00135D5A">
      <w:pPr>
        <w:pStyle w:val="afb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учтено увеличение с 1 января 2022 года дополнительного норматива отчи</w:t>
      </w:r>
      <w:r w:rsidRPr="00364594">
        <w:rPr>
          <w:rFonts w:ascii="Garamond" w:hAnsi="Garamond"/>
          <w:sz w:val="28"/>
          <w:szCs w:val="28"/>
        </w:rPr>
        <w:t>с</w:t>
      </w:r>
      <w:r w:rsidRPr="00364594">
        <w:rPr>
          <w:rFonts w:ascii="Garamond" w:hAnsi="Garamond"/>
          <w:sz w:val="28"/>
          <w:szCs w:val="28"/>
        </w:rPr>
        <w:t>лений заменяющего часть дотации на выравнивание бюджетной обесп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 xml:space="preserve">ченности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муниципального района от налога на доходы физ</w:t>
      </w:r>
      <w:r w:rsidRPr="00364594">
        <w:rPr>
          <w:rFonts w:ascii="Garamond" w:hAnsi="Garamond"/>
          <w:sz w:val="28"/>
          <w:szCs w:val="28"/>
        </w:rPr>
        <w:t>и</w:t>
      </w:r>
      <w:r w:rsidRPr="00364594">
        <w:rPr>
          <w:rFonts w:ascii="Garamond" w:hAnsi="Garamond"/>
          <w:sz w:val="28"/>
          <w:szCs w:val="28"/>
        </w:rPr>
        <w:t>ческих лиц (за исключением налога на доходы физических лиц, уплачива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</w:t>
      </w:r>
      <w:r w:rsidR="00F0706B" w:rsidRPr="00364594">
        <w:rPr>
          <w:rFonts w:ascii="Garamond" w:hAnsi="Garamond"/>
          <w:sz w:val="28"/>
          <w:szCs w:val="28"/>
        </w:rPr>
        <w:t xml:space="preserve">тента) в размере </w:t>
      </w:r>
      <w:r w:rsidRPr="00364594">
        <w:rPr>
          <w:rFonts w:ascii="Garamond" w:hAnsi="Garamond"/>
          <w:sz w:val="28"/>
          <w:szCs w:val="28"/>
        </w:rPr>
        <w:t>70%.</w:t>
      </w:r>
      <w:proofErr w:type="gramEnd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Ранее норматив был установлен на 2022 год в размере 57%, на 2023 год – 59%.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CF568A" w:rsidRPr="00364594" w:rsidRDefault="00CF568A" w:rsidP="00135D5A">
      <w:pPr>
        <w:pStyle w:val="4"/>
        <w:spacing w:line="276" w:lineRule="auto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t>Оценка изменения налогового и бюджетного законодательства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В результате влияния изменений налогового и бюджетного законодател</w:t>
      </w:r>
      <w:r w:rsidRPr="00364594">
        <w:rPr>
          <w:rFonts w:ascii="Garamond" w:hAnsi="Garamond"/>
          <w:sz w:val="28"/>
          <w:szCs w:val="20"/>
        </w:rPr>
        <w:t>ь</w:t>
      </w:r>
      <w:r w:rsidRPr="00364594">
        <w:rPr>
          <w:rFonts w:ascii="Garamond" w:hAnsi="Garamond"/>
          <w:sz w:val="28"/>
          <w:szCs w:val="20"/>
        </w:rPr>
        <w:t xml:space="preserve">ства, учтенного при прогнозировании, доходы районного бюджета в 2022 году увеличатся на 9431,1 тыс. рублей.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Изменение налогового законодательства в целом приведет к увеличению доходов районного бюджета в 2022 году относительно действующего законод</w:t>
      </w:r>
      <w:r w:rsidRPr="00364594">
        <w:rPr>
          <w:rFonts w:ascii="Garamond" w:hAnsi="Garamond"/>
          <w:sz w:val="28"/>
          <w:szCs w:val="20"/>
        </w:rPr>
        <w:t>а</w:t>
      </w:r>
      <w:r w:rsidRPr="00364594">
        <w:rPr>
          <w:rFonts w:ascii="Garamond" w:hAnsi="Garamond"/>
          <w:sz w:val="28"/>
          <w:szCs w:val="20"/>
        </w:rPr>
        <w:t>тельства по акцизам на нефтепродукты на 330,8 тыс. рублей.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За счет изменений бюджетного законодательства в 2022 году прогнозир</w:t>
      </w:r>
      <w:r w:rsidRPr="00364594">
        <w:rPr>
          <w:rFonts w:ascii="Garamond" w:hAnsi="Garamond"/>
          <w:sz w:val="28"/>
          <w:szCs w:val="20"/>
        </w:rPr>
        <w:t>у</w:t>
      </w:r>
      <w:r w:rsidRPr="00364594">
        <w:rPr>
          <w:rFonts w:ascii="Garamond" w:hAnsi="Garamond"/>
          <w:sz w:val="28"/>
          <w:szCs w:val="20"/>
        </w:rPr>
        <w:t>ется увеличение поступ</w:t>
      </w:r>
      <w:r w:rsidR="00F0706B" w:rsidRPr="00364594">
        <w:rPr>
          <w:rFonts w:ascii="Garamond" w:hAnsi="Garamond"/>
          <w:sz w:val="28"/>
          <w:szCs w:val="20"/>
        </w:rPr>
        <w:t>лений</w:t>
      </w:r>
      <w:r w:rsidRPr="00364594">
        <w:rPr>
          <w:rFonts w:ascii="Garamond" w:hAnsi="Garamond"/>
          <w:sz w:val="28"/>
          <w:szCs w:val="20"/>
        </w:rPr>
        <w:t xml:space="preserve"> доходов в районный бюджет (в основном за счет увеличения норматива отчислений от налога на доходы физических лиц) на 9100,3 тыс. рублей.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lastRenderedPageBreak/>
        <w:t>Сводная оценка изменений доходной части районного бюджета в 2022-2024 годах в связи с изменением налогового и бюджетного законодательства приведена в приложении 1.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0"/>
        </w:rPr>
      </w:pPr>
    </w:p>
    <w:p w:rsidR="00135D5A" w:rsidRDefault="00CF568A" w:rsidP="00135D5A">
      <w:pPr>
        <w:pStyle w:val="1"/>
        <w:spacing w:line="276" w:lineRule="auto"/>
        <w:rPr>
          <w:rFonts w:ascii="Garamond" w:hAnsi="Garamond"/>
        </w:rPr>
      </w:pPr>
      <w:bookmarkStart w:id="29" w:name="_Toc87888484"/>
      <w:r w:rsidRPr="00364594">
        <w:rPr>
          <w:rFonts w:ascii="Garamond" w:hAnsi="Garamond"/>
        </w:rPr>
        <w:t>Особенности расчетов поступлений платежей в областной бюджет по</w:t>
      </w:r>
      <w:r w:rsidRPr="00364594">
        <w:rPr>
          <w:rFonts w:ascii="Garamond" w:hAnsi="Garamond"/>
        </w:rPr>
        <w:br/>
        <w:t>основным доходным источникам на 2022 год</w:t>
      </w:r>
      <w:r w:rsidRPr="00364594">
        <w:rPr>
          <w:rFonts w:ascii="Garamond" w:hAnsi="Garamond"/>
        </w:rPr>
        <w:br/>
        <w:t>и на плановый период 2023 и 2024 годов</w:t>
      </w:r>
      <w:bookmarkEnd w:id="29"/>
    </w:p>
    <w:p w:rsidR="00135D5A" w:rsidRPr="00135D5A" w:rsidRDefault="00135D5A" w:rsidP="00135D5A">
      <w:pPr>
        <w:spacing w:line="276" w:lineRule="auto"/>
      </w:pPr>
    </w:p>
    <w:p w:rsidR="003704BF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30" w:name="_Toc87888485"/>
      <w:r w:rsidRPr="00364594">
        <w:rPr>
          <w:rFonts w:ascii="Garamond" w:hAnsi="Garamond"/>
        </w:rPr>
        <w:t>НАЛОГИ НА ПРИБЫЛЬ, ДОХОДЫ</w:t>
      </w:r>
      <w:bookmarkEnd w:id="30"/>
    </w:p>
    <w:p w:rsidR="00135D5A" w:rsidRPr="00135D5A" w:rsidRDefault="00135D5A" w:rsidP="00135D5A">
      <w:pPr>
        <w:spacing w:line="276" w:lineRule="auto"/>
      </w:pPr>
    </w:p>
    <w:p w:rsidR="00CF568A" w:rsidRPr="00364594" w:rsidRDefault="00CF568A" w:rsidP="00135D5A">
      <w:pPr>
        <w:pStyle w:val="4"/>
        <w:spacing w:line="276" w:lineRule="auto"/>
        <w:jc w:val="center"/>
        <w:rPr>
          <w:rFonts w:ascii="Garamond" w:hAnsi="Garamond"/>
          <w:i w:val="0"/>
        </w:rPr>
      </w:pPr>
      <w:r w:rsidRPr="00364594">
        <w:rPr>
          <w:rFonts w:ascii="Garamond" w:hAnsi="Garamond"/>
          <w:i w:val="0"/>
        </w:rPr>
        <w:t>Налог на доходы физических лиц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0"/>
        </w:rPr>
        <w:t>Прогноз поступления налога на доходы физических лиц на 2022 год ос</w:t>
      </w:r>
      <w:r w:rsidRPr="00364594">
        <w:rPr>
          <w:rFonts w:ascii="Garamond" w:hAnsi="Garamond"/>
          <w:sz w:val="28"/>
          <w:szCs w:val="20"/>
        </w:rPr>
        <w:t>у</w:t>
      </w:r>
      <w:r w:rsidRPr="00364594">
        <w:rPr>
          <w:rFonts w:ascii="Garamond" w:hAnsi="Garamond"/>
          <w:sz w:val="28"/>
          <w:szCs w:val="20"/>
        </w:rPr>
        <w:t>ществлён, исходя из ожидаемой оценки поступлений на 2021 год, прогнозиру</w:t>
      </w:r>
      <w:r w:rsidRPr="00364594">
        <w:rPr>
          <w:rFonts w:ascii="Garamond" w:hAnsi="Garamond"/>
          <w:sz w:val="28"/>
          <w:szCs w:val="20"/>
        </w:rPr>
        <w:t>е</w:t>
      </w:r>
      <w:r w:rsidRPr="00364594">
        <w:rPr>
          <w:rFonts w:ascii="Garamond" w:hAnsi="Garamond"/>
          <w:sz w:val="28"/>
          <w:szCs w:val="20"/>
        </w:rPr>
        <w:t xml:space="preserve">мых показателей фонда оплаты труда по данным </w:t>
      </w:r>
      <w:r w:rsidR="00F0706B" w:rsidRPr="00364594">
        <w:rPr>
          <w:rFonts w:ascii="Garamond" w:hAnsi="Garamond"/>
          <w:sz w:val="28"/>
          <w:szCs w:val="20"/>
        </w:rPr>
        <w:t>отдела</w:t>
      </w:r>
      <w:r w:rsidRPr="00364594">
        <w:rPr>
          <w:rFonts w:ascii="Garamond" w:hAnsi="Garamond"/>
          <w:sz w:val="28"/>
          <w:szCs w:val="20"/>
        </w:rPr>
        <w:t xml:space="preserve"> экономического разв</w:t>
      </w:r>
      <w:r w:rsidRPr="00364594">
        <w:rPr>
          <w:rFonts w:ascii="Garamond" w:hAnsi="Garamond"/>
          <w:sz w:val="28"/>
          <w:szCs w:val="20"/>
        </w:rPr>
        <w:t>и</w:t>
      </w:r>
      <w:r w:rsidRPr="00364594">
        <w:rPr>
          <w:rFonts w:ascii="Garamond" w:hAnsi="Garamond"/>
          <w:sz w:val="28"/>
          <w:szCs w:val="20"/>
        </w:rPr>
        <w:t xml:space="preserve">тия администрации района, </w:t>
      </w:r>
      <w:r w:rsidRPr="00364594">
        <w:rPr>
          <w:rFonts w:ascii="Garamond" w:hAnsi="Garamond"/>
          <w:sz w:val="28"/>
          <w:szCs w:val="28"/>
        </w:rPr>
        <w:t>согласованных с департаментом экономического ра</w:t>
      </w:r>
      <w:r w:rsidRPr="00364594">
        <w:rPr>
          <w:rFonts w:ascii="Garamond" w:hAnsi="Garamond"/>
          <w:sz w:val="28"/>
          <w:szCs w:val="28"/>
        </w:rPr>
        <w:t>з</w:t>
      </w:r>
      <w:r w:rsidRPr="00364594">
        <w:rPr>
          <w:rFonts w:ascii="Garamond" w:hAnsi="Garamond"/>
          <w:sz w:val="28"/>
          <w:szCs w:val="28"/>
        </w:rPr>
        <w:t>вития Брянской области, фактически сложившейся динамики поступлений нал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га, учтен дополнительный норматив отчислений заменяющие часть дотации на выравнивание бюджетной обеспеченности муниципального района: от налога на доходы</w:t>
      </w:r>
      <w:proofErr w:type="gramEnd"/>
      <w:r w:rsidRPr="00364594">
        <w:rPr>
          <w:rFonts w:ascii="Garamond" w:hAnsi="Garamond"/>
          <w:sz w:val="28"/>
          <w:szCs w:val="28"/>
        </w:rPr>
        <w:t xml:space="preserve">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 xml:space="preserve">вой деятельности </w:t>
      </w:r>
      <w:r w:rsidR="00F0706B" w:rsidRPr="00364594">
        <w:rPr>
          <w:rFonts w:ascii="Garamond" w:hAnsi="Garamond"/>
          <w:sz w:val="28"/>
          <w:szCs w:val="28"/>
        </w:rPr>
        <w:t>на основании патента) в размере</w:t>
      </w:r>
      <w:r w:rsidRPr="00364594">
        <w:rPr>
          <w:rFonts w:ascii="Garamond" w:hAnsi="Garamond"/>
          <w:sz w:val="28"/>
          <w:szCs w:val="28"/>
        </w:rPr>
        <w:t xml:space="preserve"> 70% (в 2023 и 2024 году-70% соответственно); </w:t>
      </w:r>
      <w:proofErr w:type="gramStart"/>
      <w:r w:rsidRPr="00364594">
        <w:rPr>
          <w:rFonts w:ascii="Garamond" w:hAnsi="Garamond"/>
          <w:sz w:val="28"/>
          <w:szCs w:val="28"/>
        </w:rPr>
        <w:t>от налога на доходы физических лиц,  уплачиваемого ин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странными гражданами в виде фиксированного авансового платежа при ос</w:t>
      </w:r>
      <w:r w:rsidRPr="00364594">
        <w:rPr>
          <w:rFonts w:ascii="Garamond" w:hAnsi="Garamond"/>
          <w:sz w:val="28"/>
          <w:szCs w:val="28"/>
        </w:rPr>
        <w:t>у</w:t>
      </w:r>
      <w:r w:rsidRPr="00364594">
        <w:rPr>
          <w:rFonts w:ascii="Garamond" w:hAnsi="Garamond"/>
          <w:sz w:val="28"/>
          <w:szCs w:val="28"/>
        </w:rPr>
        <w:t>ществлении ими на территории Российской федерации трудовой деятельности на основании патента  в размере 15%, (в 2023 и 2024- 15%, соответственно), уст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>новл</w:t>
      </w:r>
      <w:r w:rsidR="00F0706B" w:rsidRPr="00364594">
        <w:rPr>
          <w:rFonts w:ascii="Garamond" w:hAnsi="Garamond"/>
          <w:sz w:val="28"/>
          <w:szCs w:val="28"/>
        </w:rPr>
        <w:t>енный проектом Закона Брянской</w:t>
      </w:r>
      <w:r w:rsidRPr="00364594">
        <w:rPr>
          <w:rFonts w:ascii="Garamond" w:hAnsi="Garamond"/>
          <w:sz w:val="28"/>
          <w:szCs w:val="28"/>
        </w:rPr>
        <w:t xml:space="preserve"> области «Об областном бюджете на 2022 год и на плановый период 2023 и 2024 годов».</w:t>
      </w:r>
      <w:proofErr w:type="gramEnd"/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Исходя из прогнозируемых показателей фонда оплаты труда, а также но</w:t>
      </w:r>
      <w:r w:rsidRPr="00364594">
        <w:rPr>
          <w:rFonts w:ascii="Garamond" w:hAnsi="Garamond"/>
          <w:sz w:val="28"/>
          <w:szCs w:val="28"/>
        </w:rPr>
        <w:t>р</w:t>
      </w:r>
      <w:r w:rsidRPr="00364594">
        <w:rPr>
          <w:rFonts w:ascii="Garamond" w:hAnsi="Garamond"/>
          <w:sz w:val="28"/>
          <w:szCs w:val="28"/>
        </w:rPr>
        <w:t>мативов отчислений налога в районный бюджет, установленного Бюджетным кодексом Российской Федерации и дополнительного норматива отчислений от налога на доходы физических лиц, заменяющего часть дотации на выравнивание бюджетной обеспеченности муниципальных районов, рассчитан прогнозный объём поступлений налога в 2022</w:t>
      </w:r>
      <w:r w:rsidR="00F0706B" w:rsidRPr="00364594">
        <w:rPr>
          <w:rFonts w:ascii="Garamond" w:hAnsi="Garamond"/>
          <w:sz w:val="28"/>
          <w:szCs w:val="28"/>
        </w:rPr>
        <w:t xml:space="preserve"> году -</w:t>
      </w:r>
      <w:r w:rsidRPr="00364594">
        <w:rPr>
          <w:rFonts w:ascii="Garamond" w:hAnsi="Garamond"/>
          <w:sz w:val="28"/>
          <w:szCs w:val="28"/>
        </w:rPr>
        <w:t xml:space="preserve"> 53864,0 тыс. рублей, в </w:t>
      </w:r>
      <w:proofErr w:type="spellStart"/>
      <w:r w:rsidRPr="00364594">
        <w:rPr>
          <w:rFonts w:ascii="Garamond" w:hAnsi="Garamond"/>
          <w:sz w:val="28"/>
          <w:szCs w:val="28"/>
        </w:rPr>
        <w:t>т.ч</w:t>
      </w:r>
      <w:proofErr w:type="spellEnd"/>
      <w:r w:rsidRPr="00364594">
        <w:rPr>
          <w:rFonts w:ascii="Garamond" w:hAnsi="Garamond"/>
          <w:sz w:val="28"/>
          <w:szCs w:val="28"/>
        </w:rPr>
        <w:t>. поступления по дополнительному нормативу запланированы в сумме</w:t>
      </w:r>
      <w:proofErr w:type="gramEnd"/>
      <w:r w:rsidRPr="00364594">
        <w:rPr>
          <w:rFonts w:ascii="Garamond" w:hAnsi="Garamond"/>
          <w:sz w:val="28"/>
          <w:szCs w:val="28"/>
        </w:rPr>
        <w:t>: 70% - 49576 тыс. ру</w:t>
      </w:r>
      <w:r w:rsidRPr="00364594">
        <w:rPr>
          <w:rFonts w:ascii="Garamond" w:hAnsi="Garamond"/>
          <w:sz w:val="28"/>
          <w:szCs w:val="28"/>
        </w:rPr>
        <w:t>б</w:t>
      </w:r>
      <w:r w:rsidRPr="00364594">
        <w:rPr>
          <w:rFonts w:ascii="Garamond" w:hAnsi="Garamond"/>
          <w:sz w:val="28"/>
          <w:szCs w:val="28"/>
        </w:rPr>
        <w:t xml:space="preserve">лей, 15% - 23 тыс. рублей. 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На 2023 год сумма налога 57790,0 тыс. рублей (сумма доп. норматива 70%- 53196 тыс. рублей, доп. норматива15% - 24 тыс. рублей), на 2024 год – 61947 тыс. рублей (сумма доп. норматива 70%- 57012 тыс. рублей, доп. норматива 15%- 25 тыс. рублей).</w:t>
      </w:r>
      <w:proofErr w:type="gramEnd"/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CF568A" w:rsidRPr="00364594" w:rsidRDefault="00CF568A" w:rsidP="00135D5A">
      <w:pPr>
        <w:pStyle w:val="1"/>
        <w:spacing w:line="276" w:lineRule="auto"/>
        <w:rPr>
          <w:rFonts w:ascii="Garamond" w:hAnsi="Garamond"/>
          <w:sz w:val="24"/>
        </w:rPr>
      </w:pPr>
      <w:bookmarkStart w:id="31" w:name="_Toc87888486"/>
      <w:r w:rsidRPr="00364594">
        <w:rPr>
          <w:rFonts w:ascii="Garamond" w:hAnsi="Garamond"/>
          <w:sz w:val="24"/>
        </w:rPr>
        <w:lastRenderedPageBreak/>
        <w:t>НАЛОГИ НА ТОВАРЫ (РАБОТЫ, УСЛУГИ), РЕАЛИЗУЕМЫЕ НА ТЕРРИТОРИИ РОССИЙСКОЙ ФЕДЕРАЦИИ</w:t>
      </w:r>
      <w:bookmarkEnd w:id="31"/>
    </w:p>
    <w:p w:rsidR="003704BF" w:rsidRPr="00364594" w:rsidRDefault="003704BF" w:rsidP="00135D5A">
      <w:pPr>
        <w:spacing w:line="276" w:lineRule="auto"/>
        <w:rPr>
          <w:rFonts w:ascii="Garamond" w:hAnsi="Garamond"/>
        </w:rPr>
      </w:pPr>
    </w:p>
    <w:p w:rsidR="00CF568A" w:rsidRPr="00364594" w:rsidRDefault="00CF568A" w:rsidP="00135D5A">
      <w:pPr>
        <w:pStyle w:val="3"/>
        <w:spacing w:line="276" w:lineRule="auto"/>
        <w:jc w:val="center"/>
        <w:rPr>
          <w:rFonts w:ascii="Garamond" w:hAnsi="Garamond"/>
        </w:rPr>
      </w:pPr>
      <w:bookmarkStart w:id="32" w:name="_Toc87888487"/>
      <w:r w:rsidRPr="00364594">
        <w:rPr>
          <w:rFonts w:ascii="Garamond" w:hAnsi="Garamond"/>
        </w:rPr>
        <w:t>Акцизы по подакцизным товарам (продукции), производимым на</w:t>
      </w:r>
      <w:r w:rsidRPr="00364594">
        <w:rPr>
          <w:rFonts w:ascii="Garamond" w:hAnsi="Garamond"/>
        </w:rPr>
        <w:br/>
        <w:t>территории Российской Федерации</w:t>
      </w:r>
      <w:bookmarkEnd w:id="32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 xml:space="preserve"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федерального закона № 1258295-7 «О федеральном бюджете на 2022 год и на плановый период 2023 и 2024 годов».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Учтен порядок распределения акцизов на нефтепродукты для</w:t>
      </w:r>
      <w:r w:rsidRPr="00364594">
        <w:rPr>
          <w:rFonts w:ascii="Garamond" w:hAnsi="Garamond"/>
          <w:sz w:val="28"/>
          <w:szCs w:val="28"/>
        </w:rPr>
        <w:t xml:space="preserve"> Брянской области, </w:t>
      </w:r>
      <w:r w:rsidRPr="00364594">
        <w:rPr>
          <w:rFonts w:ascii="Garamond" w:hAnsi="Garamond"/>
          <w:sz w:val="28"/>
          <w:szCs w:val="20"/>
        </w:rPr>
        <w:t>в 2022 году - 77,7% по нормативу 0,8829%; в 2023 году - 77,7% по но</w:t>
      </w:r>
      <w:r w:rsidRPr="00364594">
        <w:rPr>
          <w:rFonts w:ascii="Garamond" w:hAnsi="Garamond"/>
          <w:sz w:val="28"/>
          <w:szCs w:val="20"/>
        </w:rPr>
        <w:t>р</w:t>
      </w:r>
      <w:r w:rsidRPr="00364594">
        <w:rPr>
          <w:rFonts w:ascii="Garamond" w:hAnsi="Garamond"/>
          <w:sz w:val="28"/>
          <w:szCs w:val="20"/>
        </w:rPr>
        <w:t>мативу 0,8538%; в 2024 году - 77,7% по нормативу 0,8289% с целью формиров</w:t>
      </w:r>
      <w:r w:rsidRPr="00364594">
        <w:rPr>
          <w:rFonts w:ascii="Garamond" w:hAnsi="Garamond"/>
          <w:sz w:val="28"/>
          <w:szCs w:val="20"/>
        </w:rPr>
        <w:t>а</w:t>
      </w:r>
      <w:r w:rsidRPr="00364594">
        <w:rPr>
          <w:rFonts w:ascii="Garamond" w:hAnsi="Garamond"/>
          <w:sz w:val="28"/>
          <w:szCs w:val="20"/>
        </w:rPr>
        <w:t>ния дорожных фондов.</w:t>
      </w:r>
    </w:p>
    <w:p w:rsidR="00CF568A" w:rsidRPr="00364594" w:rsidRDefault="00CF568A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Учтено уменьшение с 1 января 2022 года норматива отчислений в бюджет муниципального района с 0,1894 до 0,1862 процента от акцизов на автомобил</w:t>
      </w:r>
      <w:r w:rsidRPr="00364594">
        <w:rPr>
          <w:rFonts w:ascii="Garamond" w:hAnsi="Garamond"/>
          <w:sz w:val="28"/>
          <w:szCs w:val="28"/>
        </w:rPr>
        <w:t>ь</w:t>
      </w:r>
      <w:r w:rsidRPr="00364594">
        <w:rPr>
          <w:rFonts w:ascii="Garamond" w:hAnsi="Garamond"/>
          <w:sz w:val="28"/>
          <w:szCs w:val="28"/>
        </w:rPr>
        <w:t>ный и прямогонный бензин, дизельное топливо, моторные масла для дизельных и (или) карбюраторных (</w:t>
      </w:r>
      <w:proofErr w:type="spellStart"/>
      <w:r w:rsidRPr="00364594">
        <w:rPr>
          <w:rFonts w:ascii="Garamond" w:hAnsi="Garamond"/>
          <w:sz w:val="28"/>
          <w:szCs w:val="28"/>
        </w:rPr>
        <w:t>инжекторных</w:t>
      </w:r>
      <w:proofErr w:type="spellEnd"/>
      <w:r w:rsidRPr="00364594">
        <w:rPr>
          <w:rFonts w:ascii="Garamond" w:hAnsi="Garamond"/>
          <w:sz w:val="28"/>
          <w:szCs w:val="28"/>
        </w:rPr>
        <w:t>) двигателей, производимых на террит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 xml:space="preserve">рии Российской Федерации. </w:t>
      </w:r>
    </w:p>
    <w:p w:rsidR="00CF568A" w:rsidRPr="00364594" w:rsidRDefault="00CF568A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С учетом изложенного поступления доходов в районный бюджет от упл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>ты акцизов на нефтепродукты в 2022 году в целом прогнозируются в сумме 7783,6 тыс. рублей, в том числе: дизельное топливо – 3519,2 тыс. рублей, мото</w:t>
      </w:r>
      <w:r w:rsidRPr="00364594">
        <w:rPr>
          <w:rFonts w:ascii="Garamond" w:hAnsi="Garamond"/>
          <w:sz w:val="28"/>
          <w:szCs w:val="28"/>
        </w:rPr>
        <w:t>р</w:t>
      </w:r>
      <w:r w:rsidRPr="00364594">
        <w:rPr>
          <w:rFonts w:ascii="Garamond" w:hAnsi="Garamond"/>
          <w:sz w:val="28"/>
          <w:szCs w:val="28"/>
        </w:rPr>
        <w:t>ные масла – 19,5 тыс. рублей, автомобильный бензин – 4686,2 тыс. рублей, пр</w:t>
      </w:r>
      <w:r w:rsidRPr="00364594">
        <w:rPr>
          <w:rFonts w:ascii="Garamond" w:hAnsi="Garamond"/>
          <w:sz w:val="28"/>
          <w:szCs w:val="28"/>
        </w:rPr>
        <w:t>я</w:t>
      </w:r>
      <w:r w:rsidRPr="00364594">
        <w:rPr>
          <w:rFonts w:ascii="Garamond" w:hAnsi="Garamond"/>
          <w:sz w:val="28"/>
          <w:szCs w:val="28"/>
        </w:rPr>
        <w:t>могонный бензин (-441,3 тыс. рублей).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Доходы районного бюджета на 2023 год от уплаты акцизов на нефтепр</w:t>
      </w:r>
      <w:r w:rsidRPr="00364594">
        <w:rPr>
          <w:rFonts w:ascii="Garamond" w:hAnsi="Garamond"/>
          <w:sz w:val="28"/>
          <w:szCs w:val="20"/>
        </w:rPr>
        <w:t>о</w:t>
      </w:r>
      <w:r w:rsidRPr="00364594">
        <w:rPr>
          <w:rFonts w:ascii="Garamond" w:hAnsi="Garamond"/>
          <w:sz w:val="28"/>
          <w:szCs w:val="20"/>
        </w:rPr>
        <w:t>дукты прогнозируются в сумме 7722,4 тыс. рублей, на 2024 год – 7681,3 тыс. ру</w:t>
      </w:r>
      <w:r w:rsidRPr="00364594">
        <w:rPr>
          <w:rFonts w:ascii="Garamond" w:hAnsi="Garamond"/>
          <w:sz w:val="28"/>
          <w:szCs w:val="20"/>
        </w:rPr>
        <w:t>б</w:t>
      </w:r>
      <w:r w:rsidRPr="00364594">
        <w:rPr>
          <w:rFonts w:ascii="Garamond" w:hAnsi="Garamond"/>
          <w:sz w:val="28"/>
          <w:szCs w:val="20"/>
        </w:rPr>
        <w:t>лей.</w:t>
      </w:r>
    </w:p>
    <w:p w:rsidR="003704BF" w:rsidRPr="00364594" w:rsidRDefault="003704BF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CF568A" w:rsidRPr="00364594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33" w:name="_Toc87888488"/>
      <w:r w:rsidRPr="00364594">
        <w:rPr>
          <w:rFonts w:ascii="Garamond" w:hAnsi="Garamond"/>
        </w:rPr>
        <w:t>НАЛОГИ НА СОВОКУПНЫЙ ДОХОД</w:t>
      </w:r>
      <w:bookmarkEnd w:id="33"/>
    </w:p>
    <w:p w:rsidR="00CF568A" w:rsidRPr="00364594" w:rsidRDefault="00CF568A" w:rsidP="00135D5A">
      <w:pPr>
        <w:pStyle w:val="4"/>
        <w:spacing w:line="276" w:lineRule="auto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t>Единый сельскохозяйственный налог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В основу расчета прогноза единого сельскохозяйственного налога на 2022 год принимается фактически сложившиеся показатели налоговой базы за 2020 год по отчету налоговых органов по форме 5-ЕСХН. Учтены выпад</w:t>
      </w:r>
      <w:r w:rsidR="00F0706B" w:rsidRPr="00364594">
        <w:rPr>
          <w:rFonts w:ascii="Garamond" w:hAnsi="Garamond"/>
          <w:sz w:val="28"/>
          <w:szCs w:val="28"/>
        </w:rPr>
        <w:t>ающие пок</w:t>
      </w:r>
      <w:r w:rsidR="00F0706B" w:rsidRPr="00364594">
        <w:rPr>
          <w:rFonts w:ascii="Garamond" w:hAnsi="Garamond"/>
          <w:sz w:val="28"/>
          <w:szCs w:val="28"/>
        </w:rPr>
        <w:t>а</w:t>
      </w:r>
      <w:r w:rsidR="00F0706B" w:rsidRPr="00364594">
        <w:rPr>
          <w:rFonts w:ascii="Garamond" w:hAnsi="Garamond"/>
          <w:sz w:val="28"/>
          <w:szCs w:val="28"/>
        </w:rPr>
        <w:t>затели налоговой базы</w:t>
      </w:r>
      <w:r w:rsidRPr="00364594">
        <w:rPr>
          <w:rFonts w:ascii="Garamond" w:hAnsi="Garamond"/>
          <w:sz w:val="28"/>
          <w:szCs w:val="28"/>
        </w:rPr>
        <w:t xml:space="preserve"> в 2021 году в связи, с прекращением  своей деятельности на территории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района ряда сельхоз производителей, норматив з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>числения в  бюджет района – 50% от городских поселений и 70% от суммы п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ступлений в сельские поселения.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Поступление единого сельскохозяйственного налога в районный бюджет на 2022 год планируется в сумме 71,0 тыс. рублей, на 2023 год – 76,0 тыс. рублей, на 2024 год – 81,0 тыс. рублей.</w:t>
      </w:r>
    </w:p>
    <w:p w:rsidR="00CF568A" w:rsidRPr="00364594" w:rsidRDefault="00CF568A" w:rsidP="00135D5A">
      <w:pPr>
        <w:pStyle w:val="4"/>
        <w:spacing w:line="276" w:lineRule="auto"/>
        <w:rPr>
          <w:rFonts w:ascii="Garamond" w:hAnsi="Garamond"/>
        </w:rPr>
      </w:pPr>
      <w:r w:rsidRPr="00364594">
        <w:rPr>
          <w:rFonts w:ascii="Garamond" w:hAnsi="Garamond"/>
        </w:rPr>
        <w:lastRenderedPageBreak/>
        <w:t>Налог, взимаемый в связи с применением патентной системы налогообложения</w:t>
      </w:r>
    </w:p>
    <w:p w:rsidR="00F0706B" w:rsidRPr="00364594" w:rsidRDefault="00CF568A" w:rsidP="00135D5A">
      <w:pPr>
        <w:pStyle w:val="afff2"/>
        <w:spacing w:after="0" w:line="276" w:lineRule="auto"/>
      </w:pPr>
      <w:proofErr w:type="gramStart"/>
      <w:r w:rsidRPr="00364594">
        <w:t>Прогнозирование налога, взимаемого в связи с применением патентной системы налогообложения на 2022 год, осуществлялось на основании главы 26.5 «Патентная система налогообложения» части второй Налогового кодекса Росси</w:t>
      </w:r>
      <w:r w:rsidRPr="00364594">
        <w:t>й</w:t>
      </w:r>
      <w:r w:rsidRPr="00364594">
        <w:t>ской Федерации, с учетом динамики темпов фактических поступлений в 2021 г</w:t>
      </w:r>
      <w:r w:rsidRPr="00364594">
        <w:t>о</w:t>
      </w:r>
      <w:r w:rsidRPr="00364594">
        <w:t>ду, показателей налоговой базы в соответствии с отчетом формы 1–ПАТЕНТ за 2021 год «Отчет о количестве индивидуальных предпринимателей, применя</w:t>
      </w:r>
      <w:r w:rsidRPr="00364594">
        <w:t>ю</w:t>
      </w:r>
      <w:r w:rsidRPr="00364594">
        <w:t>щих патентную систему налогообложения, и выданных патентов</w:t>
      </w:r>
      <w:proofErr w:type="gramEnd"/>
      <w:r w:rsidRPr="00364594">
        <w:t xml:space="preserve"> на право пр</w:t>
      </w:r>
      <w:r w:rsidRPr="00364594">
        <w:t>и</w:t>
      </w:r>
      <w:r w:rsidRPr="00364594">
        <w:t>менения патентной системы налогообложения в разрезе видов предприним</w:t>
      </w:r>
      <w:r w:rsidRPr="00364594">
        <w:t>а</w:t>
      </w:r>
      <w:r w:rsidRPr="00364594">
        <w:t xml:space="preserve">тельской деятельности», а также было учтено право для налогоплательщиков </w:t>
      </w:r>
      <w:proofErr w:type="gramStart"/>
      <w:r w:rsidRPr="00364594">
        <w:t>уменьшать</w:t>
      </w:r>
      <w:proofErr w:type="gramEnd"/>
      <w:r w:rsidRPr="00364594">
        <w:t xml:space="preserve"> сумму налога, исчисленную за налоговый период, на страховые взн</w:t>
      </w:r>
      <w:r w:rsidRPr="00364594">
        <w:t>о</w:t>
      </w:r>
      <w:r w:rsidRPr="00364594">
        <w:t>сы.</w:t>
      </w:r>
      <w:r w:rsidRPr="00364594">
        <w:rPr>
          <w:highlight w:val="yellow"/>
        </w:rPr>
        <w:t xml:space="preserve"> </w:t>
      </w:r>
    </w:p>
    <w:p w:rsidR="00CF568A" w:rsidRPr="00364594" w:rsidRDefault="00CF568A" w:rsidP="00135D5A">
      <w:pPr>
        <w:pStyle w:val="afff2"/>
        <w:spacing w:after="0" w:line="276" w:lineRule="auto"/>
      </w:pPr>
      <w:r w:rsidRPr="00364594">
        <w:t xml:space="preserve">Поступление </w:t>
      </w:r>
      <w:proofErr w:type="gramStart"/>
      <w:r w:rsidRPr="00364594">
        <w:t>налога, взимаемого в связи с применением патентной сист</w:t>
      </w:r>
      <w:r w:rsidRPr="00364594">
        <w:t>е</w:t>
      </w:r>
      <w:r w:rsidRPr="00364594">
        <w:t>мы налогообложения прогнозируется</w:t>
      </w:r>
      <w:proofErr w:type="gramEnd"/>
      <w:r w:rsidRPr="00364594">
        <w:t xml:space="preserve"> на 2022 год в сумме 3424,0 тыс. рублей, на 2023 год – 3664,0 тыс. рублей, на 2024 год – 3920,0 тыс. рублей.</w:t>
      </w:r>
    </w:p>
    <w:p w:rsidR="00CF568A" w:rsidRPr="00364594" w:rsidRDefault="00CF568A" w:rsidP="00135D5A">
      <w:pPr>
        <w:spacing w:line="276" w:lineRule="auto"/>
        <w:rPr>
          <w:rFonts w:ascii="Garamond" w:hAnsi="Garamond"/>
        </w:rPr>
      </w:pPr>
    </w:p>
    <w:p w:rsidR="00CF568A" w:rsidRPr="00364594" w:rsidRDefault="00CF568A" w:rsidP="00135D5A">
      <w:pPr>
        <w:pStyle w:val="3"/>
        <w:spacing w:line="276" w:lineRule="auto"/>
        <w:jc w:val="center"/>
        <w:rPr>
          <w:rFonts w:ascii="Garamond" w:hAnsi="Garamond"/>
        </w:rPr>
      </w:pPr>
      <w:bookmarkStart w:id="34" w:name="_Toc87888489"/>
      <w:r w:rsidRPr="00364594">
        <w:rPr>
          <w:rFonts w:ascii="Garamond" w:hAnsi="Garamond"/>
        </w:rPr>
        <w:t>ГОСУДАРСТВЕННАЯ ПОШЛИНА</w:t>
      </w:r>
      <w:bookmarkEnd w:id="34"/>
    </w:p>
    <w:p w:rsidR="00CF568A" w:rsidRPr="00364594" w:rsidRDefault="00CF568A" w:rsidP="00135D5A">
      <w:pPr>
        <w:pStyle w:val="afff2"/>
        <w:spacing w:after="0" w:line="276" w:lineRule="auto"/>
      </w:pPr>
      <w:r w:rsidRPr="00364594">
        <w:t>Прогнозируемый объем поступления государственной пошлины на 202</w:t>
      </w:r>
      <w:r w:rsidR="00917ED6" w:rsidRPr="00364594">
        <w:t xml:space="preserve">2 </w:t>
      </w:r>
      <w:r w:rsidRPr="00364594">
        <w:t>год определен с учетом динамики поступлений за прошлые годы, оценки п</w:t>
      </w:r>
      <w:r w:rsidRPr="00364594">
        <w:t>о</w:t>
      </w:r>
      <w:r w:rsidRPr="00364594">
        <w:t>ступления в районный бюджет в 2021 году, а также с учетом прогнозных показ</w:t>
      </w:r>
      <w:r w:rsidRPr="00364594">
        <w:t>а</w:t>
      </w:r>
      <w:r w:rsidRPr="00364594">
        <w:t xml:space="preserve">телей, представленных главными администраторами. </w:t>
      </w:r>
    </w:p>
    <w:p w:rsidR="00CF568A" w:rsidRPr="00364594" w:rsidRDefault="00CF568A" w:rsidP="00135D5A">
      <w:pPr>
        <w:pStyle w:val="afff2"/>
        <w:spacing w:after="0" w:line="276" w:lineRule="auto"/>
      </w:pPr>
      <w:r w:rsidRPr="00364594">
        <w:t>Сумма прогнозируемых поступлений государственной пошлины в райо</w:t>
      </w:r>
      <w:r w:rsidRPr="00364594">
        <w:t>н</w:t>
      </w:r>
      <w:r w:rsidRPr="00364594">
        <w:t>ный бюджет на 2022 год составляет 1100,0 тыс. рублей.</w:t>
      </w:r>
    </w:p>
    <w:p w:rsidR="00CF568A" w:rsidRPr="00364594" w:rsidRDefault="00CF568A" w:rsidP="00135D5A">
      <w:pPr>
        <w:pStyle w:val="afff2"/>
        <w:spacing w:after="0" w:line="276" w:lineRule="auto"/>
      </w:pPr>
      <w:r w:rsidRPr="00364594">
        <w:t>Прогнозируемый объем поступления государственной пошлины в 2023- 2024 годах оценивается в сумме по 1</w:t>
      </w:r>
      <w:r w:rsidR="00917ED6" w:rsidRPr="00364594">
        <w:t xml:space="preserve"> </w:t>
      </w:r>
      <w:r w:rsidRPr="00364594">
        <w:t>100,0 тыс. рублей ежегодно.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CF568A" w:rsidRPr="00364594" w:rsidRDefault="00CF568A" w:rsidP="00135D5A">
      <w:pPr>
        <w:pStyle w:val="1"/>
        <w:spacing w:line="276" w:lineRule="auto"/>
        <w:rPr>
          <w:rFonts w:ascii="Garamond" w:hAnsi="Garamond"/>
        </w:rPr>
      </w:pPr>
      <w:bookmarkStart w:id="35" w:name="_Toc87888490"/>
      <w:r w:rsidRPr="00364594">
        <w:rPr>
          <w:rFonts w:ascii="Garamond" w:hAnsi="Garamond"/>
        </w:rPr>
        <w:t>НЕНАЛОГОВЫЕ ДОХОДЫ РАЙОННОГО БЮДЖЕТА</w:t>
      </w:r>
      <w:bookmarkEnd w:id="35"/>
    </w:p>
    <w:p w:rsidR="00CF568A" w:rsidRPr="00364594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36" w:name="_Toc87888491"/>
      <w:r w:rsidRPr="00364594">
        <w:rPr>
          <w:rFonts w:ascii="Garamond" w:hAnsi="Garamond"/>
        </w:rPr>
        <w:t>ДОХОДЫ ОТ ИСПОЛЬЗОВАНИЯ ИМУЩЕСТВА, НАХОДЯЩЕГОСЯ В ГОСУДАРСТВЕННОЙ И МУНИЦИПАЛЬНОЙ СОБСТВЕННОСТИ</w:t>
      </w:r>
      <w:bookmarkEnd w:id="36"/>
    </w:p>
    <w:p w:rsidR="003704BF" w:rsidRPr="00364594" w:rsidRDefault="003704BF" w:rsidP="00135D5A">
      <w:pPr>
        <w:spacing w:line="276" w:lineRule="auto"/>
        <w:rPr>
          <w:rFonts w:ascii="Garamond" w:hAnsi="Garamond"/>
        </w:rPr>
      </w:pPr>
    </w:p>
    <w:p w:rsidR="00CF568A" w:rsidRPr="00364594" w:rsidRDefault="00CF568A" w:rsidP="00135D5A">
      <w:pPr>
        <w:pStyle w:val="4"/>
        <w:spacing w:line="276" w:lineRule="auto"/>
        <w:jc w:val="center"/>
        <w:rPr>
          <w:rFonts w:ascii="Garamond" w:hAnsi="Garamond"/>
          <w:i w:val="0"/>
        </w:rPr>
      </w:pPr>
      <w:r w:rsidRPr="00364594">
        <w:rPr>
          <w:rFonts w:ascii="Garamond" w:hAnsi="Garamond"/>
          <w:i w:val="0"/>
        </w:rPr>
        <w:t>Доходы, получаемые в виде арендной платы за земельные участки, госуда</w:t>
      </w:r>
      <w:r w:rsidRPr="00364594">
        <w:rPr>
          <w:rFonts w:ascii="Garamond" w:hAnsi="Garamond"/>
          <w:i w:val="0"/>
        </w:rPr>
        <w:t>р</w:t>
      </w:r>
      <w:r w:rsidRPr="00364594">
        <w:rPr>
          <w:rFonts w:ascii="Garamond" w:hAnsi="Garamond"/>
          <w:i w:val="0"/>
        </w:rPr>
        <w:t>ственная собственность на которые не разграничена и которые расположены в границах поселений</w:t>
      </w:r>
    </w:p>
    <w:p w:rsidR="00CF568A" w:rsidRPr="00364594" w:rsidRDefault="00CF568A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Объем поступления доходов, получаемых в виде арендной платы за з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прогнозиру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 xml:space="preserve">мый на 2022 год, рассчитан на основе сведений администратора платежа (отдела по управлению муниципальным имуществом администрации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</w:t>
      </w:r>
      <w:r w:rsidRPr="00364594">
        <w:rPr>
          <w:rFonts w:ascii="Garamond" w:hAnsi="Garamond"/>
          <w:sz w:val="28"/>
          <w:szCs w:val="28"/>
        </w:rPr>
        <w:t>й</w:t>
      </w:r>
      <w:r w:rsidRPr="00364594">
        <w:rPr>
          <w:rFonts w:ascii="Garamond" w:hAnsi="Garamond"/>
          <w:sz w:val="28"/>
          <w:szCs w:val="28"/>
        </w:rPr>
        <w:t>она) о начислениях арендной платы в прошлом</w:t>
      </w:r>
      <w:proofErr w:type="gramEnd"/>
      <w:r w:rsidRPr="00364594">
        <w:rPr>
          <w:rFonts w:ascii="Garamond" w:hAnsi="Garamond"/>
          <w:sz w:val="28"/>
          <w:szCs w:val="28"/>
        </w:rPr>
        <w:t xml:space="preserve"> и </w:t>
      </w:r>
      <w:proofErr w:type="gramStart"/>
      <w:r w:rsidRPr="00364594">
        <w:rPr>
          <w:rFonts w:ascii="Garamond" w:hAnsi="Garamond"/>
          <w:sz w:val="28"/>
          <w:szCs w:val="28"/>
        </w:rPr>
        <w:t>текущем</w:t>
      </w:r>
      <w:proofErr w:type="gramEnd"/>
      <w:r w:rsidRPr="00364594">
        <w:rPr>
          <w:rFonts w:ascii="Garamond" w:hAnsi="Garamond"/>
          <w:sz w:val="28"/>
          <w:szCs w:val="28"/>
        </w:rPr>
        <w:t xml:space="preserve"> годах, оценки 2021 года с учетом достигнутого в предыдущие периоды уровня собираемости платежа </w:t>
      </w:r>
      <w:r w:rsidRPr="00364594">
        <w:rPr>
          <w:rFonts w:ascii="Garamond" w:hAnsi="Garamond"/>
          <w:sz w:val="28"/>
          <w:szCs w:val="28"/>
        </w:rPr>
        <w:lastRenderedPageBreak/>
        <w:t>и проведения работы по погашению имеющейся недоимки и прогнозируется в сумме 1057,0 тыс. рублей.</w:t>
      </w:r>
    </w:p>
    <w:p w:rsidR="00CF568A" w:rsidRPr="00364594" w:rsidRDefault="00CF568A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Прогнозируемый объем поступлений доходов, получаемых в виде арен</w:t>
      </w:r>
      <w:r w:rsidRPr="00364594">
        <w:rPr>
          <w:rFonts w:ascii="Garamond" w:hAnsi="Garamond"/>
          <w:sz w:val="28"/>
          <w:szCs w:val="28"/>
        </w:rPr>
        <w:t>д</w:t>
      </w:r>
      <w:r w:rsidRPr="00364594">
        <w:rPr>
          <w:rFonts w:ascii="Garamond" w:hAnsi="Garamond"/>
          <w:sz w:val="28"/>
          <w:szCs w:val="28"/>
        </w:rPr>
        <w:t>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 на заключение договоров аренды планируется на 2023 год 1</w:t>
      </w:r>
      <w:r w:rsidR="00940D01" w:rsidRPr="00364594">
        <w:rPr>
          <w:rFonts w:ascii="Garamond" w:hAnsi="Garamond"/>
          <w:sz w:val="28"/>
          <w:szCs w:val="28"/>
        </w:rPr>
        <w:t xml:space="preserve"> </w:t>
      </w:r>
      <w:r w:rsidRPr="00364594">
        <w:rPr>
          <w:rFonts w:ascii="Garamond" w:hAnsi="Garamond"/>
          <w:sz w:val="28"/>
          <w:szCs w:val="28"/>
        </w:rPr>
        <w:t>110,0 тыс. руб</w:t>
      </w:r>
      <w:r w:rsidR="00940D01" w:rsidRPr="00364594">
        <w:rPr>
          <w:rFonts w:ascii="Garamond" w:hAnsi="Garamond"/>
          <w:sz w:val="28"/>
          <w:szCs w:val="28"/>
        </w:rPr>
        <w:t>лей, на</w:t>
      </w:r>
      <w:r w:rsidRPr="00364594">
        <w:rPr>
          <w:rFonts w:ascii="Garamond" w:hAnsi="Garamond"/>
          <w:sz w:val="28"/>
          <w:szCs w:val="28"/>
        </w:rPr>
        <w:t xml:space="preserve"> 2024 год – 1110,0 тыс. рублей.</w:t>
      </w:r>
    </w:p>
    <w:p w:rsidR="00CF568A" w:rsidRPr="00364594" w:rsidRDefault="00CF568A" w:rsidP="00135D5A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 </w:t>
      </w:r>
    </w:p>
    <w:p w:rsidR="00CF568A" w:rsidRPr="00364594" w:rsidRDefault="00CF568A" w:rsidP="00135D5A">
      <w:pPr>
        <w:pStyle w:val="4"/>
        <w:spacing w:line="276" w:lineRule="auto"/>
        <w:jc w:val="center"/>
        <w:rPr>
          <w:rFonts w:ascii="Garamond" w:hAnsi="Garamond"/>
          <w:i w:val="0"/>
        </w:rPr>
      </w:pPr>
      <w:r w:rsidRPr="00364594">
        <w:rPr>
          <w:rFonts w:ascii="Garamond" w:hAnsi="Garamond"/>
          <w:i w:val="0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</w:r>
    </w:p>
    <w:p w:rsidR="00CF568A" w:rsidRPr="00364594" w:rsidRDefault="00CF568A" w:rsidP="00135D5A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Прогнозируемый объем поступлений доходов от сдачи в аренду имущ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ства, находящегося в оперативном управлении органов управления муниципал</w:t>
      </w:r>
      <w:r w:rsidRPr="00364594">
        <w:rPr>
          <w:rFonts w:ascii="Garamond" w:hAnsi="Garamond"/>
          <w:sz w:val="28"/>
          <w:szCs w:val="28"/>
        </w:rPr>
        <w:t>ь</w:t>
      </w:r>
      <w:r w:rsidRPr="00364594">
        <w:rPr>
          <w:rFonts w:ascii="Garamond" w:hAnsi="Garamond"/>
          <w:sz w:val="28"/>
          <w:szCs w:val="28"/>
        </w:rPr>
        <w:t>ных районов и созданных ими учреждений (за исключением имущества муниц</w:t>
      </w:r>
      <w:r w:rsidRPr="00364594">
        <w:rPr>
          <w:rFonts w:ascii="Garamond" w:hAnsi="Garamond"/>
          <w:sz w:val="28"/>
          <w:szCs w:val="28"/>
        </w:rPr>
        <w:t>и</w:t>
      </w:r>
      <w:r w:rsidRPr="00364594">
        <w:rPr>
          <w:rFonts w:ascii="Garamond" w:hAnsi="Garamond"/>
          <w:sz w:val="28"/>
          <w:szCs w:val="28"/>
        </w:rPr>
        <w:t xml:space="preserve">пальных бюджетных и автономных учреждений) рассчитан администратором платежа – отделом по управлению муниципальным имуществом администрации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района, исходя из фактически заключенных договоров аренды по состоянию на 01.10.2021 года.</w:t>
      </w:r>
      <w:proofErr w:type="gramEnd"/>
      <w:r w:rsidRPr="00364594">
        <w:rPr>
          <w:rFonts w:ascii="Garamond" w:hAnsi="Garamond"/>
          <w:sz w:val="28"/>
          <w:szCs w:val="28"/>
        </w:rPr>
        <w:t xml:space="preserve"> В расчете учтены индексы потребительских цен по Брянской области   по данным департамента экономического развития Брянской области.</w:t>
      </w:r>
    </w:p>
    <w:p w:rsidR="00CF568A" w:rsidRPr="00364594" w:rsidRDefault="00CF568A" w:rsidP="00135D5A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Прогноз данных поступлений в 2022 году планируется в сумме 561,0 тыс. рублей, в 2023 году – 565,0 тыс. рублей и 569,0 тыс. рублей в 2024 году.</w:t>
      </w:r>
    </w:p>
    <w:p w:rsidR="00CF568A" w:rsidRPr="00364594" w:rsidRDefault="00CF568A" w:rsidP="00135D5A">
      <w:pPr>
        <w:spacing w:line="276" w:lineRule="auto"/>
        <w:ind w:firstLine="709"/>
        <w:jc w:val="both"/>
        <w:rPr>
          <w:rFonts w:ascii="Garamond" w:hAnsi="Garamond"/>
          <w:sz w:val="28"/>
          <w:szCs w:val="28"/>
          <w:highlight w:val="yellow"/>
        </w:rPr>
      </w:pPr>
    </w:p>
    <w:p w:rsidR="00CF568A" w:rsidRPr="00364594" w:rsidRDefault="00CF568A" w:rsidP="00135D5A">
      <w:pPr>
        <w:pStyle w:val="5"/>
        <w:spacing w:line="276" w:lineRule="auto"/>
        <w:jc w:val="center"/>
        <w:rPr>
          <w:rFonts w:ascii="Garamond" w:hAnsi="Garamond"/>
          <w:i w:val="0"/>
          <w:sz w:val="26"/>
          <w:szCs w:val="26"/>
        </w:rPr>
      </w:pPr>
      <w:r w:rsidRPr="00364594">
        <w:rPr>
          <w:rFonts w:ascii="Garamond" w:hAnsi="Garamond"/>
          <w:i w:val="0"/>
          <w:sz w:val="26"/>
          <w:szCs w:val="26"/>
        </w:rPr>
        <w:t>Прочие поступления от использования имущества</w:t>
      </w:r>
      <w:r w:rsidR="00663C38" w:rsidRPr="00364594">
        <w:rPr>
          <w:rFonts w:ascii="Garamond" w:hAnsi="Garamond"/>
          <w:i w:val="0"/>
          <w:sz w:val="26"/>
          <w:szCs w:val="26"/>
        </w:rPr>
        <w:t>, находящегося</w:t>
      </w:r>
      <w:r w:rsidR="00663C38" w:rsidRPr="00364594">
        <w:rPr>
          <w:rFonts w:ascii="Garamond" w:hAnsi="Garamond"/>
          <w:i w:val="0"/>
          <w:sz w:val="26"/>
          <w:szCs w:val="26"/>
        </w:rPr>
        <w:br/>
        <w:t xml:space="preserve">в собственности </w:t>
      </w:r>
      <w:r w:rsidRPr="00364594">
        <w:rPr>
          <w:rFonts w:ascii="Garamond" w:hAnsi="Garamond"/>
          <w:i w:val="0"/>
          <w:sz w:val="26"/>
          <w:szCs w:val="26"/>
        </w:rPr>
        <w:t>муниципальных районов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Объем поступлений от использования имущества, находящегося в со</w:t>
      </w:r>
      <w:r w:rsidRPr="00364594">
        <w:rPr>
          <w:rFonts w:ascii="Garamond" w:hAnsi="Garamond"/>
          <w:sz w:val="28"/>
          <w:szCs w:val="28"/>
        </w:rPr>
        <w:t>б</w:t>
      </w:r>
      <w:r w:rsidRPr="00364594">
        <w:rPr>
          <w:rFonts w:ascii="Garamond" w:hAnsi="Garamond"/>
          <w:sz w:val="28"/>
          <w:szCs w:val="28"/>
        </w:rPr>
        <w:t>ственности муниципальных районов (за исключением имущества муниципал</w:t>
      </w:r>
      <w:r w:rsidRPr="00364594">
        <w:rPr>
          <w:rFonts w:ascii="Garamond" w:hAnsi="Garamond"/>
          <w:sz w:val="28"/>
          <w:szCs w:val="28"/>
        </w:rPr>
        <w:t>ь</w:t>
      </w:r>
      <w:r w:rsidRPr="00364594">
        <w:rPr>
          <w:rFonts w:ascii="Garamond" w:hAnsi="Garamond"/>
          <w:sz w:val="28"/>
          <w:szCs w:val="28"/>
        </w:rPr>
        <w:t>ных  бюджетных и автономных учреждений, а также имущества муниципальных унитарных предприятий, в том числе казенных) определен исходя из сведений, представленных  администратором платежа  - отделом по управлению муниц</w:t>
      </w:r>
      <w:r w:rsidRPr="00364594">
        <w:rPr>
          <w:rFonts w:ascii="Garamond" w:hAnsi="Garamond"/>
          <w:sz w:val="28"/>
          <w:szCs w:val="28"/>
        </w:rPr>
        <w:t>и</w:t>
      </w:r>
      <w:r w:rsidRPr="00364594">
        <w:rPr>
          <w:rFonts w:ascii="Garamond" w:hAnsi="Garamond"/>
          <w:sz w:val="28"/>
          <w:szCs w:val="28"/>
        </w:rPr>
        <w:t xml:space="preserve">пальным имуществом администрации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района. Прогнозируемый объем поступлений от прочего использования имущества, находящегося в со</w:t>
      </w:r>
      <w:r w:rsidRPr="00364594">
        <w:rPr>
          <w:rFonts w:ascii="Garamond" w:hAnsi="Garamond"/>
          <w:sz w:val="28"/>
          <w:szCs w:val="28"/>
        </w:rPr>
        <w:t>б</w:t>
      </w:r>
      <w:r w:rsidRPr="00364594">
        <w:rPr>
          <w:rFonts w:ascii="Garamond" w:hAnsi="Garamond"/>
          <w:sz w:val="28"/>
          <w:szCs w:val="28"/>
        </w:rPr>
        <w:t>ственности муниципального района составит в 2022 году 120,7 тыс. рублей, в 2022 году оценивается в сумме по 120,7 тыс. рублей и 120,0 тыс. рублей в 2024 г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ду.</w:t>
      </w:r>
    </w:p>
    <w:p w:rsidR="00CF568A" w:rsidRPr="00364594" w:rsidRDefault="00CF568A" w:rsidP="00135D5A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CF568A" w:rsidRPr="00364594" w:rsidRDefault="00CF568A" w:rsidP="00135D5A">
      <w:pPr>
        <w:pStyle w:val="1"/>
        <w:spacing w:line="276" w:lineRule="auto"/>
        <w:rPr>
          <w:rFonts w:ascii="Garamond" w:hAnsi="Garamond"/>
        </w:rPr>
      </w:pPr>
      <w:bookmarkStart w:id="37" w:name="_Toc87888492"/>
      <w:r w:rsidRPr="00364594">
        <w:rPr>
          <w:rFonts w:ascii="Garamond" w:hAnsi="Garamond"/>
        </w:rPr>
        <w:t>ПЛАТЕЖИ ПРИ ПОЛЬЗОВАНИИ ПРИРОДНЫМИ РЕСУРСАМИ</w:t>
      </w:r>
      <w:bookmarkEnd w:id="37"/>
    </w:p>
    <w:p w:rsidR="00CF568A" w:rsidRPr="00364594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38" w:name="_Toc87888493"/>
      <w:r w:rsidRPr="00364594">
        <w:rPr>
          <w:rFonts w:ascii="Garamond" w:hAnsi="Garamond"/>
        </w:rPr>
        <w:t>Плата за негативное воздействие на окружающую среду</w:t>
      </w:r>
      <w:bookmarkEnd w:id="38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 xml:space="preserve">Расчет платы за негативное воздействие на окружающую среду на 2022 год произведен с учетом сведений о прогнозируемых суммах поступлений главного администратора платежа – </w:t>
      </w:r>
      <w:proofErr w:type="spellStart"/>
      <w:r w:rsidRPr="00364594">
        <w:rPr>
          <w:rFonts w:ascii="Garamond" w:hAnsi="Garamond"/>
          <w:sz w:val="28"/>
          <w:szCs w:val="20"/>
        </w:rPr>
        <w:t>Приокского</w:t>
      </w:r>
      <w:proofErr w:type="spellEnd"/>
      <w:r w:rsidRPr="00364594">
        <w:rPr>
          <w:rFonts w:ascii="Garamond" w:hAnsi="Garamond"/>
          <w:sz w:val="28"/>
          <w:szCs w:val="20"/>
        </w:rPr>
        <w:t xml:space="preserve"> межрегионального управления Федерал</w:t>
      </w:r>
      <w:r w:rsidRPr="00364594">
        <w:rPr>
          <w:rFonts w:ascii="Garamond" w:hAnsi="Garamond"/>
          <w:sz w:val="28"/>
          <w:szCs w:val="20"/>
        </w:rPr>
        <w:t>ь</w:t>
      </w:r>
      <w:r w:rsidRPr="00364594">
        <w:rPr>
          <w:rFonts w:ascii="Garamond" w:hAnsi="Garamond"/>
          <w:sz w:val="28"/>
          <w:szCs w:val="20"/>
        </w:rPr>
        <w:t>ной службы по надзору в сфере природопользования.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lastRenderedPageBreak/>
        <w:t>Прогнозируемая сумма поступлений платы за негативное воздействие на окружающую среду в районный бюджет в 2022 - 2024 годах составит 4,3 тыс. рублей ежегодно.</w:t>
      </w:r>
    </w:p>
    <w:p w:rsidR="00CF568A" w:rsidRPr="00364594" w:rsidRDefault="00CF568A" w:rsidP="00135D5A">
      <w:pPr>
        <w:spacing w:line="276" w:lineRule="auto"/>
        <w:ind w:firstLine="851"/>
        <w:jc w:val="both"/>
        <w:rPr>
          <w:rFonts w:ascii="Garamond" w:hAnsi="Garamond"/>
          <w:sz w:val="28"/>
          <w:szCs w:val="28"/>
        </w:rPr>
      </w:pPr>
    </w:p>
    <w:p w:rsidR="00CF568A" w:rsidRPr="00364594" w:rsidRDefault="00CF568A" w:rsidP="00135D5A">
      <w:pPr>
        <w:pStyle w:val="1"/>
        <w:spacing w:line="276" w:lineRule="auto"/>
        <w:rPr>
          <w:rFonts w:ascii="Garamond" w:hAnsi="Garamond"/>
        </w:rPr>
      </w:pPr>
      <w:bookmarkStart w:id="39" w:name="_Toc87888494"/>
      <w:r w:rsidRPr="00364594">
        <w:rPr>
          <w:rFonts w:ascii="Garamond" w:hAnsi="Garamond"/>
        </w:rPr>
        <w:t>ДОХОДЫ ОТ ОКАЗАНИЯ ПЛАТНЫХ УСЛУГ (РАБОТ)</w:t>
      </w:r>
      <w:r w:rsidRPr="00364594">
        <w:rPr>
          <w:rFonts w:ascii="Garamond" w:hAnsi="Garamond"/>
        </w:rPr>
        <w:br/>
        <w:t>И КОМПЕНСАЦИИ ЗАТРАТ ГОСУДАРСТВА</w:t>
      </w:r>
      <w:bookmarkEnd w:id="39"/>
    </w:p>
    <w:p w:rsidR="00CF568A" w:rsidRPr="00364594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40" w:name="_Toc87888495"/>
      <w:r w:rsidRPr="00364594">
        <w:rPr>
          <w:rFonts w:ascii="Garamond" w:hAnsi="Garamond"/>
        </w:rPr>
        <w:t>Доходы от оказания платных услуг и компенсации затрат государства</w:t>
      </w:r>
      <w:bookmarkEnd w:id="40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2021 году, расчетов, представленных главным администратором платежей - адм</w:t>
      </w:r>
      <w:r w:rsidRPr="00364594">
        <w:rPr>
          <w:rFonts w:ascii="Garamond" w:hAnsi="Garamond"/>
          <w:sz w:val="28"/>
          <w:szCs w:val="20"/>
        </w:rPr>
        <w:t>и</w:t>
      </w:r>
      <w:r w:rsidRPr="00364594">
        <w:rPr>
          <w:rFonts w:ascii="Garamond" w:hAnsi="Garamond"/>
          <w:sz w:val="28"/>
          <w:szCs w:val="20"/>
        </w:rPr>
        <w:t xml:space="preserve">нистрацией </w:t>
      </w:r>
      <w:proofErr w:type="spellStart"/>
      <w:r w:rsidRPr="00364594">
        <w:rPr>
          <w:rFonts w:ascii="Garamond" w:hAnsi="Garamond"/>
          <w:sz w:val="28"/>
          <w:szCs w:val="20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0"/>
        </w:rPr>
        <w:t xml:space="preserve"> района.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Прогноз поступления указанных платежей в районный бюджет в 2022 году оценивается в сумме 296,0 тыс. рублей, в 2023 году – 308,0 тыс. рублей, в 2024</w:t>
      </w:r>
      <w:r w:rsidR="00663C38" w:rsidRPr="00364594">
        <w:rPr>
          <w:rFonts w:ascii="Garamond" w:hAnsi="Garamond"/>
          <w:sz w:val="28"/>
          <w:szCs w:val="20"/>
        </w:rPr>
        <w:t xml:space="preserve"> </w:t>
      </w:r>
      <w:r w:rsidRPr="00364594">
        <w:rPr>
          <w:rFonts w:ascii="Garamond" w:hAnsi="Garamond"/>
          <w:sz w:val="28"/>
          <w:szCs w:val="20"/>
        </w:rPr>
        <w:t>г</w:t>
      </w:r>
      <w:r w:rsidRPr="00364594">
        <w:rPr>
          <w:rFonts w:ascii="Garamond" w:hAnsi="Garamond"/>
          <w:sz w:val="28"/>
          <w:szCs w:val="20"/>
        </w:rPr>
        <w:t>о</w:t>
      </w:r>
      <w:r w:rsidRPr="00364594">
        <w:rPr>
          <w:rFonts w:ascii="Garamond" w:hAnsi="Garamond"/>
          <w:sz w:val="28"/>
          <w:szCs w:val="20"/>
        </w:rPr>
        <w:t>ду – 319,0 тыс. рублей.</w:t>
      </w:r>
    </w:p>
    <w:p w:rsidR="00CF568A" w:rsidRPr="00364594" w:rsidRDefault="00CF568A" w:rsidP="00135D5A">
      <w:pPr>
        <w:spacing w:line="276" w:lineRule="auto"/>
        <w:ind w:firstLine="710"/>
        <w:jc w:val="both"/>
        <w:rPr>
          <w:rFonts w:ascii="Garamond" w:hAnsi="Garamond"/>
          <w:sz w:val="28"/>
          <w:szCs w:val="20"/>
        </w:rPr>
      </w:pPr>
    </w:p>
    <w:p w:rsidR="00CF568A" w:rsidRPr="00364594" w:rsidRDefault="00CF568A" w:rsidP="00135D5A">
      <w:pPr>
        <w:pStyle w:val="1"/>
        <w:spacing w:line="276" w:lineRule="auto"/>
        <w:rPr>
          <w:rFonts w:ascii="Garamond" w:hAnsi="Garamond"/>
        </w:rPr>
      </w:pPr>
      <w:bookmarkStart w:id="41" w:name="_Toc87888496"/>
      <w:r w:rsidRPr="00364594">
        <w:rPr>
          <w:rFonts w:ascii="Garamond" w:hAnsi="Garamond"/>
        </w:rPr>
        <w:t>ДОХОДЫ ОТ ПРОДАЖИ МАТЕРИАЛЬНЫХ</w:t>
      </w:r>
      <w:r w:rsidRPr="00364594">
        <w:rPr>
          <w:rFonts w:ascii="Garamond" w:hAnsi="Garamond"/>
        </w:rPr>
        <w:br/>
        <w:t>И НЕМАТЕРИАЛЬНЫХ АКТИВОВ</w:t>
      </w:r>
      <w:bookmarkEnd w:id="41"/>
    </w:p>
    <w:p w:rsidR="00CF568A" w:rsidRPr="00364594" w:rsidRDefault="00CF568A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42" w:name="_Toc87888497"/>
      <w:r w:rsidRPr="00364594">
        <w:rPr>
          <w:rFonts w:ascii="Garamond" w:hAnsi="Garamond"/>
        </w:rPr>
        <w:t>Доходы от продажи земельных участков, государственная собственность на к</w:t>
      </w:r>
      <w:r w:rsidRPr="00364594">
        <w:rPr>
          <w:rFonts w:ascii="Garamond" w:hAnsi="Garamond"/>
        </w:rPr>
        <w:t>о</w:t>
      </w:r>
      <w:r w:rsidRPr="00364594">
        <w:rPr>
          <w:rFonts w:ascii="Garamond" w:hAnsi="Garamond"/>
        </w:rPr>
        <w:t>торые не разграничена и которые расположены в границах поселений</w:t>
      </w:r>
      <w:bookmarkEnd w:id="42"/>
    </w:p>
    <w:p w:rsidR="00CF568A" w:rsidRPr="00364594" w:rsidRDefault="00CF568A" w:rsidP="00135D5A">
      <w:pPr>
        <w:spacing w:before="120" w:after="120" w:line="276" w:lineRule="auto"/>
        <w:ind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Прогноз поступления доходов от продажи земельных участков, госуда</w:t>
      </w:r>
      <w:r w:rsidRPr="00364594">
        <w:rPr>
          <w:rFonts w:ascii="Garamond" w:hAnsi="Garamond"/>
          <w:sz w:val="28"/>
          <w:szCs w:val="28"/>
        </w:rPr>
        <w:t>р</w:t>
      </w:r>
      <w:r w:rsidRPr="00364594">
        <w:rPr>
          <w:rFonts w:ascii="Garamond" w:hAnsi="Garamond"/>
          <w:sz w:val="28"/>
          <w:szCs w:val="28"/>
        </w:rPr>
        <w:t>ственная собственность на которые не разграничена и которые расположены в границах поселений, определен исходя из сведений администратора – отдела по управлению муниципальным имуществом администрации района, в соотве</w:t>
      </w:r>
      <w:r w:rsidRPr="00364594">
        <w:rPr>
          <w:rFonts w:ascii="Garamond" w:hAnsi="Garamond"/>
          <w:sz w:val="28"/>
          <w:szCs w:val="28"/>
        </w:rPr>
        <w:t>т</w:t>
      </w:r>
      <w:r w:rsidRPr="00364594">
        <w:rPr>
          <w:rFonts w:ascii="Garamond" w:hAnsi="Garamond"/>
          <w:sz w:val="28"/>
          <w:szCs w:val="28"/>
        </w:rPr>
        <w:t>ствии с которыми прогнозируемый объем поступлений в  2021 - 2023 годах с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ставит по 100 тыс. рублей ежегодно.</w:t>
      </w:r>
      <w:proofErr w:type="gramEnd"/>
    </w:p>
    <w:p w:rsidR="00CF568A" w:rsidRPr="00364594" w:rsidRDefault="00CF568A" w:rsidP="00135D5A">
      <w:pPr>
        <w:spacing w:line="276" w:lineRule="auto"/>
        <w:ind w:firstLine="710"/>
        <w:jc w:val="both"/>
        <w:rPr>
          <w:rFonts w:ascii="Garamond" w:hAnsi="Garamond"/>
          <w:sz w:val="28"/>
          <w:szCs w:val="20"/>
        </w:rPr>
      </w:pPr>
    </w:p>
    <w:p w:rsidR="00CF568A" w:rsidRPr="00364594" w:rsidRDefault="00CF568A" w:rsidP="00135D5A">
      <w:pPr>
        <w:pStyle w:val="1"/>
        <w:spacing w:line="276" w:lineRule="auto"/>
        <w:rPr>
          <w:rFonts w:ascii="Garamond" w:hAnsi="Garamond"/>
        </w:rPr>
      </w:pPr>
      <w:bookmarkStart w:id="43" w:name="_Toc87888498"/>
      <w:r w:rsidRPr="00364594">
        <w:rPr>
          <w:rFonts w:ascii="Garamond" w:hAnsi="Garamond"/>
        </w:rPr>
        <w:t>ШТРАФЫ, САНКЦИИ, ВОЗМЕЩЕНИЕ УЩЕРБА</w:t>
      </w:r>
      <w:bookmarkEnd w:id="43"/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Прогноз денежных взысканий, штрафов, возмещений ущерба представлен с учетом сведений, представленных главными администраторами платежей, д</w:t>
      </w:r>
      <w:r w:rsidRPr="00364594">
        <w:rPr>
          <w:rFonts w:ascii="Garamond" w:hAnsi="Garamond"/>
          <w:sz w:val="28"/>
          <w:szCs w:val="20"/>
        </w:rPr>
        <w:t>и</w:t>
      </w:r>
      <w:r w:rsidRPr="00364594">
        <w:rPr>
          <w:rFonts w:ascii="Garamond" w:hAnsi="Garamond"/>
          <w:sz w:val="28"/>
          <w:szCs w:val="20"/>
        </w:rPr>
        <w:t xml:space="preserve">намики фактических поступлений текущего года. </w:t>
      </w:r>
    </w:p>
    <w:p w:rsidR="00CF568A" w:rsidRPr="00364594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Прогноз поступлений денежных взысканий, штрафов и санкций в 2022 году составит 673,0 тыс. рублей, в 2023 и 2024 годах 679,0 тыс. рублей и 684,0 тыс. рублей соответственно.</w:t>
      </w:r>
    </w:p>
    <w:p w:rsidR="00CF568A" w:rsidRDefault="00CF568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135D5A" w:rsidRDefault="00135D5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135D5A" w:rsidRDefault="00135D5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135D5A" w:rsidRDefault="00135D5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135D5A" w:rsidRDefault="00135D5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135D5A" w:rsidRDefault="00135D5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135D5A" w:rsidRPr="00364594" w:rsidRDefault="00135D5A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CF568A" w:rsidRPr="00364594" w:rsidRDefault="00CF568A" w:rsidP="00135D5A">
      <w:pPr>
        <w:spacing w:line="276" w:lineRule="auto"/>
        <w:ind w:firstLine="710"/>
        <w:jc w:val="center"/>
        <w:rPr>
          <w:rFonts w:ascii="Garamond" w:hAnsi="Garamond"/>
          <w:b/>
          <w:sz w:val="28"/>
          <w:szCs w:val="28"/>
        </w:rPr>
      </w:pPr>
      <w:r w:rsidRPr="00364594">
        <w:rPr>
          <w:rFonts w:ascii="Garamond" w:hAnsi="Garamond"/>
          <w:b/>
          <w:sz w:val="28"/>
          <w:szCs w:val="28"/>
        </w:rPr>
        <w:lastRenderedPageBreak/>
        <w:t>Структура налоговых и неналоговых доходов в 2022 году</w:t>
      </w:r>
    </w:p>
    <w:p w:rsidR="00663C38" w:rsidRPr="00364594" w:rsidRDefault="00663C38" w:rsidP="00135D5A">
      <w:pPr>
        <w:spacing w:line="276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CF568A" w:rsidRPr="00364594" w:rsidRDefault="00CF568A" w:rsidP="00135D5A">
      <w:pPr>
        <w:spacing w:line="276" w:lineRule="auto"/>
        <w:jc w:val="right"/>
        <w:rPr>
          <w:rFonts w:ascii="Garamond" w:hAnsi="Garamond"/>
          <w:b/>
          <w:sz w:val="20"/>
          <w:szCs w:val="28"/>
        </w:rPr>
      </w:pPr>
      <w:r w:rsidRPr="00364594">
        <w:rPr>
          <w:rFonts w:ascii="Garamond" w:hAnsi="Garamond"/>
          <w:b/>
          <w:sz w:val="20"/>
          <w:szCs w:val="28"/>
        </w:rPr>
        <w:t xml:space="preserve">Таблица </w:t>
      </w:r>
      <w:r w:rsidR="00126F72" w:rsidRPr="00364594">
        <w:rPr>
          <w:rFonts w:ascii="Garamond" w:hAnsi="Garamond"/>
          <w:b/>
          <w:sz w:val="20"/>
          <w:szCs w:val="28"/>
        </w:rPr>
        <w:t>5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13"/>
        <w:gridCol w:w="1675"/>
        <w:gridCol w:w="1525"/>
      </w:tblGrid>
      <w:tr w:rsidR="00CF568A" w:rsidRPr="00364594" w:rsidTr="004D1507">
        <w:trPr>
          <w:trHeight w:val="445"/>
        </w:trPr>
        <w:tc>
          <w:tcPr>
            <w:tcW w:w="3353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Наименование доходов</w:t>
            </w:r>
          </w:p>
          <w:p w:rsidR="00CF568A" w:rsidRPr="00364594" w:rsidRDefault="00CF568A" w:rsidP="00135D5A">
            <w:pPr>
              <w:ind w:firstLine="708"/>
              <w:jc w:val="both"/>
              <w:rPr>
                <w:rFonts w:ascii="Garamond" w:hAnsi="Garamond"/>
              </w:rPr>
            </w:pP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Прогноз на 2022 год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Удельный вес доходов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Налоговые и неналоговые доходы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69054,6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100,0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Налог на доходы физических лиц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53864,0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78,0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Налоги на товары (работы, услуги), реализуемые на те</w:t>
            </w:r>
            <w:r w:rsidRPr="00364594">
              <w:rPr>
                <w:rFonts w:ascii="Garamond" w:hAnsi="Garamond"/>
                <w:b/>
              </w:rPr>
              <w:t>р</w:t>
            </w:r>
            <w:r w:rsidRPr="00364594">
              <w:rPr>
                <w:rFonts w:ascii="Garamond" w:hAnsi="Garamond"/>
                <w:b/>
              </w:rPr>
              <w:t>ритории Российской Федерации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7783,6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11,3</w:t>
            </w:r>
          </w:p>
        </w:tc>
      </w:tr>
      <w:tr w:rsidR="00CF568A" w:rsidRPr="00364594" w:rsidTr="004D1507">
        <w:trPr>
          <w:trHeight w:val="442"/>
        </w:trPr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7783,6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11,3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Налоги на совокупный доход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3495,0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5,1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Единый сельскохозяйственный налог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71,0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0,1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3424,0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5,0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Государственная пошлина, сборы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1100,0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1,6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62" w:type="pct"/>
            <w:vAlign w:val="center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1738,7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2,5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1057,0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1,5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Доходы от сдачи в аренду имущества, находящегося в опер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тивном управлении органов управления муниципальных ра</w:t>
            </w:r>
            <w:r w:rsidRPr="00364594">
              <w:rPr>
                <w:rFonts w:ascii="Garamond" w:hAnsi="Garamond"/>
              </w:rPr>
              <w:t>й</w:t>
            </w:r>
            <w:r w:rsidRPr="00364594">
              <w:rPr>
                <w:rFonts w:ascii="Garamond" w:hAnsi="Garamond"/>
              </w:rPr>
              <w:t>онов и созданных ими учреждений (за исключением имущ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>ства муниципальных бюджетных и автономных учреждений)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561,0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0,8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Прочие поступления от использования имущества, находящ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>гося в государственной и муниципальной собственности (за исключением имущества бюджетных и автономных учрежд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>ний, а также имущества муниципальных унитарных предпри</w:t>
            </w:r>
            <w:r w:rsidRPr="00364594">
              <w:rPr>
                <w:rFonts w:ascii="Garamond" w:hAnsi="Garamond"/>
              </w:rPr>
              <w:t>я</w:t>
            </w:r>
            <w:r w:rsidRPr="00364594">
              <w:rPr>
                <w:rFonts w:ascii="Garamond" w:hAnsi="Garamond"/>
              </w:rPr>
              <w:t>тий, в том числе казенных)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120,7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0,2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4,3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0,0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296,0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0,4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Доходы от продажи материальных и нематериальных а</w:t>
            </w:r>
            <w:r w:rsidRPr="00364594">
              <w:rPr>
                <w:rFonts w:ascii="Garamond" w:hAnsi="Garamond"/>
                <w:b/>
              </w:rPr>
              <w:t>к</w:t>
            </w:r>
            <w:r w:rsidRPr="00364594">
              <w:rPr>
                <w:rFonts w:ascii="Garamond" w:hAnsi="Garamond"/>
                <w:b/>
              </w:rPr>
              <w:t>тивов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100,0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0,1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Доходы от продажи земельных участков, государственная со</w:t>
            </w:r>
            <w:r w:rsidRPr="00364594">
              <w:rPr>
                <w:rFonts w:ascii="Garamond" w:hAnsi="Garamond"/>
              </w:rPr>
              <w:t>б</w:t>
            </w:r>
            <w:r w:rsidRPr="00364594">
              <w:rPr>
                <w:rFonts w:ascii="Garamond" w:hAnsi="Garamond"/>
              </w:rPr>
              <w:t>ственность на которые не разграничена и которые располож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>ны в границах поселений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100,0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0,1</w:t>
            </w:r>
          </w:p>
        </w:tc>
      </w:tr>
      <w:tr w:rsidR="00CF568A" w:rsidRPr="00364594" w:rsidTr="004D1507">
        <w:tc>
          <w:tcPr>
            <w:tcW w:w="3353" w:type="pct"/>
          </w:tcPr>
          <w:p w:rsidR="00CF568A" w:rsidRPr="00364594" w:rsidRDefault="00CF568A" w:rsidP="00135D5A">
            <w:pPr>
              <w:jc w:val="both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Штрафы. Санкции. Возмещение ущерба</w:t>
            </w:r>
          </w:p>
        </w:tc>
        <w:tc>
          <w:tcPr>
            <w:tcW w:w="862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673,0</w:t>
            </w:r>
          </w:p>
        </w:tc>
        <w:tc>
          <w:tcPr>
            <w:tcW w:w="785" w:type="pct"/>
          </w:tcPr>
          <w:p w:rsidR="00CF568A" w:rsidRPr="00364594" w:rsidRDefault="00CF568A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1,0</w:t>
            </w:r>
          </w:p>
        </w:tc>
      </w:tr>
    </w:tbl>
    <w:p w:rsidR="00C8004D" w:rsidRPr="00364594" w:rsidRDefault="00C8004D" w:rsidP="00135D5A">
      <w:pPr>
        <w:pStyle w:val="1"/>
        <w:spacing w:line="276" w:lineRule="auto"/>
        <w:ind w:right="141"/>
        <w:jc w:val="left"/>
        <w:rPr>
          <w:rFonts w:ascii="Garamond" w:hAnsi="Garamond"/>
        </w:rPr>
      </w:pPr>
      <w:bookmarkStart w:id="44" w:name="_Toc86303963"/>
      <w:bookmarkEnd w:id="23"/>
      <w:bookmarkEnd w:id="24"/>
      <w:bookmarkEnd w:id="25"/>
      <w:bookmarkEnd w:id="44"/>
    </w:p>
    <w:p w:rsidR="00940782" w:rsidRPr="00364594" w:rsidRDefault="001A09D6" w:rsidP="00135D5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45" w:name="_Toc87888499"/>
      <w:r w:rsidRPr="00364594">
        <w:rPr>
          <w:rFonts w:ascii="Garamond" w:hAnsi="Garamond"/>
        </w:rPr>
        <w:t>Безвозмездные поступления</w:t>
      </w:r>
      <w:bookmarkEnd w:id="14"/>
      <w:bookmarkEnd w:id="15"/>
      <w:bookmarkEnd w:id="45"/>
    </w:p>
    <w:p w:rsidR="001F2922" w:rsidRPr="00364594" w:rsidRDefault="001F2922" w:rsidP="00135D5A">
      <w:pPr>
        <w:spacing w:line="276" w:lineRule="auto"/>
        <w:rPr>
          <w:rFonts w:ascii="Garamond" w:hAnsi="Garamond"/>
        </w:rPr>
      </w:pPr>
    </w:p>
    <w:p w:rsidR="00940782" w:rsidRPr="00364594" w:rsidRDefault="00940782" w:rsidP="00135D5A">
      <w:pPr>
        <w:pStyle w:val="a8"/>
        <w:spacing w:after="0"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При планировании </w:t>
      </w:r>
      <w:r w:rsidR="00BB3777" w:rsidRPr="00364594">
        <w:rPr>
          <w:rFonts w:ascii="Garamond" w:hAnsi="Garamond"/>
          <w:color w:val="000000" w:themeColor="text1"/>
          <w:sz w:val="28"/>
          <w:szCs w:val="28"/>
        </w:rPr>
        <w:t>районного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бюджета на </w:t>
      </w:r>
      <w:r w:rsidR="00E72D1C" w:rsidRPr="00364594">
        <w:rPr>
          <w:rFonts w:ascii="Garamond" w:hAnsi="Garamond"/>
          <w:color w:val="000000" w:themeColor="text1"/>
          <w:sz w:val="28"/>
          <w:szCs w:val="28"/>
        </w:rPr>
        <w:t>2022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– </w:t>
      </w:r>
      <w:r w:rsidR="00E72D1C" w:rsidRPr="00364594">
        <w:rPr>
          <w:rFonts w:ascii="Garamond" w:hAnsi="Garamond"/>
          <w:color w:val="000000" w:themeColor="text1"/>
          <w:sz w:val="28"/>
          <w:szCs w:val="28"/>
        </w:rPr>
        <w:t>2024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годы учтены объ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мы безвозмездных поступлений, предусмотренные проектом закона </w:t>
      </w:r>
      <w:r w:rsidR="00FD57CF"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="00BF3288" w:rsidRPr="00364594">
        <w:rPr>
          <w:rFonts w:ascii="Garamond" w:hAnsi="Garamond"/>
          <w:color w:val="000000" w:themeColor="text1"/>
          <w:sz w:val="28"/>
          <w:szCs w:val="28"/>
        </w:rPr>
        <w:t xml:space="preserve">рянской области </w:t>
      </w:r>
      <w:r w:rsidRPr="00364594">
        <w:rPr>
          <w:rFonts w:ascii="Garamond" w:hAnsi="Garamond"/>
          <w:color w:val="000000" w:themeColor="text1"/>
          <w:sz w:val="28"/>
          <w:szCs w:val="28"/>
        </w:rPr>
        <w:t>«Об областном бюджете на</w:t>
      </w:r>
      <w:r w:rsidR="00E72D1C" w:rsidRPr="00364594">
        <w:rPr>
          <w:rFonts w:ascii="Garamond" w:hAnsi="Garamond"/>
          <w:color w:val="000000" w:themeColor="text1"/>
          <w:sz w:val="28"/>
          <w:szCs w:val="28"/>
        </w:rPr>
        <w:t xml:space="preserve"> 2022 год и на плановый период 2023</w:t>
      </w:r>
      <w:r w:rsidR="004D7252" w:rsidRPr="00364594">
        <w:rPr>
          <w:rFonts w:ascii="Garamond" w:hAnsi="Garamond"/>
          <w:color w:val="000000" w:themeColor="text1"/>
          <w:sz w:val="28"/>
          <w:szCs w:val="28"/>
        </w:rPr>
        <w:t xml:space="preserve"> и </w:t>
      </w:r>
      <w:r w:rsidR="00E72D1C" w:rsidRPr="00364594">
        <w:rPr>
          <w:rFonts w:ascii="Garamond" w:hAnsi="Garamond"/>
          <w:color w:val="000000" w:themeColor="text1"/>
          <w:sz w:val="28"/>
          <w:szCs w:val="28"/>
        </w:rPr>
        <w:t>2024</w:t>
      </w:r>
      <w:r w:rsidR="007332DB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годов».</w:t>
      </w:r>
    </w:p>
    <w:p w:rsidR="00940782" w:rsidRPr="00364594" w:rsidRDefault="00940782" w:rsidP="00135D5A">
      <w:pPr>
        <w:pStyle w:val="a8"/>
        <w:spacing w:after="0"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Структура безвозмездных поступлений в 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районный бюджет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E72D1C" w:rsidRPr="00364594">
        <w:rPr>
          <w:rFonts w:ascii="Garamond" w:hAnsi="Garamond"/>
          <w:color w:val="000000" w:themeColor="text1"/>
          <w:sz w:val="28"/>
          <w:szCs w:val="28"/>
        </w:rPr>
        <w:t>2022 – 2024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годы представлена в таблице </w:t>
      </w:r>
      <w:r w:rsidR="00126F72" w:rsidRPr="00364594">
        <w:rPr>
          <w:rFonts w:ascii="Garamond" w:hAnsi="Garamond"/>
          <w:color w:val="000000" w:themeColor="text1"/>
          <w:sz w:val="28"/>
          <w:szCs w:val="28"/>
        </w:rPr>
        <w:t>6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663C38" w:rsidRPr="00364594" w:rsidRDefault="00663C38" w:rsidP="00135D5A">
      <w:pPr>
        <w:pStyle w:val="a8"/>
        <w:spacing w:after="0"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40782" w:rsidRPr="00364594" w:rsidRDefault="00940782" w:rsidP="00135D5A">
      <w:pPr>
        <w:pStyle w:val="a8"/>
        <w:keepNext/>
        <w:spacing w:after="0" w:line="276" w:lineRule="auto"/>
        <w:ind w:left="0" w:firstLine="709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126F72" w:rsidRPr="00364594">
        <w:rPr>
          <w:rFonts w:ascii="Garamond" w:hAnsi="Garamond"/>
          <w:b/>
          <w:color w:val="000000" w:themeColor="text1"/>
          <w:sz w:val="20"/>
        </w:rPr>
        <w:t>6</w:t>
      </w:r>
    </w:p>
    <w:p w:rsidR="00D36E01" w:rsidRPr="00364594" w:rsidRDefault="00940782" w:rsidP="00135D5A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Cs w:val="28"/>
        </w:rPr>
      </w:pPr>
      <w:r w:rsidRPr="00364594">
        <w:rPr>
          <w:rFonts w:ascii="Garamond" w:hAnsi="Garamond"/>
          <w:color w:val="000000" w:themeColor="text1"/>
          <w:szCs w:val="28"/>
        </w:rPr>
        <w:t>Структура безвозмездных поступлений в районный</w:t>
      </w:r>
      <w:r w:rsidR="00E72D1C" w:rsidRPr="00364594">
        <w:rPr>
          <w:rFonts w:ascii="Garamond" w:hAnsi="Garamond"/>
          <w:color w:val="000000" w:themeColor="text1"/>
          <w:szCs w:val="28"/>
        </w:rPr>
        <w:t xml:space="preserve"> бюджет на 2022 – 2024</w:t>
      </w:r>
      <w:r w:rsidRPr="00364594">
        <w:rPr>
          <w:rFonts w:ascii="Garamond" w:hAnsi="Garamond"/>
          <w:color w:val="000000" w:themeColor="text1"/>
          <w:szCs w:val="28"/>
        </w:rPr>
        <w:t xml:space="preserve"> годы</w:t>
      </w:r>
    </w:p>
    <w:tbl>
      <w:tblPr>
        <w:tblW w:w="6342" w:type="dxa"/>
        <w:jc w:val="center"/>
        <w:tblLook w:val="04A0" w:firstRow="1" w:lastRow="0" w:firstColumn="1" w:lastColumn="0" w:noHBand="0" w:noVBand="1"/>
      </w:tblPr>
      <w:tblGrid>
        <w:gridCol w:w="1760"/>
        <w:gridCol w:w="1717"/>
        <w:gridCol w:w="1506"/>
        <w:gridCol w:w="1554"/>
        <w:gridCol w:w="1506"/>
        <w:gridCol w:w="1506"/>
      </w:tblGrid>
      <w:tr w:rsidR="00C10285" w:rsidRPr="00364594" w:rsidTr="00450EFC">
        <w:trPr>
          <w:cantSplit/>
          <w:trHeight w:val="17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740FFD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2021</w:t>
            </w:r>
            <w:r w:rsidR="00C10285" w:rsidRPr="00364594">
              <w:rPr>
                <w:rFonts w:ascii="Garamond" w:hAnsi="Garamond"/>
                <w:color w:val="000000"/>
              </w:rPr>
              <w:t xml:space="preserve"> год,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740FFD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2022</w:t>
            </w:r>
            <w:r w:rsidR="00C10285" w:rsidRPr="00364594">
              <w:rPr>
                <w:rFonts w:ascii="Garamond" w:hAnsi="Garamond"/>
                <w:color w:val="000000"/>
              </w:rPr>
              <w:t xml:space="preserve"> год,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отклонение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740FFD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2023</w:t>
            </w:r>
            <w:r w:rsidR="00C10285" w:rsidRPr="00364594">
              <w:rPr>
                <w:rFonts w:ascii="Garamond" w:hAnsi="Garamond"/>
                <w:color w:val="000000"/>
              </w:rPr>
              <w:t xml:space="preserve"> год,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740FFD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2024</w:t>
            </w:r>
            <w:r w:rsidR="00C10285" w:rsidRPr="00364594">
              <w:rPr>
                <w:rFonts w:ascii="Garamond" w:hAnsi="Garamond"/>
                <w:color w:val="000000"/>
              </w:rPr>
              <w:t xml:space="preserve"> год,</w:t>
            </w:r>
          </w:p>
        </w:tc>
      </w:tr>
      <w:tr w:rsidR="00C10285" w:rsidRPr="00364594" w:rsidTr="00450EFC">
        <w:trPr>
          <w:trHeight w:val="4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364594" w:rsidRDefault="00C10285" w:rsidP="00135D5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рублей, пе</w:t>
            </w:r>
            <w:r w:rsidRPr="00364594">
              <w:rPr>
                <w:rFonts w:ascii="Garamond" w:hAnsi="Garamond"/>
                <w:color w:val="000000"/>
              </w:rPr>
              <w:t>р</w:t>
            </w:r>
            <w:r w:rsidRPr="00364594">
              <w:rPr>
                <w:rFonts w:ascii="Garamond" w:hAnsi="Garamond"/>
                <w:color w:val="000000"/>
              </w:rPr>
              <w:t>воначально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364594" w:rsidRDefault="00C1028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рублей</w:t>
            </w:r>
          </w:p>
        </w:tc>
      </w:tr>
      <w:tr w:rsidR="00740FFD" w:rsidRPr="00364594" w:rsidTr="00450EFC">
        <w:trPr>
          <w:cantSplit/>
          <w:trHeight w:val="1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Безвозмездные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238305513,03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2A38" w:rsidRPr="00364594" w:rsidRDefault="00EB2A38" w:rsidP="00135D5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EB2A38" w:rsidRPr="00364594" w:rsidRDefault="00CB1E22" w:rsidP="00135D5A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245541860,25</w:t>
            </w:r>
          </w:p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CB1E22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+</w:t>
            </w:r>
            <w:r w:rsidR="00CB1E22">
              <w:rPr>
                <w:rFonts w:ascii="Garamond" w:hAnsi="Garamond"/>
                <w:color w:val="000000"/>
                <w:szCs w:val="22"/>
              </w:rPr>
              <w:t>7236347,22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CB1E22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211697900,91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CB1E22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184923468,88</w:t>
            </w:r>
          </w:p>
        </w:tc>
      </w:tr>
      <w:tr w:rsidR="00740FFD" w:rsidRPr="00364594" w:rsidTr="00450EFC">
        <w:trPr>
          <w:trHeight w:val="1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поступления  всего,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</w:tr>
      <w:tr w:rsidR="00740FFD" w:rsidRPr="00364594" w:rsidTr="00450EFC">
        <w:trPr>
          <w:trHeight w:val="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  <w:szCs w:val="22"/>
              </w:rPr>
            </w:pPr>
          </w:p>
        </w:tc>
      </w:tr>
      <w:tr w:rsidR="00740FFD" w:rsidRPr="00364594" w:rsidTr="00450EFC">
        <w:trPr>
          <w:cantSplit/>
          <w:trHeight w:val="4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66002700,00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135D5A" w:rsidRDefault="00EB2A38" w:rsidP="00CB1E22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70 </w:t>
            </w:r>
            <w:r w:rsidR="00CB1E22">
              <w:rPr>
                <w:rFonts w:ascii="Garamond" w:hAnsi="Garamond"/>
                <w:bCs/>
                <w:color w:val="000000"/>
                <w:sz w:val="22"/>
                <w:szCs w:val="22"/>
              </w:rPr>
              <w:t>5</w:t>
            </w: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8</w:t>
            </w:r>
            <w:r w:rsidR="00CB1E22">
              <w:rPr>
                <w:rFonts w:ascii="Garamond" w:hAnsi="Garamond"/>
                <w:bCs/>
                <w:color w:val="000000"/>
                <w:sz w:val="22"/>
                <w:szCs w:val="22"/>
              </w:rPr>
              <w:t>2</w:t>
            </w: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CB1E22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+45</w:t>
            </w:r>
            <w:r w:rsidR="00CB1E22">
              <w:rPr>
                <w:rFonts w:ascii="Garamond" w:hAnsi="Garamond"/>
                <w:color w:val="000000"/>
                <w:szCs w:val="22"/>
              </w:rPr>
              <w:t>79</w:t>
            </w:r>
            <w:r w:rsidRPr="00364594">
              <w:rPr>
                <w:rFonts w:ascii="Garamond" w:hAnsi="Garamond"/>
                <w:color w:val="000000"/>
                <w:szCs w:val="22"/>
              </w:rPr>
              <w:t>300</w:t>
            </w:r>
            <w:r w:rsidR="00645CF1" w:rsidRPr="00364594">
              <w:rPr>
                <w:rFonts w:ascii="Garamond" w:hAnsi="Garamond"/>
                <w:color w:val="000000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34206000,00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34667000,00</w:t>
            </w:r>
          </w:p>
        </w:tc>
      </w:tr>
      <w:tr w:rsidR="00740FFD" w:rsidRPr="00364594" w:rsidTr="00450EFC">
        <w:trPr>
          <w:cantSplit/>
          <w:trHeight w:val="2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43064020,40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135D5A" w:rsidRDefault="00450EFC" w:rsidP="00135D5A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29380963,61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450EFC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-</w:t>
            </w:r>
            <w:r w:rsidR="00450EFC">
              <w:rPr>
                <w:rFonts w:ascii="Garamond" w:hAnsi="Garamond"/>
                <w:color w:val="000000"/>
                <w:szCs w:val="22"/>
              </w:rPr>
              <w:t>13683056,79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450EFC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41906368,83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450EFC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1325</w:t>
            </w:r>
            <w:r w:rsidR="00450EFC">
              <w:rPr>
                <w:rFonts w:ascii="Garamond" w:hAnsi="Garamond"/>
                <w:color w:val="000000"/>
                <w:szCs w:val="22"/>
              </w:rPr>
              <w:t>3077</w:t>
            </w:r>
            <w:r w:rsidRPr="00364594">
              <w:rPr>
                <w:rFonts w:ascii="Garamond" w:hAnsi="Garamond"/>
                <w:color w:val="000000"/>
                <w:szCs w:val="22"/>
              </w:rPr>
              <w:t>,00</w:t>
            </w:r>
          </w:p>
        </w:tc>
      </w:tr>
      <w:tr w:rsidR="00740FFD" w:rsidRPr="00364594" w:rsidTr="00450EFC">
        <w:trPr>
          <w:cantSplit/>
          <w:trHeight w:val="2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114791505,63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131240691,34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+16449185,71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121458597,48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122851441,48</w:t>
            </w:r>
          </w:p>
        </w:tc>
      </w:tr>
      <w:tr w:rsidR="00740FFD" w:rsidRPr="00364594" w:rsidTr="00450EFC">
        <w:trPr>
          <w:cantSplit/>
          <w:trHeight w:val="29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иные межбю</w:t>
            </w:r>
            <w:r w:rsidRPr="00364594">
              <w:rPr>
                <w:rFonts w:ascii="Garamond" w:hAnsi="Garamond"/>
                <w:color w:val="000000"/>
              </w:rPr>
              <w:t>д</w:t>
            </w:r>
            <w:r w:rsidRPr="00364594">
              <w:rPr>
                <w:rFonts w:ascii="Garamond" w:hAnsi="Garamond"/>
                <w:color w:val="000000"/>
              </w:rPr>
              <w:t>жетные тран</w:t>
            </w:r>
            <w:r w:rsidRPr="00364594">
              <w:rPr>
                <w:rFonts w:ascii="Garamond" w:hAnsi="Garamond"/>
                <w:color w:val="000000"/>
              </w:rPr>
              <w:t>с</w:t>
            </w:r>
            <w:r w:rsidRPr="00364594">
              <w:rPr>
                <w:rFonts w:ascii="Garamond" w:hAnsi="Garamond"/>
                <w:color w:val="000000"/>
              </w:rPr>
              <w:t>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FD" w:rsidRPr="00364594" w:rsidRDefault="00740FFD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14447287,00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14338005,40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9052A7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-109281,6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14126734,60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FFD" w:rsidRPr="00364594" w:rsidRDefault="00645CF1" w:rsidP="00135D5A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364594">
              <w:rPr>
                <w:rFonts w:ascii="Garamond" w:hAnsi="Garamond"/>
                <w:color w:val="000000"/>
                <w:szCs w:val="22"/>
              </w:rPr>
              <w:t>14151750,4</w:t>
            </w:r>
          </w:p>
        </w:tc>
      </w:tr>
    </w:tbl>
    <w:p w:rsidR="00C10285" w:rsidRPr="00364594" w:rsidRDefault="00C10285" w:rsidP="00135D5A">
      <w:pPr>
        <w:pStyle w:val="a8"/>
        <w:spacing w:after="0" w:line="276" w:lineRule="auto"/>
        <w:ind w:left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F6D89" w:rsidRPr="00364594" w:rsidRDefault="00225BA6" w:rsidP="00135D5A">
      <w:pPr>
        <w:pStyle w:val="a8"/>
        <w:spacing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Дотация на выравнивание бюджетной 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обеспеченности на 2022</w:t>
      </w:r>
      <w:r w:rsidR="00135D5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год пред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смотрена </w:t>
      </w:r>
      <w:r w:rsidR="00693DAC" w:rsidRPr="00364594">
        <w:rPr>
          <w:rFonts w:ascii="Garamond" w:hAnsi="Garamond"/>
          <w:color w:val="000000" w:themeColor="text1"/>
          <w:sz w:val="28"/>
          <w:szCs w:val="28"/>
        </w:rPr>
        <w:t xml:space="preserve">в размере 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66724,00</w:t>
      </w:r>
      <w:r w:rsidR="00313F0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>тыс.</w:t>
      </w:r>
      <w:r w:rsidR="009D64B2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 (на 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4678,0</w:t>
      </w:r>
      <w:r w:rsidR="00663C38" w:rsidRPr="00364594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9D64B2" w:rsidRPr="00364594">
        <w:rPr>
          <w:rFonts w:ascii="Garamond" w:hAnsi="Garamond"/>
          <w:color w:val="000000" w:themeColor="text1"/>
          <w:sz w:val="28"/>
          <w:szCs w:val="28"/>
        </w:rPr>
        <w:t xml:space="preserve">рублей </w:t>
      </w:r>
      <w:r w:rsidR="00F9348E" w:rsidRPr="00364594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 xml:space="preserve"> объема дота</w:t>
      </w:r>
      <w:r w:rsidR="00343DCF" w:rsidRPr="00364594">
        <w:rPr>
          <w:rFonts w:ascii="Garamond" w:hAnsi="Garamond"/>
          <w:color w:val="000000" w:themeColor="text1"/>
          <w:sz w:val="28"/>
          <w:szCs w:val="28"/>
        </w:rPr>
        <w:t>ци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и 2021</w:t>
      </w:r>
      <w:r w:rsidR="00990CBA" w:rsidRPr="00364594">
        <w:rPr>
          <w:rFonts w:ascii="Garamond" w:hAnsi="Garamond"/>
          <w:color w:val="000000" w:themeColor="text1"/>
          <w:sz w:val="28"/>
          <w:szCs w:val="28"/>
        </w:rPr>
        <w:t xml:space="preserve"> года). Д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>отация на поддержку мер по обеспечению сбалансирова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>но</w:t>
      </w:r>
      <w:r w:rsidR="00674939" w:rsidRPr="00364594">
        <w:rPr>
          <w:rFonts w:ascii="Garamond" w:hAnsi="Garamond"/>
          <w:color w:val="000000" w:themeColor="text1"/>
          <w:sz w:val="28"/>
          <w:szCs w:val="28"/>
        </w:rPr>
        <w:t>сти бюд</w:t>
      </w:r>
      <w:r w:rsidR="00F9348E" w:rsidRPr="00364594">
        <w:rPr>
          <w:rFonts w:ascii="Garamond" w:hAnsi="Garamond"/>
          <w:color w:val="000000" w:themeColor="text1"/>
          <w:sz w:val="28"/>
          <w:szCs w:val="28"/>
        </w:rPr>
        <w:t xml:space="preserve">жетов в размере 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3</w:t>
      </w:r>
      <w:r w:rsidR="00CB1E22">
        <w:rPr>
          <w:rFonts w:ascii="Garamond" w:hAnsi="Garamond"/>
          <w:color w:val="000000" w:themeColor="text1"/>
          <w:sz w:val="28"/>
          <w:szCs w:val="28"/>
        </w:rPr>
        <w:t>858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,0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9B136C" w:rsidRPr="00364594">
        <w:rPr>
          <w:rFonts w:ascii="Garamond" w:hAnsi="Garamond"/>
          <w:color w:val="000000" w:themeColor="text1"/>
          <w:sz w:val="28"/>
          <w:szCs w:val="28"/>
        </w:rPr>
        <w:t xml:space="preserve">(на 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9</w:t>
      </w:r>
      <w:r w:rsidR="00CB1E22">
        <w:rPr>
          <w:rFonts w:ascii="Garamond" w:hAnsi="Garamond"/>
          <w:color w:val="000000" w:themeColor="text1"/>
          <w:sz w:val="28"/>
          <w:szCs w:val="28"/>
        </w:rPr>
        <w:t>8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,7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1F6D89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 </w:t>
      </w:r>
      <w:r w:rsidR="00427EBE" w:rsidRPr="00364594">
        <w:rPr>
          <w:rFonts w:ascii="Garamond" w:hAnsi="Garamond"/>
          <w:color w:val="000000" w:themeColor="text1"/>
          <w:sz w:val="28"/>
          <w:szCs w:val="28"/>
        </w:rPr>
        <w:t>меньше</w:t>
      </w:r>
      <w:r w:rsidR="009D64B2" w:rsidRPr="00364594">
        <w:rPr>
          <w:rFonts w:ascii="Garamond" w:hAnsi="Garamond"/>
          <w:color w:val="000000" w:themeColor="text1"/>
          <w:sz w:val="28"/>
          <w:szCs w:val="28"/>
        </w:rPr>
        <w:t xml:space="preserve"> уро</w:t>
      </w:r>
      <w:r w:rsidR="009D64B2"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ня 2021</w:t>
      </w:r>
      <w:r w:rsidR="009D64B2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E3703A" w:rsidRPr="00364594">
        <w:rPr>
          <w:rFonts w:ascii="Garamond" w:hAnsi="Garamond"/>
          <w:color w:val="000000" w:themeColor="text1"/>
          <w:sz w:val="28"/>
          <w:szCs w:val="28"/>
        </w:rPr>
        <w:t>).</w:t>
      </w:r>
    </w:p>
    <w:p w:rsidR="00D36E01" w:rsidRPr="00364594" w:rsidRDefault="00C10285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Об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ъем субсидий на 2022</w:t>
      </w:r>
      <w:r w:rsidR="005F20C6" w:rsidRPr="00364594">
        <w:rPr>
          <w:rFonts w:ascii="Garamond" w:hAnsi="Garamond"/>
          <w:color w:val="000000" w:themeColor="text1"/>
          <w:sz w:val="28"/>
          <w:szCs w:val="28"/>
        </w:rPr>
        <w:t xml:space="preserve"> год составляет</w:t>
      </w:r>
      <w:r w:rsidR="009D64B2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B1E22">
        <w:rPr>
          <w:rFonts w:ascii="Garamond" w:hAnsi="Garamond"/>
          <w:color w:val="000000" w:themeColor="text1"/>
          <w:sz w:val="28"/>
          <w:szCs w:val="28"/>
        </w:rPr>
        <w:t>29380,9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B04431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624D0" w:rsidRPr="00364594">
        <w:rPr>
          <w:rFonts w:ascii="Garamond" w:hAnsi="Garamond"/>
          <w:color w:val="000000" w:themeColor="text1"/>
          <w:sz w:val="28"/>
          <w:szCs w:val="28"/>
        </w:rPr>
        <w:t>рублей, что</w:t>
      </w:r>
      <w:r w:rsidR="00B04431" w:rsidRPr="00364594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450EFC">
        <w:rPr>
          <w:rFonts w:ascii="Garamond" w:hAnsi="Garamond"/>
          <w:color w:val="000000" w:themeColor="text1"/>
          <w:sz w:val="28"/>
          <w:szCs w:val="28"/>
        </w:rPr>
        <w:t>13683,1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442267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 </w:t>
      </w:r>
      <w:r w:rsidR="00A76FE3" w:rsidRPr="00364594">
        <w:rPr>
          <w:rFonts w:ascii="Garamond" w:hAnsi="Garamond"/>
          <w:color w:val="000000" w:themeColor="text1"/>
          <w:sz w:val="28"/>
          <w:szCs w:val="28"/>
        </w:rPr>
        <w:t>меньше уровня 2021</w:t>
      </w:r>
      <w:r w:rsidR="00442267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3624D0" w:rsidRPr="00364594" w:rsidRDefault="003624D0" w:rsidP="00135D5A">
      <w:pPr>
        <w:pStyle w:val="a8"/>
        <w:keepNext/>
        <w:spacing w:after="0" w:line="276" w:lineRule="auto"/>
        <w:ind w:left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24CA5" w:rsidRPr="00364594" w:rsidRDefault="009D64B2" w:rsidP="00135D5A">
      <w:pPr>
        <w:pStyle w:val="a8"/>
        <w:keepNext/>
        <w:spacing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субсидий из федерального 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и областного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бюджетов</w:t>
      </w:r>
      <w:r w:rsidR="00AD19F9" w:rsidRPr="00364594">
        <w:rPr>
          <w:rFonts w:ascii="Garamond" w:hAnsi="Garamond"/>
          <w:color w:val="000000" w:themeColor="text1"/>
          <w:sz w:val="28"/>
          <w:szCs w:val="28"/>
        </w:rPr>
        <w:t xml:space="preserve"> в </w:t>
      </w:r>
      <w:r w:rsidR="00D1320E" w:rsidRPr="00364594">
        <w:rPr>
          <w:rFonts w:ascii="Garamond" w:hAnsi="Garamond"/>
          <w:color w:val="000000" w:themeColor="text1"/>
          <w:sz w:val="28"/>
          <w:szCs w:val="28"/>
        </w:rPr>
        <w:t>2022</w:t>
      </w:r>
      <w:r w:rsidR="00AD19F9" w:rsidRPr="00364594">
        <w:rPr>
          <w:rFonts w:ascii="Garamond" w:hAnsi="Garamond"/>
          <w:color w:val="000000" w:themeColor="text1"/>
          <w:sz w:val="28"/>
          <w:szCs w:val="28"/>
        </w:rPr>
        <w:t xml:space="preserve"> году:</w:t>
      </w:r>
    </w:p>
    <w:p w:rsidR="00AA565B" w:rsidRPr="00364594" w:rsidRDefault="002F0AD8" w:rsidP="00135D5A">
      <w:pPr>
        <w:pStyle w:val="a8"/>
        <w:keepNext/>
        <w:spacing w:after="0" w:line="276" w:lineRule="auto"/>
        <w:ind w:left="0"/>
        <w:jc w:val="right"/>
        <w:rPr>
          <w:rFonts w:ascii="Garamond" w:hAnsi="Garamond"/>
          <w:b/>
          <w:color w:val="000000" w:themeColor="text1"/>
          <w:sz w:val="22"/>
          <w:szCs w:val="28"/>
        </w:rPr>
      </w:pPr>
      <w:r w:rsidRPr="00364594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CA25CD" w:rsidRPr="00364594">
        <w:rPr>
          <w:rFonts w:ascii="Garamond" w:hAnsi="Garamond"/>
          <w:b/>
          <w:color w:val="000000" w:themeColor="text1"/>
          <w:sz w:val="20"/>
        </w:rPr>
        <w:t>7</w:t>
      </w:r>
    </w:p>
    <w:tbl>
      <w:tblPr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5462"/>
        <w:gridCol w:w="1450"/>
        <w:gridCol w:w="1462"/>
        <w:gridCol w:w="1515"/>
      </w:tblGrid>
      <w:tr w:rsidR="00F416E0" w:rsidRPr="00364594" w:rsidTr="00450EFC">
        <w:trPr>
          <w:trHeight w:val="300"/>
          <w:tblHeader/>
          <w:jc w:val="right"/>
        </w:trPr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5B" w:rsidRPr="00364594" w:rsidRDefault="00663C38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Наименование</w:t>
            </w:r>
            <w:r w:rsidR="00AA565B"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субсидии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364594" w:rsidRDefault="00D1320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2021</w:t>
            </w:r>
            <w:r w:rsidR="00AA565B"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год, рублей</w:t>
            </w:r>
          </w:p>
          <w:p w:rsidR="00321406" w:rsidRPr="00364594" w:rsidRDefault="00321406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первон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чально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364594" w:rsidRDefault="00D1320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2022</w:t>
            </w:r>
            <w:r w:rsidR="00AA565B"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год, рублей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364594" w:rsidRDefault="00AA565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Отклонение</w:t>
            </w:r>
          </w:p>
        </w:tc>
      </w:tr>
      <w:tr w:rsidR="00F416E0" w:rsidRPr="00364594" w:rsidTr="00450EFC">
        <w:trPr>
          <w:trHeight w:val="300"/>
          <w:tblHeader/>
          <w:jc w:val="right"/>
        </w:trPr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B" w:rsidRPr="00364594" w:rsidRDefault="00AA565B" w:rsidP="00135D5A">
            <w:pP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B" w:rsidRPr="00364594" w:rsidRDefault="00AA565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B" w:rsidRPr="00364594" w:rsidRDefault="00AA565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364594" w:rsidRDefault="00AA565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(+;-) рублей</w:t>
            </w:r>
          </w:p>
        </w:tc>
      </w:tr>
      <w:tr w:rsidR="00331A3F" w:rsidRPr="00364594" w:rsidTr="00450EFC">
        <w:trPr>
          <w:trHeight w:val="77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2 427 000,00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0,00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Cs w:val="22"/>
              </w:rPr>
              <w:t>-</w:t>
            </w:r>
            <w:r w:rsidRPr="00364594">
              <w:rPr>
                <w:rFonts w:ascii="Garamond" w:hAnsi="Garamond"/>
                <w:sz w:val="22"/>
                <w:szCs w:val="22"/>
              </w:rPr>
              <w:t>2 427000,00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Cs w:val="22"/>
              </w:rPr>
            </w:pPr>
          </w:p>
        </w:tc>
      </w:tr>
      <w:tr w:rsidR="00331A3F" w:rsidRPr="00364594" w:rsidTr="00450EFC">
        <w:trPr>
          <w:trHeight w:val="747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both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19 888 954,74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450EFC" w:rsidP="00450EF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11733824,51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450EFC">
              <w:rPr>
                <w:rFonts w:ascii="Garamond" w:hAnsi="Garamond"/>
                <w:sz w:val="22"/>
                <w:szCs w:val="22"/>
              </w:rPr>
              <w:t>8155130,23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331A3F" w:rsidRPr="00364594" w:rsidTr="00450EFC">
        <w:trPr>
          <w:trHeight w:val="1046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Субсидии бюджетам муниципальных районов на обустройство и восстановление воинских захорон</w:t>
            </w:r>
            <w:r w:rsidRPr="00364594">
              <w:rPr>
                <w:rFonts w:ascii="Garamond" w:hAnsi="Garamond"/>
                <w:color w:val="000000"/>
              </w:rPr>
              <w:t>е</w:t>
            </w:r>
            <w:r w:rsidRPr="00364594">
              <w:rPr>
                <w:rFonts w:ascii="Garamond" w:hAnsi="Garamond"/>
                <w:color w:val="000000"/>
              </w:rPr>
              <w:t>ний, находящихся в государственной собственности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263 529,00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Pr="00364594">
              <w:rPr>
                <w:rFonts w:ascii="Garamond" w:hAnsi="Garamond"/>
                <w:sz w:val="22"/>
                <w:szCs w:val="22"/>
              </w:rPr>
              <w:t>263 529,00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331A3F" w:rsidRPr="00364594" w:rsidTr="00450EFC">
        <w:trPr>
          <w:trHeight w:val="1034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Cs w:val="22"/>
              </w:rPr>
              <w:t>Субсидии бюджетам муниципальных районов на организацию бесплатного горячего питания обуч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ющихся, получающих начальное общее образов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ние в государственных и муниципальных образов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тельных организациях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4884260,00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450EFC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4853821,00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450EF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450EF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30539</w:t>
            </w: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31A3F" w:rsidRPr="00364594" w:rsidTr="00450EFC">
        <w:trPr>
          <w:trHeight w:val="1034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Cs w:val="22"/>
              </w:rPr>
              <w:lastRenderedPageBreak/>
              <w:t>Распределение субсидий бюджетам муниципальных районов (городских округов) на реализацию мер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приятий по проведению оздоровительной камп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нии детей в рамках государственной программы "Развитие образования и науки Брянской области"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332 280,00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627FE4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332280,00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31A3F" w:rsidRPr="00364594" w:rsidTr="00450EFC">
        <w:trPr>
          <w:trHeight w:val="274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муниципальных районов (городских округов) на капитальный р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е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монт кровель муниципальных образовательных о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р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ганизаций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8550 000,00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627FE4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A3F" w:rsidRPr="00364594" w:rsidRDefault="00627FE4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-8550000,00</w:t>
            </w:r>
          </w:p>
        </w:tc>
      </w:tr>
      <w:tr w:rsidR="00331A3F" w:rsidRPr="00364594" w:rsidTr="00450EFC">
        <w:trPr>
          <w:trHeight w:val="928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364594">
              <w:rPr>
                <w:rFonts w:ascii="Garamond" w:hAnsi="Garamond"/>
              </w:rPr>
              <w:t>Субсидии бюджетам муниципальных районов (г</w:t>
            </w:r>
            <w:r w:rsidRPr="00364594">
              <w:rPr>
                <w:rFonts w:ascii="Garamond" w:hAnsi="Garamond"/>
              </w:rPr>
              <w:t>о</w:t>
            </w:r>
            <w:r w:rsidRPr="00364594">
              <w:rPr>
                <w:rFonts w:ascii="Garamond" w:hAnsi="Garamond"/>
              </w:rPr>
              <w:t xml:space="preserve">родских округов) на приведение в соответствии с </w:t>
            </w:r>
            <w:proofErr w:type="spellStart"/>
            <w:r w:rsidRPr="00364594">
              <w:rPr>
                <w:rFonts w:ascii="Garamond" w:hAnsi="Garamond"/>
              </w:rPr>
              <w:t>брендбуком</w:t>
            </w:r>
            <w:proofErr w:type="spellEnd"/>
            <w:r w:rsidRPr="00364594">
              <w:rPr>
                <w:rFonts w:ascii="Garamond" w:hAnsi="Garamond"/>
              </w:rPr>
              <w:t xml:space="preserve"> «Точка роста"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D2" w:rsidRPr="00364594" w:rsidRDefault="00EA58D2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162 337,66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EA58D2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156250,00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8D2" w:rsidRPr="00364594" w:rsidRDefault="00EA58D2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31A3F" w:rsidRPr="00364594" w:rsidRDefault="00EA58D2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-6087,66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331A3F" w:rsidRPr="00364594" w:rsidTr="00450EFC">
        <w:trPr>
          <w:trHeight w:val="1275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муниципальных районов (городских округов) на реализацию мер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приятий по обеспечению жильем молодых семей в рамках подпрограммы "Обеспечение жильем мол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дых семей в Брянской области" государственной программы "Социальная и демографическая пол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 xml:space="preserve">тика Брянской области"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2073195,00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717956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2250927,00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A3F" w:rsidRPr="00364594" w:rsidRDefault="00717956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+177732,00</w:t>
            </w:r>
          </w:p>
        </w:tc>
      </w:tr>
      <w:tr w:rsidR="00331A3F" w:rsidRPr="00364594" w:rsidTr="00450EFC">
        <w:trPr>
          <w:trHeight w:val="797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муниципальных районов (городских округов)  на обеспечение разв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тия и укрепление материально-технической базы домов культуры в населенных пунктах с числом ж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телей до 50 тысяч человек  в рамках государстве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н</w:t>
            </w:r>
            <w:r w:rsidRPr="00364594">
              <w:rPr>
                <w:rFonts w:ascii="Garamond" w:hAnsi="Garamond"/>
                <w:color w:val="000000" w:themeColor="text1"/>
                <w:szCs w:val="22"/>
              </w:rPr>
              <w:t>ной программы "Развитие культуры и туризма в Брянской области"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1 300 000,00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717956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717956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1300000,00</w:t>
            </w:r>
          </w:p>
        </w:tc>
      </w:tr>
      <w:tr w:rsidR="009667A0" w:rsidRPr="00364594" w:rsidTr="00450EFC">
        <w:trPr>
          <w:trHeight w:val="1275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A0" w:rsidRPr="00364594" w:rsidRDefault="009667A0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Субсидия бюджетам муниципальных районов (м</w:t>
            </w:r>
            <w:r w:rsidRPr="00364594">
              <w:rPr>
                <w:rFonts w:ascii="Garamond" w:hAnsi="Garamond"/>
              </w:rPr>
              <w:t>у</w:t>
            </w:r>
            <w:r w:rsidRPr="00364594">
              <w:rPr>
                <w:rFonts w:ascii="Garamond" w:hAnsi="Garamond"/>
              </w:rPr>
              <w:t>ниципальных округов, городских округов) на реал</w:t>
            </w:r>
            <w:r w:rsidRPr="00364594">
              <w:rPr>
                <w:rFonts w:ascii="Garamond" w:hAnsi="Garamond"/>
              </w:rPr>
              <w:t>и</w:t>
            </w:r>
            <w:r w:rsidRPr="00364594">
              <w:rPr>
                <w:rFonts w:ascii="Garamond" w:hAnsi="Garamond"/>
              </w:rPr>
              <w:t>зацию отдельных мероприятий по развитию кул</w:t>
            </w:r>
            <w:r w:rsidRPr="00364594">
              <w:rPr>
                <w:rFonts w:ascii="Garamond" w:hAnsi="Garamond"/>
              </w:rPr>
              <w:t>ь</w:t>
            </w:r>
            <w:r w:rsidRPr="00364594">
              <w:rPr>
                <w:rFonts w:ascii="Garamond" w:hAnsi="Garamond"/>
              </w:rPr>
              <w:t>туры, культурного наследия, туризма, обеспечению устойчивого развития социально-культурных с</w:t>
            </w:r>
            <w:r w:rsidRPr="00364594">
              <w:rPr>
                <w:rFonts w:ascii="Garamond" w:hAnsi="Garamond"/>
              </w:rPr>
              <w:t>о</w:t>
            </w:r>
            <w:r w:rsidRPr="00364594">
              <w:rPr>
                <w:rFonts w:ascii="Garamond" w:hAnsi="Garamond"/>
              </w:rPr>
              <w:t>ставляющих качества жизни населения в рамках го</w:t>
            </w:r>
            <w:r w:rsidRPr="00364594">
              <w:rPr>
                <w:rFonts w:ascii="Garamond" w:hAnsi="Garamond"/>
              </w:rPr>
              <w:t>с</w:t>
            </w:r>
            <w:r w:rsidRPr="00364594">
              <w:rPr>
                <w:rFonts w:ascii="Garamond" w:hAnsi="Garamond"/>
              </w:rPr>
              <w:t>ударственной программы «Развитие культуры и т</w:t>
            </w:r>
            <w:r w:rsidRPr="00364594">
              <w:rPr>
                <w:rFonts w:ascii="Garamond" w:hAnsi="Garamond"/>
              </w:rPr>
              <w:t>у</w:t>
            </w:r>
            <w:r w:rsidRPr="00364594">
              <w:rPr>
                <w:rFonts w:ascii="Garamond" w:hAnsi="Garamond"/>
              </w:rPr>
              <w:t>ризма в Брянской области»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A0" w:rsidRPr="00364594" w:rsidRDefault="009667A0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7A0" w:rsidRPr="00364594" w:rsidRDefault="009667A0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7A0" w:rsidRPr="00364594" w:rsidRDefault="009667A0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-1500 000,00</w:t>
            </w:r>
          </w:p>
        </w:tc>
      </w:tr>
      <w:tr w:rsidR="00717956" w:rsidRPr="00364594" w:rsidTr="00450EFC">
        <w:trPr>
          <w:trHeight w:val="2473"/>
          <w:jc w:val="right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56" w:rsidRPr="00364594" w:rsidRDefault="00717956" w:rsidP="00135D5A">
            <w:pPr>
              <w:rPr>
                <w:rFonts w:ascii="Garamond" w:hAnsi="Garamond"/>
                <w:bCs/>
                <w:color w:val="000000"/>
              </w:rPr>
            </w:pPr>
            <w:r w:rsidRPr="00364594">
              <w:rPr>
                <w:rFonts w:ascii="Garamond" w:hAnsi="Garamond"/>
                <w:bCs/>
                <w:color w:val="000000"/>
              </w:rPr>
              <w:t>Распределение субсидий бюджетам муниципальных районов (муниципальных округов, городских окр</w:t>
            </w:r>
            <w:r w:rsidRPr="00364594">
              <w:rPr>
                <w:rFonts w:ascii="Garamond" w:hAnsi="Garamond"/>
                <w:bCs/>
                <w:color w:val="000000"/>
              </w:rPr>
              <w:t>у</w:t>
            </w:r>
            <w:r w:rsidRPr="00364594">
              <w:rPr>
                <w:rFonts w:ascii="Garamond" w:hAnsi="Garamond"/>
                <w:bCs/>
                <w:color w:val="000000"/>
              </w:rPr>
              <w:t>гов) на государственную поддержку отрасли культ</w:t>
            </w:r>
            <w:r w:rsidRPr="00364594">
              <w:rPr>
                <w:rFonts w:ascii="Garamond" w:hAnsi="Garamond"/>
                <w:bCs/>
                <w:color w:val="000000"/>
              </w:rPr>
              <w:t>у</w:t>
            </w:r>
            <w:r w:rsidRPr="00364594">
              <w:rPr>
                <w:rFonts w:ascii="Garamond" w:hAnsi="Garamond"/>
                <w:bCs/>
                <w:color w:val="000000"/>
              </w:rPr>
              <w:t>ры для муниципальных учреждений дополнител</w:t>
            </w:r>
            <w:r w:rsidRPr="00364594">
              <w:rPr>
                <w:rFonts w:ascii="Garamond" w:hAnsi="Garamond"/>
                <w:bCs/>
                <w:color w:val="000000"/>
              </w:rPr>
              <w:t>ь</w:t>
            </w:r>
            <w:r w:rsidRPr="00364594">
              <w:rPr>
                <w:rFonts w:ascii="Garamond" w:hAnsi="Garamond"/>
                <w:bCs/>
                <w:color w:val="000000"/>
              </w:rPr>
              <w:t>ного образования сферы культуры  в рамках реги</w:t>
            </w:r>
            <w:r w:rsidRPr="00364594">
              <w:rPr>
                <w:rFonts w:ascii="Garamond" w:hAnsi="Garamond"/>
                <w:bCs/>
                <w:color w:val="000000"/>
              </w:rPr>
              <w:t>о</w:t>
            </w:r>
            <w:r w:rsidRPr="00364594">
              <w:rPr>
                <w:rFonts w:ascii="Garamond" w:hAnsi="Garamond"/>
                <w:bCs/>
                <w:color w:val="000000"/>
              </w:rPr>
              <w:t>нального проекта  "Культурная среда (Брянская о</w:t>
            </w:r>
            <w:r w:rsidRPr="00364594">
              <w:rPr>
                <w:rFonts w:ascii="Garamond" w:hAnsi="Garamond"/>
                <w:bCs/>
                <w:color w:val="000000"/>
              </w:rPr>
              <w:t>б</w:t>
            </w:r>
            <w:r w:rsidRPr="00364594">
              <w:rPr>
                <w:rFonts w:ascii="Garamond" w:hAnsi="Garamond"/>
                <w:bCs/>
                <w:color w:val="000000"/>
              </w:rPr>
              <w:t>ласть)" государственной программы "Развитие кул</w:t>
            </w:r>
            <w:r w:rsidRPr="00364594">
              <w:rPr>
                <w:rFonts w:ascii="Garamond" w:hAnsi="Garamond"/>
                <w:bCs/>
                <w:color w:val="000000"/>
              </w:rPr>
              <w:t>ь</w:t>
            </w:r>
            <w:r w:rsidRPr="00364594">
              <w:rPr>
                <w:rFonts w:ascii="Garamond" w:hAnsi="Garamond"/>
                <w:bCs/>
                <w:color w:val="000000"/>
              </w:rPr>
              <w:t>туры и туризма в Брянской области"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56" w:rsidRPr="00364594" w:rsidRDefault="00717956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56" w:rsidRPr="00364594" w:rsidRDefault="00717956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5141410,00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56" w:rsidRPr="00364594" w:rsidRDefault="00717956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+5141410,00</w:t>
            </w:r>
          </w:p>
        </w:tc>
      </w:tr>
      <w:tr w:rsidR="00464D13" w:rsidRPr="00364594" w:rsidTr="00450EFC">
        <w:trPr>
          <w:trHeight w:val="1866"/>
          <w:jc w:val="right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13" w:rsidRPr="00364594" w:rsidRDefault="00464D13" w:rsidP="00135D5A">
            <w:pPr>
              <w:rPr>
                <w:rFonts w:ascii="Garamond" w:hAnsi="Garamond"/>
                <w:bCs/>
                <w:color w:val="000000"/>
              </w:rPr>
            </w:pPr>
            <w:r w:rsidRPr="00364594">
              <w:rPr>
                <w:rFonts w:ascii="Garamond" w:hAnsi="Garamond"/>
                <w:bCs/>
                <w:color w:val="000000"/>
              </w:rPr>
              <w:lastRenderedPageBreak/>
              <w:t>Распределение субсидий бюджетам муниципальных районов (муниципальных округов, городских окр</w:t>
            </w:r>
            <w:r w:rsidRPr="00364594">
              <w:rPr>
                <w:rFonts w:ascii="Garamond" w:hAnsi="Garamond"/>
                <w:bCs/>
                <w:color w:val="000000"/>
              </w:rPr>
              <w:t>у</w:t>
            </w:r>
            <w:r w:rsidRPr="00364594">
              <w:rPr>
                <w:rFonts w:ascii="Garamond" w:hAnsi="Garamond"/>
                <w:bCs/>
                <w:color w:val="000000"/>
              </w:rPr>
              <w:t>гов) на государственную поддержку отрасли культ</w:t>
            </w:r>
            <w:r w:rsidRPr="00364594">
              <w:rPr>
                <w:rFonts w:ascii="Garamond" w:hAnsi="Garamond"/>
                <w:bCs/>
                <w:color w:val="000000"/>
              </w:rPr>
              <w:t>у</w:t>
            </w:r>
            <w:r w:rsidRPr="00364594">
              <w:rPr>
                <w:rFonts w:ascii="Garamond" w:hAnsi="Garamond"/>
                <w:bCs/>
                <w:color w:val="000000"/>
              </w:rPr>
              <w:t>ры с целью реализации мероприятий по модерн</w:t>
            </w:r>
            <w:r w:rsidRPr="00364594">
              <w:rPr>
                <w:rFonts w:ascii="Garamond" w:hAnsi="Garamond"/>
                <w:bCs/>
                <w:color w:val="000000"/>
              </w:rPr>
              <w:t>и</w:t>
            </w:r>
            <w:r w:rsidRPr="00364594">
              <w:rPr>
                <w:rFonts w:ascii="Garamond" w:hAnsi="Garamond"/>
                <w:bCs/>
                <w:color w:val="000000"/>
              </w:rPr>
              <w:t>зации библиотек в части комплектования книжных фондов в рамках государственной программы «Ра</w:t>
            </w:r>
            <w:r w:rsidRPr="00364594">
              <w:rPr>
                <w:rFonts w:ascii="Garamond" w:hAnsi="Garamond"/>
                <w:bCs/>
                <w:color w:val="000000"/>
              </w:rPr>
              <w:t>з</w:t>
            </w:r>
            <w:r w:rsidRPr="00364594">
              <w:rPr>
                <w:rFonts w:ascii="Garamond" w:hAnsi="Garamond"/>
                <w:bCs/>
                <w:color w:val="000000"/>
              </w:rPr>
              <w:t>витие культуры и туризма в Брянской области»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13" w:rsidRPr="00364594" w:rsidRDefault="00464D13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13" w:rsidRPr="00364594" w:rsidRDefault="00464D13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84234,00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13" w:rsidRPr="00364594" w:rsidRDefault="00464D13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+84234,00</w:t>
            </w:r>
          </w:p>
        </w:tc>
      </w:tr>
      <w:tr w:rsidR="00331A3F" w:rsidRPr="00364594" w:rsidTr="00450EFC">
        <w:trPr>
          <w:trHeight w:val="287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bCs/>
                <w:color w:val="000000" w:themeColor="text1"/>
                <w:szCs w:val="22"/>
              </w:rPr>
              <w:t>Распределение субсидий бюджетам муниципальных образований на замену оконных блоков муниц</w:t>
            </w:r>
            <w:r w:rsidRPr="00364594">
              <w:rPr>
                <w:rFonts w:ascii="Garamond" w:hAnsi="Garamond" w:cs="Arial"/>
                <w:bCs/>
                <w:color w:val="000000" w:themeColor="text1"/>
                <w:szCs w:val="22"/>
              </w:rPr>
              <w:t>и</w:t>
            </w:r>
            <w:r w:rsidRPr="00364594">
              <w:rPr>
                <w:rFonts w:ascii="Garamond" w:hAnsi="Garamond" w:cs="Arial"/>
                <w:bCs/>
                <w:color w:val="000000" w:themeColor="text1"/>
                <w:szCs w:val="22"/>
              </w:rPr>
              <w:t>пальных образовательных организаций Брянской области в рамках государственной программы "Ра</w:t>
            </w:r>
            <w:r w:rsidRPr="00364594">
              <w:rPr>
                <w:rFonts w:ascii="Garamond" w:hAnsi="Garamond" w:cs="Arial"/>
                <w:bCs/>
                <w:color w:val="000000" w:themeColor="text1"/>
                <w:szCs w:val="22"/>
              </w:rPr>
              <w:t>з</w:t>
            </w:r>
            <w:r w:rsidRPr="00364594">
              <w:rPr>
                <w:rFonts w:ascii="Garamond" w:hAnsi="Garamond" w:cs="Arial"/>
                <w:bCs/>
                <w:color w:val="000000" w:themeColor="text1"/>
                <w:szCs w:val="22"/>
              </w:rPr>
              <w:t>витие образования и науки Брянской области"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1458464,00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450EFC" w:rsidP="00450EFC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285000</w:t>
            </w:r>
            <w:r w:rsidR="00446D4E"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450EFC" w:rsidP="00135D5A">
            <w:pPr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-1391536</w:t>
            </w:r>
            <w:r w:rsidR="00446D4E" w:rsidRPr="00364594"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31A3F" w:rsidRPr="00364594" w:rsidTr="00450EFC">
        <w:trPr>
          <w:trHeight w:val="287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331A3F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Субсидия бюджетам муниципальных районов (м</w:t>
            </w:r>
            <w:r w:rsidRPr="00364594">
              <w:rPr>
                <w:rFonts w:ascii="Garamond" w:hAnsi="Garamond"/>
              </w:rPr>
              <w:t>у</w:t>
            </w:r>
            <w:r w:rsidRPr="00364594">
              <w:rPr>
                <w:rFonts w:ascii="Garamond" w:hAnsi="Garamond"/>
              </w:rPr>
              <w:t>ниципальных округов, городских округов) на созд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ние цифровой образовательной среды в общеобр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зовательных организациях и профессиональных образовательных организациях Брянской области в рамках государственной программы "Развитие обр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зования и науки Брянской области"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2F" w:rsidRPr="00364594" w:rsidRDefault="00A2212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224 000,00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A2212F" w:rsidP="00450EFC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22</w:t>
            </w:r>
            <w:r w:rsidR="00450EFC">
              <w:rPr>
                <w:rFonts w:ascii="Garamond" w:hAnsi="Garamond"/>
                <w:bCs/>
                <w:color w:val="000000"/>
                <w:sz w:val="22"/>
                <w:szCs w:val="22"/>
              </w:rPr>
              <w:t>4370</w:t>
            </w: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2F" w:rsidRPr="00364594" w:rsidRDefault="00A2212F" w:rsidP="00135D5A">
            <w:pPr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</w:p>
          <w:p w:rsidR="00331A3F" w:rsidRPr="00364594" w:rsidRDefault="00450EFC" w:rsidP="00135D5A">
            <w:pPr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+370</w:t>
            </w:r>
            <w:r w:rsidR="00A2212F" w:rsidRPr="00364594"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,00</w:t>
            </w:r>
          </w:p>
          <w:p w:rsidR="00331A3F" w:rsidRPr="00364594" w:rsidRDefault="00331A3F" w:rsidP="00135D5A">
            <w:pPr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E2E38" w:rsidRPr="00364594" w:rsidTr="00450EFC">
        <w:trPr>
          <w:trHeight w:val="287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8" w:rsidRPr="00364594" w:rsidRDefault="00DE2E38" w:rsidP="00135D5A">
            <w:pPr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Распределение субсидий  бюджетам муниципал</w:t>
            </w:r>
            <w:r w:rsidRPr="00364594">
              <w:rPr>
                <w:rFonts w:ascii="Garamond" w:hAnsi="Garamond"/>
                <w:color w:val="000000"/>
              </w:rPr>
              <w:t>ь</w:t>
            </w:r>
            <w:r w:rsidRPr="00364594">
              <w:rPr>
                <w:rFonts w:ascii="Garamond" w:hAnsi="Garamond"/>
                <w:color w:val="000000"/>
              </w:rPr>
              <w:t>ных районов (муниципальных округов, городских округов) на обеспечение жильем тренеров, трен</w:t>
            </w:r>
            <w:r w:rsidRPr="00364594">
              <w:rPr>
                <w:rFonts w:ascii="Garamond" w:hAnsi="Garamond"/>
                <w:color w:val="000000"/>
              </w:rPr>
              <w:t>е</w:t>
            </w:r>
            <w:r w:rsidRPr="00364594">
              <w:rPr>
                <w:rFonts w:ascii="Garamond" w:hAnsi="Garamond"/>
                <w:color w:val="000000"/>
              </w:rPr>
              <w:t>ров-преподавателей учреждений физической кул</w:t>
            </w:r>
            <w:r w:rsidRPr="00364594">
              <w:rPr>
                <w:rFonts w:ascii="Garamond" w:hAnsi="Garamond"/>
                <w:color w:val="000000"/>
              </w:rPr>
              <w:t>ь</w:t>
            </w:r>
            <w:r w:rsidRPr="00364594">
              <w:rPr>
                <w:rFonts w:ascii="Garamond" w:hAnsi="Garamond"/>
                <w:color w:val="000000"/>
              </w:rPr>
              <w:t>туры и спорта Брянской области в рамках подпр</w:t>
            </w:r>
            <w:r w:rsidRPr="00364594">
              <w:rPr>
                <w:rFonts w:ascii="Garamond" w:hAnsi="Garamond"/>
                <w:color w:val="000000"/>
              </w:rPr>
              <w:t>о</w:t>
            </w:r>
            <w:r w:rsidRPr="00364594">
              <w:rPr>
                <w:rFonts w:ascii="Garamond" w:hAnsi="Garamond"/>
                <w:color w:val="000000"/>
              </w:rPr>
              <w:t>граммы "Обеспечение жильем тренеров, тренеров-преподавателей государственных и муниципальных учреждений физической культуры и спорта Бря</w:t>
            </w:r>
            <w:r w:rsidRPr="00364594">
              <w:rPr>
                <w:rFonts w:ascii="Garamond" w:hAnsi="Garamond"/>
                <w:color w:val="000000"/>
              </w:rPr>
              <w:t>н</w:t>
            </w:r>
            <w:r w:rsidRPr="00364594">
              <w:rPr>
                <w:rFonts w:ascii="Garamond" w:hAnsi="Garamond"/>
                <w:color w:val="000000"/>
              </w:rPr>
              <w:t>ской области" государственной программы "Разв</w:t>
            </w:r>
            <w:r w:rsidRPr="00364594">
              <w:rPr>
                <w:rFonts w:ascii="Garamond" w:hAnsi="Garamond"/>
                <w:color w:val="000000"/>
              </w:rPr>
              <w:t>и</w:t>
            </w:r>
            <w:r w:rsidRPr="00364594">
              <w:rPr>
                <w:rFonts w:ascii="Garamond" w:hAnsi="Garamond"/>
                <w:color w:val="000000"/>
              </w:rPr>
              <w:t>тие физической культуры и спорта Брянской обл</w:t>
            </w:r>
            <w:r w:rsidRPr="00364594">
              <w:rPr>
                <w:rFonts w:ascii="Garamond" w:hAnsi="Garamond"/>
                <w:color w:val="000000"/>
              </w:rPr>
              <w:t>а</w:t>
            </w:r>
            <w:r w:rsidRPr="00364594">
              <w:rPr>
                <w:rFonts w:ascii="Garamond" w:hAnsi="Garamond"/>
                <w:color w:val="000000"/>
              </w:rPr>
              <w:t>сти"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8" w:rsidRPr="00364594" w:rsidRDefault="00DE2E38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8" w:rsidRPr="00364594" w:rsidRDefault="00DE2E38" w:rsidP="00135D5A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1753947,00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8" w:rsidRPr="00364594" w:rsidRDefault="00DE2E38" w:rsidP="00135D5A">
            <w:pPr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+</w:t>
            </w:r>
            <w:r w:rsidRPr="00364594">
              <w:rPr>
                <w:rFonts w:ascii="Garamond" w:hAnsi="Garamond"/>
                <w:bCs/>
                <w:color w:val="000000"/>
                <w:sz w:val="22"/>
                <w:szCs w:val="22"/>
              </w:rPr>
              <w:t>1753947,00</w:t>
            </w:r>
          </w:p>
        </w:tc>
      </w:tr>
      <w:tr w:rsidR="00331A3F" w:rsidRPr="00364594" w:rsidTr="00450EFC">
        <w:trPr>
          <w:trHeight w:val="392"/>
          <w:jc w:val="right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331A3F" w:rsidP="00135D5A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6459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43</w:t>
            </w:r>
            <w:r w:rsidR="00663C38" w:rsidRPr="0036459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459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064</w:t>
            </w:r>
            <w:r w:rsidR="00E559ED" w:rsidRPr="0036459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459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020,40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3F" w:rsidRPr="00364594" w:rsidRDefault="00450EFC" w:rsidP="00135D5A">
            <w:pPr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29380963,51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3F" w:rsidRPr="00364594" w:rsidRDefault="00450EFC" w:rsidP="00135D5A">
            <w:pPr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-13683056,89</w:t>
            </w:r>
          </w:p>
        </w:tc>
      </w:tr>
    </w:tbl>
    <w:p w:rsidR="009D64B2" w:rsidRPr="00364594" w:rsidRDefault="009D64B2" w:rsidP="00135D5A">
      <w:pPr>
        <w:pStyle w:val="a8"/>
        <w:keepNext/>
        <w:spacing w:after="0" w:line="276" w:lineRule="auto"/>
        <w:ind w:left="0"/>
        <w:rPr>
          <w:rFonts w:ascii="Garamond" w:hAnsi="Garamond"/>
          <w:color w:val="000000" w:themeColor="text1"/>
          <w:sz w:val="28"/>
          <w:szCs w:val="28"/>
        </w:rPr>
      </w:pPr>
    </w:p>
    <w:p w:rsidR="009E47B9" w:rsidRPr="00364594" w:rsidRDefault="00663C38" w:rsidP="00135D5A">
      <w:pPr>
        <w:pStyle w:val="ConsNormal"/>
        <w:tabs>
          <w:tab w:val="left" w:pos="709"/>
        </w:tabs>
        <w:spacing w:line="276" w:lineRule="auto"/>
        <w:ind w:firstLine="0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ab/>
      </w:r>
      <w:proofErr w:type="gramStart"/>
      <w:r w:rsidR="009E47B9" w:rsidRPr="00364594">
        <w:rPr>
          <w:rFonts w:ascii="Garamond" w:hAnsi="Garamond"/>
          <w:sz w:val="28"/>
          <w:szCs w:val="28"/>
        </w:rPr>
        <w:t xml:space="preserve">В бюджетных проектировках на 2022 – 2024 годы предусмотрены средства </w:t>
      </w:r>
      <w:r w:rsidR="00703D33" w:rsidRPr="00364594">
        <w:rPr>
          <w:rFonts w:ascii="Garamond" w:hAnsi="Garamond"/>
          <w:sz w:val="28"/>
          <w:szCs w:val="28"/>
        </w:rPr>
        <w:t>районного</w:t>
      </w:r>
      <w:r w:rsidR="009E47B9" w:rsidRPr="00364594">
        <w:rPr>
          <w:rFonts w:ascii="Garamond" w:hAnsi="Garamond"/>
          <w:sz w:val="28"/>
          <w:szCs w:val="28"/>
        </w:rPr>
        <w:t xml:space="preserve"> бюджета с целью обеспечения </w:t>
      </w:r>
      <w:proofErr w:type="spellStart"/>
      <w:r w:rsidR="009E47B9" w:rsidRPr="00364594">
        <w:rPr>
          <w:rFonts w:ascii="Garamond" w:hAnsi="Garamond"/>
          <w:sz w:val="28"/>
          <w:szCs w:val="28"/>
        </w:rPr>
        <w:t>софинансирования</w:t>
      </w:r>
      <w:proofErr w:type="spellEnd"/>
      <w:r w:rsidR="009E47B9" w:rsidRPr="00364594">
        <w:rPr>
          <w:rFonts w:ascii="Garamond" w:hAnsi="Garamond"/>
          <w:sz w:val="28"/>
          <w:szCs w:val="28"/>
        </w:rPr>
        <w:t xml:space="preserve"> исходя из пр</w:t>
      </w:r>
      <w:r w:rsidR="009E47B9" w:rsidRPr="00364594">
        <w:rPr>
          <w:rFonts w:ascii="Garamond" w:hAnsi="Garamond"/>
          <w:sz w:val="28"/>
          <w:szCs w:val="28"/>
        </w:rPr>
        <w:t>е</w:t>
      </w:r>
      <w:r w:rsidR="009E47B9" w:rsidRPr="00364594">
        <w:rPr>
          <w:rFonts w:ascii="Garamond" w:hAnsi="Garamond"/>
          <w:sz w:val="28"/>
          <w:szCs w:val="28"/>
        </w:rPr>
        <w:t xml:space="preserve">дельного уровня </w:t>
      </w:r>
      <w:proofErr w:type="spellStart"/>
      <w:r w:rsidR="009E47B9" w:rsidRPr="00364594">
        <w:rPr>
          <w:rFonts w:ascii="Garamond" w:hAnsi="Garamond"/>
          <w:sz w:val="28"/>
          <w:szCs w:val="28"/>
        </w:rPr>
        <w:t>софинансирования</w:t>
      </w:r>
      <w:proofErr w:type="spellEnd"/>
      <w:r w:rsidR="009E47B9" w:rsidRPr="00364594">
        <w:rPr>
          <w:rFonts w:ascii="Garamond" w:hAnsi="Garamond"/>
          <w:sz w:val="28"/>
          <w:szCs w:val="28"/>
        </w:rPr>
        <w:t xml:space="preserve"> из </w:t>
      </w:r>
      <w:r w:rsidR="00703D33" w:rsidRPr="00364594">
        <w:rPr>
          <w:rFonts w:ascii="Garamond" w:hAnsi="Garamond"/>
          <w:sz w:val="28"/>
          <w:szCs w:val="28"/>
        </w:rPr>
        <w:t>областного бюджета в размере 95</w:t>
      </w:r>
      <w:r w:rsidR="009E47B9" w:rsidRPr="00364594">
        <w:rPr>
          <w:rFonts w:ascii="Garamond" w:hAnsi="Garamond"/>
          <w:sz w:val="28"/>
          <w:szCs w:val="28"/>
        </w:rPr>
        <w:t>% в с</w:t>
      </w:r>
      <w:r w:rsidR="009E47B9" w:rsidRPr="00364594">
        <w:rPr>
          <w:rFonts w:ascii="Garamond" w:hAnsi="Garamond"/>
          <w:sz w:val="28"/>
          <w:szCs w:val="28"/>
        </w:rPr>
        <w:t>о</w:t>
      </w:r>
      <w:r w:rsidR="009E47B9" w:rsidRPr="00364594">
        <w:rPr>
          <w:rFonts w:ascii="Garamond" w:hAnsi="Garamond"/>
          <w:sz w:val="28"/>
          <w:szCs w:val="28"/>
        </w:rPr>
        <w:t xml:space="preserve">ответствии с </w:t>
      </w:r>
      <w:r w:rsidR="00703D33" w:rsidRPr="00364594">
        <w:rPr>
          <w:rFonts w:ascii="Garamond" w:hAnsi="Garamond" w:cs="Times New Roman"/>
          <w:sz w:val="28"/>
          <w:szCs w:val="28"/>
        </w:rPr>
        <w:t>постановлением Правительства Российской Федерации от 18.10.2021 № 436-п (в отношении межбюджетных трансфертов, предоставляемых не в рамках реализации национальных проектов), а также распоряжения Прав</w:t>
      </w:r>
      <w:r w:rsidR="00703D33" w:rsidRPr="00364594">
        <w:rPr>
          <w:rFonts w:ascii="Garamond" w:hAnsi="Garamond" w:cs="Times New Roman"/>
          <w:sz w:val="28"/>
          <w:szCs w:val="28"/>
        </w:rPr>
        <w:t>и</w:t>
      </w:r>
      <w:r w:rsidR="00703D33" w:rsidRPr="00364594">
        <w:rPr>
          <w:rFonts w:ascii="Garamond" w:hAnsi="Garamond" w:cs="Times New Roman"/>
          <w:sz w:val="28"/>
          <w:szCs w:val="28"/>
        </w:rPr>
        <w:t>тельства Российской Федерации от 18.10.2019 № 2468-р по установлению пр</w:t>
      </w:r>
      <w:r w:rsidR="00703D33" w:rsidRPr="00364594">
        <w:rPr>
          <w:rFonts w:ascii="Garamond" w:hAnsi="Garamond" w:cs="Times New Roman"/>
          <w:sz w:val="28"/>
          <w:szCs w:val="28"/>
        </w:rPr>
        <w:t>е</w:t>
      </w:r>
      <w:r w:rsidR="00703D33" w:rsidRPr="00364594">
        <w:rPr>
          <w:rFonts w:ascii="Garamond" w:hAnsi="Garamond" w:cs="Times New Roman"/>
          <w:sz w:val="28"/>
          <w:szCs w:val="28"/>
        </w:rPr>
        <w:t>дельного уровня</w:t>
      </w:r>
      <w:proofErr w:type="gramEnd"/>
      <w:r w:rsidR="00703D33" w:rsidRPr="0036459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03D33" w:rsidRPr="00364594">
        <w:rPr>
          <w:rFonts w:ascii="Garamond" w:hAnsi="Garamond" w:cs="Times New Roman"/>
          <w:sz w:val="28"/>
          <w:szCs w:val="28"/>
        </w:rPr>
        <w:t>софинансирования</w:t>
      </w:r>
      <w:proofErr w:type="spellEnd"/>
      <w:r w:rsidR="00703D33" w:rsidRPr="00364594">
        <w:rPr>
          <w:rFonts w:ascii="Garamond" w:hAnsi="Garamond" w:cs="Times New Roman"/>
          <w:sz w:val="28"/>
          <w:szCs w:val="28"/>
        </w:rPr>
        <w:t xml:space="preserve"> из федерального бюджета в размере 99% при предоставлении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="00703D33" w:rsidRPr="00364594">
        <w:rPr>
          <w:rFonts w:ascii="Garamond" w:hAnsi="Garamond" w:cs="Times New Roman"/>
          <w:sz w:val="28"/>
          <w:szCs w:val="28"/>
        </w:rPr>
        <w:t>с</w:t>
      </w:r>
      <w:r w:rsidR="00703D33" w:rsidRPr="00364594">
        <w:rPr>
          <w:rFonts w:ascii="Garamond" w:hAnsi="Garamond" w:cs="Times New Roman"/>
          <w:sz w:val="28"/>
          <w:szCs w:val="28"/>
        </w:rPr>
        <w:t>о</w:t>
      </w:r>
      <w:r w:rsidR="00703D33" w:rsidRPr="00364594">
        <w:rPr>
          <w:rFonts w:ascii="Garamond" w:hAnsi="Garamond" w:cs="Times New Roman"/>
          <w:sz w:val="28"/>
          <w:szCs w:val="28"/>
        </w:rPr>
        <w:t>финансирования</w:t>
      </w:r>
      <w:proofErr w:type="spellEnd"/>
      <w:r w:rsidR="00703D33" w:rsidRPr="00364594">
        <w:rPr>
          <w:rFonts w:ascii="Garamond" w:hAnsi="Garamond" w:cs="Times New Roman"/>
          <w:sz w:val="28"/>
          <w:szCs w:val="28"/>
        </w:rPr>
        <w:t>).</w:t>
      </w:r>
    </w:p>
    <w:p w:rsidR="0091344F" w:rsidRPr="00364594" w:rsidRDefault="003E2661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Общий объем субвенций на 2022</w:t>
      </w:r>
      <w:r w:rsidR="0091344F" w:rsidRPr="00364594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Pr="00364594">
        <w:rPr>
          <w:rFonts w:ascii="Garamond" w:hAnsi="Garamond"/>
          <w:color w:val="000000" w:themeColor="text1"/>
          <w:sz w:val="28"/>
          <w:szCs w:val="28"/>
        </w:rPr>
        <w:t>составляет 131240,7</w:t>
      </w:r>
      <w:r w:rsidR="0091344F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(</w:t>
      </w:r>
      <w:r w:rsidRPr="00364594">
        <w:rPr>
          <w:rFonts w:ascii="Garamond" w:hAnsi="Garamond"/>
          <w:color w:val="000000" w:themeColor="text1"/>
          <w:sz w:val="28"/>
          <w:szCs w:val="28"/>
        </w:rPr>
        <w:t>51</w:t>
      </w:r>
      <w:r w:rsidR="0091344F" w:rsidRPr="00364594">
        <w:rPr>
          <w:rFonts w:ascii="Garamond" w:hAnsi="Garamond"/>
          <w:color w:val="000000" w:themeColor="text1"/>
          <w:sz w:val="28"/>
          <w:szCs w:val="28"/>
        </w:rPr>
        <w:t xml:space="preserve">% от общего объема межбюджетных трансфертов) и на </w:t>
      </w:r>
      <w:r w:rsidRPr="00364594">
        <w:rPr>
          <w:rFonts w:ascii="Garamond" w:hAnsi="Garamond"/>
          <w:color w:val="000000" w:themeColor="text1"/>
          <w:sz w:val="28"/>
          <w:szCs w:val="28"/>
        </w:rPr>
        <w:t>16449,2</w:t>
      </w:r>
      <w:r w:rsidR="0091344F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Pr="00364594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91344F" w:rsidRPr="00364594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Pr="00364594">
        <w:rPr>
          <w:rFonts w:ascii="Garamond" w:hAnsi="Garamond"/>
          <w:color w:val="000000" w:themeColor="text1"/>
          <w:sz w:val="28"/>
          <w:szCs w:val="28"/>
        </w:rPr>
        <w:t>ня 2021</w:t>
      </w:r>
      <w:r w:rsidR="0091344F" w:rsidRPr="00364594">
        <w:rPr>
          <w:rFonts w:ascii="Garamond" w:hAnsi="Garamond"/>
          <w:color w:val="000000" w:themeColor="text1"/>
          <w:sz w:val="28"/>
          <w:szCs w:val="28"/>
        </w:rPr>
        <w:t xml:space="preserve"> года.  </w:t>
      </w:r>
    </w:p>
    <w:p w:rsidR="0091344F" w:rsidRPr="00364594" w:rsidRDefault="0091344F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субвенций из областного бюджета бюджету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</w:t>
      </w:r>
      <w:r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Pr="00364594">
        <w:rPr>
          <w:rFonts w:ascii="Garamond" w:hAnsi="Garamond"/>
          <w:color w:val="000000" w:themeColor="text1"/>
          <w:sz w:val="28"/>
          <w:szCs w:val="28"/>
        </w:rPr>
        <w:t>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в </w:t>
      </w:r>
      <w:r w:rsidR="003E2661" w:rsidRPr="00364594">
        <w:rPr>
          <w:rFonts w:ascii="Garamond" w:hAnsi="Garamond"/>
          <w:color w:val="000000" w:themeColor="text1"/>
          <w:sz w:val="28"/>
          <w:szCs w:val="28"/>
        </w:rPr>
        <w:t>2022</w:t>
      </w:r>
      <w:r w:rsidR="00CA25CD" w:rsidRPr="00364594">
        <w:rPr>
          <w:rFonts w:ascii="Garamond" w:hAnsi="Garamond"/>
          <w:color w:val="000000" w:themeColor="text1"/>
          <w:sz w:val="28"/>
          <w:szCs w:val="28"/>
        </w:rPr>
        <w:t xml:space="preserve"> году приведены в таблице 8.</w:t>
      </w:r>
    </w:p>
    <w:p w:rsidR="0091344F" w:rsidRPr="00364594" w:rsidRDefault="00CA25CD" w:rsidP="00135D5A">
      <w:pPr>
        <w:spacing w:line="276" w:lineRule="auto"/>
        <w:ind w:left="7513" w:firstLine="567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364594">
        <w:rPr>
          <w:rFonts w:ascii="Garamond" w:hAnsi="Garamond"/>
          <w:b/>
          <w:color w:val="000000" w:themeColor="text1"/>
          <w:sz w:val="20"/>
          <w:szCs w:val="20"/>
        </w:rPr>
        <w:t>Таблица 8</w:t>
      </w:r>
    </w:p>
    <w:p w:rsidR="0091344F" w:rsidRPr="00364594" w:rsidRDefault="0091344F" w:rsidP="00135D5A">
      <w:pPr>
        <w:spacing w:line="276" w:lineRule="auto"/>
        <w:ind w:firstLine="567"/>
        <w:jc w:val="center"/>
        <w:rPr>
          <w:rFonts w:ascii="Garamond" w:hAnsi="Garamond"/>
          <w:color w:val="000000" w:themeColor="text1"/>
          <w:szCs w:val="28"/>
        </w:rPr>
      </w:pPr>
      <w:r w:rsidRPr="00364594">
        <w:rPr>
          <w:rFonts w:ascii="Garamond" w:hAnsi="Garamond"/>
          <w:color w:val="000000" w:themeColor="text1"/>
          <w:szCs w:val="28"/>
        </w:rPr>
        <w:t>Перечень и объемы субвенций из обла</w:t>
      </w:r>
      <w:r w:rsidR="00A7537F" w:rsidRPr="00364594">
        <w:rPr>
          <w:rFonts w:ascii="Garamond" w:hAnsi="Garamond"/>
          <w:color w:val="000000" w:themeColor="text1"/>
          <w:szCs w:val="28"/>
        </w:rPr>
        <w:t>стного бюджета в 2022</w:t>
      </w:r>
      <w:r w:rsidRPr="00364594">
        <w:rPr>
          <w:rFonts w:ascii="Garamond" w:hAnsi="Garamond"/>
          <w:color w:val="000000" w:themeColor="text1"/>
          <w:szCs w:val="28"/>
        </w:rPr>
        <w:t xml:space="preserve"> году (рублей)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60"/>
        <w:gridCol w:w="1854"/>
        <w:gridCol w:w="1490"/>
        <w:gridCol w:w="1516"/>
      </w:tblGrid>
      <w:tr w:rsidR="0091344F" w:rsidRPr="00364594" w:rsidTr="00663C38">
        <w:trPr>
          <w:trHeight w:val="9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F" w:rsidRPr="00364594" w:rsidRDefault="0091344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Наименование субвенций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Первоначальный план 2021</w:t>
            </w:r>
          </w:p>
          <w:p w:rsidR="0091344F" w:rsidRPr="00364594" w:rsidRDefault="0091344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2022</w:t>
            </w:r>
            <w:r w:rsidR="0091344F"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364594" w:rsidRDefault="0091344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отклонение</w:t>
            </w:r>
            <w:proofErr w:type="gramStart"/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(+;-) </w:t>
            </w:r>
            <w:proofErr w:type="gramEnd"/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рублей</w:t>
            </w:r>
          </w:p>
        </w:tc>
      </w:tr>
      <w:tr w:rsidR="00A7537F" w:rsidRPr="00364594" w:rsidTr="00663C38">
        <w:trPr>
          <w:trHeight w:val="8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833000,00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E227BC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859</w:t>
            </w:r>
            <w:r w:rsidR="00A7537F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E227BC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+26</w:t>
            </w:r>
            <w:r w:rsidR="00A7537F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субвенции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государственных полн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мочий Брянской области по организации пров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дения на территории Брянской области мер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приятий по предупреждению и ликвидации б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лезней животных, их лечению, защите населения от болезней, общих для человека и животных, в части оборудования и содержания скотомогил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ников (биотермических ям) и в части организ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ции отлова и содержания безнадзорных живо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т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ных на территории Брянской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113596,03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03051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124200,34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03051F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10604,31</w:t>
            </w:r>
          </w:p>
        </w:tc>
      </w:tr>
      <w:tr w:rsidR="00A7537F" w:rsidRPr="00364594" w:rsidTr="00351A11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осуществление отдел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ных государственных полномочий Брянской 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б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ласти в сфере деятельности по профилактике безнадзорности и  правонарушений несове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</w:t>
            </w:r>
            <w:r w:rsidR="00351A11"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шеннолетних, 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организации </w:t>
            </w:r>
            <w:r w:rsidR="00351A11"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деятельности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адм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нистративных комиссий и определения перечня должностных лиц  органов местного самоупра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в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ления,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1194820,0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C505B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1305850,00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+1</w:t>
            </w:r>
            <w:r w:rsidR="00C505BE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11030,00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осуществление отдел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ных государственных полномочий Российской Федерации по первичному воинскому учету на территориях, где отсутствуют военные комисс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1110447,00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</w:t>
            </w:r>
            <w:r w:rsidR="00C505BE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88709,00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C505B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+78262,00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предоставление мер социальной поддержки по оплате жилья и ко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м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мунальных услуг отдельным категориям граждан, работающих в учреждениях культуры, наход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я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щихся в сельской местности или поселках горо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д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ского типа на территории Брянской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122400,00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122400,00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7537F" w:rsidRPr="00364594" w:rsidTr="00351A11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полномочий в сфере 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б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90919604,00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C505B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108528779,00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C505B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+17609175,00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Распределение 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и городских округов на выплату компенсации части родительской платы за пр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смотр и уход за детьми в образовательных орг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низациях, реализующих образовательную пр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922925,00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C505BE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867418,00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C505BE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55507,00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обесп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чение сохранности жилых помещений, закре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ленных за детьми-сиротами и детьми, оставш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мися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164800,00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FA2558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267600,00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FA2558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102800,00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 на орган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зацию и осуществление деятельности по опеке и попечительству, выплату ежемесячных денежных средств на содержание и проезд ребенка, пер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данного на воспитание в семью опекуна (попеч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теля), приемную семью, вознаграждения прие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м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10502700,00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092B3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8637900,00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092B3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-1864800,00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обесп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чение предоставления жилых помещений детям-сиротам и детям, оставшимся без попечения р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8108496,00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092B3B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9026160,00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092B3B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917664,00</w:t>
            </w: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и городских округов  на выпл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ту единовременных пособий при всех формах устройства детей, лишенных родительского п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печения, в семью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238528,60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1A44C1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1A44C1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-238528,60</w:t>
            </w:r>
          </w:p>
        </w:tc>
      </w:tr>
      <w:tr w:rsidR="00A7537F" w:rsidRPr="00364594" w:rsidTr="00351A11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государственных полн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238884,00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1A44C1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261090,00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1A44C1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+22206,00</w:t>
            </w:r>
          </w:p>
        </w:tc>
      </w:tr>
      <w:tr w:rsidR="00A7537F" w:rsidRPr="00364594" w:rsidTr="00351A11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/>
                <w:sz w:val="22"/>
                <w:szCs w:val="22"/>
              </w:rPr>
              <w:t xml:space="preserve">Субвенции бюджетам на проведение </w:t>
            </w:r>
            <w:r w:rsidR="00135D5A" w:rsidRPr="00364594">
              <w:rPr>
                <w:rFonts w:ascii="Garamond" w:hAnsi="Garamond"/>
                <w:color w:val="000000"/>
                <w:sz w:val="22"/>
                <w:szCs w:val="22"/>
              </w:rPr>
              <w:t>Всеросси</w:t>
            </w:r>
            <w:r w:rsidR="00135D5A" w:rsidRPr="00364594">
              <w:rPr>
                <w:rFonts w:ascii="Garamond" w:hAnsi="Garamond"/>
                <w:color w:val="000000"/>
                <w:sz w:val="22"/>
                <w:szCs w:val="22"/>
              </w:rPr>
              <w:t>й</w:t>
            </w:r>
            <w:r w:rsidR="00135D5A" w:rsidRPr="00364594">
              <w:rPr>
                <w:rFonts w:ascii="Garamond" w:hAnsi="Garamond"/>
                <w:color w:val="000000"/>
                <w:sz w:val="22"/>
                <w:szCs w:val="22"/>
              </w:rPr>
              <w:t>ской</w:t>
            </w:r>
            <w:r w:rsidRPr="00364594">
              <w:rPr>
                <w:rFonts w:ascii="Garamond" w:hAnsi="Garamond"/>
                <w:color w:val="000000"/>
                <w:sz w:val="22"/>
                <w:szCs w:val="22"/>
              </w:rPr>
              <w:t xml:space="preserve">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C1" w:rsidRPr="00364594" w:rsidRDefault="001A44C1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7537F" w:rsidRPr="00364594" w:rsidRDefault="00A7537F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313 884,00</w:t>
            </w:r>
          </w:p>
          <w:p w:rsidR="00A7537F" w:rsidRPr="00364594" w:rsidRDefault="00A7537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4C1" w:rsidRPr="00364594" w:rsidRDefault="001A44C1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7537F" w:rsidRPr="00364594" w:rsidRDefault="00457311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0,00</w:t>
            </w:r>
          </w:p>
          <w:p w:rsidR="00A7537F" w:rsidRPr="00364594" w:rsidRDefault="00A7537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311" w:rsidRPr="00364594" w:rsidRDefault="00457311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  <w:p w:rsidR="00457311" w:rsidRPr="00364594" w:rsidRDefault="00457311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Pr="00364594">
              <w:rPr>
                <w:rFonts w:ascii="Garamond" w:hAnsi="Garamond"/>
                <w:sz w:val="22"/>
                <w:szCs w:val="22"/>
              </w:rPr>
              <w:t>313 884,00</w:t>
            </w:r>
          </w:p>
          <w:p w:rsidR="00A7537F" w:rsidRPr="00364594" w:rsidRDefault="00A7537F" w:rsidP="00135D5A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A7537F" w:rsidRPr="00364594" w:rsidTr="00663C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 на  ос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переданных государственных по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л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номочий Российской Федерации по составлению (изменению)  списков кандидатов в присяжные заседатели федеральных судов общей юрисди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к</w:t>
            </w:r>
            <w:r w:rsidRPr="00364594">
              <w:rPr>
                <w:rFonts w:ascii="Garamond" w:hAnsi="Garamond"/>
                <w:color w:val="000000" w:themeColor="text1"/>
                <w:sz w:val="22"/>
                <w:szCs w:val="22"/>
              </w:rPr>
              <w:t>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1B2A39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51585,00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1B2A39" w:rsidRPr="0036459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44164,00</w:t>
            </w:r>
          </w:p>
        </w:tc>
      </w:tr>
      <w:tr w:rsidR="00A7537F" w:rsidRPr="00364594" w:rsidTr="00663C38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A7537F" w:rsidP="00135D5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114791505,63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5D5946" w:rsidP="00135D5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131240691,34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7F" w:rsidRPr="00364594" w:rsidRDefault="005D5946" w:rsidP="00135D5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4594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+16449185,71</w:t>
            </w:r>
          </w:p>
        </w:tc>
      </w:tr>
    </w:tbl>
    <w:p w:rsidR="007C7E11" w:rsidRPr="00364594" w:rsidRDefault="007C7E11" w:rsidP="00135D5A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</w:p>
    <w:p w:rsidR="00FA4E78" w:rsidRPr="00364594" w:rsidRDefault="00FF75D5" w:rsidP="00135D5A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t>Основное у</w:t>
      </w:r>
      <w:r w:rsidR="00937B01" w:rsidRPr="00364594">
        <w:rPr>
          <w:rFonts w:ascii="Garamond" w:hAnsi="Garamond"/>
          <w:color w:val="000000" w:themeColor="text1"/>
          <w:sz w:val="28"/>
          <w:szCs w:val="28"/>
          <w:u w:val="single"/>
        </w:rPr>
        <w:t>величение</w:t>
      </w:r>
      <w:r w:rsidR="00FA4E78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объема субвенций произошло по следующим видам:</w:t>
      </w:r>
    </w:p>
    <w:p w:rsidR="007023AE" w:rsidRPr="00364594" w:rsidRDefault="007023AE" w:rsidP="00135D5A">
      <w:pPr>
        <w:pStyle w:val="afb"/>
        <w:numPr>
          <w:ilvl w:val="0"/>
          <w:numId w:val="32"/>
        </w:numPr>
        <w:shd w:val="clear" w:color="auto" w:fill="FFFFFF"/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субвенций бюджетам муниципальных районов (муниципальных округов, г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родских округов) на осуществление отдельных полномочий в сфере образ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вания на 17609,2 тыс. рублей;</w:t>
      </w:r>
    </w:p>
    <w:p w:rsidR="001C58B2" w:rsidRPr="00364594" w:rsidRDefault="001C58B2" w:rsidP="00135D5A">
      <w:pPr>
        <w:pStyle w:val="afb"/>
        <w:numPr>
          <w:ilvl w:val="0"/>
          <w:numId w:val="32"/>
        </w:numPr>
        <w:shd w:val="clear" w:color="auto" w:fill="FFFFFF"/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субвенций бюджетам муниципальных районов (городских округов) на обе</w:t>
      </w:r>
      <w:r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Pr="00364594">
        <w:rPr>
          <w:rFonts w:ascii="Garamond" w:hAnsi="Garamond"/>
          <w:color w:val="000000" w:themeColor="text1"/>
          <w:sz w:val="28"/>
          <w:szCs w:val="28"/>
        </w:rPr>
        <w:t>печение предоставления жилых помещений детям-сиротам и детям, оста</w:t>
      </w:r>
      <w:r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Pr="00364594">
        <w:rPr>
          <w:rFonts w:ascii="Garamond" w:hAnsi="Garamond"/>
          <w:color w:val="000000" w:themeColor="text1"/>
          <w:sz w:val="28"/>
          <w:szCs w:val="28"/>
        </w:rPr>
        <w:t>шимся без попечения родителей, лицам из их числа по договорам найма специализированных жилых помещений на 917,7 тыс. рублей;</w:t>
      </w:r>
    </w:p>
    <w:p w:rsidR="001C58B2" w:rsidRPr="00364594" w:rsidRDefault="001C58B2" w:rsidP="00135D5A">
      <w:pPr>
        <w:pStyle w:val="afb"/>
        <w:numPr>
          <w:ilvl w:val="0"/>
          <w:numId w:val="32"/>
        </w:numPr>
        <w:shd w:val="clear" w:color="auto" w:fill="FFFFFF"/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субвенций бюджетам муниципальных районов (городских округов) на обе</w:t>
      </w:r>
      <w:r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Pr="00364594">
        <w:rPr>
          <w:rFonts w:ascii="Garamond" w:hAnsi="Garamond"/>
          <w:color w:val="000000" w:themeColor="text1"/>
          <w:sz w:val="28"/>
          <w:szCs w:val="28"/>
        </w:rPr>
        <w:t>печение сохранности жилых помещений, закрепленных за детьми-сиротами и детьми, оставшимися без попечения родителей на 102,8 тыс. рублей;</w:t>
      </w:r>
    </w:p>
    <w:p w:rsidR="00FF75D5" w:rsidRPr="00364594" w:rsidRDefault="00FF75D5" w:rsidP="00135D5A">
      <w:pPr>
        <w:pStyle w:val="afb"/>
        <w:numPr>
          <w:ilvl w:val="0"/>
          <w:numId w:val="32"/>
        </w:numPr>
        <w:shd w:val="clear" w:color="auto" w:fill="FFFFFF"/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субвенций бюджетам муниципальных образований на осуществление о</w:t>
      </w:r>
      <w:r w:rsidRPr="00364594">
        <w:rPr>
          <w:rFonts w:ascii="Garamond" w:hAnsi="Garamond"/>
          <w:color w:val="000000" w:themeColor="text1"/>
          <w:sz w:val="28"/>
          <w:szCs w:val="28"/>
        </w:rPr>
        <w:t>т</w:t>
      </w:r>
      <w:r w:rsidRPr="00364594">
        <w:rPr>
          <w:rFonts w:ascii="Garamond" w:hAnsi="Garamond"/>
          <w:color w:val="000000" w:themeColor="text1"/>
          <w:sz w:val="28"/>
          <w:szCs w:val="28"/>
        </w:rPr>
        <w:t>дельных государственных полномочий Брянской области в сфере деятельн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сти по профилактике безнадзорности 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и правонарушений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несовершенноле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т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них, организации деятельности административных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комиссий и определения перечня должностных </w:t>
      </w:r>
      <w:r w:rsidR="00024CA5" w:rsidRPr="00364594">
        <w:rPr>
          <w:rFonts w:ascii="Garamond" w:hAnsi="Garamond"/>
          <w:color w:val="000000" w:themeColor="text1"/>
          <w:sz w:val="28"/>
          <w:szCs w:val="28"/>
        </w:rPr>
        <w:t>лиц органов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местного самоуправления, уполномоче</w:t>
      </w:r>
      <w:r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Pr="00364594">
        <w:rPr>
          <w:rFonts w:ascii="Garamond" w:hAnsi="Garamond"/>
          <w:color w:val="000000" w:themeColor="text1"/>
          <w:sz w:val="28"/>
          <w:szCs w:val="28"/>
        </w:rPr>
        <w:t>ных составлять протоколы об административных право</w:t>
      </w:r>
      <w:r w:rsidR="007023AE" w:rsidRPr="00364594">
        <w:rPr>
          <w:rFonts w:ascii="Garamond" w:hAnsi="Garamond"/>
          <w:color w:val="000000" w:themeColor="text1"/>
          <w:sz w:val="28"/>
          <w:szCs w:val="28"/>
        </w:rPr>
        <w:t>нарушениях на 111,0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7023AE" w:rsidRPr="00364594" w:rsidRDefault="00024CA5" w:rsidP="00135D5A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t>Снижение объема</w:t>
      </w:r>
      <w:r w:rsidR="002E1453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субвенций произошло </w:t>
      </w:r>
      <w:proofErr w:type="gramStart"/>
      <w:r w:rsidR="002E1453" w:rsidRPr="00364594">
        <w:rPr>
          <w:rFonts w:ascii="Garamond" w:hAnsi="Garamond"/>
          <w:color w:val="000000" w:themeColor="text1"/>
          <w:sz w:val="28"/>
          <w:szCs w:val="28"/>
          <w:u w:val="single"/>
        </w:rPr>
        <w:t>по</w:t>
      </w:r>
      <w:proofErr w:type="gramEnd"/>
      <w:r w:rsidR="005701F5" w:rsidRPr="00364594">
        <w:rPr>
          <w:rFonts w:ascii="Garamond" w:hAnsi="Garamond"/>
          <w:color w:val="000000" w:themeColor="text1"/>
          <w:sz w:val="28"/>
          <w:szCs w:val="28"/>
          <w:u w:val="single"/>
        </w:rPr>
        <w:t>:</w:t>
      </w:r>
      <w:r w:rsidR="00D96292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</w:t>
      </w:r>
    </w:p>
    <w:p w:rsidR="007023AE" w:rsidRPr="00364594" w:rsidRDefault="007023AE" w:rsidP="00135D5A">
      <w:pPr>
        <w:pStyle w:val="afb"/>
        <w:numPr>
          <w:ilvl w:val="0"/>
          <w:numId w:val="17"/>
        </w:numPr>
        <w:shd w:val="clear" w:color="auto" w:fill="FFFFFF"/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субвенций бюджетам муниципальных районов (</w:t>
      </w:r>
      <w:r w:rsidR="00C2665B" w:rsidRPr="00364594">
        <w:rPr>
          <w:rFonts w:ascii="Garamond" w:hAnsi="Garamond"/>
          <w:color w:val="000000" w:themeColor="text1"/>
          <w:sz w:val="28"/>
          <w:szCs w:val="28"/>
        </w:rPr>
        <w:t xml:space="preserve">муниципальных округов, </w:t>
      </w:r>
      <w:r w:rsidRPr="00364594">
        <w:rPr>
          <w:rFonts w:ascii="Garamond" w:hAnsi="Garamond"/>
          <w:color w:val="000000" w:themeColor="text1"/>
          <w:sz w:val="28"/>
          <w:szCs w:val="28"/>
        </w:rPr>
        <w:t>г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родских округов)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</w:t>
      </w:r>
      <w:r w:rsidR="00C2665B" w:rsidRPr="00364594">
        <w:rPr>
          <w:rFonts w:ascii="Garamond" w:hAnsi="Garamond"/>
          <w:color w:val="000000" w:themeColor="text1"/>
          <w:sz w:val="28"/>
          <w:szCs w:val="28"/>
        </w:rPr>
        <w:t>ения приемным родителям на 1864,8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="00351A11" w:rsidRPr="00364594">
        <w:rPr>
          <w:rFonts w:ascii="Garamond" w:hAnsi="Garamond"/>
          <w:color w:val="000000" w:themeColor="text1"/>
          <w:sz w:val="28"/>
          <w:szCs w:val="28"/>
        </w:rPr>
        <w:t>лей;</w:t>
      </w:r>
    </w:p>
    <w:p w:rsidR="00291E6A" w:rsidRPr="00364594" w:rsidRDefault="00C207D6" w:rsidP="00135D5A">
      <w:pPr>
        <w:pStyle w:val="afb"/>
        <w:numPr>
          <w:ilvl w:val="0"/>
          <w:numId w:val="17"/>
        </w:numPr>
        <w:shd w:val="clear" w:color="auto" w:fill="FFFFFF"/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субвенций </w:t>
      </w:r>
      <w:r w:rsidR="00FD6468" w:rsidRPr="00364594">
        <w:rPr>
          <w:rFonts w:ascii="Garamond" w:hAnsi="Garamond"/>
          <w:color w:val="000000" w:themeColor="text1"/>
          <w:sz w:val="28"/>
          <w:szCs w:val="28"/>
        </w:rPr>
        <w:t>бюджетам муниципальных районов (муниципальных округов, г</w:t>
      </w:r>
      <w:r w:rsidR="00FD6468"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="00FD6468" w:rsidRPr="00364594">
        <w:rPr>
          <w:rFonts w:ascii="Garamond" w:hAnsi="Garamond"/>
          <w:color w:val="000000" w:themeColor="text1"/>
          <w:sz w:val="28"/>
          <w:szCs w:val="28"/>
        </w:rPr>
        <w:t>родских округов)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на выплату компенсации части родительской платы за пр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>смотр и уход за детьми в образовательных организациях, реализующих обр</w:t>
      </w:r>
      <w:r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зовательную программу дошкольного образования </w:t>
      </w:r>
      <w:r w:rsidR="00291E6A"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FD6468" w:rsidRPr="00364594">
        <w:rPr>
          <w:rFonts w:ascii="Garamond" w:hAnsi="Garamond"/>
          <w:color w:val="000000" w:themeColor="text1"/>
          <w:sz w:val="28"/>
          <w:szCs w:val="28"/>
        </w:rPr>
        <w:t>55,5</w:t>
      </w:r>
      <w:r w:rsidR="00291E6A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816FC1" w:rsidRPr="00364594" w:rsidRDefault="001F6D89" w:rsidP="00135D5A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Общий объем иных </w:t>
      </w:r>
      <w:r w:rsidR="008E712C" w:rsidRPr="00364594">
        <w:rPr>
          <w:rFonts w:ascii="Garamond" w:hAnsi="Garamond"/>
          <w:color w:val="000000" w:themeColor="text1"/>
          <w:sz w:val="28"/>
          <w:szCs w:val="28"/>
        </w:rPr>
        <w:t xml:space="preserve">межбюджетных трансфертов на </w:t>
      </w:r>
      <w:r w:rsidR="00ED28D8" w:rsidRPr="00364594">
        <w:rPr>
          <w:rFonts w:ascii="Garamond" w:hAnsi="Garamond"/>
          <w:color w:val="000000" w:themeColor="text1"/>
          <w:sz w:val="28"/>
          <w:szCs w:val="28"/>
        </w:rPr>
        <w:t>2022</w:t>
      </w:r>
      <w:r w:rsidR="00497F62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E712C" w:rsidRPr="00364594">
        <w:rPr>
          <w:rFonts w:ascii="Garamond" w:hAnsi="Garamond"/>
          <w:color w:val="000000" w:themeColor="text1"/>
          <w:sz w:val="28"/>
          <w:szCs w:val="28"/>
        </w:rPr>
        <w:t xml:space="preserve">год составляет </w:t>
      </w:r>
      <w:r w:rsidR="00ED28D8" w:rsidRPr="00364594">
        <w:rPr>
          <w:rFonts w:ascii="Garamond" w:hAnsi="Garamond"/>
          <w:color w:val="000000" w:themeColor="text1"/>
          <w:sz w:val="28"/>
          <w:szCs w:val="28"/>
        </w:rPr>
        <w:t>14338,00</w:t>
      </w:r>
      <w:r w:rsidR="005701F5"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 (</w:t>
      </w:r>
      <w:r w:rsidR="00ED28D8" w:rsidRPr="00364594">
        <w:rPr>
          <w:rFonts w:ascii="Garamond" w:hAnsi="Garamond"/>
          <w:color w:val="000000" w:themeColor="text1"/>
          <w:sz w:val="28"/>
          <w:szCs w:val="28"/>
        </w:rPr>
        <w:t>5,6</w:t>
      </w:r>
      <w:r w:rsidRPr="00364594">
        <w:rPr>
          <w:rFonts w:ascii="Garamond" w:hAnsi="Garamond"/>
          <w:color w:val="000000" w:themeColor="text1"/>
          <w:sz w:val="28"/>
          <w:szCs w:val="28"/>
        </w:rPr>
        <w:t>% общего объема межбюджетных трансфертов)</w:t>
      </w:r>
      <w:r w:rsidR="00816FC1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1F6D89" w:rsidRDefault="001F6D89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иных </w:t>
      </w:r>
      <w:r w:rsidR="005F5403" w:rsidRPr="00364594">
        <w:rPr>
          <w:rFonts w:ascii="Garamond" w:hAnsi="Garamond"/>
          <w:color w:val="000000" w:themeColor="text1"/>
          <w:sz w:val="28"/>
          <w:szCs w:val="28"/>
        </w:rPr>
        <w:t>межбюджетных трансф</w:t>
      </w:r>
      <w:r w:rsidR="000C4E92" w:rsidRPr="00364594">
        <w:rPr>
          <w:rFonts w:ascii="Garamond" w:hAnsi="Garamond"/>
          <w:color w:val="000000" w:themeColor="text1"/>
          <w:sz w:val="28"/>
          <w:szCs w:val="28"/>
        </w:rPr>
        <w:t>ертов на 2022</w:t>
      </w:r>
      <w:r w:rsidR="00450D84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75679" w:rsidRPr="00364594">
        <w:rPr>
          <w:rFonts w:ascii="Garamond" w:hAnsi="Garamond"/>
          <w:color w:val="000000" w:themeColor="text1"/>
          <w:sz w:val="28"/>
          <w:szCs w:val="28"/>
        </w:rPr>
        <w:t>год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прив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дены в таблице </w:t>
      </w:r>
      <w:r w:rsidR="00CA25CD" w:rsidRPr="00364594">
        <w:rPr>
          <w:rFonts w:ascii="Garamond" w:hAnsi="Garamond"/>
          <w:color w:val="000000" w:themeColor="text1"/>
          <w:sz w:val="28"/>
          <w:szCs w:val="28"/>
        </w:rPr>
        <w:t>9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35D5A" w:rsidRPr="00364594" w:rsidRDefault="00135D5A" w:rsidP="00135D5A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F6D89" w:rsidRPr="00364594" w:rsidRDefault="00B63DBA" w:rsidP="00135D5A">
      <w:pPr>
        <w:spacing w:line="276" w:lineRule="auto"/>
        <w:ind w:left="8080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lastRenderedPageBreak/>
        <w:t xml:space="preserve">Таблица </w:t>
      </w:r>
      <w:r w:rsidR="00CA25CD" w:rsidRPr="00364594">
        <w:rPr>
          <w:rFonts w:ascii="Garamond" w:hAnsi="Garamond"/>
          <w:b/>
          <w:color w:val="000000" w:themeColor="text1"/>
          <w:sz w:val="20"/>
        </w:rPr>
        <w:t>9</w:t>
      </w:r>
    </w:p>
    <w:p w:rsidR="00B63DBA" w:rsidRPr="00364594" w:rsidRDefault="001F6D89" w:rsidP="00135D5A">
      <w:pPr>
        <w:spacing w:line="276" w:lineRule="auto"/>
        <w:jc w:val="center"/>
        <w:rPr>
          <w:rFonts w:ascii="Garamond" w:hAnsi="Garamond"/>
          <w:color w:val="000000" w:themeColor="text1"/>
          <w:szCs w:val="28"/>
        </w:rPr>
      </w:pPr>
      <w:r w:rsidRPr="00364594">
        <w:rPr>
          <w:rFonts w:ascii="Garamond" w:hAnsi="Garamond"/>
          <w:color w:val="000000" w:themeColor="text1"/>
          <w:szCs w:val="28"/>
        </w:rPr>
        <w:t>Перечень и объёмы иных межбюджетных трансфертов</w:t>
      </w:r>
      <w:r w:rsidR="00B63DBA" w:rsidRPr="00364594">
        <w:rPr>
          <w:rFonts w:ascii="Garamond" w:hAnsi="Garamond"/>
          <w:color w:val="000000" w:themeColor="text1"/>
          <w:szCs w:val="28"/>
        </w:rPr>
        <w:t xml:space="preserve"> </w:t>
      </w:r>
      <w:r w:rsidR="000C4E92" w:rsidRPr="00364594">
        <w:rPr>
          <w:rFonts w:ascii="Garamond" w:hAnsi="Garamond"/>
          <w:color w:val="000000" w:themeColor="text1"/>
          <w:szCs w:val="28"/>
        </w:rPr>
        <w:t>на 2022</w:t>
      </w:r>
      <w:r w:rsidR="00E56B29" w:rsidRPr="00364594">
        <w:rPr>
          <w:rFonts w:ascii="Garamond" w:hAnsi="Garamond"/>
          <w:color w:val="000000" w:themeColor="text1"/>
          <w:szCs w:val="28"/>
        </w:rPr>
        <w:t xml:space="preserve"> </w:t>
      </w:r>
      <w:r w:rsidR="00675679" w:rsidRPr="00364594">
        <w:rPr>
          <w:rFonts w:ascii="Garamond" w:hAnsi="Garamond"/>
          <w:color w:val="000000" w:themeColor="text1"/>
          <w:szCs w:val="28"/>
        </w:rPr>
        <w:t>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560"/>
        <w:gridCol w:w="1395"/>
        <w:gridCol w:w="1014"/>
      </w:tblGrid>
      <w:tr w:rsidR="00351A11" w:rsidRPr="00364594" w:rsidTr="004D1507">
        <w:trPr>
          <w:trHeight w:val="766"/>
          <w:tblHeader/>
        </w:trPr>
        <w:tc>
          <w:tcPr>
            <w:tcW w:w="4268" w:type="dxa"/>
            <w:vMerge w:val="restart"/>
            <w:shd w:val="clear" w:color="auto" w:fill="auto"/>
            <w:hideMark/>
          </w:tcPr>
          <w:p w:rsidR="00351A11" w:rsidRPr="00364594" w:rsidRDefault="00351A11" w:rsidP="00135D5A">
            <w:pPr>
              <w:rPr>
                <w:rFonts w:ascii="Garamond" w:hAnsi="Garamond"/>
                <w:color w:val="000000" w:themeColor="text1"/>
              </w:rPr>
            </w:pPr>
          </w:p>
          <w:p w:rsidR="00351A11" w:rsidRPr="00364594" w:rsidRDefault="00351A11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b/>
                <w:bCs/>
                <w:color w:val="000000" w:themeColor="text1"/>
              </w:rPr>
              <w:t>Иные межбюджетные трансферты всего</w:t>
            </w:r>
          </w:p>
        </w:tc>
        <w:tc>
          <w:tcPr>
            <w:tcW w:w="1417" w:type="dxa"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2021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2022 год</w:t>
            </w:r>
          </w:p>
        </w:tc>
        <w:tc>
          <w:tcPr>
            <w:tcW w:w="1395" w:type="dxa"/>
            <w:shd w:val="clear" w:color="auto" w:fill="auto"/>
            <w:hideMark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отклонение 2022/2021, рублей</w:t>
            </w:r>
          </w:p>
        </w:tc>
        <w:tc>
          <w:tcPr>
            <w:tcW w:w="1014" w:type="dxa"/>
            <w:shd w:val="clear" w:color="auto" w:fill="auto"/>
            <w:hideMark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откл</w:t>
            </w:r>
            <w:r w:rsidRPr="00364594">
              <w:rPr>
                <w:rFonts w:ascii="Garamond" w:hAnsi="Garamond"/>
                <w:color w:val="000000" w:themeColor="text1"/>
              </w:rPr>
              <w:t>о</w:t>
            </w:r>
            <w:r w:rsidRPr="00364594">
              <w:rPr>
                <w:rFonts w:ascii="Garamond" w:hAnsi="Garamond"/>
                <w:color w:val="000000" w:themeColor="text1"/>
              </w:rPr>
              <w:t>нение 2022/2021, %</w:t>
            </w:r>
          </w:p>
        </w:tc>
      </w:tr>
      <w:tr w:rsidR="00351A11" w:rsidRPr="00364594" w:rsidTr="004D1507">
        <w:trPr>
          <w:trHeight w:val="300"/>
        </w:trPr>
        <w:tc>
          <w:tcPr>
            <w:tcW w:w="4268" w:type="dxa"/>
            <w:vMerge/>
            <w:shd w:val="clear" w:color="auto" w:fill="auto"/>
            <w:hideMark/>
          </w:tcPr>
          <w:p w:rsidR="00351A11" w:rsidRPr="00364594" w:rsidRDefault="00351A11" w:rsidP="00135D5A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364594">
              <w:rPr>
                <w:rFonts w:ascii="Garamond" w:hAnsi="Garamond"/>
                <w:b/>
                <w:bCs/>
                <w:color w:val="000000" w:themeColor="text1"/>
              </w:rPr>
              <w:t>14447287,00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364594">
              <w:rPr>
                <w:rFonts w:ascii="Garamond" w:hAnsi="Garamond"/>
                <w:b/>
                <w:bCs/>
                <w:color w:val="000000" w:themeColor="text1"/>
              </w:rPr>
              <w:t>14338005,40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364594">
              <w:rPr>
                <w:rFonts w:ascii="Garamond" w:hAnsi="Garamond"/>
                <w:b/>
                <w:bCs/>
                <w:color w:val="000000" w:themeColor="text1"/>
              </w:rPr>
              <w:t>-109281,60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351A11" w:rsidRPr="00364594" w:rsidRDefault="00351A11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99,2</w:t>
            </w:r>
          </w:p>
        </w:tc>
      </w:tr>
      <w:tr w:rsidR="006A7E15" w:rsidRPr="00364594" w:rsidTr="004D1507">
        <w:trPr>
          <w:trHeight w:val="2062"/>
        </w:trPr>
        <w:tc>
          <w:tcPr>
            <w:tcW w:w="4268" w:type="dxa"/>
            <w:shd w:val="clear" w:color="auto" w:fill="auto"/>
            <w:hideMark/>
          </w:tcPr>
          <w:p w:rsidR="006A7E15" w:rsidRPr="00364594" w:rsidRDefault="006A7E15" w:rsidP="00135D5A">
            <w:p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Межбюджетные трансферты, передав</w:t>
            </w:r>
            <w:r w:rsidRPr="00364594">
              <w:rPr>
                <w:rFonts w:ascii="Garamond" w:hAnsi="Garamond"/>
                <w:color w:val="000000" w:themeColor="text1"/>
              </w:rPr>
              <w:t>а</w:t>
            </w:r>
            <w:r w:rsidRPr="00364594">
              <w:rPr>
                <w:rFonts w:ascii="Garamond" w:hAnsi="Garamond"/>
                <w:color w:val="000000" w:themeColor="text1"/>
              </w:rPr>
              <w:t>емые бюджетам муниципальных рай</w:t>
            </w:r>
            <w:r w:rsidRPr="00364594">
              <w:rPr>
                <w:rFonts w:ascii="Garamond" w:hAnsi="Garamond"/>
                <w:color w:val="000000" w:themeColor="text1"/>
              </w:rPr>
              <w:t>о</w:t>
            </w:r>
            <w:r w:rsidRPr="00364594">
              <w:rPr>
                <w:rFonts w:ascii="Garamond" w:hAnsi="Garamond"/>
                <w:color w:val="000000" w:themeColor="text1"/>
              </w:rPr>
              <w:t>нов из бюджетов поселений на ос</w:t>
            </w:r>
            <w:r w:rsidRPr="00364594">
              <w:rPr>
                <w:rFonts w:ascii="Garamond" w:hAnsi="Garamond"/>
                <w:color w:val="000000" w:themeColor="text1"/>
              </w:rPr>
              <w:t>у</w:t>
            </w:r>
            <w:r w:rsidRPr="00364594">
              <w:rPr>
                <w:rFonts w:ascii="Garamond" w:hAnsi="Garamond"/>
                <w:color w:val="000000" w:themeColor="text1"/>
              </w:rPr>
              <w:t>ществление части полномочий по р</w:t>
            </w:r>
            <w:r w:rsidRPr="00364594">
              <w:rPr>
                <w:rFonts w:ascii="Garamond" w:hAnsi="Garamond"/>
                <w:color w:val="000000" w:themeColor="text1"/>
              </w:rPr>
              <w:t>е</w:t>
            </w:r>
            <w:r w:rsidRPr="00364594">
              <w:rPr>
                <w:rFonts w:ascii="Garamond" w:hAnsi="Garamond"/>
                <w:color w:val="000000" w:themeColor="text1"/>
              </w:rPr>
              <w:t>шению вопросов местного значения в соответствии с заключенными соглаш</w:t>
            </w:r>
            <w:r w:rsidRPr="00364594">
              <w:rPr>
                <w:rFonts w:ascii="Garamond" w:hAnsi="Garamond"/>
                <w:color w:val="000000" w:themeColor="text1"/>
              </w:rPr>
              <w:t>е</w:t>
            </w:r>
            <w:r w:rsidRPr="00364594">
              <w:rPr>
                <w:rFonts w:ascii="Garamond" w:hAnsi="Garamond"/>
                <w:color w:val="000000" w:themeColor="text1"/>
              </w:rPr>
              <w:t>ниями: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5890900,00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5890900,00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6A7E15" w:rsidRPr="00364594" w:rsidRDefault="006A7E15" w:rsidP="00135D5A">
            <w:pPr>
              <w:pStyle w:val="afb"/>
              <w:numPr>
                <w:ilvl w:val="0"/>
                <w:numId w:val="33"/>
              </w:num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по формированию архивных фондов поселений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2 500,00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2500</w:t>
            </w:r>
            <w:r w:rsidR="00337656" w:rsidRPr="00364594">
              <w:rPr>
                <w:rFonts w:ascii="Garamond" w:hAnsi="Garamond"/>
                <w:color w:val="000000" w:themeColor="text1"/>
              </w:rPr>
              <w:t>,00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6A7E15" w:rsidRPr="00364594" w:rsidRDefault="006A7E15" w:rsidP="00135D5A">
            <w:pPr>
              <w:pStyle w:val="afb"/>
              <w:numPr>
                <w:ilvl w:val="0"/>
                <w:numId w:val="33"/>
              </w:num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по осуществлению внешнего муниципального контроля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18 000,00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18000,00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285"/>
        </w:trPr>
        <w:tc>
          <w:tcPr>
            <w:tcW w:w="4268" w:type="dxa"/>
            <w:shd w:val="clear" w:color="auto" w:fill="auto"/>
          </w:tcPr>
          <w:p w:rsidR="006A7E15" w:rsidRPr="00364594" w:rsidRDefault="006A7E15" w:rsidP="00135D5A">
            <w:pPr>
              <w:pStyle w:val="afb"/>
              <w:numPr>
                <w:ilvl w:val="0"/>
                <w:numId w:val="33"/>
              </w:num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по осуществлению внутреннего муниципального контроля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2400,00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6A7E15" w:rsidRPr="00364594" w:rsidRDefault="006A7E15" w:rsidP="00135D5A">
            <w:pPr>
              <w:pStyle w:val="afb"/>
              <w:numPr>
                <w:ilvl w:val="0"/>
                <w:numId w:val="33"/>
              </w:num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по обеспечению населения усл</w:t>
            </w:r>
            <w:r w:rsidRPr="00364594">
              <w:rPr>
                <w:rFonts w:ascii="Garamond" w:hAnsi="Garamond"/>
                <w:color w:val="000000" w:themeColor="text1"/>
              </w:rPr>
              <w:t>у</w:t>
            </w:r>
            <w:r w:rsidRPr="00364594">
              <w:rPr>
                <w:rFonts w:ascii="Garamond" w:hAnsi="Garamond"/>
                <w:color w:val="000000" w:themeColor="text1"/>
              </w:rPr>
              <w:t>гами учреждений культуры (на обеспечение деятельности клу</w:t>
            </w:r>
            <w:r w:rsidRPr="00364594">
              <w:rPr>
                <w:rFonts w:ascii="Garamond" w:hAnsi="Garamond"/>
                <w:color w:val="000000" w:themeColor="text1"/>
              </w:rPr>
              <w:t>б</w:t>
            </w:r>
            <w:r w:rsidRPr="00364594">
              <w:rPr>
                <w:rFonts w:ascii="Garamond" w:hAnsi="Garamond"/>
                <w:color w:val="000000" w:themeColor="text1"/>
              </w:rPr>
              <w:t>ных учреждений)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5107400,00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5107400,00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6A7E15" w:rsidRPr="00364594" w:rsidRDefault="006A7E15" w:rsidP="00135D5A">
            <w:pPr>
              <w:pStyle w:val="afb"/>
              <w:numPr>
                <w:ilvl w:val="0"/>
                <w:numId w:val="33"/>
              </w:num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 xml:space="preserve">в области физической культуры и спорта 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268 000,00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268000,00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33765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285"/>
        </w:trPr>
        <w:tc>
          <w:tcPr>
            <w:tcW w:w="4268" w:type="dxa"/>
            <w:shd w:val="clear" w:color="auto" w:fill="auto"/>
          </w:tcPr>
          <w:p w:rsidR="006A7E15" w:rsidRPr="00364594" w:rsidRDefault="006A7E15" w:rsidP="00135D5A">
            <w:pPr>
              <w:pStyle w:val="afb"/>
              <w:numPr>
                <w:ilvl w:val="0"/>
                <w:numId w:val="33"/>
              </w:numPr>
              <w:rPr>
                <w:rFonts w:ascii="Garamond" w:hAnsi="Garamond" w:cs="Calibri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по обеспечению населения усл</w:t>
            </w:r>
            <w:r w:rsidRPr="00364594">
              <w:rPr>
                <w:rFonts w:ascii="Garamond" w:hAnsi="Garamond"/>
                <w:color w:val="000000" w:themeColor="text1"/>
              </w:rPr>
              <w:t>у</w:t>
            </w:r>
            <w:r w:rsidRPr="00364594">
              <w:rPr>
                <w:rFonts w:ascii="Garamond" w:hAnsi="Garamond"/>
                <w:color w:val="000000" w:themeColor="text1"/>
              </w:rPr>
              <w:t>гами учреждений культуры (</w:t>
            </w:r>
            <w:r w:rsidRPr="00364594">
              <w:rPr>
                <w:rFonts w:ascii="Garamond" w:hAnsi="Garamond" w:cs="Calibri"/>
                <w:color w:val="000000" w:themeColor="text1"/>
              </w:rPr>
              <w:t>пр</w:t>
            </w:r>
            <w:r w:rsidRPr="00364594">
              <w:rPr>
                <w:rFonts w:ascii="Garamond" w:hAnsi="Garamond" w:cs="Calibri"/>
                <w:color w:val="000000" w:themeColor="text1"/>
              </w:rPr>
              <w:t>о</w:t>
            </w:r>
            <w:r w:rsidRPr="00364594">
              <w:rPr>
                <w:rFonts w:ascii="Garamond" w:hAnsi="Garamond" w:cs="Calibri"/>
                <w:color w:val="000000" w:themeColor="text1"/>
              </w:rPr>
              <w:t>ведение праздничных меропри</w:t>
            </w:r>
            <w:r w:rsidRPr="00364594">
              <w:rPr>
                <w:rFonts w:ascii="Garamond" w:hAnsi="Garamond" w:cs="Calibri"/>
                <w:color w:val="000000" w:themeColor="text1"/>
              </w:rPr>
              <w:t>я</w:t>
            </w:r>
            <w:r w:rsidRPr="00364594">
              <w:rPr>
                <w:rFonts w:ascii="Garamond" w:hAnsi="Garamond" w:cs="Calibri"/>
                <w:color w:val="000000" w:themeColor="text1"/>
              </w:rPr>
              <w:t>тий)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492600,00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492600,00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E15" w:rsidRPr="00364594" w:rsidRDefault="00CF7576" w:rsidP="00135D5A">
            <w:pPr>
              <w:tabs>
                <w:tab w:val="center" w:pos="662"/>
                <w:tab w:val="right" w:pos="1324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100,00</w:t>
            </w:r>
          </w:p>
        </w:tc>
      </w:tr>
      <w:tr w:rsidR="006A7E15" w:rsidRPr="00364594" w:rsidTr="004D1507">
        <w:trPr>
          <w:trHeight w:val="510"/>
        </w:trPr>
        <w:tc>
          <w:tcPr>
            <w:tcW w:w="4268" w:type="dxa"/>
            <w:shd w:val="clear" w:color="auto" w:fill="auto"/>
          </w:tcPr>
          <w:p w:rsidR="006A7E15" w:rsidRPr="00364594" w:rsidRDefault="00337656" w:rsidP="00135D5A">
            <w:p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Иные м</w:t>
            </w:r>
            <w:r w:rsidR="006A7E15" w:rsidRPr="00364594">
              <w:rPr>
                <w:rFonts w:ascii="Garamond" w:hAnsi="Garamond"/>
                <w:color w:val="000000" w:themeColor="text1"/>
              </w:rPr>
              <w:t xml:space="preserve">ежбюджетные трансферты бюджетам муниципальных районов </w:t>
            </w:r>
            <w:r w:rsidRPr="00364594">
              <w:rPr>
                <w:rFonts w:ascii="Garamond" w:hAnsi="Garamond"/>
                <w:color w:val="000000" w:themeColor="text1"/>
              </w:rPr>
              <w:t>(муниципальных округов, городских округов)</w:t>
            </w:r>
            <w:r w:rsidR="00351A11" w:rsidRPr="00364594">
              <w:rPr>
                <w:rFonts w:ascii="Garamond" w:hAnsi="Garamond"/>
                <w:color w:val="000000" w:themeColor="text1"/>
              </w:rPr>
              <w:t xml:space="preserve"> </w:t>
            </w:r>
            <w:r w:rsidR="006A7E15" w:rsidRPr="00364594">
              <w:rPr>
                <w:rFonts w:ascii="Garamond" w:hAnsi="Garamond"/>
                <w:color w:val="000000" w:themeColor="text1"/>
              </w:rPr>
              <w:t>на</w:t>
            </w:r>
            <w:r w:rsidRPr="00364594">
              <w:rPr>
                <w:rFonts w:ascii="Garamond" w:hAnsi="Garamond"/>
                <w:color w:val="000000" w:themeColor="text1"/>
              </w:rPr>
              <w:t xml:space="preserve"> выплату </w:t>
            </w:r>
            <w:r w:rsidR="006A7E15" w:rsidRPr="00364594">
              <w:rPr>
                <w:rFonts w:ascii="Garamond" w:hAnsi="Garamond"/>
                <w:color w:val="000000" w:themeColor="text1"/>
              </w:rPr>
              <w:t xml:space="preserve"> ежемесяч</w:t>
            </w:r>
            <w:r w:rsidRPr="00364594">
              <w:rPr>
                <w:rFonts w:ascii="Garamond" w:hAnsi="Garamond"/>
                <w:color w:val="000000" w:themeColor="text1"/>
              </w:rPr>
              <w:t>ного</w:t>
            </w:r>
            <w:r w:rsidR="006A7E15" w:rsidRPr="00364594">
              <w:rPr>
                <w:rFonts w:ascii="Garamond" w:hAnsi="Garamond"/>
                <w:color w:val="000000" w:themeColor="text1"/>
              </w:rPr>
              <w:t xml:space="preserve"> д</w:t>
            </w:r>
            <w:r w:rsidR="006A7E15" w:rsidRPr="00364594">
              <w:rPr>
                <w:rFonts w:ascii="Garamond" w:hAnsi="Garamond"/>
                <w:color w:val="000000" w:themeColor="text1"/>
              </w:rPr>
              <w:t>е</w:t>
            </w:r>
            <w:r w:rsidR="006A7E15" w:rsidRPr="00364594">
              <w:rPr>
                <w:rFonts w:ascii="Garamond" w:hAnsi="Garamond"/>
                <w:color w:val="000000" w:themeColor="text1"/>
              </w:rPr>
              <w:t>неж</w:t>
            </w:r>
            <w:r w:rsidRPr="00364594">
              <w:rPr>
                <w:rFonts w:ascii="Garamond" w:hAnsi="Garamond"/>
                <w:color w:val="000000" w:themeColor="text1"/>
              </w:rPr>
              <w:t>ного</w:t>
            </w:r>
            <w:r w:rsidR="006A7E15" w:rsidRPr="00364594">
              <w:rPr>
                <w:rFonts w:ascii="Garamond" w:hAnsi="Garamond"/>
                <w:color w:val="000000" w:themeColor="text1"/>
              </w:rPr>
              <w:t xml:space="preserve"> вознагражде</w:t>
            </w:r>
            <w:r w:rsidRPr="00364594">
              <w:rPr>
                <w:rFonts w:ascii="Garamond" w:hAnsi="Garamond"/>
                <w:color w:val="000000" w:themeColor="text1"/>
              </w:rPr>
              <w:t>ния</w:t>
            </w:r>
            <w:r w:rsidR="006A7E15" w:rsidRPr="00364594">
              <w:rPr>
                <w:rFonts w:ascii="Garamond" w:hAnsi="Garamond"/>
                <w:color w:val="000000" w:themeColor="text1"/>
              </w:rPr>
              <w:t xml:space="preserve"> за классное руководство педагогическим работн</w:t>
            </w:r>
            <w:r w:rsidR="006A7E15" w:rsidRPr="00364594">
              <w:rPr>
                <w:rFonts w:ascii="Garamond" w:hAnsi="Garamond"/>
                <w:color w:val="000000" w:themeColor="text1"/>
              </w:rPr>
              <w:t>и</w:t>
            </w:r>
            <w:r w:rsidR="006A7E15" w:rsidRPr="00364594">
              <w:rPr>
                <w:rFonts w:ascii="Garamond" w:hAnsi="Garamond"/>
                <w:color w:val="000000" w:themeColor="text1"/>
              </w:rPr>
              <w:t>кам муниципальных общеобразовател</w:t>
            </w:r>
            <w:r w:rsidR="006A7E15" w:rsidRPr="00364594">
              <w:rPr>
                <w:rFonts w:ascii="Garamond" w:hAnsi="Garamond"/>
                <w:color w:val="000000" w:themeColor="text1"/>
              </w:rPr>
              <w:t>ь</w:t>
            </w:r>
            <w:r w:rsidR="006A7E15" w:rsidRPr="00364594">
              <w:rPr>
                <w:rFonts w:ascii="Garamond" w:hAnsi="Garamond"/>
                <w:color w:val="000000" w:themeColor="text1"/>
              </w:rPr>
              <w:t>ных организаций</w:t>
            </w:r>
            <w:r w:rsidRPr="00364594">
              <w:rPr>
                <w:rFonts w:ascii="Garamond" w:hAnsi="Garamond"/>
                <w:color w:val="000000" w:themeColor="text1"/>
              </w:rPr>
              <w:t xml:space="preserve"> в рамках госуда</w:t>
            </w:r>
            <w:r w:rsidRPr="00364594">
              <w:rPr>
                <w:rFonts w:ascii="Garamond" w:hAnsi="Garamond"/>
                <w:color w:val="000000" w:themeColor="text1"/>
              </w:rPr>
              <w:t>р</w:t>
            </w:r>
            <w:r w:rsidRPr="00364594">
              <w:rPr>
                <w:rFonts w:ascii="Garamond" w:hAnsi="Garamond"/>
                <w:color w:val="000000" w:themeColor="text1"/>
              </w:rPr>
              <w:t>ственной программы «Развитие образ</w:t>
            </w:r>
            <w:r w:rsidRPr="00364594">
              <w:rPr>
                <w:rFonts w:ascii="Garamond" w:hAnsi="Garamond"/>
                <w:color w:val="000000" w:themeColor="text1"/>
              </w:rPr>
              <w:t>о</w:t>
            </w:r>
            <w:r w:rsidRPr="00364594">
              <w:rPr>
                <w:rFonts w:ascii="Garamond" w:hAnsi="Garamond"/>
                <w:color w:val="000000" w:themeColor="text1"/>
              </w:rPr>
              <w:t>вания и науки Брянской области»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7890120,00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7733880,00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A7E15" w:rsidRPr="00364594" w:rsidRDefault="008954E0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-156240,00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8954E0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98,00</w:t>
            </w:r>
          </w:p>
        </w:tc>
      </w:tr>
      <w:tr w:rsidR="006A7E15" w:rsidRPr="00364594" w:rsidTr="004D1507">
        <w:trPr>
          <w:trHeight w:val="319"/>
        </w:trPr>
        <w:tc>
          <w:tcPr>
            <w:tcW w:w="4268" w:type="dxa"/>
            <w:shd w:val="clear" w:color="auto" w:fill="auto"/>
            <w:hideMark/>
          </w:tcPr>
          <w:p w:rsidR="006A7E15" w:rsidRPr="00364594" w:rsidRDefault="006A7E15" w:rsidP="00135D5A">
            <w:p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Прочие межбюджетные трансферты, передаваемые бюджетам муниципал</w:t>
            </w:r>
            <w:r w:rsidRPr="00364594">
              <w:rPr>
                <w:rFonts w:ascii="Garamond" w:hAnsi="Garamond"/>
                <w:color w:val="000000" w:themeColor="text1"/>
              </w:rPr>
              <w:t>ь</w:t>
            </w:r>
            <w:r w:rsidRPr="00364594">
              <w:rPr>
                <w:rFonts w:ascii="Garamond" w:hAnsi="Garamond"/>
                <w:color w:val="000000" w:themeColor="text1"/>
              </w:rPr>
              <w:t>ных районов всего, из них:</w:t>
            </w:r>
          </w:p>
        </w:tc>
        <w:tc>
          <w:tcPr>
            <w:tcW w:w="1417" w:type="dxa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666267,0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E15" w:rsidRPr="00364594" w:rsidRDefault="006A7E15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713225,40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+46958,40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A7E15" w:rsidRPr="00364594" w:rsidRDefault="00CF7576" w:rsidP="00135D5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364594">
              <w:rPr>
                <w:rFonts w:ascii="Garamond" w:hAnsi="Garamond"/>
                <w:b/>
                <w:color w:val="000000" w:themeColor="text1"/>
              </w:rPr>
              <w:t>107,0</w:t>
            </w:r>
          </w:p>
        </w:tc>
      </w:tr>
      <w:tr w:rsidR="00CF7576" w:rsidRPr="00364594" w:rsidTr="004D1507">
        <w:trPr>
          <w:trHeight w:val="810"/>
        </w:trPr>
        <w:tc>
          <w:tcPr>
            <w:tcW w:w="4268" w:type="dxa"/>
            <w:shd w:val="clear" w:color="auto" w:fill="auto"/>
            <w:hideMark/>
          </w:tcPr>
          <w:p w:rsidR="00CF7576" w:rsidRPr="00364594" w:rsidRDefault="00CF7576" w:rsidP="00135D5A">
            <w:pPr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 xml:space="preserve">из бюджета </w:t>
            </w:r>
            <w:proofErr w:type="spellStart"/>
            <w:r w:rsidRPr="00364594">
              <w:rPr>
                <w:rFonts w:ascii="Garamond" w:hAnsi="Garamond"/>
                <w:color w:val="000000" w:themeColor="text1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color w:val="000000" w:themeColor="text1"/>
              </w:rPr>
              <w:t xml:space="preserve"> городского поселения на осуществление первичн</w:t>
            </w:r>
            <w:r w:rsidRPr="00364594">
              <w:rPr>
                <w:rFonts w:ascii="Garamond" w:hAnsi="Garamond"/>
                <w:color w:val="000000" w:themeColor="text1"/>
              </w:rPr>
              <w:t>о</w:t>
            </w:r>
            <w:r w:rsidRPr="00364594">
              <w:rPr>
                <w:rFonts w:ascii="Garamond" w:hAnsi="Garamond"/>
                <w:color w:val="000000" w:themeColor="text1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CF7576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666267,0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576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713225,40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F7576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+46958,40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F7576" w:rsidRPr="00364594" w:rsidRDefault="00CF7576" w:rsidP="00135D5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64594">
              <w:rPr>
                <w:rFonts w:ascii="Garamond" w:hAnsi="Garamond"/>
                <w:color w:val="000000" w:themeColor="text1"/>
              </w:rPr>
              <w:t>107,0</w:t>
            </w:r>
          </w:p>
        </w:tc>
      </w:tr>
    </w:tbl>
    <w:p w:rsidR="00A85F15" w:rsidRPr="00364594" w:rsidRDefault="003D4319" w:rsidP="00135D5A">
      <w:pPr>
        <w:pStyle w:val="1"/>
        <w:spacing w:line="276" w:lineRule="auto"/>
        <w:rPr>
          <w:rFonts w:ascii="Garamond" w:hAnsi="Garamond"/>
        </w:rPr>
      </w:pPr>
      <w:bookmarkStart w:id="46" w:name="_Toc466555888"/>
      <w:bookmarkEnd w:id="16"/>
      <w:bookmarkEnd w:id="17"/>
      <w:bookmarkEnd w:id="18"/>
      <w:r w:rsidRPr="00364594">
        <w:rPr>
          <w:rFonts w:ascii="Garamond" w:hAnsi="Garamond"/>
          <w:snapToGrid w:val="0"/>
          <w:kern w:val="28"/>
        </w:rPr>
        <w:br w:type="page"/>
      </w:r>
      <w:bookmarkStart w:id="47" w:name="_Toc87888500"/>
      <w:r w:rsidR="003879E7" w:rsidRPr="00364594">
        <w:rPr>
          <w:rFonts w:ascii="Garamond" w:hAnsi="Garamond"/>
          <w:sz w:val="32"/>
        </w:rPr>
        <w:lastRenderedPageBreak/>
        <w:t xml:space="preserve">РАСХОДЫ РАЙОННОГО БЮДЖЕТА В </w:t>
      </w:r>
      <w:r w:rsidR="007F3195" w:rsidRPr="00364594">
        <w:rPr>
          <w:rFonts w:ascii="Garamond" w:hAnsi="Garamond"/>
          <w:sz w:val="32"/>
        </w:rPr>
        <w:t>2022</w:t>
      </w:r>
      <w:r w:rsidR="003879E7" w:rsidRPr="00364594">
        <w:rPr>
          <w:rFonts w:ascii="Garamond" w:hAnsi="Garamond"/>
          <w:sz w:val="32"/>
        </w:rPr>
        <w:t xml:space="preserve"> </w:t>
      </w:r>
      <w:r w:rsidR="007F3195" w:rsidRPr="00364594">
        <w:rPr>
          <w:rFonts w:ascii="Garamond" w:hAnsi="Garamond"/>
          <w:sz w:val="32"/>
        </w:rPr>
        <w:t>– 2024</w:t>
      </w:r>
      <w:r w:rsidR="003879E7" w:rsidRPr="00364594">
        <w:rPr>
          <w:rFonts w:ascii="Garamond" w:hAnsi="Garamond"/>
          <w:sz w:val="32"/>
        </w:rPr>
        <w:t xml:space="preserve"> ГОДАХ</w:t>
      </w:r>
      <w:bookmarkEnd w:id="46"/>
      <w:bookmarkEnd w:id="47"/>
    </w:p>
    <w:p w:rsidR="00B0015A" w:rsidRPr="00364594" w:rsidRDefault="00B0015A" w:rsidP="00135D5A">
      <w:pPr>
        <w:spacing w:line="276" w:lineRule="auto"/>
        <w:rPr>
          <w:rFonts w:ascii="Garamond" w:hAnsi="Garamond"/>
        </w:rPr>
      </w:pPr>
    </w:p>
    <w:p w:rsidR="00E04460" w:rsidRPr="00364594" w:rsidRDefault="00FE725E" w:rsidP="00135D5A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>бъем расходов районного</w:t>
      </w:r>
      <w:r w:rsidR="007F3195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бюджета в 2022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составит </w:t>
      </w:r>
      <w:r w:rsidR="00A1102B" w:rsidRPr="00364594">
        <w:rPr>
          <w:rFonts w:ascii="Garamond" w:hAnsi="Garamond" w:cs="Times New Roman"/>
          <w:color w:val="000000" w:themeColor="text1"/>
          <w:sz w:val="28"/>
          <w:szCs w:val="28"/>
        </w:rPr>
        <w:t>326877692,49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руб</w:t>
      </w:r>
      <w:r w:rsidR="00A1102B" w:rsidRPr="00364594">
        <w:rPr>
          <w:rFonts w:ascii="Garamond" w:hAnsi="Garamond" w:cs="Times New Roman"/>
          <w:color w:val="000000" w:themeColor="text1"/>
          <w:sz w:val="28"/>
          <w:szCs w:val="28"/>
        </w:rPr>
        <w:t>лей, в 2023</w:t>
      </w:r>
      <w:r w:rsidR="00CF49F8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– </w:t>
      </w:r>
      <w:r w:rsidR="00A1102B" w:rsidRPr="00364594">
        <w:rPr>
          <w:rFonts w:ascii="Garamond" w:hAnsi="Garamond"/>
          <w:bCs/>
          <w:color w:val="000000" w:themeColor="text1"/>
          <w:sz w:val="28"/>
          <w:szCs w:val="28"/>
        </w:rPr>
        <w:t>271648399,08</w:t>
      </w:r>
      <w:r w:rsidR="0041520E" w:rsidRPr="00364594">
        <w:rPr>
          <w:rFonts w:ascii="Garamond" w:hAnsi="Garamond"/>
          <w:b/>
          <w:bCs/>
          <w:color w:val="000000" w:themeColor="text1"/>
          <w:sz w:val="21"/>
          <w:szCs w:val="21"/>
        </w:rPr>
        <w:t xml:space="preserve"> 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>ру</w:t>
      </w:r>
      <w:r w:rsidR="00A1102B" w:rsidRPr="00364594">
        <w:rPr>
          <w:rFonts w:ascii="Garamond" w:hAnsi="Garamond" w:cs="Times New Roman"/>
          <w:color w:val="000000" w:themeColor="text1"/>
          <w:sz w:val="28"/>
          <w:szCs w:val="28"/>
        </w:rPr>
        <w:t>блей, в 2024</w:t>
      </w:r>
      <w:r w:rsidR="00CF49F8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– </w:t>
      </w:r>
      <w:r w:rsidR="00A1102B" w:rsidRPr="00364594">
        <w:rPr>
          <w:rFonts w:ascii="Garamond" w:hAnsi="Garamond"/>
          <w:bCs/>
          <w:color w:val="000000" w:themeColor="text1"/>
          <w:sz w:val="28"/>
          <w:szCs w:val="28"/>
        </w:rPr>
        <w:t>262584349,88</w:t>
      </w:r>
      <w:r w:rsidR="00D723C3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  <w:r w:rsidR="0041520E" w:rsidRPr="00364594">
        <w:rPr>
          <w:rFonts w:ascii="Garamond" w:hAnsi="Garamond"/>
          <w:bCs/>
          <w:color w:val="000000" w:themeColor="text1"/>
          <w:sz w:val="21"/>
          <w:szCs w:val="21"/>
        </w:rPr>
        <w:t xml:space="preserve"> 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рублей. </w:t>
      </w:r>
    </w:p>
    <w:p w:rsidR="00732E0A" w:rsidRPr="00364594" w:rsidRDefault="00A73A8D" w:rsidP="00135D5A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Структура расходов район</w:t>
      </w:r>
      <w:r w:rsidR="00A1102B" w:rsidRPr="00364594">
        <w:rPr>
          <w:rFonts w:ascii="Garamond" w:hAnsi="Garamond" w:cs="Times New Roman"/>
          <w:color w:val="000000" w:themeColor="text1"/>
          <w:sz w:val="28"/>
          <w:szCs w:val="28"/>
        </w:rPr>
        <w:t>ного бюджета на 2021 – 2024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годы представлена в таб</w:t>
      </w:r>
      <w:r w:rsidR="00CA25CD" w:rsidRPr="00364594">
        <w:rPr>
          <w:rFonts w:ascii="Garamond" w:hAnsi="Garamond" w:cs="Times New Roman"/>
          <w:color w:val="000000" w:themeColor="text1"/>
          <w:sz w:val="28"/>
          <w:szCs w:val="28"/>
        </w:rPr>
        <w:t>лице 10</w:t>
      </w:r>
      <w:r w:rsidR="00E04460" w:rsidRPr="00364594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732E0A" w:rsidRPr="00364594" w:rsidRDefault="003879E7" w:rsidP="00135D5A">
      <w:pPr>
        <w:pStyle w:val="ConsNormal"/>
        <w:widowControl/>
        <w:spacing w:line="276" w:lineRule="auto"/>
        <w:ind w:firstLine="709"/>
        <w:jc w:val="right"/>
        <w:rPr>
          <w:rFonts w:ascii="Garamond" w:hAnsi="Garamond"/>
          <w:b/>
          <w:color w:val="000000" w:themeColor="text1"/>
          <w:szCs w:val="24"/>
        </w:rPr>
      </w:pPr>
      <w:r w:rsidRPr="00364594">
        <w:rPr>
          <w:rFonts w:ascii="Garamond" w:hAnsi="Garamond"/>
          <w:b/>
          <w:color w:val="000000" w:themeColor="text1"/>
          <w:szCs w:val="24"/>
        </w:rPr>
        <w:t xml:space="preserve">Таблица </w:t>
      </w:r>
      <w:r w:rsidR="00CA25CD" w:rsidRPr="00364594">
        <w:rPr>
          <w:rFonts w:ascii="Garamond" w:hAnsi="Garamond"/>
          <w:b/>
          <w:color w:val="000000" w:themeColor="text1"/>
          <w:szCs w:val="24"/>
        </w:rPr>
        <w:t>10</w:t>
      </w:r>
    </w:p>
    <w:p w:rsidR="0031741A" w:rsidRPr="00364594" w:rsidRDefault="00CF49F8" w:rsidP="00135D5A">
      <w:pPr>
        <w:pStyle w:val="ConsNormal"/>
        <w:widowControl/>
        <w:spacing w:line="276" w:lineRule="auto"/>
        <w:ind w:firstLine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4"/>
          <w:szCs w:val="28"/>
        </w:rPr>
        <w:t>Структура расходов районного бюджета в 20</w:t>
      </w:r>
      <w:r w:rsidR="00A1102B" w:rsidRPr="00364594">
        <w:rPr>
          <w:rFonts w:ascii="Garamond" w:hAnsi="Garamond"/>
          <w:color w:val="000000" w:themeColor="text1"/>
          <w:sz w:val="24"/>
          <w:szCs w:val="28"/>
        </w:rPr>
        <w:t>2</w:t>
      </w:r>
      <w:r w:rsidR="00141853" w:rsidRPr="00364594">
        <w:rPr>
          <w:rFonts w:ascii="Garamond" w:hAnsi="Garamond"/>
          <w:color w:val="000000" w:themeColor="text1"/>
          <w:sz w:val="24"/>
          <w:szCs w:val="28"/>
        </w:rPr>
        <w:t>1</w:t>
      </w:r>
      <w:r w:rsidR="00A1102B" w:rsidRPr="00364594">
        <w:rPr>
          <w:rFonts w:ascii="Garamond" w:hAnsi="Garamond"/>
          <w:color w:val="000000" w:themeColor="text1"/>
          <w:sz w:val="24"/>
          <w:szCs w:val="28"/>
        </w:rPr>
        <w:t xml:space="preserve"> – 2024</w:t>
      </w:r>
      <w:r w:rsidRPr="00364594">
        <w:rPr>
          <w:rFonts w:ascii="Garamond" w:hAnsi="Garamond"/>
          <w:color w:val="000000" w:themeColor="text1"/>
          <w:sz w:val="24"/>
          <w:szCs w:val="28"/>
        </w:rPr>
        <w:t xml:space="preserve"> годах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276"/>
        <w:gridCol w:w="1276"/>
        <w:gridCol w:w="709"/>
        <w:gridCol w:w="708"/>
        <w:gridCol w:w="1276"/>
        <w:gridCol w:w="1383"/>
      </w:tblGrid>
      <w:tr w:rsidR="00351A11" w:rsidRPr="00364594" w:rsidTr="003D0891">
        <w:trPr>
          <w:trHeight w:val="3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proofErr w:type="spellStart"/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Утве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р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ждено на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Д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ля в 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б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щем об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ъ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еме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т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кл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е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ние 2022/2021, пр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це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Пр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гноз на 2023 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1A" w:rsidRPr="00364594" w:rsidRDefault="0031741A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2024 год</w:t>
            </w:r>
          </w:p>
        </w:tc>
      </w:tr>
      <w:tr w:rsidR="00E36F01" w:rsidRPr="00364594" w:rsidTr="003D0891">
        <w:trPr>
          <w:trHeight w:val="2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Общегосударственные в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33 186 083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35 166 725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32 672 591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35 720 564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1 776 714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1 901 934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1 963 505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2 030 215</w:t>
            </w:r>
          </w:p>
        </w:tc>
      </w:tr>
      <w:tr w:rsidR="00E36F01" w:rsidRPr="00364594" w:rsidTr="003D0891">
        <w:trPr>
          <w:trHeight w:val="4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Национальная безопа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с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ность и правоохранител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ь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ная деятел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ь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3 245 670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3 399 970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2 720 300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2 720 300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8 894 380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11 107 800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9 163 063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9 121 963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Жилищно-коммунальное х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20 501 602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12 049 759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32 066 350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4 862 244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176 316 596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200 812 128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158 899 367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160 420 509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22 432 080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21 022 668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20 871 120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18 653 684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26 766 472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24 141 716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23 954 004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26 402 590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3 240 016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2 634 760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268 000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268 000</w:t>
            </w:r>
          </w:p>
        </w:tc>
      </w:tr>
      <w:tr w:rsidR="00E36F01" w:rsidRPr="00364594" w:rsidTr="003D0891">
        <w:trPr>
          <w:trHeight w:val="6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Межбюджетные трансфе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р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ты общего характера бю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д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жетам бюджетной системы Росси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й</w:t>
            </w: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color w:val="000000"/>
                <w:sz w:val="20"/>
                <w:szCs w:val="20"/>
              </w:rPr>
              <w:t>2 333 000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2 359 000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2 359 000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2 359 000</w:t>
            </w:r>
          </w:p>
        </w:tc>
      </w:tr>
      <w:tr w:rsidR="00E36F01" w:rsidRPr="00364594" w:rsidTr="003D0891">
        <w:trPr>
          <w:trHeight w:val="1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Pr="00364594" w:rsidRDefault="00E36F01" w:rsidP="00135D5A">
            <w:pPr>
              <w:spacing w:line="276" w:lineRule="auto"/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64594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298 692 613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314 596 460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center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284 937 301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1" w:rsidRDefault="00E36F01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262 559 070</w:t>
            </w:r>
          </w:p>
        </w:tc>
      </w:tr>
    </w:tbl>
    <w:p w:rsidR="0031741A" w:rsidRPr="00364594" w:rsidRDefault="0031741A" w:rsidP="00135D5A">
      <w:pPr>
        <w:spacing w:line="276" w:lineRule="auto"/>
        <w:rPr>
          <w:rFonts w:ascii="Garamond" w:hAnsi="Garamond"/>
          <w:i/>
          <w:color w:val="000000" w:themeColor="text1"/>
        </w:rPr>
      </w:pPr>
    </w:p>
    <w:p w:rsidR="007B3328" w:rsidRPr="00364594" w:rsidRDefault="00396498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Проект бюджет</w:t>
      </w:r>
      <w:r w:rsidR="00D30299" w:rsidRPr="00364594">
        <w:rPr>
          <w:rFonts w:ascii="Garamond" w:hAnsi="Garamond"/>
          <w:sz w:val="28"/>
          <w:szCs w:val="28"/>
        </w:rPr>
        <w:t>а на 2022 – 2024</w:t>
      </w:r>
      <w:r w:rsidRPr="00364594">
        <w:rPr>
          <w:rFonts w:ascii="Garamond" w:hAnsi="Garamond"/>
          <w:sz w:val="28"/>
          <w:szCs w:val="28"/>
        </w:rPr>
        <w:t xml:space="preserve"> годы составлен в программном формате: запланирована </w:t>
      </w:r>
      <w:r w:rsidR="00494B13" w:rsidRPr="00364594">
        <w:rPr>
          <w:rFonts w:ascii="Garamond" w:hAnsi="Garamond"/>
          <w:sz w:val="28"/>
          <w:szCs w:val="28"/>
        </w:rPr>
        <w:t>реализация трех</w:t>
      </w:r>
      <w:r w:rsidRPr="00364594">
        <w:rPr>
          <w:rFonts w:ascii="Garamond" w:hAnsi="Garamond"/>
          <w:sz w:val="28"/>
          <w:szCs w:val="28"/>
        </w:rPr>
        <w:t xml:space="preserve"> </w:t>
      </w:r>
      <w:r w:rsidR="00244C80" w:rsidRPr="00364594">
        <w:rPr>
          <w:rFonts w:ascii="Garamond" w:hAnsi="Garamond"/>
          <w:sz w:val="28"/>
          <w:szCs w:val="28"/>
        </w:rPr>
        <w:t>муниципальных программ</w:t>
      </w:r>
      <w:r w:rsidRPr="00364594">
        <w:rPr>
          <w:rFonts w:ascii="Garamond" w:hAnsi="Garamond"/>
          <w:sz w:val="28"/>
          <w:szCs w:val="28"/>
        </w:rPr>
        <w:t>. Доля расходов ра</w:t>
      </w:r>
      <w:r w:rsidRPr="00364594">
        <w:rPr>
          <w:rFonts w:ascii="Garamond" w:hAnsi="Garamond"/>
          <w:sz w:val="28"/>
          <w:szCs w:val="28"/>
        </w:rPr>
        <w:t>й</w:t>
      </w:r>
      <w:r w:rsidRPr="00364594">
        <w:rPr>
          <w:rFonts w:ascii="Garamond" w:hAnsi="Garamond"/>
          <w:sz w:val="28"/>
          <w:szCs w:val="28"/>
        </w:rPr>
        <w:t>он</w:t>
      </w:r>
      <w:r w:rsidR="00765F0B" w:rsidRPr="00364594">
        <w:rPr>
          <w:rFonts w:ascii="Garamond" w:hAnsi="Garamond"/>
          <w:sz w:val="28"/>
          <w:szCs w:val="28"/>
        </w:rPr>
        <w:t>ного бюджета на 2022</w:t>
      </w:r>
      <w:r w:rsidRPr="00364594">
        <w:rPr>
          <w:rFonts w:ascii="Garamond" w:hAnsi="Garamond"/>
          <w:sz w:val="28"/>
          <w:szCs w:val="28"/>
        </w:rPr>
        <w:t xml:space="preserve"> год, сформированных в программном формате, соста</w:t>
      </w:r>
      <w:r w:rsidRPr="00364594">
        <w:rPr>
          <w:rFonts w:ascii="Garamond" w:hAnsi="Garamond"/>
          <w:sz w:val="28"/>
          <w:szCs w:val="28"/>
        </w:rPr>
        <w:t>в</w:t>
      </w:r>
      <w:r w:rsidRPr="00364594">
        <w:rPr>
          <w:rFonts w:ascii="Garamond" w:hAnsi="Garamond"/>
          <w:sz w:val="28"/>
          <w:szCs w:val="28"/>
        </w:rPr>
        <w:t xml:space="preserve">ляет </w:t>
      </w:r>
      <w:r w:rsidR="00FE725E" w:rsidRPr="00364594">
        <w:rPr>
          <w:rFonts w:ascii="Garamond" w:hAnsi="Garamond"/>
          <w:sz w:val="28"/>
          <w:szCs w:val="28"/>
        </w:rPr>
        <w:t>9</w:t>
      </w:r>
      <w:r w:rsidR="00CD0EC1" w:rsidRPr="00364594">
        <w:rPr>
          <w:rFonts w:ascii="Garamond" w:hAnsi="Garamond"/>
          <w:sz w:val="28"/>
          <w:szCs w:val="28"/>
        </w:rPr>
        <w:t>9,</w:t>
      </w:r>
      <w:r w:rsidR="00765F0B" w:rsidRPr="00364594">
        <w:rPr>
          <w:rFonts w:ascii="Garamond" w:hAnsi="Garamond"/>
          <w:sz w:val="28"/>
          <w:szCs w:val="28"/>
        </w:rPr>
        <w:t>5</w:t>
      </w:r>
      <w:r w:rsidR="00494B13" w:rsidRPr="00364594">
        <w:rPr>
          <w:rFonts w:ascii="Garamond" w:hAnsi="Garamond"/>
          <w:sz w:val="28"/>
          <w:szCs w:val="28"/>
        </w:rPr>
        <w:t xml:space="preserve"> %</w:t>
      </w:r>
      <w:r w:rsidRPr="00364594">
        <w:rPr>
          <w:rFonts w:ascii="Garamond" w:hAnsi="Garamond"/>
          <w:sz w:val="28"/>
          <w:szCs w:val="28"/>
        </w:rPr>
        <w:t xml:space="preserve">. </w:t>
      </w:r>
      <w:r w:rsidR="007C7E11" w:rsidRPr="00364594">
        <w:rPr>
          <w:rFonts w:ascii="Garamond" w:hAnsi="Garamond"/>
          <w:sz w:val="28"/>
          <w:szCs w:val="28"/>
        </w:rPr>
        <w:t>В составе муниципальных</w:t>
      </w:r>
      <w:r w:rsidRPr="00364594">
        <w:rPr>
          <w:rFonts w:ascii="Garamond" w:hAnsi="Garamond"/>
          <w:sz w:val="28"/>
          <w:szCs w:val="28"/>
        </w:rPr>
        <w:t xml:space="preserve"> программ </w:t>
      </w:r>
      <w:proofErr w:type="spellStart"/>
      <w:r w:rsidR="001B04E2"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="001B04E2" w:rsidRPr="00364594">
        <w:rPr>
          <w:rFonts w:ascii="Garamond" w:hAnsi="Garamond"/>
          <w:sz w:val="28"/>
          <w:szCs w:val="28"/>
        </w:rPr>
        <w:t xml:space="preserve"> района</w:t>
      </w:r>
      <w:r w:rsidRPr="00364594">
        <w:rPr>
          <w:rFonts w:ascii="Garamond" w:hAnsi="Garamond"/>
          <w:sz w:val="28"/>
          <w:szCs w:val="28"/>
        </w:rPr>
        <w:t xml:space="preserve"> планир</w:t>
      </w:r>
      <w:r w:rsidRPr="00364594">
        <w:rPr>
          <w:rFonts w:ascii="Garamond" w:hAnsi="Garamond"/>
          <w:sz w:val="28"/>
          <w:szCs w:val="28"/>
        </w:rPr>
        <w:t>у</w:t>
      </w:r>
      <w:r w:rsidRPr="00364594">
        <w:rPr>
          <w:rFonts w:ascii="Garamond" w:hAnsi="Garamond"/>
          <w:sz w:val="28"/>
          <w:szCs w:val="28"/>
        </w:rPr>
        <w:t>ется финансо</w:t>
      </w:r>
      <w:r w:rsidR="007C7E11" w:rsidRPr="00364594">
        <w:rPr>
          <w:rFonts w:ascii="Garamond" w:hAnsi="Garamond"/>
          <w:sz w:val="28"/>
          <w:szCs w:val="28"/>
        </w:rPr>
        <w:t>вое обеспечение реализации двух</w:t>
      </w:r>
      <w:r w:rsidRPr="00364594">
        <w:rPr>
          <w:rFonts w:ascii="Garamond" w:hAnsi="Garamond"/>
          <w:sz w:val="28"/>
          <w:szCs w:val="28"/>
        </w:rPr>
        <w:t xml:space="preserve"> региональных проектов на о</w:t>
      </w:r>
      <w:r w:rsidRPr="00364594">
        <w:rPr>
          <w:rFonts w:ascii="Garamond" w:hAnsi="Garamond"/>
          <w:sz w:val="28"/>
          <w:szCs w:val="28"/>
        </w:rPr>
        <w:t>б</w:t>
      </w:r>
      <w:r w:rsidRPr="00364594">
        <w:rPr>
          <w:rFonts w:ascii="Garamond" w:hAnsi="Garamond"/>
          <w:sz w:val="28"/>
          <w:szCs w:val="28"/>
        </w:rPr>
        <w:t>щую сум</w:t>
      </w:r>
      <w:r w:rsidR="007C7E11" w:rsidRPr="00364594">
        <w:rPr>
          <w:rFonts w:ascii="Garamond" w:hAnsi="Garamond"/>
          <w:sz w:val="28"/>
          <w:szCs w:val="28"/>
        </w:rPr>
        <w:t xml:space="preserve">му </w:t>
      </w:r>
      <w:r w:rsidR="003D0891">
        <w:rPr>
          <w:rFonts w:ascii="Garamond" w:hAnsi="Garamond"/>
          <w:sz w:val="28"/>
          <w:szCs w:val="28"/>
        </w:rPr>
        <w:t>17,6</w:t>
      </w:r>
      <w:r w:rsidRPr="00364594">
        <w:rPr>
          <w:rFonts w:ascii="Garamond" w:hAnsi="Garamond"/>
          <w:sz w:val="28"/>
          <w:szCs w:val="28"/>
        </w:rPr>
        <w:t xml:space="preserve"> млн. рублей</w:t>
      </w:r>
      <w:r w:rsidR="00A34AE8" w:rsidRPr="00364594">
        <w:rPr>
          <w:rFonts w:ascii="Garamond" w:hAnsi="Garamond"/>
          <w:sz w:val="28"/>
          <w:szCs w:val="28"/>
        </w:rPr>
        <w:t xml:space="preserve"> («Чистая вода» </w:t>
      </w:r>
      <w:r w:rsidR="003D0891">
        <w:rPr>
          <w:rFonts w:ascii="Garamond" w:hAnsi="Garamond"/>
          <w:sz w:val="28"/>
          <w:szCs w:val="28"/>
        </w:rPr>
        <w:t>11,9</w:t>
      </w:r>
      <w:r w:rsidR="00A34AE8" w:rsidRPr="00364594">
        <w:rPr>
          <w:rFonts w:ascii="Garamond" w:hAnsi="Garamond"/>
          <w:sz w:val="28"/>
          <w:szCs w:val="28"/>
        </w:rPr>
        <w:t xml:space="preserve"> млн. рублей, «Культурная среда» 5,7 млн. рублей)</w:t>
      </w:r>
      <w:r w:rsidR="007C7E11" w:rsidRPr="00364594">
        <w:rPr>
          <w:rFonts w:ascii="Garamond" w:hAnsi="Garamond"/>
          <w:sz w:val="28"/>
          <w:szCs w:val="28"/>
        </w:rPr>
        <w:t>.</w:t>
      </w:r>
      <w:r w:rsidRPr="00364594">
        <w:rPr>
          <w:rFonts w:ascii="Garamond" w:hAnsi="Garamond"/>
          <w:sz w:val="28"/>
          <w:szCs w:val="28"/>
        </w:rPr>
        <w:t xml:space="preserve"> </w:t>
      </w:r>
    </w:p>
    <w:p w:rsidR="00396498" w:rsidRPr="00364594" w:rsidRDefault="00396498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i/>
          <w:sz w:val="28"/>
          <w:szCs w:val="28"/>
        </w:rPr>
        <w:t>Социально значимые расходы</w:t>
      </w:r>
    </w:p>
    <w:p w:rsidR="00E2407B" w:rsidRPr="00364594" w:rsidRDefault="00E2407B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 w:cs="TimesNewRomanPSMT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Важнейшей задачей бюджетной политики в области социального обесп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чения является создание условий для выполнения социальных обязательств гос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дарства с одновременным повышением адресности предоставления социальной помощи.</w:t>
      </w:r>
    </w:p>
    <w:p w:rsidR="00A85F15" w:rsidRPr="00364594" w:rsidRDefault="00E2407B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 w:cs="TimesNewRomanPSMT"/>
          <w:color w:val="000000" w:themeColor="text1"/>
          <w:sz w:val="28"/>
          <w:szCs w:val="28"/>
        </w:rPr>
      </w:pPr>
      <w:r w:rsidRPr="00364594">
        <w:rPr>
          <w:rFonts w:ascii="Garamond" w:hAnsi="Garamond" w:cs="TimesNewRomanPSMT"/>
          <w:color w:val="000000" w:themeColor="text1"/>
          <w:sz w:val="28"/>
          <w:szCs w:val="28"/>
        </w:rPr>
        <w:t>Общий объем социально значимых расходов районного бюджет</w:t>
      </w:r>
      <w:r w:rsidR="00E34C8C" w:rsidRPr="00364594">
        <w:rPr>
          <w:rFonts w:ascii="Garamond" w:hAnsi="Garamond" w:cs="TimesNewRomanPSMT"/>
          <w:color w:val="000000" w:themeColor="text1"/>
          <w:sz w:val="28"/>
          <w:szCs w:val="28"/>
        </w:rPr>
        <w:t>а на 2022</w:t>
      </w:r>
      <w:r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 год </w:t>
      </w:r>
      <w:r w:rsidR="00BA3063" w:rsidRPr="00364594">
        <w:rPr>
          <w:rFonts w:ascii="Garamond" w:hAnsi="Garamond" w:cs="TimesNewRomanPSMT"/>
          <w:color w:val="000000" w:themeColor="text1"/>
          <w:sz w:val="28"/>
          <w:szCs w:val="28"/>
        </w:rPr>
        <w:t>составляет 2</w:t>
      </w:r>
      <w:r w:rsidR="00462ED0" w:rsidRPr="00364594">
        <w:rPr>
          <w:rFonts w:ascii="Garamond" w:hAnsi="Garamond" w:cs="TimesNewRomanPSMT"/>
          <w:color w:val="000000" w:themeColor="text1"/>
          <w:sz w:val="28"/>
          <w:szCs w:val="28"/>
        </w:rPr>
        <w:t>4</w:t>
      </w:r>
      <w:r w:rsidR="003D0891">
        <w:rPr>
          <w:rFonts w:ascii="Garamond" w:hAnsi="Garamond" w:cs="TimesNewRomanPSMT"/>
          <w:color w:val="000000" w:themeColor="text1"/>
          <w:sz w:val="28"/>
          <w:szCs w:val="28"/>
        </w:rPr>
        <w:t>8</w:t>
      </w:r>
      <w:r w:rsidR="00462ED0" w:rsidRPr="00364594">
        <w:rPr>
          <w:rFonts w:ascii="Garamond" w:hAnsi="Garamond" w:cs="TimesNewRomanPSMT"/>
          <w:color w:val="000000" w:themeColor="text1"/>
          <w:sz w:val="28"/>
          <w:szCs w:val="28"/>
        </w:rPr>
        <w:t>,</w:t>
      </w:r>
      <w:r w:rsidR="003D0891">
        <w:rPr>
          <w:rFonts w:ascii="Garamond" w:hAnsi="Garamond" w:cs="TimesNewRomanPSMT"/>
          <w:color w:val="000000" w:themeColor="text1"/>
          <w:sz w:val="28"/>
          <w:szCs w:val="28"/>
        </w:rPr>
        <w:t>6</w:t>
      </w:r>
      <w:r w:rsidR="00462ED0"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млн. рублей</w:t>
      </w:r>
      <w:r w:rsidR="005C2559"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 (</w:t>
      </w:r>
      <w:r w:rsidR="003D0891">
        <w:rPr>
          <w:rFonts w:ascii="Garamond" w:hAnsi="Garamond" w:cs="TimesNewRomanPSMT"/>
          <w:color w:val="000000" w:themeColor="text1"/>
          <w:sz w:val="28"/>
          <w:szCs w:val="28"/>
        </w:rPr>
        <w:t>79,0</w:t>
      </w:r>
      <w:r w:rsidRPr="00364594">
        <w:rPr>
          <w:rFonts w:ascii="Garamond" w:hAnsi="Garamond" w:cs="TimesNewRomanPSMT"/>
          <w:color w:val="000000" w:themeColor="text1"/>
          <w:sz w:val="28"/>
          <w:szCs w:val="28"/>
        </w:rPr>
        <w:t>% от общего объема запланированных ра</w:t>
      </w:r>
      <w:r w:rsidRPr="00364594">
        <w:rPr>
          <w:rFonts w:ascii="Garamond" w:hAnsi="Garamond" w:cs="TimesNewRomanPSMT"/>
          <w:color w:val="000000" w:themeColor="text1"/>
          <w:sz w:val="28"/>
          <w:szCs w:val="28"/>
        </w:rPr>
        <w:t>с</w:t>
      </w:r>
      <w:r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ходов). </w:t>
      </w:r>
      <w:r w:rsidR="00555387"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При </w:t>
      </w:r>
      <w:r w:rsidR="005C2559"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этом </w:t>
      </w:r>
      <w:r w:rsidR="003D0891">
        <w:rPr>
          <w:rFonts w:ascii="Garamond" w:hAnsi="Garamond" w:cs="TimesNewRomanPSMT"/>
          <w:color w:val="000000" w:themeColor="text1"/>
          <w:sz w:val="28"/>
          <w:szCs w:val="28"/>
        </w:rPr>
        <w:t>71,5</w:t>
      </w:r>
      <w:r w:rsidR="00555387"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% общего объема </w:t>
      </w:r>
      <w:r w:rsidR="00BA3063" w:rsidRPr="00364594">
        <w:rPr>
          <w:rFonts w:ascii="Garamond" w:hAnsi="Garamond" w:cs="TimesNewRomanPSMT"/>
          <w:color w:val="000000" w:themeColor="text1"/>
          <w:sz w:val="28"/>
          <w:szCs w:val="28"/>
        </w:rPr>
        <w:t>расходов районного</w:t>
      </w:r>
      <w:r w:rsidR="00555387" w:rsidRPr="00364594">
        <w:rPr>
          <w:rFonts w:ascii="Garamond" w:hAnsi="Garamond" w:cs="TimesNewRomanPSMT"/>
          <w:color w:val="000000" w:themeColor="text1"/>
          <w:sz w:val="28"/>
          <w:szCs w:val="28"/>
        </w:rPr>
        <w:t xml:space="preserve"> бюджета – расходы на образование и социальную защиту населения.</w:t>
      </w:r>
    </w:p>
    <w:p w:rsidR="004B2A7D" w:rsidRPr="00364594" w:rsidRDefault="00D30349" w:rsidP="00135D5A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При формировании бюджетных ассигнований районного бюджета в сф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р</w:t>
      </w:r>
      <w:r w:rsidR="0041213B" w:rsidRPr="00364594">
        <w:rPr>
          <w:rFonts w:ascii="Garamond" w:hAnsi="Garamond" w:cs="Times New Roman"/>
          <w:color w:val="000000" w:themeColor="text1"/>
          <w:sz w:val="28"/>
          <w:szCs w:val="28"/>
        </w:rPr>
        <w:t>е социального обеспечения в 202</w:t>
      </w:r>
      <w:r w:rsidR="00393D35" w:rsidRPr="00364594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41213B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– 202</w:t>
      </w:r>
      <w:r w:rsidR="00393D35" w:rsidRPr="00364594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годах учтено обеспечение законод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тельно установленных обязательств по выплате социальных пособий и компе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саций</w:t>
      </w:r>
      <w:r w:rsidR="008A6F98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в рамках переданных полномочий Брянской области</w:t>
      </w:r>
      <w:r w:rsidR="004B2A7D" w:rsidRPr="00364594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732E0A" w:rsidRPr="00364594" w:rsidRDefault="00351A11" w:rsidP="00135D5A">
      <w:pPr>
        <w:pStyle w:val="ConsNormal"/>
        <w:widowControl/>
        <w:spacing w:line="276" w:lineRule="auto"/>
        <w:ind w:firstLine="709"/>
        <w:jc w:val="right"/>
        <w:rPr>
          <w:rFonts w:ascii="Garamond" w:hAnsi="Garamond" w:cs="Times New Roman"/>
          <w:b/>
          <w:color w:val="000000" w:themeColor="text1"/>
        </w:rPr>
      </w:pPr>
      <w:r w:rsidRPr="00364594">
        <w:rPr>
          <w:rFonts w:ascii="Garamond" w:hAnsi="Garamond" w:cs="Times New Roman"/>
          <w:b/>
          <w:color w:val="000000" w:themeColor="text1"/>
        </w:rPr>
        <w:t>Таблица 11</w:t>
      </w:r>
    </w:p>
    <w:p w:rsidR="00393D35" w:rsidRPr="00364594" w:rsidRDefault="00393D35" w:rsidP="00135D5A">
      <w:pPr>
        <w:pStyle w:val="ConsNormal"/>
        <w:keepNext/>
        <w:widowControl/>
        <w:spacing w:line="276" w:lineRule="auto"/>
        <w:ind w:firstLine="0"/>
        <w:jc w:val="center"/>
        <w:rPr>
          <w:rFonts w:ascii="Garamond" w:hAnsi="Garamond" w:cs="Times New Roman"/>
          <w:sz w:val="24"/>
          <w:szCs w:val="28"/>
        </w:rPr>
      </w:pPr>
      <w:r w:rsidRPr="00364594">
        <w:rPr>
          <w:rFonts w:ascii="Garamond" w:hAnsi="Garamond" w:cs="Times New Roman"/>
          <w:sz w:val="24"/>
          <w:szCs w:val="28"/>
        </w:rPr>
        <w:t>Бюджетные ассигнования на исполнение</w:t>
      </w:r>
      <w:r w:rsidRPr="00364594">
        <w:rPr>
          <w:rFonts w:ascii="Garamond" w:hAnsi="Garamond" w:cs="Times New Roman"/>
          <w:sz w:val="24"/>
          <w:szCs w:val="28"/>
        </w:rPr>
        <w:br/>
        <w:t>публичных нормативных обязательств на 2022 – 2024 годы</w:t>
      </w:r>
    </w:p>
    <w:p w:rsidR="00393D35" w:rsidRPr="00364594" w:rsidRDefault="00393D35" w:rsidP="00135D5A">
      <w:pPr>
        <w:pStyle w:val="ConsNormal"/>
        <w:keepNext/>
        <w:widowControl/>
        <w:spacing w:line="276" w:lineRule="auto"/>
        <w:ind w:firstLine="0"/>
        <w:jc w:val="right"/>
        <w:rPr>
          <w:rFonts w:ascii="Garamond" w:hAnsi="Garamond" w:cs="Times New Roman"/>
          <w:sz w:val="24"/>
          <w:szCs w:val="24"/>
        </w:rPr>
      </w:pPr>
      <w:r w:rsidRPr="00364594">
        <w:rPr>
          <w:rFonts w:ascii="Garamond" w:hAnsi="Garamond" w:cs="Times New Roman"/>
          <w:sz w:val="24"/>
          <w:szCs w:val="24"/>
        </w:rPr>
        <w:t>рублей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1620"/>
        <w:gridCol w:w="1620"/>
        <w:gridCol w:w="1620"/>
      </w:tblGrid>
      <w:tr w:rsidR="00393D35" w:rsidRPr="00364594" w:rsidTr="00725872">
        <w:trPr>
          <w:trHeight w:val="66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3D35" w:rsidRPr="00364594" w:rsidRDefault="00393D3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 xml:space="preserve">2022 год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3D35" w:rsidRPr="00364594" w:rsidRDefault="00393D3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 xml:space="preserve">2023 год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3D35" w:rsidRPr="00364594" w:rsidRDefault="00393D35" w:rsidP="00135D5A">
            <w:pPr>
              <w:jc w:val="center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 xml:space="preserve">2024 год </w:t>
            </w:r>
          </w:p>
        </w:tc>
      </w:tr>
      <w:tr w:rsidR="00393D35" w:rsidRPr="00364594" w:rsidTr="00725872">
        <w:trPr>
          <w:trHeight w:val="274"/>
        </w:trPr>
        <w:tc>
          <w:tcPr>
            <w:tcW w:w="4540" w:type="dxa"/>
            <w:shd w:val="clear" w:color="auto" w:fill="auto"/>
            <w:hideMark/>
          </w:tcPr>
          <w:p w:rsidR="00393D35" w:rsidRPr="00364594" w:rsidRDefault="00393D35" w:rsidP="00135D5A">
            <w:pPr>
              <w:rPr>
                <w:rFonts w:ascii="Garamond" w:hAnsi="Garamond"/>
                <w:color w:val="000000"/>
              </w:rPr>
            </w:pPr>
            <w:proofErr w:type="gramStart"/>
            <w:r w:rsidRPr="00364594">
              <w:rPr>
                <w:rFonts w:ascii="Garamond" w:hAnsi="Garamond"/>
                <w:color w:val="000000"/>
              </w:rPr>
              <w:t>Организация и осуществление деятельн</w:t>
            </w:r>
            <w:r w:rsidRPr="00364594">
              <w:rPr>
                <w:rFonts w:ascii="Garamond" w:hAnsi="Garamond"/>
                <w:color w:val="000000"/>
              </w:rPr>
              <w:t>о</w:t>
            </w:r>
            <w:r w:rsidRPr="00364594">
              <w:rPr>
                <w:rFonts w:ascii="Garamond" w:hAnsi="Garamond"/>
                <w:color w:val="000000"/>
              </w:rPr>
              <w:t>сти по опеке и попечительству, выплата ежемесячных денежных средств на соде</w:t>
            </w:r>
            <w:r w:rsidRPr="00364594">
              <w:rPr>
                <w:rFonts w:ascii="Garamond" w:hAnsi="Garamond"/>
                <w:color w:val="000000"/>
              </w:rPr>
              <w:t>р</w:t>
            </w:r>
            <w:r w:rsidRPr="00364594">
              <w:rPr>
                <w:rFonts w:ascii="Garamond" w:hAnsi="Garamond"/>
                <w:color w:val="000000"/>
              </w:rPr>
              <w:t>жание и проезд ребенка, переданного на воспитание в семью опекуна (попечителя), приемную семью, вознаграждение прие</w:t>
            </w:r>
            <w:r w:rsidRPr="00364594">
              <w:rPr>
                <w:rFonts w:ascii="Garamond" w:hAnsi="Garamond"/>
                <w:color w:val="000000"/>
              </w:rPr>
              <w:t>м</w:t>
            </w:r>
            <w:r w:rsidRPr="00364594">
              <w:rPr>
                <w:rFonts w:ascii="Garamond" w:hAnsi="Garamond"/>
                <w:color w:val="000000"/>
              </w:rPr>
              <w:t>ным родителям, подготовку лиц, жела</w:t>
            </w:r>
            <w:r w:rsidRPr="00364594">
              <w:rPr>
                <w:rFonts w:ascii="Garamond" w:hAnsi="Garamond"/>
                <w:color w:val="000000"/>
              </w:rPr>
              <w:t>ю</w:t>
            </w:r>
            <w:r w:rsidRPr="00364594">
              <w:rPr>
                <w:rFonts w:ascii="Garamond" w:hAnsi="Garamond"/>
                <w:color w:val="000000"/>
              </w:rPr>
              <w:t>щих принять на воспитание в свою семью ребенка, оставшегося без попечения род</w:t>
            </w:r>
            <w:r w:rsidRPr="00364594">
              <w:rPr>
                <w:rFonts w:ascii="Garamond" w:hAnsi="Garamond"/>
                <w:color w:val="000000"/>
              </w:rPr>
              <w:t>и</w:t>
            </w:r>
            <w:r w:rsidRPr="00364594">
              <w:rPr>
                <w:rFonts w:ascii="Garamond" w:hAnsi="Garamond"/>
                <w:color w:val="000000"/>
              </w:rPr>
              <w:t>телей (выплата ежемесячных денежных средств на содержание и проезд ребенка, переданного на воспитание в семью оп</w:t>
            </w:r>
            <w:r w:rsidRPr="00364594">
              <w:rPr>
                <w:rFonts w:ascii="Garamond" w:hAnsi="Garamond"/>
                <w:color w:val="000000"/>
              </w:rPr>
              <w:t>е</w:t>
            </w:r>
            <w:r w:rsidRPr="00364594">
              <w:rPr>
                <w:rFonts w:ascii="Garamond" w:hAnsi="Garamond"/>
                <w:color w:val="000000"/>
              </w:rPr>
              <w:t>куна (попечителя), приемную</w:t>
            </w:r>
            <w:proofErr w:type="gramEnd"/>
            <w:r w:rsidRPr="00364594">
              <w:rPr>
                <w:rFonts w:ascii="Garamond" w:hAnsi="Garamond"/>
                <w:color w:val="000000"/>
              </w:rPr>
              <w:t xml:space="preserve"> семью, во</w:t>
            </w:r>
            <w:r w:rsidRPr="00364594">
              <w:rPr>
                <w:rFonts w:ascii="Garamond" w:hAnsi="Garamond"/>
                <w:color w:val="000000"/>
              </w:rPr>
              <w:t>з</w:t>
            </w:r>
            <w:r w:rsidRPr="00364594">
              <w:rPr>
                <w:rFonts w:ascii="Garamond" w:hAnsi="Garamond"/>
                <w:color w:val="000000"/>
              </w:rPr>
              <w:t>награждение приемным родителям)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right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5 587 309,00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right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6 559 334,00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right"/>
              <w:rPr>
                <w:rFonts w:ascii="Garamond" w:hAnsi="Garamond"/>
                <w:color w:val="000000"/>
              </w:rPr>
            </w:pPr>
            <w:r w:rsidRPr="00364594">
              <w:rPr>
                <w:rFonts w:ascii="Garamond" w:hAnsi="Garamond"/>
                <w:color w:val="000000"/>
              </w:rPr>
              <w:t>7 573 566,00</w:t>
            </w:r>
          </w:p>
        </w:tc>
      </w:tr>
      <w:tr w:rsidR="00393D35" w:rsidRPr="00364594" w:rsidTr="00725872">
        <w:trPr>
          <w:trHeight w:val="63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393D35" w:rsidRPr="00364594" w:rsidRDefault="00393D35" w:rsidP="00135D5A">
            <w:pPr>
              <w:rPr>
                <w:rFonts w:ascii="Garamond" w:hAnsi="Garamond"/>
                <w:b/>
                <w:bCs/>
                <w:color w:val="000000"/>
              </w:rPr>
            </w:pPr>
            <w:r w:rsidRPr="00364594">
              <w:rPr>
                <w:rFonts w:ascii="Garamond" w:hAnsi="Garamond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364594">
              <w:rPr>
                <w:rFonts w:ascii="Garamond" w:hAnsi="Garamond"/>
                <w:b/>
                <w:color w:val="000000"/>
              </w:rPr>
              <w:t>5 587 309,00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364594">
              <w:rPr>
                <w:rFonts w:ascii="Garamond" w:hAnsi="Garamond"/>
                <w:b/>
                <w:color w:val="000000"/>
              </w:rPr>
              <w:t>6 559 334,00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3D35" w:rsidRPr="00364594" w:rsidRDefault="00393D35" w:rsidP="00135D5A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364594">
              <w:rPr>
                <w:rFonts w:ascii="Garamond" w:hAnsi="Garamond"/>
                <w:b/>
                <w:color w:val="000000"/>
              </w:rPr>
              <w:t>7 573 566,00</w:t>
            </w:r>
          </w:p>
        </w:tc>
      </w:tr>
    </w:tbl>
    <w:p w:rsidR="007C7E11" w:rsidRPr="00364594" w:rsidRDefault="007C7E11" w:rsidP="00135D5A">
      <w:pPr>
        <w:pStyle w:val="ConsNormal"/>
        <w:spacing w:line="276" w:lineRule="auto"/>
        <w:ind w:firstLine="0"/>
        <w:jc w:val="both"/>
        <w:rPr>
          <w:rFonts w:ascii="Garamond" w:hAnsi="Garamond" w:cs="Times New Roman"/>
          <w:sz w:val="28"/>
          <w:szCs w:val="28"/>
        </w:rPr>
      </w:pPr>
    </w:p>
    <w:p w:rsidR="000F6F1D" w:rsidRPr="00364594" w:rsidRDefault="00393D35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364594">
        <w:rPr>
          <w:rFonts w:ascii="Garamond" w:hAnsi="Garamond" w:cs="Times New Roman"/>
          <w:sz w:val="28"/>
          <w:szCs w:val="28"/>
        </w:rPr>
        <w:t>Все социальные выплаты в 2022</w:t>
      </w:r>
      <w:r w:rsidR="00AC2EB8" w:rsidRPr="00364594">
        <w:rPr>
          <w:rFonts w:ascii="Garamond" w:hAnsi="Garamond" w:cs="Times New Roman"/>
          <w:sz w:val="28"/>
          <w:szCs w:val="28"/>
        </w:rPr>
        <w:t xml:space="preserve"> году </w:t>
      </w:r>
      <w:r w:rsidRPr="00364594">
        <w:rPr>
          <w:rFonts w:ascii="Garamond" w:hAnsi="Garamond" w:cs="Times New Roman"/>
          <w:sz w:val="28"/>
          <w:szCs w:val="28"/>
        </w:rPr>
        <w:t>сохранены на уровне не ниже 2021</w:t>
      </w:r>
      <w:r w:rsidR="00AC2EB8" w:rsidRPr="00364594">
        <w:rPr>
          <w:rFonts w:ascii="Garamond" w:hAnsi="Garamond" w:cs="Times New Roman"/>
          <w:sz w:val="28"/>
          <w:szCs w:val="28"/>
        </w:rPr>
        <w:t xml:space="preserve"> года. </w:t>
      </w:r>
      <w:proofErr w:type="gramStart"/>
      <w:r w:rsidR="00AC2EB8" w:rsidRPr="00364594">
        <w:rPr>
          <w:rFonts w:ascii="Garamond" w:hAnsi="Garamond" w:cs="Times New Roman"/>
          <w:sz w:val="28"/>
          <w:szCs w:val="28"/>
        </w:rPr>
        <w:t>С целью повышения уровня государственной поддержки наиболее соц</w:t>
      </w:r>
      <w:r w:rsidR="00AC2EB8" w:rsidRPr="00364594">
        <w:rPr>
          <w:rFonts w:ascii="Garamond" w:hAnsi="Garamond" w:cs="Times New Roman"/>
          <w:sz w:val="28"/>
          <w:szCs w:val="28"/>
        </w:rPr>
        <w:t>и</w:t>
      </w:r>
      <w:r w:rsidR="00AC2EB8" w:rsidRPr="00364594">
        <w:rPr>
          <w:rFonts w:ascii="Garamond" w:hAnsi="Garamond" w:cs="Times New Roman"/>
          <w:sz w:val="28"/>
          <w:szCs w:val="28"/>
        </w:rPr>
        <w:t>ально незащищенных слоев населения при формировании проекта районного бюдже</w:t>
      </w:r>
      <w:r w:rsidRPr="00364594">
        <w:rPr>
          <w:rFonts w:ascii="Garamond" w:hAnsi="Garamond" w:cs="Times New Roman"/>
          <w:sz w:val="28"/>
          <w:szCs w:val="28"/>
        </w:rPr>
        <w:t>та на 2022 – 2024</w:t>
      </w:r>
      <w:r w:rsidR="00AC2EB8" w:rsidRPr="00364594">
        <w:rPr>
          <w:rFonts w:ascii="Garamond" w:hAnsi="Garamond" w:cs="Times New Roman"/>
          <w:sz w:val="28"/>
          <w:szCs w:val="28"/>
        </w:rPr>
        <w:t xml:space="preserve"> годы запланировано увеличение </w:t>
      </w:r>
      <w:r w:rsidR="00C8004D" w:rsidRPr="00364594">
        <w:rPr>
          <w:rFonts w:ascii="Garamond" w:hAnsi="Garamond" w:cs="Times New Roman"/>
          <w:sz w:val="28"/>
          <w:szCs w:val="28"/>
        </w:rPr>
        <w:t>размеров,</w:t>
      </w:r>
      <w:r w:rsidR="00AC2EB8" w:rsidRPr="00364594">
        <w:rPr>
          <w:rFonts w:ascii="Garamond" w:hAnsi="Garamond" w:cs="Times New Roman"/>
          <w:sz w:val="28"/>
          <w:szCs w:val="28"/>
        </w:rPr>
        <w:t xml:space="preserve"> действующих на территории района социальных выплат и </w:t>
      </w:r>
      <w:r w:rsidRPr="00364594">
        <w:rPr>
          <w:rFonts w:ascii="Garamond" w:hAnsi="Garamond" w:cs="Times New Roman"/>
          <w:sz w:val="28"/>
          <w:szCs w:val="28"/>
        </w:rPr>
        <w:t>пособий на 4,0% с 1 октября 2022</w:t>
      </w:r>
      <w:r w:rsidR="00AC2EB8" w:rsidRPr="00364594">
        <w:rPr>
          <w:rFonts w:ascii="Garamond" w:hAnsi="Garamond" w:cs="Times New Roman"/>
          <w:sz w:val="28"/>
          <w:szCs w:val="28"/>
        </w:rPr>
        <w:t xml:space="preserve"> го</w:t>
      </w:r>
      <w:r w:rsidRPr="00364594">
        <w:rPr>
          <w:rFonts w:ascii="Garamond" w:hAnsi="Garamond" w:cs="Times New Roman"/>
          <w:sz w:val="28"/>
          <w:szCs w:val="28"/>
        </w:rPr>
        <w:t xml:space="preserve">да, </w:t>
      </w:r>
      <w:r w:rsidR="000F6F1D" w:rsidRPr="00364594">
        <w:rPr>
          <w:rFonts w:ascii="Garamond" w:hAnsi="Garamond" w:cs="Times New Roman"/>
          <w:sz w:val="28"/>
          <w:szCs w:val="28"/>
        </w:rPr>
        <w:t>в 2023 и 2024 годах также планируется индексация данных выплат с 1 октя</w:t>
      </w:r>
      <w:r w:rsidR="000F6F1D" w:rsidRPr="00364594">
        <w:rPr>
          <w:rFonts w:ascii="Garamond" w:hAnsi="Garamond" w:cs="Times New Roman"/>
          <w:sz w:val="28"/>
          <w:szCs w:val="28"/>
        </w:rPr>
        <w:t>б</w:t>
      </w:r>
      <w:r w:rsidR="000F6F1D" w:rsidRPr="00364594">
        <w:rPr>
          <w:rFonts w:ascii="Garamond" w:hAnsi="Garamond" w:cs="Times New Roman"/>
          <w:sz w:val="28"/>
          <w:szCs w:val="28"/>
        </w:rPr>
        <w:t>ря на 4,0%.</w:t>
      </w:r>
      <w:proofErr w:type="gramEnd"/>
    </w:p>
    <w:p w:rsidR="00AC2EB8" w:rsidRPr="00364594" w:rsidRDefault="00AC2EB8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351A11" w:rsidRPr="00364594" w:rsidRDefault="00351A11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351A11" w:rsidRPr="00364594" w:rsidRDefault="00351A11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351A11" w:rsidRPr="00364594" w:rsidRDefault="00351A11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351A11" w:rsidRDefault="00351A11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135D5A" w:rsidRPr="00364594" w:rsidRDefault="00135D5A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351A11" w:rsidRPr="00364594" w:rsidRDefault="00351A11" w:rsidP="00135D5A">
      <w:pPr>
        <w:pStyle w:val="ConsNormal"/>
        <w:spacing w:line="276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135D5A" w:rsidRDefault="00135D5A" w:rsidP="00135D5A">
      <w:pPr>
        <w:pStyle w:val="ConsNormal"/>
        <w:spacing w:line="276" w:lineRule="auto"/>
        <w:ind w:firstLine="0"/>
        <w:jc w:val="both"/>
        <w:rPr>
          <w:rFonts w:ascii="Garamond" w:hAnsi="Garamond" w:cs="Times New Roman"/>
          <w:sz w:val="28"/>
          <w:szCs w:val="28"/>
        </w:rPr>
      </w:pPr>
    </w:p>
    <w:p w:rsidR="00135D5A" w:rsidRDefault="00135D5A" w:rsidP="00135D5A">
      <w:pPr>
        <w:spacing w:line="276" w:lineRule="auto"/>
        <w:jc w:val="right"/>
        <w:rPr>
          <w:rFonts w:ascii="Garamond" w:hAnsi="Garamond"/>
          <w:b/>
          <w:color w:val="000000" w:themeColor="text1"/>
          <w:sz w:val="20"/>
        </w:rPr>
      </w:pPr>
    </w:p>
    <w:p w:rsidR="00732E0A" w:rsidRPr="00364594" w:rsidRDefault="009B1718" w:rsidP="00135D5A">
      <w:pPr>
        <w:spacing w:line="276" w:lineRule="auto"/>
        <w:jc w:val="right"/>
        <w:rPr>
          <w:rFonts w:ascii="Garamond" w:hAnsi="Garamond" w:cs="Arial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585F29" w:rsidRPr="00364594">
        <w:rPr>
          <w:rFonts w:ascii="Garamond" w:hAnsi="Garamond"/>
          <w:b/>
          <w:color w:val="000000" w:themeColor="text1"/>
          <w:sz w:val="20"/>
        </w:rPr>
        <w:t>12</w:t>
      </w:r>
    </w:p>
    <w:p w:rsidR="006D7F89" w:rsidRPr="00364594" w:rsidRDefault="006D7F89" w:rsidP="00135D5A">
      <w:pPr>
        <w:pStyle w:val="ConsNormal"/>
        <w:keepNext/>
        <w:widowControl/>
        <w:spacing w:before="120" w:after="120" w:line="276" w:lineRule="auto"/>
        <w:ind w:firstLine="0"/>
        <w:jc w:val="center"/>
        <w:rPr>
          <w:rFonts w:ascii="Garamond" w:hAnsi="Garamond"/>
          <w:sz w:val="24"/>
          <w:szCs w:val="28"/>
        </w:rPr>
      </w:pPr>
      <w:r w:rsidRPr="00364594">
        <w:rPr>
          <w:rFonts w:ascii="Garamond" w:hAnsi="Garamond"/>
          <w:sz w:val="24"/>
          <w:szCs w:val="28"/>
        </w:rPr>
        <w:t>Принятые решения об индексации социальных выплат в 2021 – 2023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727"/>
        <w:gridCol w:w="1599"/>
        <w:gridCol w:w="1599"/>
        <w:gridCol w:w="1595"/>
      </w:tblGrid>
      <w:tr w:rsidR="0026757A" w:rsidRPr="00364594" w:rsidTr="004A3E3B">
        <w:trPr>
          <w:cantSplit/>
          <w:trHeight w:val="1207"/>
          <w:tblHeader/>
        </w:trPr>
        <w:tc>
          <w:tcPr>
            <w:tcW w:w="1644" w:type="pct"/>
            <w:shd w:val="clear" w:color="auto" w:fill="auto"/>
            <w:vAlign w:val="center"/>
          </w:tcPr>
          <w:p w:rsidR="0026757A" w:rsidRPr="00364594" w:rsidRDefault="0026757A" w:rsidP="00135D5A">
            <w:pPr>
              <w:keepNext/>
              <w:keepLines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Наименование социальных в</w:t>
            </w:r>
            <w:r w:rsidRPr="00364594">
              <w:rPr>
                <w:rFonts w:ascii="Garamond" w:hAnsi="Garamond"/>
                <w:sz w:val="22"/>
                <w:szCs w:val="22"/>
              </w:rPr>
              <w:t>ы</w:t>
            </w:r>
            <w:r w:rsidRPr="00364594">
              <w:rPr>
                <w:rFonts w:ascii="Garamond" w:hAnsi="Garamond"/>
                <w:sz w:val="22"/>
                <w:szCs w:val="22"/>
              </w:rPr>
              <w:t>плат и пособий, по которым приняты решения об индекс</w:t>
            </w:r>
            <w:r w:rsidRPr="00364594">
              <w:rPr>
                <w:rFonts w:ascii="Garamond" w:hAnsi="Garamond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sz w:val="22"/>
                <w:szCs w:val="22"/>
              </w:rPr>
              <w:t>ции (финансовое обеспечение которых осуществляется за счет средств областного бюджета)</w:t>
            </w:r>
          </w:p>
        </w:tc>
        <w:tc>
          <w:tcPr>
            <w:tcW w:w="889" w:type="pct"/>
            <w:vAlign w:val="center"/>
          </w:tcPr>
          <w:p w:rsidR="0026757A" w:rsidRPr="00364594" w:rsidRDefault="0026757A" w:rsidP="00135D5A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 xml:space="preserve">Размер выплаты с 1 октября 2021 года с учетом индексации на 4,0%, рублей </w:t>
            </w:r>
          </w:p>
        </w:tc>
        <w:tc>
          <w:tcPr>
            <w:tcW w:w="823" w:type="pct"/>
            <w:vAlign w:val="center"/>
          </w:tcPr>
          <w:p w:rsidR="0026757A" w:rsidRPr="00364594" w:rsidRDefault="0026757A" w:rsidP="00135D5A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Размер выпл</w:t>
            </w:r>
            <w:r w:rsidRPr="00364594">
              <w:rPr>
                <w:rFonts w:ascii="Garamond" w:hAnsi="Garamond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sz w:val="22"/>
                <w:szCs w:val="22"/>
              </w:rPr>
              <w:t>ты с 1 октября 2022 года с учетом инде</w:t>
            </w:r>
            <w:r w:rsidRPr="00364594">
              <w:rPr>
                <w:rFonts w:ascii="Garamond" w:hAnsi="Garamond"/>
                <w:sz w:val="22"/>
                <w:szCs w:val="22"/>
              </w:rPr>
              <w:t>к</w:t>
            </w:r>
            <w:r w:rsidRPr="00364594">
              <w:rPr>
                <w:rFonts w:ascii="Garamond" w:hAnsi="Garamond"/>
                <w:sz w:val="22"/>
                <w:szCs w:val="22"/>
              </w:rPr>
              <w:t xml:space="preserve">сации на 4,0%, рублей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6757A" w:rsidRPr="00364594" w:rsidRDefault="0026757A" w:rsidP="00135D5A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Размер выпл</w:t>
            </w:r>
            <w:r w:rsidRPr="00364594">
              <w:rPr>
                <w:rFonts w:ascii="Garamond" w:hAnsi="Garamond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sz w:val="22"/>
                <w:szCs w:val="22"/>
              </w:rPr>
              <w:t>ты с 1 октября 2023 года с учетом инде</w:t>
            </w:r>
            <w:r w:rsidRPr="00364594">
              <w:rPr>
                <w:rFonts w:ascii="Garamond" w:hAnsi="Garamond"/>
                <w:sz w:val="22"/>
                <w:szCs w:val="22"/>
              </w:rPr>
              <w:t>к</w:t>
            </w:r>
            <w:r w:rsidRPr="00364594">
              <w:rPr>
                <w:rFonts w:ascii="Garamond" w:hAnsi="Garamond"/>
                <w:sz w:val="22"/>
                <w:szCs w:val="22"/>
              </w:rPr>
              <w:t xml:space="preserve">сации на 4,0%, рублей </w:t>
            </w:r>
          </w:p>
        </w:tc>
        <w:tc>
          <w:tcPr>
            <w:tcW w:w="821" w:type="pct"/>
          </w:tcPr>
          <w:p w:rsidR="0026757A" w:rsidRPr="00364594" w:rsidRDefault="0026757A" w:rsidP="00135D5A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Размер выпл</w:t>
            </w:r>
            <w:r w:rsidRPr="00364594">
              <w:rPr>
                <w:rFonts w:ascii="Garamond" w:hAnsi="Garamond"/>
                <w:sz w:val="22"/>
                <w:szCs w:val="22"/>
              </w:rPr>
              <w:t>а</w:t>
            </w:r>
            <w:r w:rsidRPr="00364594">
              <w:rPr>
                <w:rFonts w:ascii="Garamond" w:hAnsi="Garamond"/>
                <w:sz w:val="22"/>
                <w:szCs w:val="22"/>
              </w:rPr>
              <w:t>ты с 1 октября 2024 года с учетом инде</w:t>
            </w:r>
            <w:r w:rsidRPr="00364594">
              <w:rPr>
                <w:rFonts w:ascii="Garamond" w:hAnsi="Garamond"/>
                <w:sz w:val="22"/>
                <w:szCs w:val="22"/>
              </w:rPr>
              <w:t>к</w:t>
            </w:r>
            <w:r w:rsidRPr="00364594">
              <w:rPr>
                <w:rFonts w:ascii="Garamond" w:hAnsi="Garamond"/>
                <w:sz w:val="22"/>
                <w:szCs w:val="22"/>
              </w:rPr>
              <w:t>сации на 4,0%, рублей</w:t>
            </w:r>
          </w:p>
        </w:tc>
      </w:tr>
      <w:tr w:rsidR="0026757A" w:rsidRPr="00364594" w:rsidTr="004A3E3B">
        <w:trPr>
          <w:cantSplit/>
          <w:trHeight w:val="585"/>
        </w:trPr>
        <w:tc>
          <w:tcPr>
            <w:tcW w:w="1644" w:type="pct"/>
            <w:shd w:val="clear" w:color="auto" w:fill="auto"/>
            <w:vAlign w:val="center"/>
          </w:tcPr>
          <w:p w:rsidR="0026757A" w:rsidRPr="00364594" w:rsidRDefault="0026757A" w:rsidP="00135D5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Ежемесячная денежная выплата на содержание подопечного ребенка, переданного на восп</w:t>
            </w:r>
            <w:r w:rsidRPr="00364594">
              <w:rPr>
                <w:rFonts w:ascii="Garamond" w:hAnsi="Garamond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sz w:val="22"/>
                <w:szCs w:val="22"/>
              </w:rPr>
              <w:t>тание в семью опекуна (попеч</w:t>
            </w:r>
            <w:r w:rsidRPr="00364594">
              <w:rPr>
                <w:rFonts w:ascii="Garamond" w:hAnsi="Garamond"/>
                <w:sz w:val="22"/>
                <w:szCs w:val="22"/>
              </w:rPr>
              <w:t>и</w:t>
            </w:r>
            <w:r w:rsidRPr="00364594">
              <w:rPr>
                <w:rFonts w:ascii="Garamond" w:hAnsi="Garamond"/>
                <w:sz w:val="22"/>
                <w:szCs w:val="22"/>
              </w:rPr>
              <w:t>теля), приемную семью, в во</w:t>
            </w:r>
            <w:r w:rsidRPr="00364594">
              <w:rPr>
                <w:rFonts w:ascii="Garamond" w:hAnsi="Garamond"/>
                <w:sz w:val="22"/>
                <w:szCs w:val="22"/>
              </w:rPr>
              <w:t>з</w:t>
            </w:r>
            <w:r w:rsidRPr="00364594">
              <w:rPr>
                <w:rFonts w:ascii="Garamond" w:hAnsi="Garamond"/>
                <w:sz w:val="22"/>
                <w:szCs w:val="22"/>
              </w:rPr>
              <w:t>расте до 6 лет</w:t>
            </w:r>
          </w:p>
        </w:tc>
        <w:tc>
          <w:tcPr>
            <w:tcW w:w="889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7425</w:t>
            </w:r>
          </w:p>
        </w:tc>
        <w:tc>
          <w:tcPr>
            <w:tcW w:w="823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7722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8031</w:t>
            </w:r>
          </w:p>
        </w:tc>
        <w:tc>
          <w:tcPr>
            <w:tcW w:w="821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8353</w:t>
            </w:r>
          </w:p>
        </w:tc>
      </w:tr>
      <w:tr w:rsidR="0026757A" w:rsidRPr="00364594" w:rsidTr="004A3E3B">
        <w:trPr>
          <w:cantSplit/>
          <w:trHeight w:val="667"/>
        </w:trPr>
        <w:tc>
          <w:tcPr>
            <w:tcW w:w="1644" w:type="pct"/>
            <w:shd w:val="clear" w:color="auto" w:fill="auto"/>
            <w:vAlign w:val="center"/>
          </w:tcPr>
          <w:p w:rsidR="0026757A" w:rsidRPr="00364594" w:rsidRDefault="0026757A" w:rsidP="00135D5A">
            <w:pPr>
              <w:keepLines/>
              <w:suppressAutoHyphens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89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8351</w:t>
            </w:r>
          </w:p>
        </w:tc>
        <w:tc>
          <w:tcPr>
            <w:tcW w:w="823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8686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9034</w:t>
            </w:r>
          </w:p>
        </w:tc>
        <w:tc>
          <w:tcPr>
            <w:tcW w:w="821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9396</w:t>
            </w:r>
          </w:p>
        </w:tc>
      </w:tr>
      <w:tr w:rsidR="0026757A" w:rsidRPr="00364594" w:rsidTr="004A3E3B">
        <w:trPr>
          <w:cantSplit/>
          <w:trHeight w:val="667"/>
        </w:trPr>
        <w:tc>
          <w:tcPr>
            <w:tcW w:w="1644" w:type="pct"/>
            <w:shd w:val="clear" w:color="auto" w:fill="auto"/>
            <w:vAlign w:val="center"/>
          </w:tcPr>
          <w:p w:rsidR="0026757A" w:rsidRPr="00364594" w:rsidRDefault="0026757A" w:rsidP="00135D5A">
            <w:pPr>
              <w:keepLines/>
              <w:suppressAutoHyphens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Ежемесячная денежная выплата на проезд подопечного ребенка, переданного на воспитание в семью опекуна (попечителя), приемную семью</w:t>
            </w:r>
          </w:p>
        </w:tc>
        <w:tc>
          <w:tcPr>
            <w:tcW w:w="889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345</w:t>
            </w:r>
          </w:p>
        </w:tc>
        <w:tc>
          <w:tcPr>
            <w:tcW w:w="823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359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374</w:t>
            </w:r>
          </w:p>
        </w:tc>
        <w:tc>
          <w:tcPr>
            <w:tcW w:w="821" w:type="pct"/>
            <w:vAlign w:val="center"/>
          </w:tcPr>
          <w:p w:rsidR="0026757A" w:rsidRPr="00364594" w:rsidRDefault="0026757A" w:rsidP="00135D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64594">
              <w:rPr>
                <w:rFonts w:ascii="Garamond" w:hAnsi="Garamond"/>
                <w:sz w:val="22"/>
                <w:szCs w:val="22"/>
              </w:rPr>
              <w:t>389</w:t>
            </w:r>
          </w:p>
        </w:tc>
      </w:tr>
    </w:tbl>
    <w:p w:rsidR="006D7F89" w:rsidRPr="00364594" w:rsidRDefault="006D7F89" w:rsidP="00135D5A">
      <w:pPr>
        <w:pStyle w:val="ConsNormal"/>
        <w:keepNext/>
        <w:widowControl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AB7B4B" w:rsidRPr="00364594" w:rsidRDefault="00AB7B4B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</w:t>
      </w:r>
      <w:r w:rsidR="00D34A93" w:rsidRPr="00364594">
        <w:rPr>
          <w:rFonts w:ascii="Garamond" w:hAnsi="Garamond"/>
          <w:color w:val="000000" w:themeColor="text1"/>
          <w:sz w:val="28"/>
          <w:szCs w:val="28"/>
        </w:rPr>
        <w:t>ьных категорий работников в 2022-2024 годах</w:t>
      </w:r>
      <w:r w:rsidR="00351A11" w:rsidRPr="00364594">
        <w:rPr>
          <w:rFonts w:ascii="Garamond" w:hAnsi="Garamond"/>
          <w:color w:val="000000" w:themeColor="text1"/>
          <w:sz w:val="28"/>
          <w:szCs w:val="28"/>
        </w:rPr>
        <w:t>.</w:t>
      </w:r>
      <w:r w:rsidR="00F125EE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EA17D8" w:rsidRPr="00364594" w:rsidRDefault="00EA17D8" w:rsidP="00135D5A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364594">
        <w:rPr>
          <w:rFonts w:ascii="Garamond" w:hAnsi="Garamond"/>
          <w:color w:val="000000" w:themeColor="text1"/>
          <w:sz w:val="28"/>
          <w:szCs w:val="28"/>
        </w:rPr>
        <w:t>Межбюджетные отношения с органами местного самоуправления муниц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>пальных образований  - поселений района</w:t>
      </w:r>
      <w:r w:rsidR="00132A46" w:rsidRPr="00364594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ния в Российской Федерации», Закона Брянской области</w:t>
      </w:r>
      <w:r w:rsidR="00351A11" w:rsidRPr="00364594">
        <w:rPr>
          <w:rFonts w:ascii="Garamond" w:hAnsi="Garamond"/>
          <w:color w:val="000000" w:themeColor="text1"/>
          <w:sz w:val="28"/>
          <w:szCs w:val="28"/>
        </w:rPr>
        <w:t xml:space="preserve"> от 2 ноября 2016 года №89-З «О </w:t>
      </w:r>
      <w:r w:rsidRPr="00364594">
        <w:rPr>
          <w:rFonts w:ascii="Garamond" w:hAnsi="Garamond"/>
          <w:color w:val="000000" w:themeColor="text1"/>
          <w:sz w:val="28"/>
          <w:szCs w:val="28"/>
        </w:rPr>
        <w:t>межбюджетных отношениях в Брянской области», законов Брянской области о наделении органов местного самоуправления отдельными госуда</w:t>
      </w:r>
      <w:r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Pr="00364594">
        <w:rPr>
          <w:rFonts w:ascii="Garamond" w:hAnsi="Garamond"/>
          <w:color w:val="000000" w:themeColor="text1"/>
          <w:sz w:val="28"/>
          <w:szCs w:val="28"/>
        </w:rPr>
        <w:t>ственными</w:t>
      </w:r>
      <w:proofErr w:type="gram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полномочиями.</w:t>
      </w:r>
    </w:p>
    <w:p w:rsidR="00307D74" w:rsidRPr="00364594" w:rsidRDefault="00307D74" w:rsidP="00135D5A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Бюджетная политика в сфере межбюджетных отношений с муниципал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ь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ными образованиями будет сосредоточена на решении следующих задач:</w:t>
      </w:r>
    </w:p>
    <w:p w:rsidR="00307D74" w:rsidRPr="00364594" w:rsidRDefault="00307D74" w:rsidP="00135D5A">
      <w:pPr>
        <w:pStyle w:val="afb"/>
        <w:numPr>
          <w:ilvl w:val="0"/>
          <w:numId w:val="18"/>
        </w:numPr>
        <w:spacing w:line="276" w:lineRule="auto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обеспечение стабильности, предсказуемости и прозрачности системы межбюджетных отношений, определенной Законом Брянской области З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а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lastRenderedPageBreak/>
        <w:t>кон Брянской области от 2 ноября 2016 года № 89-З «О межбюджетных отношениях в Брянской области»;</w:t>
      </w:r>
    </w:p>
    <w:p w:rsidR="00EA17D8" w:rsidRPr="00364594" w:rsidRDefault="00EA17D8" w:rsidP="00135D5A">
      <w:pPr>
        <w:pStyle w:val="afb"/>
        <w:numPr>
          <w:ilvl w:val="0"/>
          <w:numId w:val="18"/>
        </w:numPr>
        <w:spacing w:line="276" w:lineRule="auto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повышение </w:t>
      </w:r>
      <w:proofErr w:type="gramStart"/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эффективности механизмов выравнивания бюджетной обе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с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печенности муниципальных образований</w:t>
      </w:r>
      <w:proofErr w:type="gramEnd"/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 и сохранение </w:t>
      </w:r>
      <w:r w:rsidR="00F75656"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высокой роли,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 в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ы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равнивающей составляющей межбюджетных трансфертов;</w:t>
      </w:r>
    </w:p>
    <w:p w:rsidR="00EA17D8" w:rsidRPr="00364594" w:rsidRDefault="00EA17D8" w:rsidP="00135D5A">
      <w:pPr>
        <w:pStyle w:val="afb"/>
        <w:numPr>
          <w:ilvl w:val="0"/>
          <w:numId w:val="18"/>
        </w:numPr>
        <w:spacing w:line="276" w:lineRule="auto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поддержка мер по обеспечению сбалансированности местных бюджетов;</w:t>
      </w:r>
    </w:p>
    <w:p w:rsidR="00EA17D8" w:rsidRPr="00364594" w:rsidRDefault="00EA17D8" w:rsidP="00135D5A">
      <w:pPr>
        <w:pStyle w:val="afb"/>
        <w:numPr>
          <w:ilvl w:val="0"/>
          <w:numId w:val="18"/>
        </w:numPr>
        <w:spacing w:line="276" w:lineRule="auto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повышение эффективности предоставления целевых межбюджетных трансфертов;</w:t>
      </w:r>
    </w:p>
    <w:p w:rsidR="00EA17D8" w:rsidRPr="00364594" w:rsidRDefault="00EA17D8" w:rsidP="00135D5A">
      <w:pPr>
        <w:pStyle w:val="afb"/>
        <w:numPr>
          <w:ilvl w:val="0"/>
          <w:numId w:val="18"/>
        </w:numPr>
        <w:spacing w:line="276" w:lineRule="auto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повышение открытости и прозрачности межбюджетных отношений, бю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д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жетного процесса на муниципальном уровне</w:t>
      </w:r>
      <w:r w:rsidR="005B3EE9"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;</w:t>
      </w:r>
    </w:p>
    <w:p w:rsidR="005B3EE9" w:rsidRPr="00364594" w:rsidRDefault="005B3EE9" w:rsidP="00135D5A">
      <w:pPr>
        <w:pStyle w:val="afb"/>
        <w:numPr>
          <w:ilvl w:val="0"/>
          <w:numId w:val="18"/>
        </w:numPr>
        <w:spacing w:line="276" w:lineRule="auto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развитие информационных технологий управления общественными ф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и</w:t>
      </w:r>
      <w:r w:rsidRPr="00364594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нансами.</w:t>
      </w:r>
    </w:p>
    <w:p w:rsidR="00263175" w:rsidRPr="00364594" w:rsidRDefault="00EA17D8" w:rsidP="00135D5A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Общий объем межбюджетных трансфертов бюджетам </w:t>
      </w:r>
      <w:r w:rsidR="003236C8" w:rsidRPr="00364594">
        <w:rPr>
          <w:rFonts w:ascii="Garamond" w:hAnsi="Garamond"/>
          <w:color w:val="000000" w:themeColor="text1"/>
          <w:sz w:val="28"/>
          <w:szCs w:val="28"/>
        </w:rPr>
        <w:t xml:space="preserve">поселений </w:t>
      </w:r>
    </w:p>
    <w:p w:rsidR="00EA17D8" w:rsidRPr="00364594" w:rsidRDefault="00EA17D8" w:rsidP="00135D5A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планируется:</w:t>
      </w:r>
    </w:p>
    <w:p w:rsidR="00EA17D8" w:rsidRPr="00364594" w:rsidRDefault="00132A46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20</w:t>
      </w:r>
      <w:r w:rsidR="007157C5" w:rsidRPr="00364594">
        <w:rPr>
          <w:rFonts w:ascii="Garamond" w:hAnsi="Garamond"/>
          <w:color w:val="000000" w:themeColor="text1"/>
          <w:sz w:val="28"/>
          <w:szCs w:val="28"/>
        </w:rPr>
        <w:t>22</w:t>
      </w:r>
      <w:r w:rsidR="00EA17D8" w:rsidRPr="00364594">
        <w:rPr>
          <w:rFonts w:ascii="Garamond" w:hAnsi="Garamond"/>
          <w:color w:val="000000" w:themeColor="text1"/>
          <w:sz w:val="28"/>
          <w:szCs w:val="28"/>
        </w:rPr>
        <w:t xml:space="preserve"> год – </w:t>
      </w:r>
      <w:r w:rsidR="00884301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D46A0" w:rsidRPr="00364594">
        <w:rPr>
          <w:rFonts w:ascii="Garamond" w:hAnsi="Garamond"/>
          <w:color w:val="000000" w:themeColor="text1"/>
          <w:sz w:val="28"/>
          <w:szCs w:val="28"/>
        </w:rPr>
        <w:t>11388842,00</w:t>
      </w:r>
      <w:r w:rsidR="00EA17D8" w:rsidRPr="00364594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EA17D8" w:rsidRPr="00364594">
        <w:rPr>
          <w:rFonts w:ascii="Garamond" w:hAnsi="Garamond"/>
          <w:color w:val="000000" w:themeColor="text1"/>
          <w:sz w:val="28"/>
          <w:szCs w:val="28"/>
        </w:rPr>
        <w:t>рубл</w:t>
      </w:r>
      <w:r w:rsidR="0038201F" w:rsidRPr="00364594">
        <w:rPr>
          <w:rFonts w:ascii="Garamond" w:hAnsi="Garamond"/>
          <w:color w:val="000000" w:themeColor="text1"/>
          <w:sz w:val="28"/>
          <w:szCs w:val="28"/>
        </w:rPr>
        <w:t>ей</w:t>
      </w:r>
      <w:r w:rsidR="00EA17D8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EA17D8" w:rsidRPr="00364594" w:rsidRDefault="00132A46" w:rsidP="00135D5A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202</w:t>
      </w:r>
      <w:r w:rsidR="007157C5" w:rsidRPr="00364594">
        <w:rPr>
          <w:rFonts w:ascii="Garamond" w:hAnsi="Garamond"/>
          <w:color w:val="000000" w:themeColor="text1"/>
          <w:sz w:val="28"/>
          <w:szCs w:val="28"/>
        </w:rPr>
        <w:t>3</w:t>
      </w:r>
      <w:r w:rsidR="003236C8" w:rsidRPr="00364594">
        <w:rPr>
          <w:rFonts w:ascii="Garamond" w:hAnsi="Garamond"/>
          <w:color w:val="000000" w:themeColor="text1"/>
          <w:sz w:val="28"/>
          <w:szCs w:val="28"/>
        </w:rPr>
        <w:t xml:space="preserve"> год –</w:t>
      </w:r>
      <w:r w:rsidR="0038201F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00622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D46A0" w:rsidRPr="00364594">
        <w:rPr>
          <w:rFonts w:ascii="Garamond" w:hAnsi="Garamond"/>
          <w:color w:val="000000" w:themeColor="text1"/>
          <w:sz w:val="28"/>
          <w:szCs w:val="28"/>
        </w:rPr>
        <w:t>11366124</w:t>
      </w:r>
      <w:r w:rsidR="009911BA" w:rsidRPr="00364594">
        <w:rPr>
          <w:rFonts w:ascii="Garamond" w:hAnsi="Garamond"/>
          <w:color w:val="000000" w:themeColor="text1"/>
          <w:sz w:val="28"/>
          <w:szCs w:val="28"/>
        </w:rPr>
        <w:t>,00</w:t>
      </w:r>
      <w:r w:rsidR="00EA17D8" w:rsidRPr="00364594">
        <w:rPr>
          <w:rFonts w:ascii="Garamond" w:hAnsi="Garamond"/>
          <w:color w:val="000000" w:themeColor="text1"/>
          <w:sz w:val="28"/>
          <w:szCs w:val="28"/>
        </w:rPr>
        <w:t xml:space="preserve"> рубл</w:t>
      </w:r>
      <w:r w:rsidR="0038201F" w:rsidRPr="00364594">
        <w:rPr>
          <w:rFonts w:ascii="Garamond" w:hAnsi="Garamond"/>
          <w:color w:val="000000" w:themeColor="text1"/>
          <w:sz w:val="28"/>
          <w:szCs w:val="28"/>
        </w:rPr>
        <w:t>ей</w:t>
      </w:r>
      <w:r w:rsidR="00EA17D8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EA17D8" w:rsidRPr="00364594" w:rsidRDefault="00EA17D8" w:rsidP="00135D5A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2</w:t>
      </w:r>
      <w:r w:rsidR="00132A46" w:rsidRPr="00364594">
        <w:rPr>
          <w:rFonts w:ascii="Garamond" w:hAnsi="Garamond"/>
          <w:color w:val="000000" w:themeColor="text1"/>
          <w:sz w:val="28"/>
          <w:szCs w:val="28"/>
        </w:rPr>
        <w:t>02</w:t>
      </w:r>
      <w:r w:rsidR="007157C5" w:rsidRPr="00364594">
        <w:rPr>
          <w:rFonts w:ascii="Garamond" w:hAnsi="Garamond"/>
          <w:color w:val="000000" w:themeColor="text1"/>
          <w:sz w:val="28"/>
          <w:szCs w:val="28"/>
        </w:rPr>
        <w:t>4</w:t>
      </w:r>
      <w:r w:rsidR="003236C8" w:rsidRPr="00364594">
        <w:rPr>
          <w:rFonts w:ascii="Garamond" w:hAnsi="Garamond"/>
          <w:color w:val="000000" w:themeColor="text1"/>
          <w:sz w:val="28"/>
          <w:szCs w:val="28"/>
        </w:rPr>
        <w:t xml:space="preserve"> год –</w:t>
      </w:r>
      <w:r w:rsidR="0038201F" w:rsidRPr="00364594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3D46A0" w:rsidRPr="00364594">
        <w:rPr>
          <w:rFonts w:ascii="Garamond" w:hAnsi="Garamond"/>
          <w:color w:val="000000" w:themeColor="text1"/>
          <w:sz w:val="28"/>
          <w:szCs w:val="28"/>
        </w:rPr>
        <w:t>11366717</w:t>
      </w:r>
      <w:r w:rsidR="009911BA" w:rsidRPr="00364594">
        <w:rPr>
          <w:rFonts w:ascii="Garamond" w:hAnsi="Garamond"/>
          <w:color w:val="000000" w:themeColor="text1"/>
          <w:sz w:val="28"/>
          <w:szCs w:val="28"/>
        </w:rPr>
        <w:t>,00</w:t>
      </w:r>
      <w:r w:rsidR="0038201F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3236C8" w:rsidRPr="00364594" w:rsidRDefault="003236C8" w:rsidP="00135D5A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5F15" w:rsidRPr="00364594" w:rsidRDefault="00A85F15" w:rsidP="00135D5A">
      <w:pPr>
        <w:pStyle w:val="1"/>
        <w:spacing w:line="276" w:lineRule="auto"/>
        <w:rPr>
          <w:rFonts w:ascii="Garamond" w:hAnsi="Garamond"/>
        </w:rPr>
      </w:pPr>
      <w:bookmarkStart w:id="48" w:name="_Toc24648058"/>
      <w:bookmarkStart w:id="49" w:name="_Toc87888501"/>
      <w:r w:rsidRPr="00364594">
        <w:rPr>
          <w:rFonts w:ascii="Garamond" w:hAnsi="Garamond"/>
        </w:rPr>
        <w:t>РАСХОДЫ РАЙОННОГО БЮДЖЕТА НА ФИНАНСОВОЕ</w:t>
      </w:r>
      <w:r w:rsidR="00BA3063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ОБЕСП</w:t>
      </w:r>
      <w:r w:rsidRPr="00364594">
        <w:rPr>
          <w:rFonts w:ascii="Garamond" w:hAnsi="Garamond"/>
        </w:rPr>
        <w:t>Е</w:t>
      </w:r>
      <w:r w:rsidRPr="00364594">
        <w:rPr>
          <w:rFonts w:ascii="Garamond" w:hAnsi="Garamond"/>
        </w:rPr>
        <w:t>ЧЕНИЕ РЕАЛИЗАЦИИ МУНИЦИПАЛЬНЫХ ПРОГРАММ</w:t>
      </w:r>
      <w:r w:rsidR="00840786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КЛЕ</w:t>
      </w:r>
      <w:r w:rsidRPr="00364594">
        <w:rPr>
          <w:rFonts w:ascii="Garamond" w:hAnsi="Garamond"/>
        </w:rPr>
        <w:t>Т</w:t>
      </w:r>
      <w:r w:rsidRPr="00364594">
        <w:rPr>
          <w:rFonts w:ascii="Garamond" w:hAnsi="Garamond"/>
        </w:rPr>
        <w:t>НЯНСКОГО РАЙОНА</w:t>
      </w:r>
      <w:bookmarkEnd w:id="48"/>
      <w:bookmarkEnd w:id="49"/>
    </w:p>
    <w:p w:rsidR="00A85F15" w:rsidRPr="00364594" w:rsidRDefault="00A85F15" w:rsidP="00135D5A">
      <w:pPr>
        <w:spacing w:line="276" w:lineRule="auto"/>
        <w:rPr>
          <w:rFonts w:ascii="Garamond" w:hAnsi="Garamond"/>
          <w:color w:val="000000" w:themeColor="text1"/>
        </w:rPr>
      </w:pPr>
    </w:p>
    <w:p w:rsidR="00A85F15" w:rsidRPr="00364594" w:rsidRDefault="00A85F15" w:rsidP="00135D5A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настоящее время в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районе утверждены и реализуются три муниципальные программы, на реализацию которых планируется направить</w:t>
      </w:r>
      <w:r w:rsidR="00132A46" w:rsidRPr="00364594">
        <w:rPr>
          <w:rFonts w:ascii="Garamond" w:hAnsi="Garamond"/>
          <w:color w:val="000000" w:themeColor="text1"/>
          <w:sz w:val="28"/>
          <w:szCs w:val="28"/>
        </w:rPr>
        <w:t xml:space="preserve"> в 20</w:t>
      </w:r>
      <w:r w:rsidR="007301C3" w:rsidRPr="00364594">
        <w:rPr>
          <w:rFonts w:ascii="Garamond" w:hAnsi="Garamond"/>
          <w:color w:val="000000" w:themeColor="text1"/>
          <w:sz w:val="28"/>
          <w:szCs w:val="28"/>
        </w:rPr>
        <w:t>22</w:t>
      </w:r>
      <w:r w:rsidR="00554CCE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0066B" w:rsidRPr="00364594">
        <w:rPr>
          <w:rFonts w:ascii="Garamond" w:hAnsi="Garamond"/>
          <w:color w:val="000000" w:themeColor="text1"/>
          <w:sz w:val="28"/>
          <w:szCs w:val="28"/>
        </w:rPr>
        <w:t>году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C6D40" w:rsidRPr="00364594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="003D0891">
        <w:rPr>
          <w:rFonts w:ascii="Garamond" w:hAnsi="Garamond"/>
          <w:color w:val="000000" w:themeColor="text1"/>
          <w:sz w:val="28"/>
          <w:szCs w:val="28"/>
        </w:rPr>
        <w:t>313,0</w:t>
      </w:r>
      <w:r w:rsidR="0080066B" w:rsidRPr="00364594">
        <w:rPr>
          <w:rFonts w:ascii="Garamond" w:hAnsi="Garamond"/>
          <w:color w:val="000000" w:themeColor="text1"/>
          <w:sz w:val="28"/>
          <w:szCs w:val="28"/>
        </w:rPr>
        <w:t xml:space="preserve"> млн.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рублей, в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 xml:space="preserve"> 202</w:t>
      </w:r>
      <w:r w:rsidR="003C7C8B" w:rsidRPr="00364594">
        <w:rPr>
          <w:rFonts w:ascii="Garamond" w:hAnsi="Garamond"/>
          <w:color w:val="000000" w:themeColor="text1"/>
          <w:sz w:val="28"/>
          <w:szCs w:val="28"/>
        </w:rPr>
        <w:t>3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 xml:space="preserve"> году -</w:t>
      </w:r>
      <w:r w:rsidR="003D0891">
        <w:rPr>
          <w:rFonts w:ascii="Garamond" w:hAnsi="Garamond"/>
          <w:color w:val="000000" w:themeColor="text1"/>
          <w:sz w:val="28"/>
          <w:szCs w:val="28"/>
        </w:rPr>
        <w:t>280,8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 xml:space="preserve"> млн. руб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>лей, в 202</w:t>
      </w:r>
      <w:r w:rsidR="007157C5" w:rsidRPr="00364594">
        <w:rPr>
          <w:rFonts w:ascii="Garamond" w:hAnsi="Garamond"/>
          <w:color w:val="000000" w:themeColor="text1"/>
          <w:sz w:val="28"/>
          <w:szCs w:val="28"/>
        </w:rPr>
        <w:t>4</w:t>
      </w:r>
      <w:r w:rsidR="006F336C" w:rsidRPr="00364594">
        <w:rPr>
          <w:rFonts w:ascii="Garamond" w:hAnsi="Garamond"/>
          <w:color w:val="000000" w:themeColor="text1"/>
          <w:sz w:val="28"/>
          <w:szCs w:val="28"/>
        </w:rPr>
        <w:t xml:space="preserve"> году </w:t>
      </w:r>
      <w:r w:rsidR="003C7C8B" w:rsidRPr="00364594">
        <w:rPr>
          <w:rFonts w:ascii="Garamond" w:hAnsi="Garamond"/>
          <w:color w:val="000000" w:themeColor="text1"/>
          <w:sz w:val="28"/>
          <w:szCs w:val="28"/>
        </w:rPr>
        <w:t>– 255,5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 xml:space="preserve"> млн. рублей.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67BC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Программная часть районного бюджета составля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>ет 99,</w:t>
      </w:r>
      <w:r w:rsidR="003C7C8B" w:rsidRPr="00364594">
        <w:rPr>
          <w:rFonts w:ascii="Garamond" w:hAnsi="Garamond"/>
          <w:color w:val="000000" w:themeColor="text1"/>
          <w:sz w:val="28"/>
          <w:szCs w:val="28"/>
        </w:rPr>
        <w:t>5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про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>цент</w:t>
      </w:r>
      <w:r w:rsidR="005D0B6D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всей расходной части бюджета.</w:t>
      </w:r>
    </w:p>
    <w:p w:rsidR="00A85F15" w:rsidRPr="00364594" w:rsidRDefault="00A85F15" w:rsidP="00135D5A">
      <w:pPr>
        <w:pStyle w:val="ConsNormal"/>
        <w:widowControl/>
        <w:numPr>
          <w:ilvl w:val="0"/>
          <w:numId w:val="34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Муниципальная программа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«Обеспечение реализации полномочий </w:t>
      </w:r>
      <w:proofErr w:type="spellStart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</w:t>
      </w:r>
      <w:r w:rsidR="00002B2C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ципального района</w:t>
      </w:r>
      <w:r w:rsidR="00BA3063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</w:t>
      </w:r>
      <w:r w:rsidR="00AD3E19" w:rsidRPr="00364594">
        <w:rPr>
          <w:rFonts w:ascii="Garamond" w:hAnsi="Garamond" w:cs="Times New Roman"/>
          <w:color w:val="000000" w:themeColor="text1"/>
          <w:sz w:val="28"/>
          <w:szCs w:val="28"/>
        </w:rPr>
        <w:t>цию мероприятий предусмотрено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676D50" w:rsidRPr="00364594">
        <w:rPr>
          <w:rFonts w:ascii="Garamond" w:hAnsi="Garamond" w:cs="Times New Roman"/>
          <w:color w:val="000000" w:themeColor="text1"/>
          <w:sz w:val="28"/>
          <w:szCs w:val="28"/>
        </w:rPr>
        <w:t>22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–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108,0</w:t>
      </w:r>
      <w:r w:rsidR="00AD3E19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.</w:t>
      </w:r>
      <w:r w:rsidR="008A6468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рублей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, на 202</w:t>
      </w:r>
      <w:r w:rsidR="00676D50" w:rsidRPr="00364594">
        <w:rPr>
          <w:rFonts w:ascii="Garamond" w:hAnsi="Garamond" w:cs="Times New Roman"/>
          <w:color w:val="000000" w:themeColor="text1"/>
          <w:sz w:val="28"/>
          <w:szCs w:val="28"/>
        </w:rPr>
        <w:t>3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110,4</w:t>
      </w:r>
      <w:r w:rsidR="00676D5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млн. рублей, на 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202</w:t>
      </w:r>
      <w:r w:rsidR="00676D50" w:rsidRPr="00364594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676D50" w:rsidRPr="00364594">
        <w:rPr>
          <w:rFonts w:ascii="Garamond" w:hAnsi="Garamond" w:cs="Times New Roman"/>
          <w:color w:val="000000" w:themeColor="text1"/>
          <w:sz w:val="28"/>
          <w:szCs w:val="28"/>
        </w:rPr>
        <w:t>82,1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;</w:t>
      </w:r>
    </w:p>
    <w:p w:rsidR="00A85F15" w:rsidRPr="00364594" w:rsidRDefault="00A85F15" w:rsidP="00135D5A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В составе данной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программы сформированы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подпрограммы:</w:t>
      </w:r>
    </w:p>
    <w:p w:rsidR="00A85F15" w:rsidRPr="00364594" w:rsidRDefault="00A85F15" w:rsidP="00135D5A">
      <w:pPr>
        <w:pStyle w:val="ConsNormal"/>
        <w:widowControl/>
        <w:numPr>
          <w:ilvl w:val="0"/>
          <w:numId w:val="19"/>
        </w:numPr>
        <w:spacing w:line="276" w:lineRule="auto"/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«Культура </w:t>
      </w:r>
      <w:proofErr w:type="spellStart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135D5A">
      <w:pPr>
        <w:pStyle w:val="ConsNormal"/>
        <w:widowControl/>
        <w:numPr>
          <w:ilvl w:val="0"/>
          <w:numId w:val="19"/>
        </w:numPr>
        <w:spacing w:line="276" w:lineRule="auto"/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«Комплексные меры противодействия злоупотреблению наркотиками и и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х незаконному обороту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135D5A">
      <w:pPr>
        <w:pStyle w:val="ConsNormal"/>
        <w:widowControl/>
        <w:numPr>
          <w:ilvl w:val="0"/>
          <w:numId w:val="19"/>
        </w:numPr>
        <w:spacing w:line="276" w:lineRule="auto"/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«Развитие молодежной политики, физической культуры и спорта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135D5A">
      <w:pPr>
        <w:pStyle w:val="ConsNormal"/>
        <w:widowControl/>
        <w:numPr>
          <w:ilvl w:val="0"/>
          <w:numId w:val="19"/>
        </w:numPr>
        <w:spacing w:line="276" w:lineRule="auto"/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«Социальная политик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135D5A">
      <w:pPr>
        <w:pStyle w:val="ConsNormal"/>
        <w:widowControl/>
        <w:numPr>
          <w:ilvl w:val="0"/>
          <w:numId w:val="19"/>
        </w:numPr>
        <w:spacing w:line="276" w:lineRule="auto"/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«Обеспечение жильем молодых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семей </w:t>
      </w:r>
      <w:proofErr w:type="spellStart"/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530B9C" w:rsidRPr="00364594" w:rsidRDefault="00530B9C" w:rsidP="00135D5A">
      <w:pPr>
        <w:pStyle w:val="ConsNormal"/>
        <w:widowControl/>
        <w:numPr>
          <w:ilvl w:val="0"/>
          <w:numId w:val="19"/>
        </w:numPr>
        <w:spacing w:line="276" w:lineRule="auto"/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 xml:space="preserve">«Обеспечение жильем тренеров, тренеров-преподавателей муниципальных учреждений физической культуры и спорта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района».</w:t>
      </w:r>
    </w:p>
    <w:p w:rsidR="00DA646E" w:rsidRPr="00364594" w:rsidRDefault="00A85F15" w:rsidP="00135D5A">
      <w:pPr>
        <w:pStyle w:val="ConsNormal"/>
        <w:widowControl/>
        <w:numPr>
          <w:ilvl w:val="0"/>
          <w:numId w:val="34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программа 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«Развитие системы образования </w:t>
      </w:r>
      <w:proofErr w:type="spellStart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Клетня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н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</w:t>
      </w:r>
      <w:r w:rsidR="00BA3063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муниципального района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 реализацию мероприя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тий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програ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м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мы предусмотрено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B52970" w:rsidRPr="00364594">
        <w:rPr>
          <w:rFonts w:ascii="Garamond" w:hAnsi="Garamond" w:cs="Times New Roman"/>
          <w:color w:val="000000" w:themeColor="text1"/>
          <w:sz w:val="28"/>
          <w:szCs w:val="28"/>
        </w:rPr>
        <w:t>22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B52970" w:rsidRPr="00364594">
        <w:rPr>
          <w:rFonts w:ascii="Garamond" w:hAnsi="Garamond" w:cs="Times New Roman"/>
          <w:color w:val="000000" w:themeColor="text1"/>
          <w:sz w:val="28"/>
          <w:szCs w:val="28"/>
        </w:rPr>
        <w:t>19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6</w:t>
      </w:r>
      <w:r w:rsidR="00B52970" w:rsidRPr="00364594">
        <w:rPr>
          <w:rFonts w:ascii="Garamond" w:hAnsi="Garamond" w:cs="Times New Roman"/>
          <w:color w:val="000000" w:themeColor="text1"/>
          <w:sz w:val="28"/>
          <w:szCs w:val="28"/>
        </w:rPr>
        <w:t>,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9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рублей, на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202</w:t>
      </w:r>
      <w:r w:rsidR="00B52970" w:rsidRPr="00364594">
        <w:rPr>
          <w:rFonts w:ascii="Garamond" w:hAnsi="Garamond" w:cs="Times New Roman"/>
          <w:color w:val="000000" w:themeColor="text1"/>
          <w:sz w:val="28"/>
          <w:szCs w:val="28"/>
        </w:rPr>
        <w:t>3</w:t>
      </w:r>
      <w:r w:rsidR="00E753C7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B52970" w:rsidRPr="00364594">
        <w:rPr>
          <w:rFonts w:ascii="Garamond" w:hAnsi="Garamond" w:cs="Times New Roman"/>
          <w:color w:val="000000" w:themeColor="text1"/>
          <w:sz w:val="28"/>
          <w:szCs w:val="28"/>
        </w:rPr>
        <w:t>162,6</w:t>
      </w:r>
      <w:r w:rsidR="00DA646E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>лей, на 202</w:t>
      </w:r>
      <w:r w:rsidR="002B4706" w:rsidRPr="00364594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E753C7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B52970" w:rsidRPr="00364594">
        <w:rPr>
          <w:rFonts w:ascii="Garamond" w:hAnsi="Garamond" w:cs="Times New Roman"/>
          <w:color w:val="000000" w:themeColor="text1"/>
          <w:sz w:val="28"/>
          <w:szCs w:val="28"/>
        </w:rPr>
        <w:t>165,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DA646E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рублей.</w:t>
      </w:r>
    </w:p>
    <w:p w:rsidR="00A85F15" w:rsidRPr="00364594" w:rsidRDefault="00A85F15" w:rsidP="00135D5A">
      <w:pPr>
        <w:pStyle w:val="ConsNormal"/>
        <w:widowControl/>
        <w:numPr>
          <w:ilvl w:val="0"/>
          <w:numId w:val="34"/>
        </w:numPr>
        <w:spacing w:line="276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</w:t>
      </w:r>
      <w:r w:rsidRPr="0036459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«Управление муниципальными финанс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ми </w:t>
      </w:r>
      <w:proofErr w:type="spellStart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</w:t>
      </w:r>
      <w:r w:rsidR="000B592B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proofErr w:type="spellEnd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муниципальн</w:t>
      </w:r>
      <w:r w:rsidR="000B592B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район</w:t>
      </w:r>
      <w:r w:rsidR="000B592B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реализацию меропри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я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тий на 20</w:t>
      </w:r>
      <w:r w:rsidR="008E22B4" w:rsidRPr="00364594">
        <w:rPr>
          <w:rFonts w:ascii="Garamond" w:hAnsi="Garamond" w:cs="Times New Roman"/>
          <w:color w:val="000000" w:themeColor="text1"/>
          <w:sz w:val="28"/>
          <w:szCs w:val="28"/>
        </w:rPr>
        <w:t>22</w:t>
      </w:r>
      <w:r w:rsidR="0066539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год предусмотрено</w:t>
      </w:r>
      <w:r w:rsidR="0076113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8E22B4" w:rsidRPr="00364594">
        <w:rPr>
          <w:rFonts w:ascii="Garamond" w:hAnsi="Garamond" w:cs="Times New Roman"/>
          <w:color w:val="000000" w:themeColor="text1"/>
          <w:sz w:val="28"/>
          <w:szCs w:val="28"/>
        </w:rPr>
        <w:t>8,1</w:t>
      </w:r>
      <w:r w:rsidR="0066539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лей, в 202</w:t>
      </w:r>
      <w:r w:rsidR="008E22B4" w:rsidRPr="00364594">
        <w:rPr>
          <w:rFonts w:ascii="Garamond" w:hAnsi="Garamond" w:cs="Times New Roman"/>
          <w:color w:val="000000" w:themeColor="text1"/>
          <w:sz w:val="28"/>
          <w:szCs w:val="28"/>
        </w:rPr>
        <w:t>3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8E22B4" w:rsidRPr="00364594">
        <w:rPr>
          <w:rFonts w:ascii="Garamond" w:hAnsi="Garamond" w:cs="Times New Roman"/>
          <w:color w:val="000000" w:themeColor="text1"/>
          <w:sz w:val="28"/>
          <w:szCs w:val="28"/>
        </w:rPr>
        <w:t>7,9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лей, в 202</w:t>
      </w:r>
      <w:r w:rsidR="008E22B4" w:rsidRPr="00364594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8E22B4" w:rsidRPr="00364594">
        <w:rPr>
          <w:rFonts w:ascii="Garamond" w:hAnsi="Garamond" w:cs="Times New Roman"/>
          <w:color w:val="000000" w:themeColor="text1"/>
          <w:sz w:val="28"/>
          <w:szCs w:val="28"/>
        </w:rPr>
        <w:t>7,9</w:t>
      </w:r>
      <w:r w:rsidR="0076113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. рублей.</w:t>
      </w:r>
    </w:p>
    <w:p w:rsidR="00A85F15" w:rsidRPr="00364594" w:rsidRDefault="00A85F15" w:rsidP="00135D5A">
      <w:pPr>
        <w:spacing w:line="276" w:lineRule="auto"/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A85F15" w:rsidRPr="00364594" w:rsidRDefault="00A85F15" w:rsidP="00135D5A">
      <w:pPr>
        <w:pStyle w:val="1"/>
        <w:spacing w:line="276" w:lineRule="auto"/>
        <w:rPr>
          <w:rFonts w:ascii="Garamond" w:hAnsi="Garamond"/>
          <w:snapToGrid w:val="0"/>
        </w:rPr>
      </w:pPr>
      <w:bookmarkStart w:id="50" w:name="_Toc24648059"/>
      <w:bookmarkStart w:id="51" w:name="_Toc87888502"/>
      <w:r w:rsidRPr="00364594">
        <w:rPr>
          <w:rFonts w:ascii="Garamond" w:hAnsi="Garamond"/>
          <w:snapToGrid w:val="0"/>
        </w:rPr>
        <w:t>МУНИЦИПАЛЬНАЯ ПРОГРАММА «ОБЕСПЕЧЕНИЕ РЕАЛИЗАЦИИ ПОЛНОМОЧИЙ КЛЕТН</w:t>
      </w:r>
      <w:r w:rsidR="00FB59AC" w:rsidRPr="00364594">
        <w:rPr>
          <w:rFonts w:ascii="Garamond" w:hAnsi="Garamond"/>
          <w:snapToGrid w:val="0"/>
        </w:rPr>
        <w:t>ЯНСКОГО МУНИЦИПАЛЬНОГО РАЙОНА</w:t>
      </w:r>
      <w:r w:rsidRPr="00364594">
        <w:rPr>
          <w:rFonts w:ascii="Garamond" w:hAnsi="Garamond"/>
          <w:snapToGrid w:val="0"/>
        </w:rPr>
        <w:t>»</w:t>
      </w:r>
      <w:bookmarkEnd w:id="50"/>
      <w:bookmarkEnd w:id="51"/>
    </w:p>
    <w:p w:rsidR="00A85F15" w:rsidRPr="00364594" w:rsidRDefault="00A85F15" w:rsidP="00135D5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5F15" w:rsidRPr="00364594" w:rsidRDefault="00A85F15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Муниципальная программа «Обеспечение реализации полномочий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т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му</w:t>
      </w:r>
      <w:r w:rsidR="00FB59AC" w:rsidRPr="00364594">
        <w:rPr>
          <w:rFonts w:ascii="Garamond" w:hAnsi="Garamond"/>
          <w:bCs/>
          <w:color w:val="000000" w:themeColor="text1"/>
          <w:sz w:val="28"/>
          <w:szCs w:val="28"/>
        </w:rPr>
        <w:t>ниципального района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» направлена </w:t>
      </w:r>
      <w:proofErr w:type="gram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на</w:t>
      </w:r>
      <w:proofErr w:type="gram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:rsidR="00E579A8" w:rsidRPr="00364594" w:rsidRDefault="00E579A8" w:rsidP="00135D5A">
      <w:pPr>
        <w:pStyle w:val="afb"/>
        <w:numPr>
          <w:ilvl w:val="0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повышение качества и доступности предоставления муниципальных услуг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 xml:space="preserve">в </w:t>
      </w:r>
      <w:proofErr w:type="spellStart"/>
      <w:r w:rsidR="00BA3063" w:rsidRPr="00364594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районе Брянской области;</w:t>
      </w:r>
    </w:p>
    <w:p w:rsidR="00A85F15" w:rsidRPr="00364594" w:rsidRDefault="00A85F15" w:rsidP="00135D5A">
      <w:pPr>
        <w:pStyle w:val="afb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совершенствование управления персоналом и развитие муниципальной службы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364594" w:rsidRDefault="00A85F15" w:rsidP="00135D5A">
      <w:pPr>
        <w:pStyle w:val="afb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проведение муниципальной политики в сфере безопасности, защита насел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ния и территории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от чрезвычайных ситуаций, проф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лактику прав</w:t>
      </w:r>
      <w:r w:rsidR="00766BD7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онарушений в </w:t>
      </w:r>
      <w:proofErr w:type="spellStart"/>
      <w:r w:rsidR="00766BD7"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Клетнянском</w:t>
      </w:r>
      <w:proofErr w:type="spellEnd"/>
      <w:r w:rsidR="00766BD7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районе;</w:t>
      </w:r>
    </w:p>
    <w:p w:rsidR="00766BD7" w:rsidRPr="00364594" w:rsidRDefault="00766BD7" w:rsidP="00135D5A">
      <w:pPr>
        <w:pStyle w:val="002"/>
        <w:numPr>
          <w:ilvl w:val="0"/>
          <w:numId w:val="20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 xml:space="preserve">обеспечение населения </w:t>
      </w:r>
      <w:proofErr w:type="spellStart"/>
      <w:r w:rsidRPr="00364594">
        <w:rPr>
          <w:rFonts w:ascii="Garamond" w:hAnsi="Garamond"/>
          <w:color w:val="000000" w:themeColor="text1"/>
        </w:rPr>
        <w:t>Клетнянско</w:t>
      </w:r>
      <w:r w:rsidR="00A10102" w:rsidRPr="00364594">
        <w:rPr>
          <w:rFonts w:ascii="Garamond" w:hAnsi="Garamond"/>
          <w:color w:val="000000" w:themeColor="text1"/>
        </w:rPr>
        <w:t>го</w:t>
      </w:r>
      <w:proofErr w:type="spellEnd"/>
      <w:r w:rsidR="00A10102" w:rsidRPr="00364594">
        <w:rPr>
          <w:rFonts w:ascii="Garamond" w:hAnsi="Garamond"/>
          <w:color w:val="000000" w:themeColor="text1"/>
        </w:rPr>
        <w:t xml:space="preserve"> района чистой питьевой водой;</w:t>
      </w:r>
    </w:p>
    <w:p w:rsidR="007056C6" w:rsidRPr="00364594" w:rsidRDefault="007056C6" w:rsidP="00135D5A">
      <w:pPr>
        <w:pStyle w:val="afb"/>
        <w:numPr>
          <w:ilvl w:val="1"/>
          <w:numId w:val="20"/>
        </w:numPr>
        <w:spacing w:line="276" w:lineRule="auto"/>
        <w:ind w:left="426"/>
        <w:jc w:val="both"/>
        <w:rPr>
          <w:rFonts w:ascii="Garamond" w:hAnsi="Garamond" w:cs="Calibri"/>
          <w:bCs/>
          <w:sz w:val="28"/>
          <w:szCs w:val="28"/>
        </w:rPr>
      </w:pPr>
      <w:r w:rsidRPr="00364594">
        <w:rPr>
          <w:rFonts w:ascii="Garamond" w:hAnsi="Garamond" w:cs="Calibri"/>
          <w:bCs/>
          <w:sz w:val="28"/>
          <w:szCs w:val="28"/>
        </w:rPr>
        <w:t>рациональное использование топливно-энергетических ресурсов и внедр</w:t>
      </w:r>
      <w:r w:rsidRPr="00364594">
        <w:rPr>
          <w:rFonts w:ascii="Garamond" w:hAnsi="Garamond" w:cs="Calibri"/>
          <w:bCs/>
          <w:sz w:val="28"/>
          <w:szCs w:val="28"/>
        </w:rPr>
        <w:t>е</w:t>
      </w:r>
      <w:r w:rsidRPr="00364594">
        <w:rPr>
          <w:rFonts w:ascii="Garamond" w:hAnsi="Garamond" w:cs="Calibri"/>
          <w:bCs/>
          <w:sz w:val="28"/>
          <w:szCs w:val="28"/>
        </w:rPr>
        <w:t>ние технологий энергосбережения:</w:t>
      </w:r>
    </w:p>
    <w:p w:rsidR="00A10102" w:rsidRPr="00364594" w:rsidRDefault="00A10102" w:rsidP="00135D5A">
      <w:pPr>
        <w:pStyle w:val="afb"/>
        <w:numPr>
          <w:ilvl w:val="1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достижений;</w:t>
      </w:r>
    </w:p>
    <w:p w:rsidR="00766BD7" w:rsidRPr="00364594" w:rsidRDefault="00A10102" w:rsidP="00135D5A">
      <w:pPr>
        <w:pStyle w:val="afb"/>
        <w:numPr>
          <w:ilvl w:val="1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вовлечение молодых граждан в регулярные занятия спортом с целью отбора и спортивной подготовки наиболее одаренных, имеющих перспективу дост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жения спортивных результатов всероссийского и международного уровня, с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здание комфортных условий для развития спорта высших достижений, по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д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готовки спортивного резерва брянских команд по игровым видам спорта к успешному выступлению на официаль</w:t>
      </w:r>
      <w:r w:rsidR="00B24224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ных всероссийских соревнованиях;</w:t>
      </w:r>
    </w:p>
    <w:p w:rsidR="00404DD4" w:rsidRPr="00364594" w:rsidRDefault="00404DD4" w:rsidP="00135D5A">
      <w:pPr>
        <w:pStyle w:val="afb"/>
        <w:numPr>
          <w:ilvl w:val="0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поддержка в решении жилищной проблемы молодых семей, признанных в установленном </w:t>
      </w:r>
      <w:r w:rsidR="00BA3063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порядке, нуждающимися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в улучшении жили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щ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ных условий;</w:t>
      </w:r>
    </w:p>
    <w:p w:rsidR="00D86215" w:rsidRPr="00364594" w:rsidRDefault="00D86215" w:rsidP="00135D5A">
      <w:pPr>
        <w:pStyle w:val="afb"/>
        <w:numPr>
          <w:ilvl w:val="0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реализацию государственной политики в сфере социально-трудовых отн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шений и охраны труда;</w:t>
      </w:r>
    </w:p>
    <w:p w:rsidR="00B24224" w:rsidRPr="00364594" w:rsidRDefault="00B24224" w:rsidP="00135D5A">
      <w:pPr>
        <w:pStyle w:val="a8"/>
        <w:numPr>
          <w:ilvl w:val="1"/>
          <w:numId w:val="20"/>
        </w:numPr>
        <w:spacing w:after="0" w:line="276" w:lineRule="auto"/>
        <w:ind w:left="426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повышение эффективности и безопасности </w:t>
      </w:r>
      <w:proofErr w:type="gramStart"/>
      <w:r w:rsidRPr="00364594">
        <w:rPr>
          <w:rFonts w:ascii="Garamond" w:hAnsi="Garamond"/>
          <w:color w:val="000000" w:themeColor="text1"/>
          <w:sz w:val="28"/>
          <w:szCs w:val="28"/>
        </w:rPr>
        <w:t>функционирования</w:t>
      </w:r>
      <w:proofErr w:type="gram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автомобил</w:t>
      </w:r>
      <w:r w:rsidRPr="00364594">
        <w:rPr>
          <w:rFonts w:ascii="Garamond" w:hAnsi="Garamond"/>
          <w:color w:val="000000" w:themeColor="text1"/>
          <w:sz w:val="28"/>
          <w:szCs w:val="28"/>
        </w:rPr>
        <w:t>ь</w:t>
      </w:r>
      <w:r w:rsidRPr="00364594">
        <w:rPr>
          <w:rFonts w:ascii="Garamond" w:hAnsi="Garamond"/>
          <w:color w:val="000000" w:themeColor="text1"/>
          <w:sz w:val="28"/>
          <w:szCs w:val="28"/>
        </w:rPr>
        <w:t>ных дорог общего пользования регионального, межмуниципального и мес</w:t>
      </w:r>
      <w:r w:rsidRPr="00364594">
        <w:rPr>
          <w:rFonts w:ascii="Garamond" w:hAnsi="Garamond"/>
          <w:color w:val="000000" w:themeColor="text1"/>
          <w:sz w:val="28"/>
          <w:szCs w:val="28"/>
        </w:rPr>
        <w:t>т</w:t>
      </w:r>
      <w:r w:rsidR="00E36B88" w:rsidRPr="00364594">
        <w:rPr>
          <w:rFonts w:ascii="Garamond" w:hAnsi="Garamond"/>
          <w:color w:val="000000" w:themeColor="text1"/>
          <w:sz w:val="28"/>
          <w:szCs w:val="28"/>
        </w:rPr>
        <w:t>ного значения;</w:t>
      </w:r>
    </w:p>
    <w:p w:rsidR="00E36B88" w:rsidRPr="00364594" w:rsidRDefault="00E36B88" w:rsidP="00135D5A">
      <w:pPr>
        <w:pStyle w:val="afb"/>
        <w:numPr>
          <w:ilvl w:val="0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эффективное управление и распоряжение муниципальным имуществом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(в том числе земельными участками), рациональное его использова</w:t>
      </w:r>
      <w:r w:rsidR="00A00C87" w:rsidRPr="00364594">
        <w:rPr>
          <w:rFonts w:ascii="Garamond" w:hAnsi="Garamond"/>
          <w:color w:val="000000" w:themeColor="text1"/>
          <w:sz w:val="28"/>
          <w:szCs w:val="28"/>
        </w:rPr>
        <w:t>ние;</w:t>
      </w:r>
    </w:p>
    <w:p w:rsidR="00E36B88" w:rsidRPr="00364594" w:rsidRDefault="00A00C87" w:rsidP="00135D5A">
      <w:pPr>
        <w:pStyle w:val="afb"/>
        <w:numPr>
          <w:ilvl w:val="0"/>
          <w:numId w:val="20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предоставление мер социальной поддержки и социальных гарантий гражд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нам.</w:t>
      </w:r>
    </w:p>
    <w:p w:rsidR="00A85F15" w:rsidRPr="00364594" w:rsidRDefault="00A85F15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создание условий для эффективной деятельности исполнительно-распорядительного органа муниципального образования;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обеспечение реализации отдельных государственных полномочий Брянской области, переданные на муниципальный уровень полномочия;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организация и повышение качества системной подготовки кадров муниц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пальной службы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3A3A09" w:rsidRPr="00364594" w:rsidRDefault="003A3A09" w:rsidP="00135D5A">
      <w:pPr>
        <w:pStyle w:val="afb"/>
        <w:numPr>
          <w:ilvl w:val="0"/>
          <w:numId w:val="35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обеспечение сохранности, пополнения и использования архивных фондов </w:t>
      </w:r>
      <w:proofErr w:type="spellStart"/>
      <w:r w:rsidR="00BF328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</w:t>
      </w:r>
      <w:proofErr w:type="spellEnd"/>
      <w:r w:rsidR="00BF328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;</w:t>
      </w:r>
    </w:p>
    <w:p w:rsidR="007041B7" w:rsidRPr="00364594" w:rsidRDefault="007041B7" w:rsidP="00135D5A">
      <w:pPr>
        <w:pStyle w:val="afb"/>
        <w:numPr>
          <w:ilvl w:val="1"/>
          <w:numId w:val="35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предоставление молодым семьям - участникам государственной подпрогра</w:t>
      </w:r>
      <w:r w:rsidRPr="00364594">
        <w:rPr>
          <w:rFonts w:ascii="Garamond" w:hAnsi="Garamond" w:cs="Calibri"/>
          <w:sz w:val="28"/>
          <w:szCs w:val="28"/>
        </w:rPr>
        <w:t>м</w:t>
      </w:r>
      <w:r w:rsidRPr="00364594">
        <w:rPr>
          <w:rFonts w:ascii="Garamond" w:hAnsi="Garamond" w:cs="Calibri"/>
          <w:sz w:val="28"/>
          <w:szCs w:val="28"/>
        </w:rPr>
        <w:t>мы социальных выплат на приобретение жилья или строительство индивид</w:t>
      </w:r>
      <w:r w:rsidRPr="00364594">
        <w:rPr>
          <w:rFonts w:ascii="Garamond" w:hAnsi="Garamond" w:cs="Calibri"/>
          <w:sz w:val="28"/>
          <w:szCs w:val="28"/>
        </w:rPr>
        <w:t>у</w:t>
      </w:r>
      <w:r w:rsidRPr="00364594">
        <w:rPr>
          <w:rFonts w:ascii="Garamond" w:hAnsi="Garamond" w:cs="Calibri"/>
          <w:sz w:val="28"/>
          <w:szCs w:val="28"/>
        </w:rPr>
        <w:t>ального жилого дома с привлечением собственных средств молодых семей, а также дополнительных финансовых сре</w:t>
      </w:r>
      <w:proofErr w:type="gramStart"/>
      <w:r w:rsidRPr="00364594">
        <w:rPr>
          <w:rFonts w:ascii="Garamond" w:hAnsi="Garamond" w:cs="Calibri"/>
          <w:sz w:val="28"/>
          <w:szCs w:val="28"/>
        </w:rPr>
        <w:t>дств кр</w:t>
      </w:r>
      <w:proofErr w:type="gramEnd"/>
      <w:r w:rsidRPr="00364594">
        <w:rPr>
          <w:rFonts w:ascii="Garamond" w:hAnsi="Garamond" w:cs="Calibri"/>
          <w:sz w:val="28"/>
          <w:szCs w:val="28"/>
        </w:rPr>
        <w:t>едитных и других организ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ций, предоставляющих жилищные кредиты и займы, в том числе ипотечные, для приобретения жилья;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обеспечение мобилизационной готовности специальных объектов и форм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рований, выполнение мероприятий по гражданской обороне;</w:t>
      </w:r>
    </w:p>
    <w:p w:rsidR="00A85F15" w:rsidRPr="00364594" w:rsidRDefault="00A85F15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обеспечение первичного воинского учёта на территориях, где отсутствуют военные комиссариаты;</w:t>
      </w:r>
    </w:p>
    <w:p w:rsidR="000647C7" w:rsidRPr="00364594" w:rsidRDefault="000647C7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профилактика правонарушений и рецидивной преступности на территории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10102" w:rsidRPr="00364594" w:rsidRDefault="00A10102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проведение антинаркотических профилактических мероприятий;</w:t>
      </w:r>
    </w:p>
    <w:p w:rsidR="00FE20E5" w:rsidRPr="00364594" w:rsidRDefault="00243D7C" w:rsidP="00135D5A">
      <w:pPr>
        <w:pStyle w:val="afb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развитие и эксплуатация системы и обеспечения вызова экстренных опер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тивных служб по единому номеру «112» на базе единой дежурно-диспетчерской </w:t>
      </w:r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службы </w:t>
      </w:r>
      <w:proofErr w:type="spellStart"/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Брянской области;</w:t>
      </w:r>
    </w:p>
    <w:p w:rsidR="00766BD7" w:rsidRPr="00364594" w:rsidRDefault="00766BD7" w:rsidP="00135D5A">
      <w:pPr>
        <w:pStyle w:val="002"/>
        <w:numPr>
          <w:ilvl w:val="0"/>
          <w:numId w:val="35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FE20E5" w:rsidRPr="00364594" w:rsidRDefault="007056C6" w:rsidP="00135D5A">
      <w:pPr>
        <w:pStyle w:val="002"/>
        <w:numPr>
          <w:ilvl w:val="0"/>
          <w:numId w:val="35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 w:cs="Calibri"/>
        </w:rPr>
        <w:lastRenderedPageBreak/>
        <w:t>повышение качества питьевой воды посредством строительства и реко</w:t>
      </w:r>
      <w:r w:rsidRPr="00364594">
        <w:rPr>
          <w:rFonts w:ascii="Garamond" w:hAnsi="Garamond" w:cs="Calibri"/>
        </w:rPr>
        <w:t>н</w:t>
      </w:r>
      <w:r w:rsidRPr="00364594">
        <w:rPr>
          <w:rFonts w:ascii="Garamond" w:hAnsi="Garamond" w:cs="Calibri"/>
        </w:rPr>
        <w:t>струкции (модернизации) систем водоснабжения и водоподготовки с испол</w:t>
      </w:r>
      <w:r w:rsidRPr="00364594">
        <w:rPr>
          <w:rFonts w:ascii="Garamond" w:hAnsi="Garamond" w:cs="Calibri"/>
        </w:rPr>
        <w:t>ь</w:t>
      </w:r>
      <w:r w:rsidRPr="00364594">
        <w:rPr>
          <w:rFonts w:ascii="Garamond" w:hAnsi="Garamond" w:cs="Calibri"/>
        </w:rPr>
        <w:t>зованием перспективных технологий</w:t>
      </w:r>
      <w:r w:rsidR="00FE20E5" w:rsidRPr="00364594">
        <w:rPr>
          <w:rFonts w:ascii="Garamond" w:hAnsi="Garamond"/>
          <w:color w:val="000000" w:themeColor="text1"/>
        </w:rPr>
        <w:t>;</w:t>
      </w:r>
    </w:p>
    <w:p w:rsidR="00766BD7" w:rsidRPr="00364594" w:rsidRDefault="00766BD7" w:rsidP="00135D5A">
      <w:pPr>
        <w:pStyle w:val="002"/>
        <w:numPr>
          <w:ilvl w:val="0"/>
          <w:numId w:val="35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повышение энергетической эффективности потребления тепла, газа, эле</w:t>
      </w:r>
      <w:r w:rsidRPr="00364594">
        <w:rPr>
          <w:rFonts w:ascii="Garamond" w:hAnsi="Garamond"/>
          <w:color w:val="000000" w:themeColor="text1"/>
        </w:rPr>
        <w:t>к</w:t>
      </w:r>
      <w:r w:rsidRPr="00364594">
        <w:rPr>
          <w:rFonts w:ascii="Garamond" w:hAnsi="Garamond"/>
          <w:color w:val="000000" w:themeColor="text1"/>
        </w:rPr>
        <w:t>троэнергии, воды и стимулирование использования энергосберегающих те</w:t>
      </w:r>
      <w:r w:rsidRPr="00364594">
        <w:rPr>
          <w:rFonts w:ascii="Garamond" w:hAnsi="Garamond"/>
          <w:color w:val="000000" w:themeColor="text1"/>
        </w:rPr>
        <w:t>х</w:t>
      </w:r>
      <w:r w:rsidRPr="00364594">
        <w:rPr>
          <w:rFonts w:ascii="Garamond" w:hAnsi="Garamond"/>
          <w:color w:val="000000" w:themeColor="text1"/>
        </w:rPr>
        <w:t>нологий;</w:t>
      </w:r>
    </w:p>
    <w:p w:rsidR="003A3A09" w:rsidRPr="00364594" w:rsidRDefault="003A3A09" w:rsidP="00135D5A">
      <w:pPr>
        <w:pStyle w:val="afb"/>
        <w:numPr>
          <w:ilvl w:val="0"/>
          <w:numId w:val="36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совершенствование системы управления пассажирскими перевозками;</w:t>
      </w:r>
    </w:p>
    <w:p w:rsidR="00A10102" w:rsidRPr="00364594" w:rsidRDefault="00A10102" w:rsidP="00135D5A">
      <w:pPr>
        <w:pStyle w:val="afb"/>
        <w:numPr>
          <w:ilvl w:val="0"/>
          <w:numId w:val="36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реализация единой государственной политики в сфере физической культуры и спорта на территории Брянской области; </w:t>
      </w:r>
    </w:p>
    <w:p w:rsidR="00A10102" w:rsidRPr="00364594" w:rsidRDefault="00A10102" w:rsidP="00135D5A">
      <w:pPr>
        <w:pStyle w:val="afb"/>
        <w:numPr>
          <w:ilvl w:val="0"/>
          <w:numId w:val="36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популяризация массового и профессионального спорта;</w:t>
      </w:r>
    </w:p>
    <w:p w:rsidR="00A10102" w:rsidRPr="00364594" w:rsidRDefault="00A10102" w:rsidP="00135D5A">
      <w:pPr>
        <w:pStyle w:val="afb"/>
        <w:numPr>
          <w:ilvl w:val="0"/>
          <w:numId w:val="36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инфраструктуры сфе</w:t>
      </w:r>
      <w:r w:rsidR="00725EDF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ры физической культуры и спорт</w:t>
      </w:r>
      <w:r w:rsidR="00725EDF" w:rsidRPr="00364594">
        <w:rPr>
          <w:rFonts w:ascii="Garamond" w:hAnsi="Garamond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.</w:t>
      </w:r>
    </w:p>
    <w:p w:rsidR="00A10102" w:rsidRPr="00364594" w:rsidRDefault="00A10102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A85F15" w:rsidRPr="00364594" w:rsidRDefault="00A85F15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Динамика расходов муниципальной программы 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«Обеспечение реализ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 xml:space="preserve">ции полномочий </w:t>
      </w:r>
      <w:proofErr w:type="spellStart"/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 xml:space="preserve"> му</w:t>
      </w:r>
      <w:r w:rsidR="004722EC"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ни</w:t>
      </w:r>
      <w:r w:rsidR="0013473A"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ципального района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»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представлена в </w:t>
      </w:r>
      <w:r w:rsidR="00D7635C" w:rsidRPr="00364594">
        <w:rPr>
          <w:rFonts w:ascii="Garamond" w:hAnsi="Garamond"/>
          <w:bCs/>
          <w:color w:val="000000" w:themeColor="text1"/>
          <w:sz w:val="28"/>
          <w:szCs w:val="28"/>
        </w:rPr>
        <w:t>таблице 1</w:t>
      </w:r>
      <w:r w:rsidR="00365954" w:rsidRPr="00364594">
        <w:rPr>
          <w:rFonts w:ascii="Garamond" w:hAnsi="Garamond"/>
          <w:bCs/>
          <w:color w:val="000000" w:themeColor="text1"/>
          <w:sz w:val="28"/>
          <w:szCs w:val="28"/>
        </w:rPr>
        <w:t>3</w:t>
      </w:r>
    </w:p>
    <w:p w:rsidR="009B2135" w:rsidRPr="00364594" w:rsidRDefault="00D7635C" w:rsidP="00135D5A">
      <w:pPr>
        <w:spacing w:line="276" w:lineRule="auto"/>
        <w:ind w:right="140" w:firstLine="720"/>
        <w:jc w:val="right"/>
        <w:rPr>
          <w:rFonts w:ascii="Garamond" w:hAnsi="Garamond"/>
          <w:b/>
          <w:color w:val="000000" w:themeColor="text1"/>
          <w:sz w:val="22"/>
        </w:rPr>
      </w:pPr>
      <w:r w:rsidRPr="00364594">
        <w:rPr>
          <w:rFonts w:ascii="Garamond" w:hAnsi="Garamond"/>
          <w:b/>
          <w:color w:val="000000" w:themeColor="text1"/>
          <w:sz w:val="22"/>
        </w:rPr>
        <w:t>Таблица 1</w:t>
      </w:r>
      <w:r w:rsidR="00365954" w:rsidRPr="00364594">
        <w:rPr>
          <w:rFonts w:ascii="Garamond" w:hAnsi="Garamond"/>
          <w:b/>
          <w:color w:val="000000" w:themeColor="text1"/>
          <w:sz w:val="22"/>
        </w:rPr>
        <w:t>3</w:t>
      </w:r>
    </w:p>
    <w:p w:rsidR="00B54D72" w:rsidRPr="00364594" w:rsidRDefault="00E6304D" w:rsidP="00135D5A">
      <w:pPr>
        <w:spacing w:line="276" w:lineRule="auto"/>
        <w:ind w:right="140" w:firstLine="720"/>
        <w:jc w:val="right"/>
        <w:rPr>
          <w:rFonts w:ascii="Garamond" w:hAnsi="Garamond"/>
          <w:bCs/>
          <w:color w:val="000000" w:themeColor="text1"/>
          <w:sz w:val="22"/>
        </w:rPr>
      </w:pPr>
      <w:r w:rsidRPr="00364594">
        <w:rPr>
          <w:rFonts w:ascii="Garamond" w:hAnsi="Garamond"/>
          <w:color w:val="000000" w:themeColor="text1"/>
          <w:sz w:val="22"/>
        </w:rPr>
        <w:t>(рублей)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26"/>
        <w:gridCol w:w="1305"/>
        <w:gridCol w:w="1104"/>
      </w:tblGrid>
      <w:tr w:rsidR="00E6304D" w:rsidRPr="00364594" w:rsidTr="007D7E0D">
        <w:trPr>
          <w:trHeight w:val="557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4D" w:rsidRPr="00364594" w:rsidRDefault="00E6304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4D" w:rsidRPr="00364594" w:rsidRDefault="00E6304D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2021 (перв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начальный)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4D" w:rsidRPr="00364594" w:rsidRDefault="00E6304D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2022 проект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4D" w:rsidRPr="00364594" w:rsidRDefault="00E6304D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2022 </w:t>
            </w:r>
            <w:r w:rsidR="008A6D40" w:rsidRPr="00364594">
              <w:rPr>
                <w:rFonts w:ascii="Garamond" w:hAnsi="Garamond"/>
                <w:sz w:val="22"/>
              </w:rPr>
              <w:t>/</w:t>
            </w:r>
            <w:r w:rsidRPr="00364594">
              <w:rPr>
                <w:rFonts w:ascii="Garamond" w:hAnsi="Garamond"/>
                <w:sz w:val="22"/>
              </w:rPr>
              <w:t xml:space="preserve"> 2021</w:t>
            </w:r>
            <w:r w:rsidR="008A6D40" w:rsidRPr="00364594">
              <w:rPr>
                <w:rFonts w:ascii="Garamond" w:hAnsi="Garamond"/>
                <w:sz w:val="22"/>
              </w:rPr>
              <w:t>,%</w:t>
            </w:r>
          </w:p>
        </w:tc>
      </w:tr>
      <w:tr w:rsidR="007D7E0D" w:rsidRPr="00364594" w:rsidTr="007D7E0D">
        <w:trPr>
          <w:trHeight w:val="5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Обеспечение реализации полномочий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м</w:t>
            </w:r>
            <w:r w:rsidRPr="00364594">
              <w:rPr>
                <w:rFonts w:ascii="Garamond" w:hAnsi="Garamond"/>
                <w:sz w:val="22"/>
              </w:rPr>
              <w:t>у</w:t>
            </w:r>
            <w:r w:rsidRPr="00364594">
              <w:rPr>
                <w:rFonts w:ascii="Garamond" w:hAnsi="Garamond"/>
                <w:sz w:val="22"/>
              </w:rPr>
              <w:t xml:space="preserve">ниципального района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107 249 464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108 027 004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100,7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эффективной деятельности главы и а</w:t>
            </w:r>
            <w:r w:rsidRPr="00364594">
              <w:rPr>
                <w:rFonts w:ascii="Garamond" w:hAnsi="Garamond"/>
                <w:sz w:val="22"/>
              </w:rPr>
              <w:t>п</w:t>
            </w:r>
            <w:r w:rsidRPr="00364594">
              <w:rPr>
                <w:rFonts w:ascii="Garamond" w:hAnsi="Garamond"/>
                <w:sz w:val="22"/>
              </w:rPr>
              <w:t>парата исполнительно-распорядительного органа муниципальн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 xml:space="preserve">го образования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23 873 288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24 168 640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101,2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Профилактика безнадзорности и  правонарушений нес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вершеннолетних,  организация  деятельности  администр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тивных комиссий и определение перечня должностных лиц  органов местного самоуправления, уполномоченных с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ставлять протоколы об административных правонарушен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ях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1 194 820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1 306 050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Осуществление отдельных полномочий в области охраны труда и уведомительной регистрации территориал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соглашений и коллективных договоров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238 884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261 090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109,3</w:t>
            </w:r>
          </w:p>
        </w:tc>
      </w:tr>
      <w:tr w:rsidR="007D7E0D" w:rsidRPr="00364594" w:rsidTr="007D7E0D">
        <w:trPr>
          <w:trHeight w:val="3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t>Проведение Всероссийской переписи населения 2020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313 884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деятельности главы местной администр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ции (исполнительно-распорядительного органа муниципальн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 xml:space="preserve">го образования)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1 490 700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1 505 600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101,0</w:t>
            </w:r>
          </w:p>
        </w:tc>
      </w:tr>
      <w:tr w:rsidR="007D7E0D" w:rsidRPr="00364594" w:rsidTr="007D7E0D">
        <w:trPr>
          <w:trHeight w:val="2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20 332 000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20 792 900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102,3</w:t>
            </w:r>
          </w:p>
        </w:tc>
      </w:tr>
      <w:tr w:rsidR="007D7E0D" w:rsidRPr="00364594" w:rsidTr="007D7E0D">
        <w:trPr>
          <w:trHeight w:val="2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Информационное освещение деятельности органов мес</w:t>
            </w:r>
            <w:r w:rsidRPr="00364594">
              <w:rPr>
                <w:rFonts w:ascii="Garamond" w:hAnsi="Garamond"/>
                <w:sz w:val="22"/>
              </w:rPr>
              <w:t>т</w:t>
            </w:r>
            <w:r w:rsidRPr="00364594">
              <w:rPr>
                <w:rFonts w:ascii="Garamond" w:hAnsi="Garamond"/>
                <w:sz w:val="22"/>
              </w:rPr>
              <w:t>ного самоуправления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Опубликование нормативных правовых актов муниципал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образований и иной официальной информ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2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Членские взносы некоммерческим организациям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Повышение энергетической эффективности и обесп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чения энергосбережения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35 500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35 500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переданных полномочий по решению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вопросов местного значения поселений в с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ответствии с заключенными соглашениями в части формирования а</w:t>
            </w:r>
            <w:r w:rsidRPr="00364594">
              <w:rPr>
                <w:rFonts w:ascii="Garamond" w:hAnsi="Garamond"/>
                <w:sz w:val="22"/>
              </w:rPr>
              <w:t>р</w:t>
            </w:r>
            <w:r w:rsidRPr="00364594">
              <w:rPr>
                <w:rFonts w:ascii="Garamond" w:hAnsi="Garamond"/>
                <w:sz w:val="22"/>
              </w:rPr>
              <w:lastRenderedPageBreak/>
              <w:t>хивных фондов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lastRenderedPageBreak/>
              <w:t>2 500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2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lastRenderedPageBreak/>
              <w:t>Обеспечение эффективного управления муниципал</w:t>
            </w:r>
            <w:r w:rsidRPr="00364594">
              <w:rPr>
                <w:rFonts w:ascii="Garamond" w:hAnsi="Garamond"/>
                <w:color w:val="000000"/>
                <w:sz w:val="22"/>
              </w:rPr>
              <w:t>ь</w:t>
            </w:r>
            <w:r w:rsidRPr="00364594">
              <w:rPr>
                <w:rFonts w:ascii="Garamond" w:hAnsi="Garamond"/>
                <w:color w:val="000000"/>
                <w:sz w:val="22"/>
              </w:rPr>
              <w:t>ным имуществом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410 526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645 908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157,3</w:t>
            </w:r>
          </w:p>
        </w:tc>
      </w:tr>
      <w:tr w:rsidR="007D7E0D" w:rsidRPr="00364594" w:rsidTr="007D7E0D">
        <w:trPr>
          <w:trHeight w:val="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Оценка имущества, признание прав и регулирование о</w:t>
            </w:r>
            <w:r w:rsidRPr="00364594">
              <w:rPr>
                <w:rFonts w:ascii="Garamond" w:hAnsi="Garamond"/>
                <w:sz w:val="22"/>
              </w:rPr>
              <w:t>т</w:t>
            </w:r>
            <w:r w:rsidRPr="00364594">
              <w:rPr>
                <w:rFonts w:ascii="Garamond" w:hAnsi="Garamond"/>
                <w:sz w:val="22"/>
              </w:rPr>
              <w:t>ношений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265 510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579 500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218,3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Эксплуатация и содержание имущества казны муниципал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70 100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Уплата взносов на капитальный ремонт многокварти</w:t>
            </w:r>
            <w:r w:rsidRPr="00364594">
              <w:rPr>
                <w:rFonts w:ascii="Garamond" w:hAnsi="Garamond"/>
                <w:sz w:val="22"/>
              </w:rPr>
              <w:t>р</w:t>
            </w:r>
            <w:r w:rsidRPr="00364594">
              <w:rPr>
                <w:rFonts w:ascii="Garamond" w:hAnsi="Garamond"/>
                <w:sz w:val="22"/>
              </w:rPr>
              <w:t>ных домов за объекты муниципальной казны и имущества, з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крепленного за органами местного самоупра</w:t>
            </w:r>
            <w:r w:rsidRPr="00364594">
              <w:rPr>
                <w:rFonts w:ascii="Garamond" w:hAnsi="Garamond"/>
                <w:sz w:val="22"/>
              </w:rPr>
              <w:t>в</w:t>
            </w:r>
            <w:r w:rsidRPr="00364594">
              <w:rPr>
                <w:rFonts w:ascii="Garamond" w:hAnsi="Garamond"/>
                <w:sz w:val="22"/>
              </w:rPr>
              <w:t>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74 916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66 408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88,6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Повышение качества и доступности предоставления мун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 xml:space="preserve">ципальных услуг в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Клетнянском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районе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2 985 300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3 019 900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101,2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Многофункциональные центры предоставления госуда</w:t>
            </w:r>
            <w:r w:rsidRPr="00364594">
              <w:rPr>
                <w:rFonts w:ascii="Garamond" w:hAnsi="Garamond"/>
                <w:sz w:val="22"/>
              </w:rPr>
              <w:t>р</w:t>
            </w:r>
            <w:r w:rsidRPr="00364594">
              <w:rPr>
                <w:rFonts w:ascii="Garamond" w:hAnsi="Garamond"/>
                <w:sz w:val="22"/>
              </w:rPr>
              <w:t>ственных и муниципальных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2 985 300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3 019 900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101,2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реализации отдельных государственных по</w:t>
            </w:r>
            <w:r w:rsidRPr="00364594">
              <w:rPr>
                <w:rFonts w:ascii="Garamond" w:hAnsi="Garamond"/>
                <w:sz w:val="22"/>
              </w:rPr>
              <w:t>л</w:t>
            </w:r>
            <w:r w:rsidRPr="00364594">
              <w:rPr>
                <w:rFonts w:ascii="Garamond" w:hAnsi="Garamond"/>
                <w:sz w:val="22"/>
              </w:rPr>
              <w:t>номочий Брянской области, включая переданные на мун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ципальный уровень полномочия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1 784 135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1 953 519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109,5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Осуществление первичного воинского учета на территор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1 776 714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1 901 934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107,0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Осуществление полномочий по составлению (измен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нию) списков кандидатов в присяжные заседатели ф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деральных судов общей юрисдикции в Российской Фед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51 585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695,1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Повышение защиты населения и территории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</w:t>
            </w:r>
            <w:r w:rsidRPr="00364594">
              <w:rPr>
                <w:rFonts w:ascii="Garamond" w:hAnsi="Garamond"/>
                <w:sz w:val="22"/>
              </w:rPr>
              <w:t>н</w:t>
            </w:r>
            <w:r w:rsidRPr="00364594">
              <w:rPr>
                <w:rFonts w:ascii="Garamond" w:hAnsi="Garamond"/>
                <w:sz w:val="22"/>
              </w:rPr>
              <w:t>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района от чрезвычайных ситуаций природного и техн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 xml:space="preserve">генного характера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3 245 670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3 399 970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104,8</w:t>
            </w:r>
          </w:p>
        </w:tc>
      </w:tr>
      <w:tr w:rsidR="007D7E0D" w:rsidRPr="00364594" w:rsidTr="007D7E0D">
        <w:trPr>
          <w:trHeight w:val="3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Единые дежурно-диспетчерские службы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3 123 900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3 278 200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104,9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Оповещение населения об опасностях, возникающих при ведении военных действий и возникновении чре</w:t>
            </w:r>
            <w:r w:rsidRPr="00364594">
              <w:rPr>
                <w:rFonts w:ascii="Garamond" w:hAnsi="Garamond"/>
                <w:sz w:val="22"/>
              </w:rPr>
              <w:t>з</w:t>
            </w:r>
            <w:r w:rsidRPr="00364594">
              <w:rPr>
                <w:rFonts w:ascii="Garamond" w:hAnsi="Garamond"/>
                <w:sz w:val="22"/>
              </w:rPr>
              <w:t>вычайных ситуаций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121 770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121 770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3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Предупреждение и ликвидация заразных и иных б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лезней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113 596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124 200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Организация проведения на территории Брянской о</w:t>
            </w:r>
            <w:r w:rsidRPr="00364594">
              <w:rPr>
                <w:rFonts w:ascii="Garamond" w:hAnsi="Garamond"/>
                <w:sz w:val="22"/>
              </w:rPr>
              <w:t>б</w:t>
            </w:r>
            <w:r w:rsidRPr="00364594">
              <w:rPr>
                <w:rFonts w:ascii="Garamond" w:hAnsi="Garamond"/>
                <w:sz w:val="22"/>
              </w:rPr>
              <w:t>ласти мероприятий по предупреждению и ликвидации б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лезней животных, их лечению, защите населения от болезней, общих для человека и животных, в части оборудования и содержания скотомогильников (биотермич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ских ям) и по организации мероприятий при осуществлении деятельн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сти по обращению с живо</w:t>
            </w:r>
            <w:r w:rsidRPr="00364594">
              <w:rPr>
                <w:rFonts w:ascii="Garamond" w:hAnsi="Garamond"/>
                <w:sz w:val="22"/>
              </w:rPr>
              <w:t>т</w:t>
            </w:r>
            <w:r w:rsidRPr="00364594">
              <w:rPr>
                <w:rFonts w:ascii="Garamond" w:hAnsi="Garamond"/>
                <w:sz w:val="22"/>
              </w:rPr>
              <w:t>ными без владельцев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113 596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124 200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устойчивой работы и развития автотран</w:t>
            </w:r>
            <w:r w:rsidRPr="00364594">
              <w:rPr>
                <w:rFonts w:ascii="Garamond" w:hAnsi="Garamond"/>
                <w:sz w:val="22"/>
              </w:rPr>
              <w:t>с</w:t>
            </w:r>
            <w:r w:rsidRPr="00364594">
              <w:rPr>
                <w:rFonts w:ascii="Garamond" w:hAnsi="Garamond"/>
                <w:sz w:val="22"/>
              </w:rPr>
              <w:t>портного комплекса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1 091 500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293,2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Компенсация транспортным организациям части п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терь в доходах и (или) возмещение затрат, возникающих в резул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тате регулирования тарифов на перевозку пассажиров  па</w:t>
            </w:r>
            <w:r w:rsidRPr="00364594">
              <w:rPr>
                <w:rFonts w:ascii="Garamond" w:hAnsi="Garamond"/>
                <w:sz w:val="22"/>
              </w:rPr>
              <w:t>с</w:t>
            </w:r>
            <w:r w:rsidRPr="00364594">
              <w:rPr>
                <w:rFonts w:ascii="Garamond" w:hAnsi="Garamond"/>
                <w:sz w:val="22"/>
              </w:rPr>
              <w:t>сажирским транспортом по муниц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пальным маршрутам регулярных перевозок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1 033 400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3 144 900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304,3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Уплата налогов, сборов и иных обязательных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58 100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55 100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94,8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Повышение эффективности и безопасности </w:t>
            </w:r>
            <w:proofErr w:type="gramStart"/>
            <w:r w:rsidRPr="00364594">
              <w:rPr>
                <w:rFonts w:ascii="Garamond" w:hAnsi="Garamond"/>
                <w:sz w:val="22"/>
              </w:rPr>
              <w:t>функцион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рования</w:t>
            </w:r>
            <w:proofErr w:type="gramEnd"/>
            <w:r w:rsidRPr="00364594">
              <w:rPr>
                <w:rFonts w:ascii="Garamond" w:hAnsi="Garamond"/>
                <w:sz w:val="22"/>
              </w:rPr>
              <w:t xml:space="preserve"> автомобильных дорог общего пользования мес</w:t>
            </w:r>
            <w:r w:rsidRPr="00364594">
              <w:rPr>
                <w:rFonts w:ascii="Garamond" w:hAnsi="Garamond"/>
                <w:sz w:val="22"/>
              </w:rPr>
              <w:t>т</w:t>
            </w:r>
            <w:r w:rsidRPr="00364594">
              <w:rPr>
                <w:rFonts w:ascii="Garamond" w:hAnsi="Garamond"/>
                <w:sz w:val="22"/>
              </w:rPr>
              <w:t>ного значения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7 450 400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7 783 600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104,5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proofErr w:type="gramStart"/>
            <w:r w:rsidRPr="00364594">
              <w:rPr>
                <w:rFonts w:ascii="Garamond" w:hAnsi="Garamond"/>
                <w:sz w:val="22"/>
              </w:rPr>
              <w:t>Реализация переданных полномочий по решению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 xml:space="preserve">ных вопросов местного значения муниципальных районов </w:t>
            </w:r>
            <w:r w:rsidRPr="00364594">
              <w:rPr>
                <w:rFonts w:ascii="Garamond" w:hAnsi="Garamond"/>
                <w:sz w:val="22"/>
              </w:rPr>
              <w:lastRenderedPageBreak/>
              <w:t>в соответствии с заключенными соглашениями на доро</w:t>
            </w:r>
            <w:r w:rsidRPr="00364594">
              <w:rPr>
                <w:rFonts w:ascii="Garamond" w:hAnsi="Garamond"/>
                <w:sz w:val="22"/>
              </w:rPr>
              <w:t>ж</w:t>
            </w:r>
            <w:r w:rsidRPr="00364594">
              <w:rPr>
                <w:rFonts w:ascii="Garamond" w:hAnsi="Garamond"/>
                <w:sz w:val="22"/>
              </w:rPr>
              <w:t>ную деятельность в отношении автомобильных дорог местного значения в границах населенных пунктов посел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ния и обеспечение безопасности дорожного движения на них, включая создание и обеспечение функц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онирования парковок (парковочных мест), осуществление муниципал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ного контроля за сохранностью автомобильных дорог местного значения в границах населенных пунктов посел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ний, а</w:t>
            </w:r>
            <w:proofErr w:type="gramEnd"/>
            <w:r w:rsidRPr="00364594">
              <w:rPr>
                <w:rFonts w:ascii="Garamond" w:hAnsi="Garamond"/>
                <w:sz w:val="22"/>
              </w:rPr>
              <w:t xml:space="preserve"> также ос</w:t>
            </w:r>
            <w:r w:rsidRPr="00364594">
              <w:rPr>
                <w:rFonts w:ascii="Garamond" w:hAnsi="Garamond"/>
                <w:sz w:val="22"/>
              </w:rPr>
              <w:t>у</w:t>
            </w:r>
            <w:r w:rsidRPr="00364594">
              <w:rPr>
                <w:rFonts w:ascii="Garamond" w:hAnsi="Garamond"/>
                <w:sz w:val="22"/>
              </w:rPr>
              <w:t>ществление иных полномочий в области использования автомобильных дорог и осуществление д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 xml:space="preserve">рожной деятельности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lastRenderedPageBreak/>
              <w:t>7 450 400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7 783 600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104,5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lastRenderedPageBreak/>
              <w:t>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59 433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131 002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220,4</w:t>
            </w:r>
          </w:p>
        </w:tc>
      </w:tr>
      <w:tr w:rsidR="007D7E0D" w:rsidRPr="00364594" w:rsidTr="007D7E0D">
        <w:trPr>
          <w:trHeight w:val="3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Мероприятия в сфере коммунального хозяйства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73 662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переданных полномочий по решению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вопросов местного значения муниципальных районов в соответствии с заключенными соглашени</w:t>
            </w:r>
            <w:r w:rsidRPr="00364594">
              <w:rPr>
                <w:rFonts w:ascii="Garamond" w:hAnsi="Garamond"/>
                <w:sz w:val="22"/>
              </w:rPr>
              <w:t>я</w:t>
            </w:r>
            <w:r w:rsidRPr="00364594">
              <w:rPr>
                <w:rFonts w:ascii="Garamond" w:hAnsi="Garamond"/>
                <w:sz w:val="22"/>
              </w:rPr>
              <w:t>ми в сфере электро-, тепл</w:t>
            </w:r>
            <w:proofErr w:type="gramStart"/>
            <w:r w:rsidRPr="00364594">
              <w:rPr>
                <w:rFonts w:ascii="Garamond" w:hAnsi="Garamond"/>
                <w:sz w:val="22"/>
              </w:rPr>
              <w:t>о-</w:t>
            </w:r>
            <w:proofErr w:type="gramEnd"/>
            <w:r w:rsidRPr="00364594">
              <w:rPr>
                <w:rFonts w:ascii="Garamond" w:hAnsi="Garamond"/>
                <w:sz w:val="22"/>
              </w:rPr>
              <w:t>, газо- и водоснабжения населения, водоо</w:t>
            </w:r>
            <w:r w:rsidRPr="00364594">
              <w:rPr>
                <w:rFonts w:ascii="Garamond" w:hAnsi="Garamond"/>
                <w:sz w:val="22"/>
              </w:rPr>
              <w:t>т</w:t>
            </w:r>
            <w:r w:rsidRPr="00364594">
              <w:rPr>
                <w:rFonts w:ascii="Garamond" w:hAnsi="Garamond"/>
                <w:sz w:val="22"/>
              </w:rPr>
              <w:t>ведения, снабжения населения то</w:t>
            </w:r>
            <w:r w:rsidRPr="00364594">
              <w:rPr>
                <w:rFonts w:ascii="Garamond" w:hAnsi="Garamond"/>
                <w:sz w:val="22"/>
              </w:rPr>
              <w:t>п</w:t>
            </w:r>
            <w:r w:rsidRPr="00364594">
              <w:rPr>
                <w:rFonts w:ascii="Garamond" w:hAnsi="Garamond"/>
                <w:sz w:val="22"/>
              </w:rPr>
              <w:t xml:space="preserve">ливом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Реализация переданных полномочий </w:t>
            </w:r>
            <w:proofErr w:type="gramStart"/>
            <w:r w:rsidRPr="00364594">
              <w:rPr>
                <w:rFonts w:ascii="Garamond" w:hAnsi="Garamond"/>
                <w:sz w:val="22"/>
              </w:rPr>
              <w:t>по решению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364594">
              <w:rPr>
                <w:rFonts w:ascii="Garamond" w:hAnsi="Garamond"/>
                <w:sz w:val="22"/>
              </w:rPr>
              <w:t xml:space="preserve"> и нуждающихся в жилых помещениях малоимущих граждан жилыми пом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щениями, организация содержания муниципального ж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лищного фонда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58 833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57 340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97,5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мероприятий по проведению работ по ремо</w:t>
            </w:r>
            <w:r w:rsidRPr="00364594">
              <w:rPr>
                <w:rFonts w:ascii="Garamond" w:hAnsi="Garamond"/>
                <w:sz w:val="22"/>
              </w:rPr>
              <w:t>н</w:t>
            </w:r>
            <w:r w:rsidRPr="00364594">
              <w:rPr>
                <w:rFonts w:ascii="Garamond" w:hAnsi="Garamond"/>
                <w:sz w:val="22"/>
              </w:rPr>
              <w:t>ту, реставрации, благоустройству воинских захор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нений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277 399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федеральной целевой программы "Увековеч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ние памяти погибших при защите Отечества на 2019 - 2024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277 399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Повышение доступности и качества предоставления д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полнительного образования детей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5 855 400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6 779 000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115,8</w:t>
            </w:r>
          </w:p>
        </w:tc>
      </w:tr>
      <w:tr w:rsidR="007D7E0D" w:rsidRPr="00364594" w:rsidTr="007D7E0D">
        <w:trPr>
          <w:trHeight w:val="2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t>Организации дополнительного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5 849 100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6 722 700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114,9</w:t>
            </w:r>
          </w:p>
        </w:tc>
      </w:tr>
      <w:tr w:rsidR="007D7E0D" w:rsidRPr="00364594" w:rsidTr="007D7E0D">
        <w:trPr>
          <w:trHeight w:val="2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t>Мероприятия по развитию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56 300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893,7</w:t>
            </w:r>
          </w:p>
        </w:tc>
      </w:tr>
      <w:tr w:rsidR="007D7E0D" w:rsidRPr="00364594" w:rsidTr="007D7E0D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мер государственной поддержки работн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ков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156 000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130,0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t>Осуществление отдельных полномочий в сфере образов</w:t>
            </w:r>
            <w:r w:rsidRPr="00364594">
              <w:rPr>
                <w:rFonts w:ascii="Garamond" w:hAnsi="Garamond"/>
                <w:color w:val="000000"/>
                <w:sz w:val="22"/>
              </w:rPr>
              <w:t>а</w:t>
            </w:r>
            <w:r w:rsidRPr="00364594">
              <w:rPr>
                <w:rFonts w:ascii="Garamond" w:hAnsi="Garamond"/>
                <w:color w:val="000000"/>
                <w:sz w:val="22"/>
              </w:rPr>
              <w:t>ния (предоставление мер социальной поддержки педагог</w:t>
            </w:r>
            <w:r w:rsidRPr="00364594">
              <w:rPr>
                <w:rFonts w:ascii="Garamond" w:hAnsi="Garamond"/>
                <w:color w:val="000000"/>
                <w:sz w:val="22"/>
              </w:rPr>
              <w:t>и</w:t>
            </w:r>
            <w:r w:rsidRPr="00364594">
              <w:rPr>
                <w:rFonts w:ascii="Garamond" w:hAnsi="Garamond"/>
                <w:color w:val="000000"/>
                <w:sz w:val="22"/>
              </w:rPr>
              <w:t>ческим работникам и специалистам образовательных орг</w:t>
            </w:r>
            <w:r w:rsidRPr="00364594">
              <w:rPr>
                <w:rFonts w:ascii="Garamond" w:hAnsi="Garamond"/>
                <w:color w:val="000000"/>
                <w:sz w:val="22"/>
              </w:rPr>
              <w:t>а</w:t>
            </w:r>
            <w:r w:rsidRPr="00364594">
              <w:rPr>
                <w:rFonts w:ascii="Garamond" w:hAnsi="Garamond"/>
                <w:color w:val="000000"/>
                <w:sz w:val="22"/>
              </w:rPr>
              <w:t>низаций (за исключением педагогических работников), р</w:t>
            </w:r>
            <w:r w:rsidRPr="00364594">
              <w:rPr>
                <w:rFonts w:ascii="Garamond" w:hAnsi="Garamond"/>
                <w:color w:val="000000"/>
                <w:sz w:val="22"/>
              </w:rPr>
              <w:t>а</w:t>
            </w:r>
            <w:r w:rsidRPr="00364594">
              <w:rPr>
                <w:rFonts w:ascii="Garamond" w:hAnsi="Garamond"/>
                <w:color w:val="000000"/>
                <w:sz w:val="22"/>
              </w:rPr>
              <w:t>ботающим в сельских населенных пунктах и поселках г</w:t>
            </w:r>
            <w:r w:rsidRPr="00364594">
              <w:rPr>
                <w:rFonts w:ascii="Garamond" w:hAnsi="Garamond"/>
                <w:color w:val="000000"/>
                <w:sz w:val="22"/>
              </w:rPr>
              <w:t>о</w:t>
            </w:r>
            <w:r w:rsidRPr="00364594">
              <w:rPr>
                <w:rFonts w:ascii="Garamond" w:hAnsi="Garamond"/>
                <w:color w:val="000000"/>
                <w:sz w:val="22"/>
              </w:rPr>
              <w:t>родского типа на территории Брянской обл</w:t>
            </w:r>
            <w:r w:rsidRPr="00364594">
              <w:rPr>
                <w:rFonts w:ascii="Garamond" w:hAnsi="Garamond"/>
                <w:color w:val="000000"/>
                <w:sz w:val="22"/>
              </w:rPr>
              <w:t>а</w:t>
            </w:r>
            <w:r w:rsidRPr="00364594">
              <w:rPr>
                <w:rFonts w:ascii="Garamond" w:hAnsi="Garamond"/>
                <w:color w:val="000000"/>
                <w:sz w:val="22"/>
              </w:rPr>
              <w:t>сти)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156 000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130,0</w:t>
            </w:r>
          </w:p>
        </w:tc>
      </w:tr>
      <w:tr w:rsidR="007D7E0D" w:rsidRPr="00364594" w:rsidTr="007D7E0D">
        <w:trPr>
          <w:trHeight w:val="5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Региональный проект "Чистая вода (Брянская область)"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11 852 349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Строительство и реконструкция (модернизация) объе</w:t>
            </w:r>
            <w:r w:rsidRPr="00364594">
              <w:rPr>
                <w:rFonts w:ascii="Garamond" w:hAnsi="Garamond"/>
                <w:sz w:val="22"/>
              </w:rPr>
              <w:t>к</w:t>
            </w:r>
            <w:r w:rsidRPr="00364594">
              <w:rPr>
                <w:rFonts w:ascii="Garamond" w:hAnsi="Garamond"/>
                <w:sz w:val="22"/>
              </w:rPr>
              <w:t>тов питьевого водоснабжения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11 852 349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7D7E0D" w:rsidRPr="00364594" w:rsidTr="007D7E0D">
        <w:trPr>
          <w:trHeight w:val="4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Региональный проект "Чистая вода"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20 089 854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Строительство и реконструкция (модернизация) объе</w:t>
            </w:r>
            <w:r w:rsidRPr="00364594">
              <w:rPr>
                <w:rFonts w:ascii="Garamond" w:hAnsi="Garamond"/>
                <w:sz w:val="22"/>
              </w:rPr>
              <w:t>к</w:t>
            </w:r>
            <w:r w:rsidRPr="00364594">
              <w:rPr>
                <w:rFonts w:ascii="Garamond" w:hAnsi="Garamond"/>
                <w:sz w:val="22"/>
              </w:rPr>
              <w:t>тов питьевого водоснабжения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20 089 854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0,0</w:t>
            </w:r>
          </w:p>
        </w:tc>
      </w:tr>
      <w:tr w:rsidR="007D7E0D" w:rsidRPr="00364594" w:rsidTr="007D7E0D">
        <w:trPr>
          <w:trHeight w:val="3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Подпрограмма "Культура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района"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22 427 080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26 759 998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119,3</w:t>
            </w:r>
          </w:p>
        </w:tc>
      </w:tr>
      <w:tr w:rsidR="007D7E0D" w:rsidRPr="00364594" w:rsidTr="007D7E0D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lastRenderedPageBreak/>
              <w:t>Реализация мер государственной поддержки работн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ков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122 400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122 400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Предоставление мер социальной поддержки по оплате ж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лья и коммунальных услуг отдельным категориям граждан, работающих в учреждениях культуры, находящихся в сел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ской местности или поселках городского типа на террит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рии Брянской области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122 400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122 400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свободы творчества и прав граждан на уч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стие в культурной жизни, на равный доступ к кул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турным ценностям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22 304 680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20 895 268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93,7</w:t>
            </w:r>
          </w:p>
        </w:tc>
      </w:tr>
      <w:tr w:rsidR="007D7E0D" w:rsidRPr="00364594" w:rsidTr="007D7E0D">
        <w:trPr>
          <w:trHeight w:val="2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Библиотеки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7 144 700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7 943 400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111,2</w:t>
            </w:r>
          </w:p>
        </w:tc>
      </w:tr>
      <w:tr w:rsidR="007D7E0D" w:rsidRPr="00364594" w:rsidTr="007D7E0D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Дворцы и дома культуры, клубы, выставочные залы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6 402 300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7 058 200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110,2</w:t>
            </w:r>
          </w:p>
        </w:tc>
      </w:tr>
      <w:tr w:rsidR="007D7E0D" w:rsidRPr="00364594" w:rsidTr="007D7E0D">
        <w:trPr>
          <w:trHeight w:val="2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Мероприятия по развитию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Реализация переданных полномочий </w:t>
            </w:r>
            <w:proofErr w:type="gramStart"/>
            <w:r w:rsidRPr="00364594">
              <w:rPr>
                <w:rFonts w:ascii="Garamond" w:hAnsi="Garamond"/>
                <w:sz w:val="22"/>
              </w:rPr>
              <w:t>по решению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вопросов местного значения поселений в с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ответствии с заключенными соглашениями по созд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нию условий для организации</w:t>
            </w:r>
            <w:proofErr w:type="gramEnd"/>
            <w:r w:rsidRPr="00364594">
              <w:rPr>
                <w:rFonts w:ascii="Garamond" w:hAnsi="Garamond"/>
                <w:sz w:val="22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5 600 000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5 600 000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развития и укрепления материально-технической базы домов культуры в населенных пун</w:t>
            </w:r>
            <w:r w:rsidRPr="00364594">
              <w:rPr>
                <w:rFonts w:ascii="Garamond" w:hAnsi="Garamond"/>
                <w:sz w:val="22"/>
              </w:rPr>
              <w:t>к</w:t>
            </w:r>
            <w:r w:rsidRPr="00364594">
              <w:rPr>
                <w:rFonts w:ascii="Garamond" w:hAnsi="Garamond"/>
                <w:sz w:val="22"/>
              </w:rPr>
              <w:t>тах с числом жителей до 50 тысяч человек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1 368 432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2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Поддержка отрасли культуры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88 668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1 673,0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Отдельные мероприятия по развитию культуры, культурн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го наследия, туризма, обеспечению устойчивого развития социально-культурных составляющих кач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ства жизни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1 578 948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t>Региональный проект "Культурная среда (Брянская о</w:t>
            </w:r>
            <w:r w:rsidRPr="00364594">
              <w:rPr>
                <w:rFonts w:ascii="Garamond" w:hAnsi="Garamond"/>
                <w:color w:val="000000"/>
                <w:sz w:val="22"/>
              </w:rPr>
              <w:t>б</w:t>
            </w:r>
            <w:r w:rsidRPr="00364594">
              <w:rPr>
                <w:rFonts w:ascii="Garamond" w:hAnsi="Garamond"/>
                <w:color w:val="000000"/>
                <w:sz w:val="22"/>
              </w:rPr>
              <w:t>ласть)"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5 742 330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7D7E0D" w:rsidRPr="00364594" w:rsidTr="007D7E0D">
        <w:trPr>
          <w:trHeight w:val="3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Государственная поддержка отрасли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5 742 330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Подпрограмма "Комплексные меры противодействия зл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употреблению наркотиками и их незаконному об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роту"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Укрепление общественной безопасности, вовлечение в эту деятельность государственных и муниципальных о</w:t>
            </w:r>
            <w:r w:rsidRPr="00364594">
              <w:rPr>
                <w:rFonts w:ascii="Garamond" w:hAnsi="Garamond"/>
                <w:sz w:val="22"/>
              </w:rPr>
              <w:t>р</w:t>
            </w:r>
            <w:r w:rsidRPr="00364594">
              <w:rPr>
                <w:rFonts w:ascii="Garamond" w:hAnsi="Garamond"/>
                <w:sz w:val="22"/>
              </w:rPr>
              <w:t>ганов, общественных формирований и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Противодействие злоупотреблению наркотиками и их н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законному обороту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Подпрограмма "Развитие молодежной политики, физич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 xml:space="preserve">ской культуры и спорта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района"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3 240 016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788 500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24,3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Развитие физической культуры и спорта на террит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 xml:space="preserve">рии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788 500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788 500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4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Мероприятия по развитию физической культуры и спорта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99 900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90 600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90,7</w:t>
            </w:r>
          </w:p>
        </w:tc>
      </w:tr>
      <w:tr w:rsidR="007D7E0D" w:rsidRPr="00364594" w:rsidTr="007D7E0D">
        <w:trPr>
          <w:trHeight w:val="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Оказание поддержки спортивным сборным командам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410 600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419 900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102,3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мероприятий по поэтапному внедрению Вс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российского физкультурно-спортивного комплекса «Готов к труду и обороне» (ГТО)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Реализация переданных полномочий </w:t>
            </w:r>
            <w:proofErr w:type="gramStart"/>
            <w:r w:rsidRPr="00364594">
              <w:rPr>
                <w:rFonts w:ascii="Garamond" w:hAnsi="Garamond"/>
                <w:sz w:val="22"/>
              </w:rPr>
              <w:t>по решению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вопросов местного значения поселений в с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ответствии с заключенными соглашениями по обесп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чению условий для развития</w:t>
            </w:r>
            <w:proofErr w:type="gramEnd"/>
            <w:r w:rsidRPr="00364594">
              <w:rPr>
                <w:rFonts w:ascii="Garamond" w:hAnsi="Garamond"/>
                <w:sz w:val="22"/>
              </w:rPr>
              <w:t xml:space="preserve"> на территории поселения физической культ</w:t>
            </w:r>
            <w:r w:rsidRPr="00364594">
              <w:rPr>
                <w:rFonts w:ascii="Garamond" w:hAnsi="Garamond"/>
                <w:sz w:val="22"/>
              </w:rPr>
              <w:t>у</w:t>
            </w:r>
            <w:r w:rsidRPr="00364594">
              <w:rPr>
                <w:rFonts w:ascii="Garamond" w:hAnsi="Garamond"/>
                <w:sz w:val="22"/>
              </w:rPr>
              <w:t>ры, школьного спорта и массового спорта, организации проведения официальных фи</w:t>
            </w:r>
            <w:r w:rsidRPr="00364594">
              <w:rPr>
                <w:rFonts w:ascii="Garamond" w:hAnsi="Garamond"/>
                <w:sz w:val="22"/>
              </w:rPr>
              <w:t>з</w:t>
            </w:r>
            <w:r w:rsidRPr="00364594">
              <w:rPr>
                <w:rFonts w:ascii="Garamond" w:hAnsi="Garamond"/>
                <w:sz w:val="22"/>
              </w:rPr>
              <w:t>культурно-оздоровительных и спортивных мероприятий пос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268 000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268 000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7D7E0D" w:rsidRPr="00364594" w:rsidTr="007D7E0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lastRenderedPageBreak/>
              <w:t>Региональный проект "Спорт - норма жизни"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2 451 516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Оснащение объектов спортивной инфраструктуры спо</w:t>
            </w:r>
            <w:r w:rsidRPr="00364594">
              <w:rPr>
                <w:rFonts w:ascii="Garamond" w:hAnsi="Garamond"/>
                <w:sz w:val="22"/>
              </w:rPr>
              <w:t>р</w:t>
            </w:r>
            <w:r w:rsidRPr="00364594">
              <w:rPr>
                <w:rFonts w:ascii="Garamond" w:hAnsi="Garamond"/>
                <w:sz w:val="22"/>
              </w:rPr>
              <w:t>тивно-технологическим оборудованием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2 451 516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7D7E0D" w:rsidRPr="00364594" w:rsidTr="007D7E0D">
        <w:trPr>
          <w:trHeight w:val="3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Подпрограмма "Социальная политика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 xml:space="preserve">на"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11 318 394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12 261 860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108,3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Осуществление мер по улучшению положения отдел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ных категорий граждан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3 209 898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3 235 700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100,8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Выплата муниципальных пенсий (доплат к государстве</w:t>
            </w:r>
            <w:r w:rsidRPr="00364594">
              <w:rPr>
                <w:rFonts w:ascii="Garamond" w:hAnsi="Garamond"/>
                <w:sz w:val="22"/>
              </w:rPr>
              <w:t>н</w:t>
            </w:r>
            <w:r w:rsidRPr="00364594">
              <w:rPr>
                <w:rFonts w:ascii="Garamond" w:hAnsi="Garamond"/>
                <w:sz w:val="22"/>
              </w:rPr>
              <w:t>ным пенсиям)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3 209 898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3 235 700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100,8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Защита прав и законных интересов несовершенноле</w:t>
            </w:r>
            <w:r w:rsidRPr="00364594">
              <w:rPr>
                <w:rFonts w:ascii="Garamond" w:hAnsi="Garamond"/>
                <w:sz w:val="22"/>
              </w:rPr>
              <w:t>т</w:t>
            </w:r>
            <w:r w:rsidRPr="00364594">
              <w:rPr>
                <w:rFonts w:ascii="Garamond" w:hAnsi="Garamond"/>
                <w:sz w:val="22"/>
              </w:rPr>
              <w:t>них, лиц из числа детей-сирот и детей, оставшихся без попеч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ния родителей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8 108 496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9 026 160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111,3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Предоставление жилых помещений детям-сиротам и д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тям, оставшимся без попечения родителей, лицам из их числа по договорам найма специализированных жилых помещ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 xml:space="preserve">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8 108 496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9 026 160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111,3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 xml:space="preserve">Подпрограмма "Обеспечение жильем молодых семей  </w:t>
            </w:r>
            <w:proofErr w:type="spellStart"/>
            <w:r w:rsidRPr="00364594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sz w:val="22"/>
              </w:rPr>
              <w:t xml:space="preserve"> района"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2 902 473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3 151 298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108,6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2 902 473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3 151 298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108,6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Реализация мероприятий по обеспечению жильем мол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дых семей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2 902 473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3 151 298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108,6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color w:val="000000"/>
                <w:sz w:val="22"/>
              </w:rPr>
            </w:pPr>
            <w:r w:rsidRPr="00364594">
              <w:rPr>
                <w:rFonts w:ascii="Garamond" w:hAnsi="Garamond"/>
                <w:color w:val="000000"/>
                <w:sz w:val="22"/>
              </w:rPr>
              <w:t>Подпрограмма "Обеспечение жильем тренеров, трен</w:t>
            </w:r>
            <w:r w:rsidRPr="00364594">
              <w:rPr>
                <w:rFonts w:ascii="Garamond" w:hAnsi="Garamond"/>
                <w:color w:val="000000"/>
                <w:sz w:val="22"/>
              </w:rPr>
              <w:t>е</w:t>
            </w:r>
            <w:r w:rsidRPr="00364594">
              <w:rPr>
                <w:rFonts w:ascii="Garamond" w:hAnsi="Garamond"/>
                <w:color w:val="000000"/>
                <w:sz w:val="22"/>
              </w:rPr>
              <w:t>ров-преподавателей муниципальных учреждений ф</w:t>
            </w:r>
            <w:r w:rsidRPr="00364594">
              <w:rPr>
                <w:rFonts w:ascii="Garamond" w:hAnsi="Garamond"/>
                <w:color w:val="000000"/>
                <w:sz w:val="22"/>
              </w:rPr>
              <w:t>и</w:t>
            </w:r>
            <w:r w:rsidRPr="00364594">
              <w:rPr>
                <w:rFonts w:ascii="Garamond" w:hAnsi="Garamond"/>
                <w:color w:val="000000"/>
                <w:sz w:val="22"/>
              </w:rPr>
              <w:t xml:space="preserve">зической культуры и спорта </w:t>
            </w:r>
            <w:proofErr w:type="spellStart"/>
            <w:r w:rsidRPr="00364594">
              <w:rPr>
                <w:rFonts w:ascii="Garamond" w:hAnsi="Garamond"/>
                <w:color w:val="000000"/>
                <w:sz w:val="22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  <w:color w:val="000000"/>
                <w:sz w:val="22"/>
              </w:rPr>
              <w:t xml:space="preserve"> района"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1 846 260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Формирование системы управления кадровым поте</w:t>
            </w:r>
            <w:r w:rsidRPr="00364594">
              <w:rPr>
                <w:rFonts w:ascii="Garamond" w:hAnsi="Garamond"/>
                <w:sz w:val="22"/>
              </w:rPr>
              <w:t>н</w:t>
            </w:r>
            <w:r w:rsidRPr="00364594">
              <w:rPr>
                <w:rFonts w:ascii="Garamond" w:hAnsi="Garamond"/>
                <w:sz w:val="22"/>
              </w:rPr>
              <w:t>циалом в сфере физической культуры и спорта с уч</w:t>
            </w:r>
            <w:r w:rsidRPr="00364594">
              <w:rPr>
                <w:rFonts w:ascii="Garamond" w:hAnsi="Garamond"/>
                <w:sz w:val="22"/>
              </w:rPr>
              <w:t>е</w:t>
            </w:r>
            <w:r w:rsidRPr="00364594">
              <w:rPr>
                <w:rFonts w:ascii="Garamond" w:hAnsi="Garamond"/>
                <w:sz w:val="22"/>
              </w:rPr>
              <w:t>том структуры муниципальной потребности в тренерских кадрах, их о</w:t>
            </w:r>
            <w:r w:rsidRPr="00364594">
              <w:rPr>
                <w:rFonts w:ascii="Garamond" w:hAnsi="Garamond"/>
                <w:sz w:val="22"/>
              </w:rPr>
              <w:t>п</w:t>
            </w:r>
            <w:r w:rsidRPr="00364594">
              <w:rPr>
                <w:rFonts w:ascii="Garamond" w:hAnsi="Garamond"/>
                <w:sz w:val="22"/>
              </w:rPr>
              <w:t>тимального размещения и эффе</w:t>
            </w:r>
            <w:r w:rsidRPr="00364594">
              <w:rPr>
                <w:rFonts w:ascii="Garamond" w:hAnsi="Garamond"/>
                <w:sz w:val="22"/>
              </w:rPr>
              <w:t>к</w:t>
            </w:r>
            <w:r w:rsidRPr="00364594">
              <w:rPr>
                <w:rFonts w:ascii="Garamond" w:hAnsi="Garamond"/>
                <w:sz w:val="22"/>
              </w:rPr>
              <w:t>тивного использования, достижение полноты укомплектованности учреждений ф</w:t>
            </w:r>
            <w:r w:rsidRPr="00364594">
              <w:rPr>
                <w:rFonts w:ascii="Garamond" w:hAnsi="Garamond"/>
                <w:sz w:val="22"/>
              </w:rPr>
              <w:t>и</w:t>
            </w:r>
            <w:r w:rsidRPr="00364594">
              <w:rPr>
                <w:rFonts w:ascii="Garamond" w:hAnsi="Garamond"/>
                <w:sz w:val="22"/>
              </w:rPr>
              <w:t>зической культуры и спорта тренер</w:t>
            </w:r>
            <w:r w:rsidRPr="00364594">
              <w:rPr>
                <w:rFonts w:ascii="Garamond" w:hAnsi="Garamond"/>
                <w:sz w:val="22"/>
              </w:rPr>
              <w:t>а</w:t>
            </w:r>
            <w:r w:rsidRPr="00364594">
              <w:rPr>
                <w:rFonts w:ascii="Garamond" w:hAnsi="Garamond"/>
                <w:sz w:val="22"/>
              </w:rPr>
              <w:t>ми, тренерами-преподавателями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1 846 260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</w:tr>
      <w:tr w:rsidR="007D7E0D" w:rsidRPr="00364594" w:rsidTr="007D7E0D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0D" w:rsidRPr="00364594" w:rsidRDefault="007D7E0D" w:rsidP="00135D5A">
            <w:pPr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Обеспечение жильем тренеров, тренеров-преподавателей учреждений физической культуры и спорта Брянской о</w:t>
            </w:r>
            <w:r w:rsidRPr="00364594">
              <w:rPr>
                <w:rFonts w:ascii="Garamond" w:hAnsi="Garamond"/>
                <w:sz w:val="22"/>
              </w:rPr>
              <w:t>б</w:t>
            </w:r>
            <w:r w:rsidRPr="00364594">
              <w:rPr>
                <w:rFonts w:ascii="Garamond" w:hAnsi="Garamond"/>
                <w:sz w:val="22"/>
              </w:rPr>
              <w:t>ласти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1 846 260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0D" w:rsidRDefault="007D7E0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 </w:t>
            </w:r>
          </w:p>
        </w:tc>
      </w:tr>
    </w:tbl>
    <w:p w:rsidR="00E6304D" w:rsidRPr="00364594" w:rsidRDefault="00E6304D" w:rsidP="00135D5A">
      <w:pPr>
        <w:spacing w:line="276" w:lineRule="auto"/>
        <w:rPr>
          <w:rFonts w:ascii="Garamond" w:hAnsi="Garamond"/>
        </w:rPr>
      </w:pPr>
    </w:p>
    <w:p w:rsidR="004A3E3B" w:rsidRPr="00364594" w:rsidRDefault="004A3E3B" w:rsidP="00135D5A">
      <w:pPr>
        <w:spacing w:line="276" w:lineRule="auto"/>
        <w:rPr>
          <w:rFonts w:ascii="Garamond" w:hAnsi="Garamond"/>
        </w:rPr>
      </w:pPr>
    </w:p>
    <w:p w:rsidR="00A85F15" w:rsidRPr="00364594" w:rsidRDefault="00A85F15" w:rsidP="00135D5A">
      <w:pPr>
        <w:spacing w:line="276" w:lineRule="auto"/>
        <w:ind w:firstLine="72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Общий объём расходов на финансовое обеспечение мероприятий </w:t>
      </w:r>
      <w:r w:rsidR="0088251C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на </w:t>
      </w:r>
      <w:r w:rsidR="00725872" w:rsidRPr="00364594">
        <w:rPr>
          <w:rFonts w:ascii="Garamond" w:hAnsi="Garamond"/>
          <w:bCs/>
          <w:color w:val="000000" w:themeColor="text1"/>
          <w:sz w:val="28"/>
          <w:szCs w:val="28"/>
        </w:rPr>
        <w:t>2022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год составляет </w:t>
      </w:r>
      <w:r w:rsidR="0088253E">
        <w:rPr>
          <w:rFonts w:ascii="Garamond" w:hAnsi="Garamond"/>
          <w:bCs/>
          <w:color w:val="000000" w:themeColor="text1"/>
          <w:sz w:val="28"/>
          <w:szCs w:val="28"/>
        </w:rPr>
        <w:t>10</w:t>
      </w:r>
      <w:r w:rsidR="007D7E0D">
        <w:rPr>
          <w:rFonts w:ascii="Garamond" w:hAnsi="Garamond"/>
          <w:bCs/>
          <w:color w:val="000000" w:themeColor="text1"/>
          <w:sz w:val="28"/>
          <w:szCs w:val="28"/>
        </w:rPr>
        <w:t>8</w:t>
      </w:r>
      <w:r w:rsidR="0088253E">
        <w:rPr>
          <w:rFonts w:ascii="Garamond" w:hAnsi="Garamond"/>
          <w:bCs/>
          <w:color w:val="000000" w:themeColor="text1"/>
          <w:sz w:val="28"/>
          <w:szCs w:val="28"/>
        </w:rPr>
        <w:t>027,0</w:t>
      </w:r>
      <w:r w:rsidR="00334C10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  <w:r w:rsidR="0088251C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тыс. рублей</w:t>
      </w:r>
      <w:r w:rsidR="00FC3DAB" w:rsidRPr="00364594">
        <w:rPr>
          <w:rFonts w:ascii="Garamond" w:hAnsi="Garamond"/>
          <w:bCs/>
          <w:color w:val="000000" w:themeColor="text1"/>
          <w:sz w:val="28"/>
          <w:szCs w:val="28"/>
        </w:rPr>
        <w:t>, что больше</w:t>
      </w:r>
      <w:r w:rsidR="00841F88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уровня </w:t>
      </w:r>
      <w:r w:rsidR="00725872" w:rsidRPr="00364594">
        <w:rPr>
          <w:rFonts w:ascii="Garamond" w:hAnsi="Garamond"/>
          <w:bCs/>
          <w:color w:val="000000" w:themeColor="text1"/>
          <w:sz w:val="28"/>
          <w:szCs w:val="28"/>
        </w:rPr>
        <w:t>2021</w:t>
      </w:r>
      <w:r w:rsidR="00841F88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года </w:t>
      </w:r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на </w:t>
      </w:r>
      <w:r w:rsidR="0088253E">
        <w:rPr>
          <w:rFonts w:ascii="Garamond" w:hAnsi="Garamond"/>
          <w:bCs/>
          <w:color w:val="000000" w:themeColor="text1"/>
          <w:sz w:val="28"/>
          <w:szCs w:val="28"/>
        </w:rPr>
        <w:t>777,5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ты</w:t>
      </w:r>
      <w:r w:rsidR="00841F88" w:rsidRPr="00364594">
        <w:rPr>
          <w:rFonts w:ascii="Garamond" w:hAnsi="Garamond"/>
          <w:bCs/>
          <w:color w:val="000000" w:themeColor="text1"/>
          <w:sz w:val="28"/>
          <w:szCs w:val="28"/>
        </w:rPr>
        <w:t>с. рублей</w:t>
      </w:r>
      <w:r w:rsidR="009815ED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или </w:t>
      </w:r>
      <w:r w:rsidR="0088253E">
        <w:rPr>
          <w:rFonts w:ascii="Garamond" w:hAnsi="Garamond"/>
          <w:bCs/>
          <w:color w:val="000000" w:themeColor="text1"/>
          <w:sz w:val="28"/>
          <w:szCs w:val="28"/>
        </w:rPr>
        <w:t>100,7</w:t>
      </w:r>
      <w:r w:rsidR="00CA4575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процента</w:t>
      </w:r>
      <w:r w:rsidR="00841F88" w:rsidRPr="00364594">
        <w:rPr>
          <w:rFonts w:ascii="Garamond" w:hAnsi="Garamond"/>
          <w:bCs/>
          <w:color w:val="000000" w:themeColor="text1"/>
          <w:sz w:val="28"/>
          <w:szCs w:val="28"/>
        </w:rPr>
        <w:t>.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</w:p>
    <w:p w:rsidR="008616C0" w:rsidRPr="00364594" w:rsidRDefault="00A85F15" w:rsidP="00135D5A">
      <w:pPr>
        <w:spacing w:line="276" w:lineRule="auto"/>
        <w:ind w:firstLine="72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В рамках реализации </w:t>
      </w:r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>муниципальной программы</w:t>
      </w:r>
      <w:r w:rsidR="008616C0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предусмотрены дене</w:t>
      </w:r>
      <w:r w:rsidR="008616C0" w:rsidRPr="00364594">
        <w:rPr>
          <w:rFonts w:ascii="Garamond" w:hAnsi="Garamond"/>
          <w:bCs/>
          <w:color w:val="000000" w:themeColor="text1"/>
          <w:sz w:val="28"/>
          <w:szCs w:val="28"/>
        </w:rPr>
        <w:t>ж</w:t>
      </w:r>
      <w:r w:rsidR="008616C0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ные средства </w:t>
      </w:r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>на мероприятия</w:t>
      </w:r>
      <w:r w:rsidR="008616C0" w:rsidRPr="00364594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:rsidR="008616C0" w:rsidRPr="00364594" w:rsidRDefault="008616C0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Профилактика безнадзорности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и правонарушений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несовершенн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летних, организация деятельности административных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комиссий и определение перечня должностных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лиц органов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местного самоуправления, уполномоченных составлять протоколы об административных прав</w:t>
      </w:r>
      <w:r w:rsidR="009815ED" w:rsidRPr="00364594">
        <w:rPr>
          <w:rFonts w:ascii="Garamond" w:hAnsi="Garamond"/>
          <w:color w:val="000000" w:themeColor="text1"/>
          <w:sz w:val="28"/>
          <w:szCs w:val="28"/>
        </w:rPr>
        <w:t>онарушениях 130</w:t>
      </w:r>
      <w:r w:rsidR="007D7E0D">
        <w:rPr>
          <w:rFonts w:ascii="Garamond" w:hAnsi="Garamond"/>
          <w:color w:val="000000" w:themeColor="text1"/>
          <w:sz w:val="28"/>
          <w:szCs w:val="28"/>
        </w:rPr>
        <w:t>6</w:t>
      </w:r>
      <w:r w:rsidR="009815ED" w:rsidRPr="00364594">
        <w:rPr>
          <w:rFonts w:ascii="Garamond" w:hAnsi="Garamond"/>
          <w:color w:val="000000" w:themeColor="text1"/>
          <w:sz w:val="28"/>
          <w:szCs w:val="28"/>
        </w:rPr>
        <w:t>,</w:t>
      </w:r>
      <w:r w:rsidR="007D7E0D">
        <w:rPr>
          <w:rFonts w:ascii="Garamond" w:hAnsi="Garamond"/>
          <w:color w:val="000000" w:themeColor="text1"/>
          <w:sz w:val="28"/>
          <w:szCs w:val="28"/>
        </w:rPr>
        <w:t>1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лей, что на </w:t>
      </w:r>
      <w:r w:rsidR="009815ED" w:rsidRPr="00364594">
        <w:rPr>
          <w:rFonts w:ascii="Garamond" w:hAnsi="Garamond"/>
          <w:color w:val="000000" w:themeColor="text1"/>
          <w:sz w:val="28"/>
          <w:szCs w:val="28"/>
        </w:rPr>
        <w:t>111,</w:t>
      </w:r>
      <w:r w:rsidR="007D7E0D">
        <w:rPr>
          <w:rFonts w:ascii="Garamond" w:hAnsi="Garamond"/>
          <w:color w:val="000000" w:themeColor="text1"/>
          <w:sz w:val="28"/>
          <w:szCs w:val="28"/>
        </w:rPr>
        <w:t>2</w:t>
      </w:r>
      <w:r w:rsidR="009815E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больше объема 2021 года (темп роста 109,3</w:t>
      </w:r>
      <w:r w:rsidRPr="00364594">
        <w:rPr>
          <w:rFonts w:ascii="Garamond" w:hAnsi="Garamond"/>
          <w:color w:val="000000" w:themeColor="text1"/>
          <w:sz w:val="28"/>
          <w:szCs w:val="28"/>
        </w:rPr>
        <w:t>%);</w:t>
      </w:r>
    </w:p>
    <w:p w:rsidR="00764EDC" w:rsidRPr="00364594" w:rsidRDefault="00AE6B8C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lastRenderedPageBreak/>
        <w:t xml:space="preserve">Мероприятия по </w:t>
      </w:r>
      <w:r w:rsidR="00A85F15" w:rsidRPr="00364594">
        <w:rPr>
          <w:rStyle w:val="00210"/>
          <w:rFonts w:ascii="Garamond" w:hAnsi="Garamond"/>
          <w:color w:val="000000" w:themeColor="text1"/>
        </w:rPr>
        <w:t>повышению</w:t>
      </w:r>
      <w:r w:rsidR="004E49B7" w:rsidRPr="00364594">
        <w:rPr>
          <w:rStyle w:val="00210"/>
          <w:rFonts w:ascii="Garamond" w:hAnsi="Garamond"/>
          <w:color w:val="000000" w:themeColor="text1"/>
        </w:rPr>
        <w:t xml:space="preserve"> энергетической эффективности </w:t>
      </w:r>
      <w:r w:rsidR="008616C0" w:rsidRPr="00364594">
        <w:rPr>
          <w:rStyle w:val="00210"/>
          <w:rFonts w:ascii="Garamond" w:hAnsi="Garamond"/>
          <w:color w:val="000000" w:themeColor="text1"/>
        </w:rPr>
        <w:t>3</w:t>
      </w:r>
      <w:r w:rsidRPr="00364594">
        <w:rPr>
          <w:rStyle w:val="00210"/>
          <w:rFonts w:ascii="Garamond" w:hAnsi="Garamond"/>
          <w:color w:val="000000" w:themeColor="text1"/>
        </w:rPr>
        <w:t>5,5</w:t>
      </w:r>
      <w:r w:rsidR="00A85F15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764EDC" w:rsidRPr="00364594">
        <w:rPr>
          <w:rStyle w:val="00210"/>
          <w:rFonts w:ascii="Garamond" w:hAnsi="Garamond"/>
          <w:color w:val="000000" w:themeColor="text1"/>
        </w:rPr>
        <w:t>тыс. рублей;</w:t>
      </w:r>
    </w:p>
    <w:p w:rsidR="00CF27CD" w:rsidRPr="00364594" w:rsidRDefault="00F74F7D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Обеспечение эффективного управления муниципальным имущ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="009B2135" w:rsidRPr="00364594">
        <w:rPr>
          <w:rFonts w:ascii="Garamond" w:hAnsi="Garamond"/>
          <w:color w:val="000000" w:themeColor="text1"/>
          <w:sz w:val="28"/>
          <w:szCs w:val="28"/>
        </w:rPr>
        <w:t>ством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645,9 тыс. рублей (о</w:t>
      </w:r>
      <w:r w:rsidR="00764EDC" w:rsidRPr="00364594">
        <w:rPr>
          <w:rFonts w:ascii="Garamond" w:hAnsi="Garamond"/>
          <w:color w:val="000000" w:themeColor="text1"/>
          <w:sz w:val="28"/>
          <w:szCs w:val="28"/>
        </w:rPr>
        <w:t>ценка имущества, признание прав и регулирование о</w:t>
      </w:r>
      <w:r w:rsidR="00764EDC" w:rsidRPr="00364594">
        <w:rPr>
          <w:rFonts w:ascii="Garamond" w:hAnsi="Garamond"/>
          <w:color w:val="000000" w:themeColor="text1"/>
          <w:sz w:val="28"/>
          <w:szCs w:val="28"/>
        </w:rPr>
        <w:t>т</w:t>
      </w:r>
      <w:r w:rsidR="00764EDC" w:rsidRPr="00364594">
        <w:rPr>
          <w:rFonts w:ascii="Garamond" w:hAnsi="Garamond"/>
          <w:color w:val="000000" w:themeColor="text1"/>
          <w:sz w:val="28"/>
          <w:szCs w:val="28"/>
        </w:rPr>
        <w:t>ношений муниципальной собственности</w:t>
      </w:r>
      <w:r w:rsidR="00764EDC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Pr="00364594">
        <w:rPr>
          <w:rStyle w:val="00210"/>
          <w:rFonts w:ascii="Garamond" w:hAnsi="Garamond"/>
          <w:color w:val="000000" w:themeColor="text1"/>
        </w:rPr>
        <w:t>579,5</w:t>
      </w:r>
      <w:r w:rsidR="00764EDC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364594">
        <w:rPr>
          <w:rStyle w:val="00210"/>
          <w:rFonts w:ascii="Garamond" w:hAnsi="Garamond"/>
          <w:color w:val="000000" w:themeColor="text1"/>
        </w:rPr>
        <w:t>тыс. рублей</w:t>
      </w:r>
      <w:r w:rsidR="004B36B3" w:rsidRPr="00364594">
        <w:rPr>
          <w:rStyle w:val="00210"/>
          <w:rFonts w:ascii="Garamond" w:hAnsi="Garamond"/>
          <w:color w:val="000000" w:themeColor="text1"/>
        </w:rPr>
        <w:t>,</w:t>
      </w:r>
      <w:r w:rsidRPr="00364594">
        <w:rPr>
          <w:rStyle w:val="00210"/>
          <w:rFonts w:ascii="Garamond" w:hAnsi="Garamond"/>
          <w:color w:val="000000" w:themeColor="text1"/>
        </w:rPr>
        <w:t xml:space="preserve"> взносы на капитал</w:t>
      </w:r>
      <w:r w:rsidRPr="00364594">
        <w:rPr>
          <w:rStyle w:val="00210"/>
          <w:rFonts w:ascii="Garamond" w:hAnsi="Garamond"/>
          <w:color w:val="000000" w:themeColor="text1"/>
        </w:rPr>
        <w:t>ь</w:t>
      </w:r>
      <w:r w:rsidRPr="00364594">
        <w:rPr>
          <w:rStyle w:val="00210"/>
          <w:rFonts w:ascii="Garamond" w:hAnsi="Garamond"/>
          <w:color w:val="000000" w:themeColor="text1"/>
        </w:rPr>
        <w:t>ный ремонт многоквартирных домов 66,4 тыс. рублей)</w:t>
      </w:r>
      <w:r w:rsidR="004B36B3" w:rsidRPr="00364594">
        <w:rPr>
          <w:rStyle w:val="00210"/>
          <w:rFonts w:ascii="Garamond" w:hAnsi="Garamond"/>
          <w:color w:val="000000" w:themeColor="text1"/>
        </w:rPr>
        <w:t xml:space="preserve"> что </w:t>
      </w:r>
      <w:r w:rsidR="001059EF" w:rsidRPr="00364594">
        <w:rPr>
          <w:rStyle w:val="00210"/>
          <w:rFonts w:ascii="Garamond" w:hAnsi="Garamond"/>
          <w:color w:val="000000" w:themeColor="text1"/>
        </w:rPr>
        <w:t>больше</w:t>
      </w:r>
      <w:r w:rsidR="004B36B3" w:rsidRPr="00364594">
        <w:rPr>
          <w:rStyle w:val="00210"/>
          <w:rFonts w:ascii="Garamond" w:hAnsi="Garamond"/>
          <w:color w:val="000000" w:themeColor="text1"/>
        </w:rPr>
        <w:t xml:space="preserve"> уровня </w:t>
      </w:r>
      <w:r w:rsidRPr="00364594">
        <w:rPr>
          <w:rStyle w:val="00210"/>
          <w:rFonts w:ascii="Garamond" w:hAnsi="Garamond"/>
          <w:color w:val="000000" w:themeColor="text1"/>
        </w:rPr>
        <w:t>2021</w:t>
      </w:r>
      <w:r w:rsidR="00FF2C7C" w:rsidRPr="00364594">
        <w:rPr>
          <w:rStyle w:val="00210"/>
          <w:rFonts w:ascii="Garamond" w:hAnsi="Garamond"/>
          <w:color w:val="000000" w:themeColor="text1"/>
        </w:rPr>
        <w:t xml:space="preserve"> года на </w:t>
      </w:r>
      <w:r w:rsidRPr="00364594">
        <w:rPr>
          <w:rStyle w:val="00210"/>
          <w:rFonts w:ascii="Garamond" w:hAnsi="Garamond"/>
          <w:color w:val="000000" w:themeColor="text1"/>
        </w:rPr>
        <w:t>235,4</w:t>
      </w:r>
      <w:r w:rsidR="00764EDC" w:rsidRPr="00364594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A85F15" w:rsidRPr="00364594">
        <w:rPr>
          <w:rStyle w:val="00210"/>
          <w:rFonts w:ascii="Garamond" w:hAnsi="Garamond"/>
          <w:color w:val="000000" w:themeColor="text1"/>
        </w:rPr>
        <w:t>;</w:t>
      </w:r>
    </w:p>
    <w:p w:rsidR="00AE4E82" w:rsidRPr="00364594" w:rsidRDefault="00AE4E82" w:rsidP="00135D5A">
      <w:pPr>
        <w:pStyle w:val="afb"/>
        <w:numPr>
          <w:ilvl w:val="0"/>
          <w:numId w:val="2"/>
        </w:numPr>
        <w:tabs>
          <w:tab w:val="clear" w:pos="1353"/>
          <w:tab w:val="num" w:pos="0"/>
          <w:tab w:val="left" w:pos="993"/>
        </w:tabs>
        <w:spacing w:line="276" w:lineRule="auto"/>
        <w:ind w:left="142" w:firstLine="992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Информационное обеспечение деятельности органов местного с</w:t>
      </w:r>
      <w:r w:rsidRPr="00364594">
        <w:rPr>
          <w:rStyle w:val="00210"/>
          <w:rFonts w:ascii="Garamond" w:hAnsi="Garamond"/>
          <w:color w:val="000000" w:themeColor="text1"/>
        </w:rPr>
        <w:t>а</w:t>
      </w:r>
      <w:r w:rsidR="001059EF" w:rsidRPr="00364594">
        <w:rPr>
          <w:rStyle w:val="00210"/>
          <w:rFonts w:ascii="Garamond" w:hAnsi="Garamond"/>
          <w:color w:val="000000" w:themeColor="text1"/>
        </w:rPr>
        <w:t>моуправления 1</w:t>
      </w:r>
      <w:r w:rsidRPr="00364594">
        <w:rPr>
          <w:rStyle w:val="00210"/>
          <w:rFonts w:ascii="Garamond" w:hAnsi="Garamond"/>
          <w:color w:val="000000" w:themeColor="text1"/>
        </w:rPr>
        <w:t>00,0 тыс. рублей</w:t>
      </w:r>
      <w:r w:rsidR="00F401F9" w:rsidRPr="00364594">
        <w:rPr>
          <w:rStyle w:val="00210"/>
          <w:rFonts w:ascii="Garamond" w:hAnsi="Garamond"/>
          <w:color w:val="000000" w:themeColor="text1"/>
        </w:rPr>
        <w:t>, опубликование нормативных правовых актов муниципальных образований и иной официальной информации 100,0 тыс.</w:t>
      </w:r>
      <w:r w:rsidR="00207A53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F401F9" w:rsidRPr="00364594">
        <w:rPr>
          <w:rStyle w:val="00210"/>
          <w:rFonts w:ascii="Garamond" w:hAnsi="Garamond"/>
          <w:color w:val="000000" w:themeColor="text1"/>
        </w:rPr>
        <w:t>рублей</w:t>
      </w:r>
      <w:r w:rsidRPr="00364594">
        <w:rPr>
          <w:rStyle w:val="00210"/>
          <w:rFonts w:ascii="Garamond" w:hAnsi="Garamond"/>
          <w:color w:val="000000" w:themeColor="text1"/>
        </w:rPr>
        <w:t>;</w:t>
      </w:r>
    </w:p>
    <w:p w:rsidR="00764EDC" w:rsidRPr="00364594" w:rsidRDefault="00BA3063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Содержание многофункционального</w:t>
      </w:r>
      <w:r w:rsidR="00FF2C7C" w:rsidRPr="00364594">
        <w:rPr>
          <w:rStyle w:val="00210"/>
          <w:rFonts w:ascii="Garamond" w:hAnsi="Garamond"/>
          <w:color w:val="000000" w:themeColor="text1"/>
        </w:rPr>
        <w:t xml:space="preserve"> центра предоставления госуда</w:t>
      </w:r>
      <w:r w:rsidR="00FF2C7C" w:rsidRPr="00364594">
        <w:rPr>
          <w:rStyle w:val="00210"/>
          <w:rFonts w:ascii="Garamond" w:hAnsi="Garamond"/>
          <w:color w:val="000000" w:themeColor="text1"/>
        </w:rPr>
        <w:t>р</w:t>
      </w:r>
      <w:r w:rsidR="00FF2C7C" w:rsidRPr="00364594">
        <w:rPr>
          <w:rStyle w:val="00210"/>
          <w:rFonts w:ascii="Garamond" w:hAnsi="Garamond"/>
          <w:color w:val="000000" w:themeColor="text1"/>
        </w:rPr>
        <w:t>ственн</w:t>
      </w:r>
      <w:r w:rsidR="004B36B3" w:rsidRPr="00364594">
        <w:rPr>
          <w:rStyle w:val="00210"/>
          <w:rFonts w:ascii="Garamond" w:hAnsi="Garamond"/>
          <w:color w:val="000000" w:themeColor="text1"/>
        </w:rPr>
        <w:t>ых и муниципаль</w:t>
      </w:r>
      <w:r w:rsidR="00667226" w:rsidRPr="00364594">
        <w:rPr>
          <w:rStyle w:val="00210"/>
          <w:rFonts w:ascii="Garamond" w:hAnsi="Garamond"/>
          <w:color w:val="000000" w:themeColor="text1"/>
        </w:rPr>
        <w:t xml:space="preserve">ных </w:t>
      </w:r>
      <w:r w:rsidR="001059EF" w:rsidRPr="00364594">
        <w:rPr>
          <w:rStyle w:val="00210"/>
          <w:rFonts w:ascii="Garamond" w:hAnsi="Garamond"/>
          <w:color w:val="000000" w:themeColor="text1"/>
        </w:rPr>
        <w:t xml:space="preserve">услуг </w:t>
      </w:r>
      <w:r w:rsidR="00A95517" w:rsidRPr="00364594">
        <w:rPr>
          <w:rStyle w:val="00210"/>
          <w:rFonts w:ascii="Garamond" w:hAnsi="Garamond"/>
          <w:color w:val="000000" w:themeColor="text1"/>
        </w:rPr>
        <w:t>3019,9</w:t>
      </w:r>
      <w:r w:rsidR="00764EDC" w:rsidRPr="00364594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801AFF" w:rsidRPr="00364594">
        <w:rPr>
          <w:rStyle w:val="00210"/>
          <w:rFonts w:ascii="Garamond" w:hAnsi="Garamond"/>
          <w:color w:val="000000" w:themeColor="text1"/>
        </w:rPr>
        <w:t xml:space="preserve">, </w:t>
      </w:r>
      <w:r w:rsidR="004B36B3" w:rsidRPr="00364594">
        <w:rPr>
          <w:rStyle w:val="00210"/>
          <w:rFonts w:ascii="Garamond" w:hAnsi="Garamond"/>
          <w:color w:val="000000" w:themeColor="text1"/>
        </w:rPr>
        <w:t xml:space="preserve">что </w:t>
      </w:r>
      <w:r w:rsidR="001059EF" w:rsidRPr="00364594">
        <w:rPr>
          <w:rStyle w:val="00210"/>
          <w:rFonts w:ascii="Garamond" w:hAnsi="Garamond"/>
          <w:color w:val="000000" w:themeColor="text1"/>
        </w:rPr>
        <w:t xml:space="preserve">на </w:t>
      </w:r>
      <w:r w:rsidR="00A95517" w:rsidRPr="00364594">
        <w:rPr>
          <w:rStyle w:val="00210"/>
          <w:rFonts w:ascii="Garamond" w:hAnsi="Garamond"/>
          <w:color w:val="000000" w:themeColor="text1"/>
        </w:rPr>
        <w:t>34,6</w:t>
      </w:r>
      <w:r w:rsidR="00667226" w:rsidRPr="00364594">
        <w:rPr>
          <w:rStyle w:val="00210"/>
          <w:rFonts w:ascii="Garamond" w:hAnsi="Garamond"/>
          <w:color w:val="000000" w:themeColor="text1"/>
        </w:rPr>
        <w:t xml:space="preserve"> тыс. рублей больше уровня 20</w:t>
      </w:r>
      <w:r w:rsidR="00A95517" w:rsidRPr="00364594">
        <w:rPr>
          <w:rStyle w:val="00210"/>
          <w:rFonts w:ascii="Garamond" w:hAnsi="Garamond"/>
          <w:color w:val="000000" w:themeColor="text1"/>
        </w:rPr>
        <w:t>21 года или 101</w:t>
      </w:r>
      <w:r w:rsidR="001059EF" w:rsidRPr="00364594">
        <w:rPr>
          <w:rStyle w:val="00210"/>
          <w:rFonts w:ascii="Garamond" w:hAnsi="Garamond"/>
          <w:color w:val="000000" w:themeColor="text1"/>
        </w:rPr>
        <w:t>,2 процента</w:t>
      </w:r>
      <w:r w:rsidR="00764EDC" w:rsidRPr="00364594">
        <w:rPr>
          <w:rStyle w:val="00210"/>
          <w:rFonts w:ascii="Garamond" w:hAnsi="Garamond"/>
          <w:color w:val="000000" w:themeColor="text1"/>
        </w:rPr>
        <w:t>;</w:t>
      </w:r>
    </w:p>
    <w:p w:rsidR="00886919" w:rsidRPr="00364594" w:rsidRDefault="00886919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Осуществление первичного воинского учета на территориях, где о</w:t>
      </w:r>
      <w:r w:rsidRPr="00364594">
        <w:rPr>
          <w:rFonts w:ascii="Garamond" w:hAnsi="Garamond"/>
          <w:sz w:val="28"/>
          <w:szCs w:val="28"/>
        </w:rPr>
        <w:t>т</w:t>
      </w:r>
      <w:r w:rsidRPr="00364594">
        <w:rPr>
          <w:rFonts w:ascii="Garamond" w:hAnsi="Garamond"/>
          <w:sz w:val="28"/>
          <w:szCs w:val="28"/>
        </w:rPr>
        <w:t xml:space="preserve">сутствуют военные комиссариаты </w:t>
      </w:r>
      <w:r w:rsidR="00F21D4D" w:rsidRPr="00364594">
        <w:rPr>
          <w:rFonts w:ascii="Garamond" w:hAnsi="Garamond"/>
          <w:sz w:val="28"/>
          <w:szCs w:val="28"/>
        </w:rPr>
        <w:t>1901,9</w:t>
      </w:r>
      <w:r w:rsidRPr="00364594">
        <w:rPr>
          <w:rFonts w:ascii="Garamond" w:hAnsi="Garamond"/>
          <w:sz w:val="28"/>
          <w:szCs w:val="28"/>
        </w:rPr>
        <w:t xml:space="preserve"> тыс</w:t>
      </w:r>
      <w:r w:rsidR="00F21D4D" w:rsidRPr="00364594">
        <w:rPr>
          <w:rFonts w:ascii="Garamond" w:hAnsi="Garamond"/>
          <w:sz w:val="28"/>
          <w:szCs w:val="28"/>
        </w:rPr>
        <w:t>. рублей, что больше уровня 2021</w:t>
      </w:r>
      <w:r w:rsidRPr="00364594">
        <w:rPr>
          <w:rFonts w:ascii="Garamond" w:hAnsi="Garamond"/>
          <w:sz w:val="28"/>
          <w:szCs w:val="28"/>
        </w:rPr>
        <w:t xml:space="preserve"> г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 xml:space="preserve">да на </w:t>
      </w:r>
      <w:r w:rsidR="00F21D4D" w:rsidRPr="00364594">
        <w:rPr>
          <w:rFonts w:ascii="Garamond" w:hAnsi="Garamond"/>
          <w:sz w:val="28"/>
          <w:szCs w:val="28"/>
        </w:rPr>
        <w:t>125,2 тыс. рублей или 107,0</w:t>
      </w:r>
      <w:r w:rsidR="005104C6" w:rsidRPr="00364594">
        <w:rPr>
          <w:rFonts w:ascii="Garamond" w:hAnsi="Garamond"/>
          <w:sz w:val="28"/>
          <w:szCs w:val="28"/>
        </w:rPr>
        <w:t xml:space="preserve"> процентов;</w:t>
      </w:r>
    </w:p>
    <w:p w:rsidR="00B7007D" w:rsidRPr="00364594" w:rsidRDefault="00B7007D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На мероприятия по </w:t>
      </w:r>
      <w:r w:rsidRPr="00364594">
        <w:rPr>
          <w:rFonts w:ascii="Garamond" w:hAnsi="Garamond"/>
          <w:color w:val="000000"/>
          <w:sz w:val="28"/>
          <w:szCs w:val="28"/>
        </w:rPr>
        <w:t>защите населения и территории от чрезвыча</w:t>
      </w:r>
      <w:r w:rsidRPr="00364594">
        <w:rPr>
          <w:rFonts w:ascii="Garamond" w:hAnsi="Garamond"/>
          <w:color w:val="000000"/>
          <w:sz w:val="28"/>
          <w:szCs w:val="28"/>
        </w:rPr>
        <w:t>й</w:t>
      </w:r>
      <w:r w:rsidRPr="00364594">
        <w:rPr>
          <w:rFonts w:ascii="Garamond" w:hAnsi="Garamond"/>
          <w:color w:val="000000"/>
          <w:sz w:val="28"/>
          <w:szCs w:val="28"/>
        </w:rPr>
        <w:t>ных ситуаций природного и техногенного характера</w:t>
      </w:r>
      <w:r w:rsidRPr="00364594">
        <w:rPr>
          <w:rStyle w:val="00210"/>
          <w:rFonts w:ascii="Garamond" w:hAnsi="Garamond"/>
          <w:color w:val="000000" w:themeColor="text1"/>
        </w:rPr>
        <w:t xml:space="preserve">, оповещение населения об </w:t>
      </w:r>
      <w:proofErr w:type="gramStart"/>
      <w:r w:rsidRPr="00364594">
        <w:rPr>
          <w:rStyle w:val="00210"/>
          <w:rFonts w:ascii="Garamond" w:hAnsi="Garamond"/>
          <w:color w:val="000000" w:themeColor="text1"/>
        </w:rPr>
        <w:t>опасностях, возникающих при ведении военных действий и возникновении чрезвычайных ситуаций  предусмотрено</w:t>
      </w:r>
      <w:proofErr w:type="gramEnd"/>
      <w:r w:rsidRPr="00364594">
        <w:rPr>
          <w:rStyle w:val="00210"/>
          <w:rFonts w:ascii="Garamond" w:hAnsi="Garamond"/>
          <w:color w:val="000000" w:themeColor="text1"/>
        </w:rPr>
        <w:t xml:space="preserve"> 3400,0 тыс. рублей, что выше уровня 2021года на 154,3тыс. рублей, или 104,8 процента; </w:t>
      </w:r>
    </w:p>
    <w:p w:rsidR="00F1313C" w:rsidRPr="00364594" w:rsidRDefault="00F1313C" w:rsidP="00135D5A">
      <w:pPr>
        <w:pStyle w:val="afb"/>
        <w:numPr>
          <w:ilvl w:val="0"/>
          <w:numId w:val="2"/>
        </w:numPr>
        <w:spacing w:line="276" w:lineRule="auto"/>
        <w:jc w:val="both"/>
        <w:rPr>
          <w:rStyle w:val="00210"/>
          <w:rFonts w:ascii="Garamond" w:hAnsi="Garamond"/>
          <w:color w:val="000000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Расходы по обеспечению устойчивой работы и развития </w:t>
      </w:r>
    </w:p>
    <w:p w:rsidR="00051B0A" w:rsidRPr="00364594" w:rsidRDefault="00F1313C" w:rsidP="00135D5A">
      <w:pPr>
        <w:spacing w:line="276" w:lineRule="auto"/>
        <w:jc w:val="both"/>
        <w:rPr>
          <w:rStyle w:val="00210"/>
          <w:rFonts w:ascii="Garamond" w:hAnsi="Garamond"/>
          <w:color w:val="000000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автотранспортного комплекса  </w:t>
      </w:r>
      <w:r w:rsidR="00310B38" w:rsidRPr="00364594">
        <w:rPr>
          <w:rStyle w:val="00210"/>
          <w:rFonts w:ascii="Garamond" w:hAnsi="Garamond"/>
          <w:color w:val="000000" w:themeColor="text1"/>
        </w:rPr>
        <w:t xml:space="preserve">составят </w:t>
      </w:r>
      <w:r w:rsidR="007D7E0D">
        <w:rPr>
          <w:rStyle w:val="00210"/>
          <w:rFonts w:ascii="Garamond" w:hAnsi="Garamond"/>
          <w:color w:val="000000" w:themeColor="text1"/>
        </w:rPr>
        <w:t>3200</w:t>
      </w:r>
      <w:r w:rsidR="00310B38" w:rsidRPr="00364594">
        <w:rPr>
          <w:rStyle w:val="00210"/>
          <w:rFonts w:ascii="Garamond" w:hAnsi="Garamond"/>
          <w:color w:val="000000" w:themeColor="text1"/>
        </w:rPr>
        <w:t xml:space="preserve"> тыс. рублей, в том числе </w:t>
      </w:r>
      <w:r w:rsidRPr="00364594">
        <w:rPr>
          <w:rStyle w:val="00210"/>
          <w:rFonts w:ascii="Garamond" w:hAnsi="Garamond"/>
          <w:color w:val="000000" w:themeColor="text1"/>
        </w:rPr>
        <w:t>с</w:t>
      </w:r>
      <w:r w:rsidR="00234497" w:rsidRPr="00364594">
        <w:rPr>
          <w:rStyle w:val="00210"/>
          <w:rFonts w:ascii="Garamond" w:hAnsi="Garamond"/>
          <w:color w:val="000000" w:themeColor="text1"/>
        </w:rPr>
        <w:t xml:space="preserve">убсидии юридическим лицам, индивидуальным предпринимателям, физическим лицам на  </w:t>
      </w:r>
      <w:r w:rsidR="00234497" w:rsidRPr="00364594">
        <w:rPr>
          <w:rFonts w:ascii="Garamond" w:hAnsi="Garamond"/>
          <w:color w:val="000000"/>
          <w:sz w:val="28"/>
          <w:szCs w:val="28"/>
        </w:rPr>
        <w:t xml:space="preserve">компенсацию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</w:r>
      <w:r w:rsidR="00310B38" w:rsidRPr="00364594">
        <w:rPr>
          <w:rFonts w:ascii="Garamond" w:hAnsi="Garamond"/>
          <w:color w:val="000000"/>
          <w:sz w:val="28"/>
          <w:szCs w:val="28"/>
        </w:rPr>
        <w:t xml:space="preserve"> </w:t>
      </w:r>
      <w:r w:rsidR="007D7E0D">
        <w:rPr>
          <w:rFonts w:ascii="Garamond" w:hAnsi="Garamond"/>
          <w:color w:val="000000"/>
          <w:sz w:val="28"/>
          <w:szCs w:val="28"/>
        </w:rPr>
        <w:t>3144,9</w:t>
      </w:r>
      <w:r w:rsidR="00801AFF" w:rsidRPr="00364594">
        <w:rPr>
          <w:rStyle w:val="00210"/>
          <w:rFonts w:ascii="Garamond" w:hAnsi="Garamond"/>
          <w:color w:val="000000" w:themeColor="text1"/>
        </w:rPr>
        <w:t xml:space="preserve"> тыс. рубле</w:t>
      </w:r>
      <w:r w:rsidR="00025C86" w:rsidRPr="00364594">
        <w:rPr>
          <w:rStyle w:val="00210"/>
          <w:rFonts w:ascii="Garamond" w:hAnsi="Garamond"/>
          <w:color w:val="000000" w:themeColor="text1"/>
        </w:rPr>
        <w:t>й</w:t>
      </w:r>
      <w:r w:rsidR="00801AFF" w:rsidRPr="00364594">
        <w:rPr>
          <w:rStyle w:val="00210"/>
          <w:rFonts w:ascii="Garamond" w:hAnsi="Garamond"/>
          <w:color w:val="000000" w:themeColor="text1"/>
        </w:rPr>
        <w:t>;</w:t>
      </w:r>
    </w:p>
    <w:p w:rsidR="00AE4E82" w:rsidRPr="00364594" w:rsidRDefault="00134633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proofErr w:type="gramStart"/>
      <w:r w:rsidRPr="00364594">
        <w:rPr>
          <w:rStyle w:val="00210"/>
          <w:rFonts w:ascii="Garamond" w:hAnsi="Garamond"/>
          <w:color w:val="000000" w:themeColor="text1"/>
        </w:rPr>
        <w:t>На реализацию</w:t>
      </w:r>
      <w:r w:rsidR="00AE4E82" w:rsidRPr="00364594">
        <w:rPr>
          <w:rStyle w:val="00210"/>
          <w:rFonts w:ascii="Garamond" w:hAnsi="Garamond"/>
          <w:color w:val="000000" w:themeColor="text1"/>
        </w:rPr>
        <w:t xml:space="preserve"> переданных полномочий по решению отдельных в</w:t>
      </w:r>
      <w:r w:rsidR="00AE4E82" w:rsidRPr="00364594">
        <w:rPr>
          <w:rStyle w:val="00210"/>
          <w:rFonts w:ascii="Garamond" w:hAnsi="Garamond"/>
          <w:color w:val="000000" w:themeColor="text1"/>
        </w:rPr>
        <w:t>о</w:t>
      </w:r>
      <w:r w:rsidR="00AE4E82" w:rsidRPr="00364594">
        <w:rPr>
          <w:rStyle w:val="00210"/>
          <w:rFonts w:ascii="Garamond" w:hAnsi="Garamond"/>
          <w:color w:val="000000" w:themeColor="text1"/>
        </w:rPr>
        <w:t>просов местного значения муниципальных районов в соответствии с заключе</w:t>
      </w:r>
      <w:r w:rsidR="00AE4E82" w:rsidRPr="00364594">
        <w:rPr>
          <w:rStyle w:val="00210"/>
          <w:rFonts w:ascii="Garamond" w:hAnsi="Garamond"/>
          <w:color w:val="000000" w:themeColor="text1"/>
        </w:rPr>
        <w:t>н</w:t>
      </w:r>
      <w:r w:rsidR="00AE4E82" w:rsidRPr="00364594">
        <w:rPr>
          <w:rStyle w:val="00210"/>
          <w:rFonts w:ascii="Garamond" w:hAnsi="Garamond"/>
          <w:color w:val="000000" w:themeColor="text1"/>
        </w:rPr>
        <w:t>ными соглашениями на дорожную деятельность</w:t>
      </w:r>
      <w:proofErr w:type="gramEnd"/>
      <w:r w:rsidR="00AE4E82" w:rsidRPr="00364594">
        <w:rPr>
          <w:rStyle w:val="00210"/>
          <w:rFonts w:ascii="Garamond" w:hAnsi="Garamond"/>
          <w:color w:val="000000" w:themeColor="text1"/>
        </w:rPr>
        <w:t xml:space="preserve"> в отношении автомобильных дорог местного значения </w:t>
      </w:r>
      <w:r w:rsidRPr="00364594">
        <w:rPr>
          <w:rStyle w:val="00210"/>
          <w:rFonts w:ascii="Garamond" w:hAnsi="Garamond"/>
          <w:color w:val="000000" w:themeColor="text1"/>
        </w:rPr>
        <w:t xml:space="preserve"> предусмотрено 7783,6</w:t>
      </w:r>
      <w:r w:rsidR="00AE4E82" w:rsidRPr="00364594">
        <w:rPr>
          <w:rStyle w:val="00210"/>
          <w:rFonts w:ascii="Garamond" w:hAnsi="Garamond"/>
          <w:color w:val="000000" w:themeColor="text1"/>
        </w:rPr>
        <w:t xml:space="preserve"> тыс. </w:t>
      </w:r>
      <w:r w:rsidR="00516200" w:rsidRPr="00364594">
        <w:rPr>
          <w:rStyle w:val="00210"/>
          <w:rFonts w:ascii="Garamond" w:hAnsi="Garamond"/>
          <w:color w:val="000000" w:themeColor="text1"/>
        </w:rPr>
        <w:t xml:space="preserve">рублей, что </w:t>
      </w:r>
      <w:r w:rsidRPr="00364594">
        <w:rPr>
          <w:rStyle w:val="00210"/>
          <w:rFonts w:ascii="Garamond" w:hAnsi="Garamond"/>
          <w:color w:val="000000" w:themeColor="text1"/>
        </w:rPr>
        <w:t>выше</w:t>
      </w:r>
      <w:r w:rsidR="00516200" w:rsidRPr="00364594">
        <w:rPr>
          <w:rStyle w:val="00210"/>
          <w:rFonts w:ascii="Garamond" w:hAnsi="Garamond"/>
          <w:color w:val="000000" w:themeColor="text1"/>
        </w:rPr>
        <w:t xml:space="preserve"> уровня </w:t>
      </w:r>
      <w:r w:rsidRPr="00364594">
        <w:rPr>
          <w:rStyle w:val="00210"/>
          <w:rFonts w:ascii="Garamond" w:hAnsi="Garamond"/>
          <w:color w:val="000000" w:themeColor="text1"/>
        </w:rPr>
        <w:t>2021</w:t>
      </w:r>
      <w:r w:rsidR="00A31894" w:rsidRPr="00364594">
        <w:rPr>
          <w:rStyle w:val="00210"/>
          <w:rFonts w:ascii="Garamond" w:hAnsi="Garamond"/>
          <w:color w:val="000000" w:themeColor="text1"/>
        </w:rPr>
        <w:t xml:space="preserve"> го</w:t>
      </w:r>
      <w:r w:rsidR="00F170A9" w:rsidRPr="00364594">
        <w:rPr>
          <w:rStyle w:val="00210"/>
          <w:rFonts w:ascii="Garamond" w:hAnsi="Garamond"/>
          <w:color w:val="000000" w:themeColor="text1"/>
        </w:rPr>
        <w:t xml:space="preserve">да на </w:t>
      </w:r>
      <w:r w:rsidRPr="00364594">
        <w:rPr>
          <w:rStyle w:val="00210"/>
          <w:rFonts w:ascii="Garamond" w:hAnsi="Garamond"/>
          <w:color w:val="000000" w:themeColor="text1"/>
        </w:rPr>
        <w:t>333,2</w:t>
      </w:r>
      <w:r w:rsidR="00A31894" w:rsidRPr="00364594">
        <w:rPr>
          <w:rStyle w:val="00210"/>
          <w:rFonts w:ascii="Garamond" w:hAnsi="Garamond"/>
          <w:color w:val="000000" w:themeColor="text1"/>
        </w:rPr>
        <w:t xml:space="preserve"> ты</w:t>
      </w:r>
      <w:r w:rsidR="005C35AB" w:rsidRPr="00364594">
        <w:rPr>
          <w:rStyle w:val="00210"/>
          <w:rFonts w:ascii="Garamond" w:hAnsi="Garamond"/>
          <w:color w:val="000000" w:themeColor="text1"/>
        </w:rPr>
        <w:t>с. рублей</w:t>
      </w:r>
      <w:r w:rsidRPr="00364594">
        <w:rPr>
          <w:rStyle w:val="00210"/>
          <w:rFonts w:ascii="Garamond" w:hAnsi="Garamond"/>
          <w:color w:val="000000" w:themeColor="text1"/>
        </w:rPr>
        <w:t xml:space="preserve"> или 104,5</w:t>
      </w:r>
      <w:r w:rsidR="0012745A" w:rsidRPr="00364594">
        <w:rPr>
          <w:rStyle w:val="00210"/>
          <w:rFonts w:ascii="Garamond" w:hAnsi="Garamond"/>
          <w:color w:val="000000" w:themeColor="text1"/>
        </w:rPr>
        <w:t xml:space="preserve"> процента.</w:t>
      </w:r>
    </w:p>
    <w:p w:rsidR="00DD1E90" w:rsidRPr="00364594" w:rsidRDefault="00DD1E90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В рамках </w:t>
      </w:r>
      <w:r w:rsidRPr="00364594">
        <w:rPr>
          <w:rStyle w:val="00210"/>
          <w:rFonts w:ascii="Garamond" w:hAnsi="Garamond"/>
          <w:b/>
          <w:color w:val="000000" w:themeColor="text1"/>
        </w:rPr>
        <w:t xml:space="preserve">регионального проекта «Чистая вода» </w:t>
      </w:r>
      <w:r w:rsidRPr="00364594">
        <w:rPr>
          <w:rStyle w:val="00210"/>
          <w:rFonts w:ascii="Garamond" w:hAnsi="Garamond"/>
          <w:color w:val="000000" w:themeColor="text1"/>
        </w:rPr>
        <w:t xml:space="preserve"> на</w:t>
      </w:r>
      <w:r w:rsidRPr="00364594">
        <w:rPr>
          <w:rStyle w:val="00210"/>
          <w:rFonts w:ascii="Garamond" w:hAnsi="Garamond"/>
          <w:b/>
          <w:color w:val="000000" w:themeColor="text1"/>
        </w:rPr>
        <w:t xml:space="preserve"> </w:t>
      </w:r>
      <w:r w:rsidRPr="00364594">
        <w:rPr>
          <w:rStyle w:val="00210"/>
          <w:rFonts w:ascii="Garamond" w:hAnsi="Garamond"/>
          <w:color w:val="000000" w:themeColor="text1"/>
        </w:rPr>
        <w:t>мероприятия по строительству и реконструкции (модернизации) объектов питьевого вод</w:t>
      </w:r>
      <w:r w:rsidRPr="00364594">
        <w:rPr>
          <w:rStyle w:val="00210"/>
          <w:rFonts w:ascii="Garamond" w:hAnsi="Garamond"/>
          <w:color w:val="000000" w:themeColor="text1"/>
        </w:rPr>
        <w:t>о</w:t>
      </w:r>
      <w:r w:rsidRPr="00364594">
        <w:rPr>
          <w:rStyle w:val="00210"/>
          <w:rFonts w:ascii="Garamond" w:hAnsi="Garamond"/>
          <w:color w:val="000000" w:themeColor="text1"/>
        </w:rPr>
        <w:t>снабжения</w:t>
      </w:r>
      <w:r w:rsidR="008F483F" w:rsidRPr="00364594">
        <w:rPr>
          <w:rStyle w:val="00210"/>
          <w:rFonts w:ascii="Garamond" w:hAnsi="Garamond"/>
          <w:color w:val="000000" w:themeColor="text1"/>
        </w:rPr>
        <w:t xml:space="preserve"> на 2022 год предусмотрено </w:t>
      </w:r>
      <w:r w:rsidR="007D7E0D">
        <w:rPr>
          <w:rStyle w:val="00210"/>
          <w:rFonts w:ascii="Garamond" w:hAnsi="Garamond"/>
          <w:b/>
          <w:color w:val="000000" w:themeColor="text1"/>
        </w:rPr>
        <w:t>11852,3</w:t>
      </w:r>
      <w:r w:rsidR="008F483F" w:rsidRPr="00364594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Pr="00364594">
        <w:rPr>
          <w:rStyle w:val="00210"/>
          <w:rFonts w:ascii="Garamond" w:hAnsi="Garamond"/>
          <w:color w:val="000000" w:themeColor="text1"/>
        </w:rPr>
        <w:t>:</w:t>
      </w:r>
    </w:p>
    <w:p w:rsidR="001E08B0" w:rsidRPr="00364594" w:rsidRDefault="00DD1E90" w:rsidP="00135D5A">
      <w:pPr>
        <w:pStyle w:val="afb"/>
        <w:numPr>
          <w:ilvl w:val="0"/>
          <w:numId w:val="9"/>
        </w:numPr>
        <w:tabs>
          <w:tab w:val="left" w:pos="993"/>
        </w:tabs>
        <w:spacing w:line="276" w:lineRule="auto"/>
        <w:ind w:left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r w:rsidR="00B45245" w:rsidRPr="00364594">
        <w:rPr>
          <w:rStyle w:val="00210"/>
          <w:rFonts w:ascii="Garamond" w:hAnsi="Garamond"/>
          <w:color w:val="000000" w:themeColor="text1"/>
        </w:rPr>
        <w:t xml:space="preserve">Новотроицкое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Клетнянского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района Брянской области </w:t>
      </w:r>
      <w:r w:rsidR="00B45245" w:rsidRPr="00364594">
        <w:rPr>
          <w:rStyle w:val="00210"/>
          <w:rFonts w:ascii="Garamond" w:hAnsi="Garamond"/>
          <w:b/>
          <w:color w:val="000000" w:themeColor="text1"/>
        </w:rPr>
        <w:t>4673,00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рублей; </w:t>
      </w:r>
    </w:p>
    <w:p w:rsidR="001E08B0" w:rsidRPr="00364594" w:rsidRDefault="00DD1E90" w:rsidP="00135D5A">
      <w:pPr>
        <w:pStyle w:val="afb"/>
        <w:numPr>
          <w:ilvl w:val="0"/>
          <w:numId w:val="9"/>
        </w:numPr>
        <w:tabs>
          <w:tab w:val="left" w:pos="993"/>
        </w:tabs>
        <w:spacing w:line="276" w:lineRule="auto"/>
        <w:ind w:left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lastRenderedPageBreak/>
        <w:t xml:space="preserve">реконструкция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="00B45245" w:rsidRPr="00364594">
        <w:rPr>
          <w:rStyle w:val="00210"/>
          <w:rFonts w:ascii="Garamond" w:hAnsi="Garamond"/>
          <w:color w:val="000000" w:themeColor="text1"/>
        </w:rPr>
        <w:t>Мужиново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Клетнян</w:t>
      </w:r>
      <w:r w:rsidR="00B45245" w:rsidRPr="00364594">
        <w:rPr>
          <w:rStyle w:val="00210"/>
          <w:rFonts w:ascii="Garamond" w:hAnsi="Garamond"/>
          <w:color w:val="000000" w:themeColor="text1"/>
        </w:rPr>
        <w:t>ского</w:t>
      </w:r>
      <w:proofErr w:type="spellEnd"/>
      <w:r w:rsidR="00B45245" w:rsidRPr="00364594">
        <w:rPr>
          <w:rStyle w:val="00210"/>
          <w:rFonts w:ascii="Garamond" w:hAnsi="Garamond"/>
          <w:color w:val="000000" w:themeColor="text1"/>
        </w:rPr>
        <w:t xml:space="preserve"> района </w:t>
      </w:r>
      <w:r w:rsidR="00B45245" w:rsidRPr="00364594">
        <w:rPr>
          <w:rStyle w:val="00210"/>
          <w:rFonts w:ascii="Garamond" w:hAnsi="Garamond"/>
          <w:b/>
          <w:color w:val="000000" w:themeColor="text1"/>
        </w:rPr>
        <w:t>7179,40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рублей; </w:t>
      </w:r>
    </w:p>
    <w:p w:rsidR="00B45245" w:rsidRPr="00364594" w:rsidRDefault="009B2135" w:rsidP="00135D5A">
      <w:pPr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ab/>
      </w:r>
      <w:r w:rsidR="00B45245" w:rsidRPr="00364594">
        <w:rPr>
          <w:rStyle w:val="00210"/>
          <w:rFonts w:ascii="Garamond" w:hAnsi="Garamond"/>
          <w:color w:val="000000" w:themeColor="text1"/>
        </w:rPr>
        <w:t>В 2023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 году </w:t>
      </w:r>
      <w:r w:rsidR="00B45245" w:rsidRPr="00364594">
        <w:rPr>
          <w:rStyle w:val="00210"/>
          <w:rFonts w:ascii="Garamond" w:hAnsi="Garamond"/>
          <w:color w:val="000000" w:themeColor="text1"/>
        </w:rPr>
        <w:t xml:space="preserve">на </w:t>
      </w:r>
      <w:r w:rsidR="00DD1E90" w:rsidRPr="00364594">
        <w:rPr>
          <w:rStyle w:val="00210"/>
          <w:rFonts w:ascii="Garamond" w:hAnsi="Garamond"/>
          <w:color w:val="000000" w:themeColor="text1"/>
        </w:rPr>
        <w:t>реконструкци</w:t>
      </w:r>
      <w:r w:rsidR="00B45245" w:rsidRPr="00364594">
        <w:rPr>
          <w:rStyle w:val="00210"/>
          <w:rFonts w:ascii="Garamond" w:hAnsi="Garamond"/>
          <w:color w:val="000000" w:themeColor="text1"/>
        </w:rPr>
        <w:t>ю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 водоснабжения </w:t>
      </w:r>
      <w:r w:rsidR="00B45245" w:rsidRPr="00364594">
        <w:rPr>
          <w:rStyle w:val="00210"/>
          <w:rFonts w:ascii="Garamond" w:hAnsi="Garamond"/>
          <w:color w:val="000000" w:themeColor="text1"/>
        </w:rPr>
        <w:t xml:space="preserve">в </w:t>
      </w:r>
      <w:proofErr w:type="spellStart"/>
      <w:r w:rsidR="00B45245" w:rsidRPr="00364594">
        <w:rPr>
          <w:rStyle w:val="00210"/>
          <w:rFonts w:ascii="Garamond" w:hAnsi="Garamond"/>
          <w:color w:val="000000" w:themeColor="text1"/>
        </w:rPr>
        <w:t>Клетнянском</w:t>
      </w:r>
      <w:proofErr w:type="spellEnd"/>
      <w:r w:rsidR="00B45245" w:rsidRPr="00364594">
        <w:rPr>
          <w:rStyle w:val="00210"/>
          <w:rFonts w:ascii="Garamond" w:hAnsi="Garamond"/>
          <w:color w:val="000000" w:themeColor="text1"/>
        </w:rPr>
        <w:t xml:space="preserve"> районе предусмотрено </w:t>
      </w:r>
      <w:r w:rsidR="00B45245" w:rsidRPr="00364594">
        <w:rPr>
          <w:rStyle w:val="00210"/>
          <w:rFonts w:ascii="Garamond" w:hAnsi="Garamond"/>
          <w:b/>
          <w:color w:val="000000" w:themeColor="text1"/>
        </w:rPr>
        <w:t>6970,0</w:t>
      </w:r>
      <w:r w:rsidR="00B45245" w:rsidRPr="00364594">
        <w:rPr>
          <w:rStyle w:val="00210"/>
          <w:rFonts w:ascii="Garamond" w:hAnsi="Garamond"/>
          <w:color w:val="000000" w:themeColor="text1"/>
        </w:rPr>
        <w:t xml:space="preserve"> тыс. рублей:</w:t>
      </w:r>
    </w:p>
    <w:p w:rsidR="0090779C" w:rsidRPr="00364594" w:rsidRDefault="001E08B0" w:rsidP="00135D5A">
      <w:pPr>
        <w:pStyle w:val="afb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Акуличи</w:t>
      </w:r>
      <w:proofErr w:type="spellEnd"/>
      <w:r w:rsidR="00DD1E90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90779C" w:rsidRPr="00364594">
        <w:rPr>
          <w:rStyle w:val="00210"/>
          <w:rFonts w:ascii="Garamond" w:hAnsi="Garamond"/>
          <w:b/>
          <w:color w:val="000000" w:themeColor="text1"/>
        </w:rPr>
        <w:t>38</w:t>
      </w:r>
      <w:r w:rsidR="00DD1E90" w:rsidRPr="00364594">
        <w:rPr>
          <w:rStyle w:val="00210"/>
          <w:rFonts w:ascii="Garamond" w:hAnsi="Garamond"/>
          <w:b/>
          <w:color w:val="000000" w:themeColor="text1"/>
        </w:rPr>
        <w:t>00,0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 тыс. рублей;</w:t>
      </w:r>
      <w:r w:rsidR="0090779C" w:rsidRPr="00364594">
        <w:rPr>
          <w:rStyle w:val="00210"/>
          <w:rFonts w:ascii="Garamond" w:hAnsi="Garamond"/>
          <w:color w:val="000000" w:themeColor="text1"/>
        </w:rPr>
        <w:t xml:space="preserve"> </w:t>
      </w:r>
    </w:p>
    <w:p w:rsidR="00DD1E90" w:rsidRDefault="0090779C" w:rsidP="00135D5A">
      <w:pPr>
        <w:pStyle w:val="afb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водоснабжения 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в </w:t>
      </w:r>
      <w:proofErr w:type="spellStart"/>
      <w:r w:rsidR="00DD1E90"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="00DD1E90" w:rsidRPr="00364594">
        <w:rPr>
          <w:rStyle w:val="00210"/>
          <w:rFonts w:ascii="Garamond" w:hAnsi="Garamond"/>
          <w:color w:val="000000" w:themeColor="text1"/>
        </w:rPr>
        <w:t xml:space="preserve">. </w:t>
      </w:r>
      <w:r w:rsidRPr="00364594">
        <w:rPr>
          <w:rStyle w:val="00210"/>
          <w:rFonts w:ascii="Garamond" w:hAnsi="Garamond"/>
          <w:color w:val="000000" w:themeColor="text1"/>
        </w:rPr>
        <w:t xml:space="preserve">Николаевка </w:t>
      </w:r>
      <w:r w:rsidRPr="00364594">
        <w:rPr>
          <w:rStyle w:val="00210"/>
          <w:rFonts w:ascii="Garamond" w:hAnsi="Garamond"/>
          <w:b/>
          <w:color w:val="000000" w:themeColor="text1"/>
        </w:rPr>
        <w:t>317</w:t>
      </w:r>
      <w:r w:rsidR="00DD1E90" w:rsidRPr="00364594">
        <w:rPr>
          <w:rStyle w:val="00210"/>
          <w:rFonts w:ascii="Garamond" w:hAnsi="Garamond"/>
          <w:b/>
          <w:color w:val="000000" w:themeColor="text1"/>
        </w:rPr>
        <w:t>0,0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 тыс. рублей; </w:t>
      </w:r>
    </w:p>
    <w:p w:rsidR="007D7E0D" w:rsidRPr="00364594" w:rsidRDefault="007D7E0D" w:rsidP="007D7E0D">
      <w:pPr>
        <w:pStyle w:val="afb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сетей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gramStart"/>
      <w:r w:rsidRPr="00364594">
        <w:rPr>
          <w:rStyle w:val="00210"/>
          <w:rFonts w:ascii="Garamond" w:hAnsi="Garamond"/>
          <w:color w:val="000000" w:themeColor="text1"/>
        </w:rPr>
        <w:t>Старая</w:t>
      </w:r>
      <w:proofErr w:type="gram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Мармазовка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Клетнянск</w:t>
      </w:r>
      <w:r w:rsidRPr="00364594">
        <w:rPr>
          <w:rStyle w:val="00210"/>
          <w:rFonts w:ascii="Garamond" w:hAnsi="Garamond"/>
          <w:color w:val="000000" w:themeColor="text1"/>
        </w:rPr>
        <w:t>о</w:t>
      </w:r>
      <w:r w:rsidRPr="00364594">
        <w:rPr>
          <w:rStyle w:val="00210"/>
          <w:rFonts w:ascii="Garamond" w:hAnsi="Garamond"/>
          <w:color w:val="000000" w:themeColor="text1"/>
        </w:rPr>
        <w:t>го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района  </w:t>
      </w:r>
      <w:r w:rsidR="00674A18">
        <w:rPr>
          <w:rStyle w:val="00210"/>
          <w:rFonts w:ascii="Garamond" w:hAnsi="Garamond"/>
          <w:b/>
          <w:color w:val="000000" w:themeColor="text1"/>
        </w:rPr>
        <w:t>6490</w:t>
      </w:r>
      <w:r w:rsidRPr="00364594">
        <w:rPr>
          <w:rStyle w:val="00210"/>
          <w:rFonts w:ascii="Garamond" w:hAnsi="Garamond"/>
          <w:b/>
          <w:color w:val="000000" w:themeColor="text1"/>
        </w:rPr>
        <w:t>,</w:t>
      </w:r>
      <w:r w:rsidR="00674A18">
        <w:rPr>
          <w:rStyle w:val="00210"/>
          <w:rFonts w:ascii="Garamond" w:hAnsi="Garamond"/>
          <w:b/>
          <w:color w:val="000000" w:themeColor="text1"/>
        </w:rPr>
        <w:t>8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рублей;</w:t>
      </w:r>
    </w:p>
    <w:p w:rsidR="007D7E0D" w:rsidRPr="00364594" w:rsidRDefault="007D7E0D" w:rsidP="007D7E0D">
      <w:pPr>
        <w:pStyle w:val="afb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 реконструкция сетей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Харитоновка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Клетнянского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района </w:t>
      </w:r>
      <w:r w:rsidRPr="00364594">
        <w:rPr>
          <w:rStyle w:val="00210"/>
          <w:rFonts w:ascii="Garamond" w:hAnsi="Garamond"/>
          <w:b/>
          <w:color w:val="000000" w:themeColor="text1"/>
        </w:rPr>
        <w:t>6985,50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рублей;</w:t>
      </w:r>
    </w:p>
    <w:p w:rsidR="001F1503" w:rsidRPr="00364594" w:rsidRDefault="009B2135" w:rsidP="00135D5A">
      <w:pPr>
        <w:tabs>
          <w:tab w:val="left" w:pos="567"/>
        </w:tabs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ab/>
        <w:t>По программе</w:t>
      </w:r>
      <w:r w:rsidR="001F1503" w:rsidRPr="00364594">
        <w:rPr>
          <w:rStyle w:val="00210"/>
          <w:rFonts w:ascii="Garamond" w:hAnsi="Garamond"/>
          <w:color w:val="000000" w:themeColor="text1"/>
        </w:rPr>
        <w:t xml:space="preserve"> «Обеспечение реализации государственных полномочий в области строительства, архитектуры и развитие дорожного хозяйства Брянской области» подпрограммы «Развитие социальной и инженерной инфраструктуры Брянской области» на газификацию </w:t>
      </w:r>
      <w:proofErr w:type="spellStart"/>
      <w:r w:rsidR="001F1503"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="001F1503"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="001F1503" w:rsidRPr="00364594">
        <w:rPr>
          <w:rStyle w:val="00210"/>
          <w:rFonts w:ascii="Garamond" w:hAnsi="Garamond"/>
          <w:color w:val="000000" w:themeColor="text1"/>
        </w:rPr>
        <w:t>Полипоновка</w:t>
      </w:r>
      <w:proofErr w:type="spellEnd"/>
      <w:r w:rsidR="001F1503" w:rsidRPr="00364594">
        <w:rPr>
          <w:rStyle w:val="00210"/>
          <w:rFonts w:ascii="Garamond" w:hAnsi="Garamond"/>
          <w:color w:val="000000" w:themeColor="text1"/>
        </w:rPr>
        <w:t xml:space="preserve">, </w:t>
      </w:r>
      <w:proofErr w:type="spellStart"/>
      <w:r w:rsidR="001F1503"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="001F1503" w:rsidRPr="00364594">
        <w:rPr>
          <w:rStyle w:val="00210"/>
          <w:rFonts w:ascii="Garamond" w:hAnsi="Garamond"/>
          <w:color w:val="000000" w:themeColor="text1"/>
        </w:rPr>
        <w:t xml:space="preserve">. Прыща </w:t>
      </w:r>
      <w:proofErr w:type="spellStart"/>
      <w:r w:rsidR="001F1503" w:rsidRPr="00364594">
        <w:rPr>
          <w:rStyle w:val="00210"/>
          <w:rFonts w:ascii="Garamond" w:hAnsi="Garamond"/>
          <w:color w:val="000000" w:themeColor="text1"/>
        </w:rPr>
        <w:t>Клетнянск</w:t>
      </w:r>
      <w:r w:rsidR="001F1503" w:rsidRPr="00364594">
        <w:rPr>
          <w:rStyle w:val="00210"/>
          <w:rFonts w:ascii="Garamond" w:hAnsi="Garamond"/>
          <w:color w:val="000000" w:themeColor="text1"/>
        </w:rPr>
        <w:t>о</w:t>
      </w:r>
      <w:r w:rsidR="001F1503" w:rsidRPr="00364594">
        <w:rPr>
          <w:rStyle w:val="00210"/>
          <w:rFonts w:ascii="Garamond" w:hAnsi="Garamond"/>
          <w:color w:val="000000" w:themeColor="text1"/>
        </w:rPr>
        <w:t>го</w:t>
      </w:r>
      <w:proofErr w:type="spellEnd"/>
      <w:r w:rsidR="001F1503" w:rsidRPr="00364594">
        <w:rPr>
          <w:rStyle w:val="00210"/>
          <w:rFonts w:ascii="Garamond" w:hAnsi="Garamond"/>
          <w:color w:val="000000" w:themeColor="text1"/>
        </w:rPr>
        <w:t xml:space="preserve"> района на 2023 год выделено </w:t>
      </w:r>
      <w:r w:rsidR="001F1503" w:rsidRPr="00364594">
        <w:rPr>
          <w:rStyle w:val="00210"/>
          <w:rFonts w:ascii="Garamond" w:hAnsi="Garamond"/>
          <w:b/>
          <w:color w:val="000000" w:themeColor="text1"/>
        </w:rPr>
        <w:t>8235,6</w:t>
      </w:r>
      <w:r w:rsidR="001F1503" w:rsidRPr="00364594">
        <w:rPr>
          <w:rStyle w:val="00210"/>
          <w:rFonts w:ascii="Garamond" w:hAnsi="Garamond"/>
          <w:color w:val="000000" w:themeColor="text1"/>
        </w:rPr>
        <w:t xml:space="preserve"> тыс. рублей, в том числе из областного бюджета 7822,2 тыс. рублей.</w:t>
      </w:r>
    </w:p>
    <w:p w:rsidR="00A63C91" w:rsidRPr="00364594" w:rsidRDefault="0090779C" w:rsidP="00135D5A">
      <w:pPr>
        <w:tabs>
          <w:tab w:val="left" w:pos="993"/>
        </w:tabs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В 2024 году на реконструкцию сетей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Семеричи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будет направлено </w:t>
      </w:r>
      <w:r w:rsidRPr="00364594">
        <w:rPr>
          <w:rStyle w:val="00210"/>
          <w:rFonts w:ascii="Garamond" w:hAnsi="Garamond"/>
          <w:b/>
          <w:color w:val="000000" w:themeColor="text1"/>
        </w:rPr>
        <w:t>3800,0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рублей.</w:t>
      </w:r>
    </w:p>
    <w:p w:rsidR="00B00DB3" w:rsidRPr="00364594" w:rsidRDefault="00E13962" w:rsidP="00135D5A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В рамках мероприятий по </w:t>
      </w:r>
      <w:r w:rsidRPr="00364594">
        <w:rPr>
          <w:rFonts w:ascii="Garamond" w:hAnsi="Garamond"/>
          <w:bCs/>
          <w:sz w:val="28"/>
          <w:szCs w:val="28"/>
        </w:rPr>
        <w:t>повышению доступности и качества пред</w:t>
      </w:r>
      <w:r w:rsidRPr="00364594">
        <w:rPr>
          <w:rFonts w:ascii="Garamond" w:hAnsi="Garamond"/>
          <w:bCs/>
          <w:sz w:val="28"/>
          <w:szCs w:val="28"/>
        </w:rPr>
        <w:t>о</w:t>
      </w:r>
      <w:r w:rsidRPr="00364594">
        <w:rPr>
          <w:rFonts w:ascii="Garamond" w:hAnsi="Garamond"/>
          <w:bCs/>
          <w:sz w:val="28"/>
          <w:szCs w:val="28"/>
        </w:rPr>
        <w:t>ставления дополнительного образования детей, субсидии бюджетному учрежд</w:t>
      </w:r>
      <w:r w:rsidRPr="00364594">
        <w:rPr>
          <w:rFonts w:ascii="Garamond" w:hAnsi="Garamond"/>
          <w:bCs/>
          <w:sz w:val="28"/>
          <w:szCs w:val="28"/>
        </w:rPr>
        <w:t>е</w:t>
      </w:r>
      <w:r w:rsidRPr="00364594">
        <w:rPr>
          <w:rFonts w:ascii="Garamond" w:hAnsi="Garamond"/>
          <w:bCs/>
          <w:sz w:val="28"/>
          <w:szCs w:val="28"/>
        </w:rPr>
        <w:t>нию «Детская</w:t>
      </w:r>
      <w:r w:rsidR="004F6D86" w:rsidRPr="00364594">
        <w:rPr>
          <w:rFonts w:ascii="Garamond" w:hAnsi="Garamond"/>
          <w:bCs/>
          <w:sz w:val="28"/>
          <w:szCs w:val="28"/>
        </w:rPr>
        <w:t xml:space="preserve"> школа искусств» составят </w:t>
      </w:r>
      <w:r w:rsidR="00211C01" w:rsidRPr="00364594">
        <w:rPr>
          <w:rFonts w:ascii="Garamond" w:hAnsi="Garamond"/>
          <w:bCs/>
          <w:sz w:val="28"/>
          <w:szCs w:val="28"/>
        </w:rPr>
        <w:t>6722,7</w:t>
      </w:r>
      <w:r w:rsidRPr="00364594">
        <w:rPr>
          <w:rFonts w:ascii="Garamond" w:hAnsi="Garamond"/>
          <w:bCs/>
          <w:sz w:val="28"/>
          <w:szCs w:val="28"/>
        </w:rPr>
        <w:t xml:space="preserve"> тыс. рублей;</w:t>
      </w:r>
    </w:p>
    <w:p w:rsidR="00590E26" w:rsidRPr="00364594" w:rsidRDefault="00646EE4" w:rsidP="00135D5A">
      <w:pPr>
        <w:pStyle w:val="afb"/>
        <w:tabs>
          <w:tab w:val="left" w:pos="993"/>
        </w:tabs>
        <w:spacing w:line="276" w:lineRule="auto"/>
        <w:ind w:left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t>Подпрограмма</w:t>
      </w:r>
      <w:r w:rsidR="00A85F15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"Культура </w:t>
      </w:r>
      <w:proofErr w:type="spellStart"/>
      <w:r w:rsidR="00A31894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>Клетнянского</w:t>
      </w:r>
      <w:proofErr w:type="spellEnd"/>
      <w:r w:rsidR="00A31894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района</w:t>
      </w:r>
      <w:r w:rsidR="00051B0A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 </w:t>
      </w:r>
      <w:r w:rsidR="00590E26" w:rsidRPr="00364594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направлена </w:t>
      </w:r>
      <w:proofErr w:type="gramStart"/>
      <w:r w:rsidR="00590E26" w:rsidRPr="00364594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>на</w:t>
      </w:r>
      <w:proofErr w:type="gramEnd"/>
      <w:r w:rsidR="00590E26" w:rsidRPr="00364594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: </w:t>
      </w:r>
    </w:p>
    <w:p w:rsidR="007056C6" w:rsidRPr="00364594" w:rsidRDefault="007056C6" w:rsidP="00135D5A">
      <w:pPr>
        <w:pStyle w:val="afb"/>
        <w:numPr>
          <w:ilvl w:val="0"/>
          <w:numId w:val="21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 w:cs="Calibri"/>
          <w:bCs/>
          <w:sz w:val="28"/>
          <w:szCs w:val="28"/>
        </w:rPr>
        <w:t>реализация стратегической роли культуры как духовно-нравственного о</w:t>
      </w:r>
      <w:r w:rsidRPr="00364594">
        <w:rPr>
          <w:rFonts w:ascii="Garamond" w:hAnsi="Garamond" w:cs="Calibri"/>
          <w:bCs/>
          <w:sz w:val="28"/>
          <w:szCs w:val="28"/>
        </w:rPr>
        <w:t>с</w:t>
      </w:r>
      <w:r w:rsidRPr="00364594">
        <w:rPr>
          <w:rFonts w:ascii="Garamond" w:hAnsi="Garamond" w:cs="Calibri"/>
          <w:bCs/>
          <w:sz w:val="28"/>
          <w:szCs w:val="28"/>
        </w:rPr>
        <w:t>нования для формирования гармонично развитой личности, укрепления единства российского общества и российской гражданской идентичности, повышение востребованности услуг организаций культуры и цифровых ресурсов в сфере культуры;</w:t>
      </w:r>
    </w:p>
    <w:p w:rsidR="00590E26" w:rsidRPr="00364594" w:rsidRDefault="00590E26" w:rsidP="00135D5A">
      <w:pPr>
        <w:pStyle w:val="afb"/>
        <w:numPr>
          <w:ilvl w:val="0"/>
          <w:numId w:val="21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сохранение культурного и исторического наследия, расширение доступа населения к ку</w:t>
      </w:r>
      <w:r w:rsidR="00300AD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льтурным ценностям и информации.</w:t>
      </w:r>
    </w:p>
    <w:p w:rsidR="00590E26" w:rsidRPr="00364594" w:rsidRDefault="00590E26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Задачами п</w:t>
      </w:r>
      <w:r w:rsidR="00300AD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одп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рограммы являются:</w:t>
      </w:r>
    </w:p>
    <w:p w:rsidR="00590E26" w:rsidRPr="00364594" w:rsidRDefault="00590E26" w:rsidP="00135D5A">
      <w:pPr>
        <w:pStyle w:val="afb"/>
        <w:numPr>
          <w:ilvl w:val="0"/>
          <w:numId w:val="22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кадрового потенциала сферы культуры и реализация мер государственной поддержки работников культуры;</w:t>
      </w:r>
    </w:p>
    <w:p w:rsidR="00590E26" w:rsidRPr="00364594" w:rsidRDefault="00590E26" w:rsidP="00135D5A">
      <w:pPr>
        <w:pStyle w:val="afb"/>
        <w:numPr>
          <w:ilvl w:val="0"/>
          <w:numId w:val="22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 для участия граждан в культурной жизни;</w:t>
      </w:r>
    </w:p>
    <w:p w:rsidR="00590E26" w:rsidRPr="00364594" w:rsidRDefault="00590E26" w:rsidP="00135D5A">
      <w:pPr>
        <w:pStyle w:val="afb"/>
        <w:numPr>
          <w:ilvl w:val="0"/>
          <w:numId w:val="22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обеспечение свободы творчества и прав граждан на участие в кул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ь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турной жизни, на равный доступ к культурным ценностям;</w:t>
      </w:r>
    </w:p>
    <w:p w:rsidR="00590E26" w:rsidRPr="00364594" w:rsidRDefault="00590E26" w:rsidP="00135D5A">
      <w:pPr>
        <w:pStyle w:val="afb"/>
        <w:numPr>
          <w:ilvl w:val="0"/>
          <w:numId w:val="22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охрана и сохранение культурного и исторического </w:t>
      </w:r>
      <w:r w:rsidR="00BA3063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наследия </w:t>
      </w:r>
      <w:proofErr w:type="spellStart"/>
      <w:r w:rsidR="00BA3063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</w:t>
      </w:r>
      <w:proofErr w:type="spellEnd"/>
      <w:r w:rsidR="00300AD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 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Брянской области;</w:t>
      </w:r>
    </w:p>
    <w:p w:rsidR="00A85F15" w:rsidRPr="00364594" w:rsidRDefault="009B2135" w:rsidP="00135D5A">
      <w:pPr>
        <w:tabs>
          <w:tab w:val="left" w:pos="1069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ab/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 xml:space="preserve">На реализацию полномочий </w:t>
      </w:r>
      <w:r w:rsidR="00D97EF8" w:rsidRPr="00364594">
        <w:rPr>
          <w:rFonts w:ascii="Garamond" w:hAnsi="Garamond"/>
          <w:color w:val="000000" w:themeColor="text1"/>
          <w:sz w:val="28"/>
          <w:szCs w:val="28"/>
        </w:rPr>
        <w:t>преду</w:t>
      </w:r>
      <w:r w:rsidR="00A31894" w:rsidRPr="00364594">
        <w:rPr>
          <w:rFonts w:ascii="Garamond" w:hAnsi="Garamond"/>
          <w:color w:val="000000" w:themeColor="text1"/>
          <w:sz w:val="28"/>
          <w:szCs w:val="28"/>
        </w:rPr>
        <w:t>смотрены</w:t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 xml:space="preserve"> денежные средства</w:t>
      </w:r>
      <w:r w:rsidR="00A31894" w:rsidRPr="00364594">
        <w:rPr>
          <w:rFonts w:ascii="Garamond" w:hAnsi="Garamond"/>
          <w:color w:val="000000" w:themeColor="text1"/>
          <w:sz w:val="28"/>
          <w:szCs w:val="28"/>
        </w:rPr>
        <w:t xml:space="preserve"> в об</w:t>
      </w:r>
      <w:r w:rsidR="00A31894" w:rsidRPr="00364594">
        <w:rPr>
          <w:rFonts w:ascii="Garamond" w:hAnsi="Garamond"/>
          <w:color w:val="000000" w:themeColor="text1"/>
          <w:sz w:val="28"/>
          <w:szCs w:val="28"/>
        </w:rPr>
        <w:t>ъ</w:t>
      </w:r>
      <w:r w:rsidR="008B0462" w:rsidRPr="00364594">
        <w:rPr>
          <w:rFonts w:ascii="Garamond" w:hAnsi="Garamond"/>
          <w:color w:val="000000" w:themeColor="text1"/>
          <w:sz w:val="28"/>
          <w:szCs w:val="28"/>
        </w:rPr>
        <w:t xml:space="preserve">еме </w:t>
      </w:r>
      <w:r w:rsidR="002843E1" w:rsidRPr="00364594">
        <w:rPr>
          <w:rFonts w:ascii="Garamond" w:hAnsi="Garamond"/>
          <w:b/>
          <w:color w:val="000000" w:themeColor="text1"/>
          <w:sz w:val="28"/>
          <w:szCs w:val="28"/>
        </w:rPr>
        <w:t>26760,0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43D" w:rsidRPr="00364594">
        <w:rPr>
          <w:rFonts w:ascii="Garamond" w:hAnsi="Garamond"/>
          <w:b/>
          <w:color w:val="000000" w:themeColor="text1"/>
          <w:sz w:val="28"/>
          <w:szCs w:val="28"/>
        </w:rPr>
        <w:t>тыс. рублей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,</w:t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 xml:space="preserve"> что </w:t>
      </w:r>
      <w:r w:rsidR="002843E1" w:rsidRPr="00364594">
        <w:rPr>
          <w:rFonts w:ascii="Garamond" w:hAnsi="Garamond"/>
          <w:color w:val="000000" w:themeColor="text1"/>
          <w:sz w:val="28"/>
          <w:szCs w:val="28"/>
        </w:rPr>
        <w:t>выше уровня 2021 года на 4332,9</w:t>
      </w:r>
      <w:r w:rsidR="00D723C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D723C3" w:rsidRPr="00364594">
        <w:rPr>
          <w:rFonts w:ascii="Garamond" w:hAnsi="Garamond"/>
          <w:color w:val="000000" w:themeColor="text1"/>
          <w:sz w:val="28"/>
          <w:szCs w:val="28"/>
        </w:rPr>
        <w:t>тыс</w:t>
      </w:r>
      <w:proofErr w:type="gramStart"/>
      <w:r w:rsidR="00D723C3" w:rsidRPr="00364594">
        <w:rPr>
          <w:rFonts w:ascii="Garamond" w:hAnsi="Garamond"/>
          <w:color w:val="000000" w:themeColor="text1"/>
          <w:sz w:val="28"/>
          <w:szCs w:val="28"/>
        </w:rPr>
        <w:t>.р</w:t>
      </w:r>
      <w:proofErr w:type="gramEnd"/>
      <w:r w:rsidR="00D723C3" w:rsidRPr="00364594">
        <w:rPr>
          <w:rFonts w:ascii="Garamond" w:hAnsi="Garamond"/>
          <w:color w:val="000000" w:themeColor="text1"/>
          <w:sz w:val="28"/>
          <w:szCs w:val="28"/>
        </w:rPr>
        <w:t>ублей</w:t>
      </w:r>
      <w:proofErr w:type="spellEnd"/>
      <w:r w:rsidR="00D723C3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F83F47" w:rsidRPr="00364594" w:rsidRDefault="00A85F15" w:rsidP="00135D5A">
      <w:pPr>
        <w:pStyle w:val="afb"/>
        <w:numPr>
          <w:ilvl w:val="0"/>
          <w:numId w:val="4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 На содержание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межпоселенческой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центральной библиотеки</w:t>
      </w:r>
      <w:r w:rsidR="00D97EF8" w:rsidRPr="00364594">
        <w:rPr>
          <w:rFonts w:ascii="Garamond" w:hAnsi="Garamond"/>
          <w:color w:val="000000" w:themeColor="text1"/>
          <w:sz w:val="28"/>
          <w:szCs w:val="28"/>
        </w:rPr>
        <w:t xml:space="preserve"> и с</w:t>
      </w:r>
      <w:r w:rsidR="005E0AAB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="00D97EF8" w:rsidRPr="00364594">
        <w:rPr>
          <w:rFonts w:ascii="Garamond" w:hAnsi="Garamond"/>
          <w:color w:val="000000" w:themeColor="text1"/>
          <w:sz w:val="28"/>
          <w:szCs w:val="28"/>
        </w:rPr>
        <w:t xml:space="preserve">ти сельских библиотек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предусмотрено </w:t>
      </w:r>
      <w:r w:rsidR="002843E1" w:rsidRPr="00364594">
        <w:rPr>
          <w:rFonts w:ascii="Garamond" w:hAnsi="Garamond"/>
          <w:color w:val="000000" w:themeColor="text1"/>
          <w:sz w:val="28"/>
          <w:szCs w:val="28"/>
        </w:rPr>
        <w:t>7943,4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096699" w:rsidRPr="00364594">
        <w:rPr>
          <w:rFonts w:ascii="Garamond" w:hAnsi="Garamond"/>
          <w:color w:val="000000" w:themeColor="text1"/>
          <w:sz w:val="28"/>
          <w:szCs w:val="28"/>
        </w:rPr>
        <w:t xml:space="preserve">, что на </w:t>
      </w:r>
      <w:r w:rsidR="002843E1" w:rsidRPr="00364594">
        <w:rPr>
          <w:rFonts w:ascii="Garamond" w:hAnsi="Garamond"/>
          <w:color w:val="000000" w:themeColor="text1"/>
          <w:sz w:val="28"/>
          <w:szCs w:val="28"/>
        </w:rPr>
        <w:t>798,7</w:t>
      </w:r>
      <w:r w:rsidR="0009669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2843E1" w:rsidRPr="00364594">
        <w:rPr>
          <w:rFonts w:ascii="Garamond" w:hAnsi="Garamond"/>
          <w:color w:val="000000" w:themeColor="text1"/>
          <w:sz w:val="28"/>
          <w:szCs w:val="28"/>
        </w:rPr>
        <w:t>111,2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>%, больше</w:t>
      </w:r>
      <w:r w:rsidR="002843E1" w:rsidRPr="00364594">
        <w:rPr>
          <w:rFonts w:ascii="Garamond" w:hAnsi="Garamond"/>
          <w:color w:val="000000" w:themeColor="text1"/>
          <w:sz w:val="28"/>
          <w:szCs w:val="28"/>
        </w:rPr>
        <w:t xml:space="preserve"> уровня 2021</w:t>
      </w:r>
      <w:r w:rsidR="00096699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A85F15" w:rsidRPr="00364594" w:rsidRDefault="00A85F15" w:rsidP="00135D5A">
      <w:pPr>
        <w:pStyle w:val="afb"/>
        <w:numPr>
          <w:ilvl w:val="0"/>
          <w:numId w:val="4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 xml:space="preserve">обеспечение деятельности 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районного Дома культуры и сети сел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ь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 xml:space="preserve">ских учреждений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культуры будет</w:t>
      </w:r>
      <w:r w:rsidR="003D241F" w:rsidRPr="00364594">
        <w:rPr>
          <w:rFonts w:ascii="Garamond" w:hAnsi="Garamond"/>
          <w:color w:val="000000" w:themeColor="text1"/>
          <w:sz w:val="28"/>
          <w:szCs w:val="28"/>
        </w:rPr>
        <w:t xml:space="preserve"> направлено </w:t>
      </w:r>
      <w:r w:rsidR="00611517" w:rsidRPr="00364594">
        <w:rPr>
          <w:rFonts w:ascii="Garamond" w:hAnsi="Garamond"/>
          <w:color w:val="000000" w:themeColor="text1"/>
          <w:sz w:val="28"/>
          <w:szCs w:val="28"/>
        </w:rPr>
        <w:t>12283,2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,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что боль</w:t>
      </w:r>
      <w:r w:rsidR="00611517" w:rsidRPr="00364594">
        <w:rPr>
          <w:rFonts w:ascii="Garamond" w:hAnsi="Garamond"/>
          <w:color w:val="000000" w:themeColor="text1"/>
          <w:sz w:val="28"/>
          <w:szCs w:val="28"/>
        </w:rPr>
        <w:t>ше уровня 2021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года на </w:t>
      </w:r>
      <w:r w:rsidR="00611517" w:rsidRPr="00364594">
        <w:rPr>
          <w:rFonts w:ascii="Garamond" w:hAnsi="Garamond"/>
          <w:color w:val="000000" w:themeColor="text1"/>
          <w:sz w:val="28"/>
          <w:szCs w:val="28"/>
        </w:rPr>
        <w:t>655,9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611517" w:rsidRPr="00364594">
        <w:rPr>
          <w:rFonts w:ascii="Garamond" w:hAnsi="Garamond"/>
          <w:color w:val="000000" w:themeColor="text1"/>
          <w:sz w:val="28"/>
          <w:szCs w:val="28"/>
        </w:rPr>
        <w:t>110,2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процента, 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 xml:space="preserve">из них за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счет средств</w:t>
      </w:r>
      <w:r w:rsidR="003D241F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бюджета</w:t>
      </w:r>
      <w:r w:rsidR="00D105D9" w:rsidRPr="00364594">
        <w:rPr>
          <w:rFonts w:ascii="Garamond" w:hAnsi="Garamond"/>
          <w:color w:val="000000" w:themeColor="text1"/>
          <w:sz w:val="28"/>
          <w:szCs w:val="28"/>
        </w:rPr>
        <w:t xml:space="preserve"> городского поселения </w:t>
      </w:r>
      <w:r w:rsidR="00FC16D3" w:rsidRPr="00364594">
        <w:rPr>
          <w:rFonts w:ascii="Garamond" w:hAnsi="Garamond"/>
          <w:color w:val="000000" w:themeColor="text1"/>
          <w:sz w:val="28"/>
          <w:szCs w:val="28"/>
        </w:rPr>
        <w:t>5225,0</w:t>
      </w:r>
      <w:r w:rsidR="003D241F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835051" w:rsidRPr="00364594" w:rsidRDefault="00835051" w:rsidP="00135D5A">
      <w:pPr>
        <w:pStyle w:val="afb"/>
        <w:numPr>
          <w:ilvl w:val="0"/>
          <w:numId w:val="4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Предоставление мер социальной поддержки по оплате жилья и комм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нальных услуг работникам культуры в сельской местности </w:t>
      </w:r>
      <w:r w:rsidR="004E4FD7" w:rsidRPr="00364594">
        <w:rPr>
          <w:rFonts w:ascii="Garamond" w:hAnsi="Garamond"/>
          <w:color w:val="000000" w:themeColor="text1"/>
          <w:sz w:val="28"/>
          <w:szCs w:val="28"/>
        </w:rPr>
        <w:t>122,4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F83F47" w:rsidRPr="00364594" w:rsidRDefault="00A85F15" w:rsidP="00135D5A">
      <w:pPr>
        <w:pStyle w:val="afb"/>
        <w:numPr>
          <w:ilvl w:val="0"/>
          <w:numId w:val="4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мероприятия по сохранению кул</w:t>
      </w:r>
      <w:r w:rsidR="00C07BCD" w:rsidRPr="00364594">
        <w:rPr>
          <w:rFonts w:ascii="Garamond" w:hAnsi="Garamond"/>
          <w:color w:val="000000" w:themeColor="text1"/>
          <w:sz w:val="28"/>
          <w:szCs w:val="28"/>
        </w:rPr>
        <w:t xml:space="preserve">ьтурного наследия в </w:t>
      </w:r>
      <w:proofErr w:type="spellStart"/>
      <w:r w:rsidR="00C07BCD" w:rsidRPr="00364594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="00C07BC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районе предусматривается </w:t>
      </w:r>
      <w:r w:rsidR="00562487" w:rsidRPr="00364594">
        <w:rPr>
          <w:rFonts w:ascii="Garamond" w:hAnsi="Garamond"/>
          <w:color w:val="000000" w:themeColor="text1"/>
          <w:sz w:val="28"/>
          <w:szCs w:val="28"/>
        </w:rPr>
        <w:t>580,0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 xml:space="preserve"> в том числе за счет бю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>д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>жета городского по</w:t>
      </w:r>
      <w:r w:rsidR="00661DEA" w:rsidRPr="00364594">
        <w:rPr>
          <w:rFonts w:ascii="Garamond" w:hAnsi="Garamond"/>
          <w:color w:val="000000" w:themeColor="text1"/>
          <w:sz w:val="28"/>
          <w:szCs w:val="28"/>
        </w:rPr>
        <w:t xml:space="preserve">селения </w:t>
      </w:r>
      <w:r w:rsidR="00DF1713" w:rsidRPr="00364594">
        <w:rPr>
          <w:rFonts w:ascii="Garamond" w:hAnsi="Garamond"/>
          <w:color w:val="000000" w:themeColor="text1"/>
          <w:sz w:val="28"/>
          <w:szCs w:val="28"/>
        </w:rPr>
        <w:t>375,0 тыс. рублей</w:t>
      </w:r>
      <w:r w:rsidR="008D41CF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C07BCD" w:rsidRPr="00364594" w:rsidRDefault="00A63C91" w:rsidP="00135D5A">
      <w:pPr>
        <w:pStyle w:val="afb"/>
        <w:numPr>
          <w:ilvl w:val="0"/>
          <w:numId w:val="4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рамках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регионального проекта «Культурная среда</w:t>
      </w:r>
    </w:p>
    <w:p w:rsidR="00F4032D" w:rsidRPr="00364594" w:rsidRDefault="00A63C91" w:rsidP="00135D5A">
      <w:pPr>
        <w:tabs>
          <w:tab w:val="left" w:pos="1058"/>
        </w:tabs>
        <w:spacing w:line="276" w:lineRule="auto"/>
        <w:ind w:left="42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(Брянская область)»</w:t>
      </w:r>
      <w:r w:rsidR="0006416D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6416D" w:rsidRPr="00364594">
        <w:rPr>
          <w:rFonts w:ascii="Garamond" w:hAnsi="Garamond"/>
          <w:color w:val="000000" w:themeColor="text1"/>
          <w:sz w:val="28"/>
          <w:szCs w:val="28"/>
        </w:rPr>
        <w:t>государственной программы «Развитие культуры  и т</w:t>
      </w:r>
      <w:r w:rsidR="0006416D"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="0006416D" w:rsidRPr="00364594">
        <w:rPr>
          <w:rFonts w:ascii="Garamond" w:hAnsi="Garamond"/>
          <w:color w:val="000000" w:themeColor="text1"/>
          <w:sz w:val="28"/>
          <w:szCs w:val="28"/>
        </w:rPr>
        <w:t xml:space="preserve">ризма в Брянской области»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на ремонт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Cs/>
          <w:sz w:val="28"/>
          <w:szCs w:val="28"/>
        </w:rPr>
        <w:t>бюджетно</w:t>
      </w:r>
      <w:r w:rsidR="0094508F" w:rsidRPr="00364594">
        <w:rPr>
          <w:rFonts w:ascii="Garamond" w:hAnsi="Garamond"/>
          <w:bCs/>
          <w:sz w:val="28"/>
          <w:szCs w:val="28"/>
        </w:rPr>
        <w:t xml:space="preserve">го </w:t>
      </w:r>
      <w:r w:rsidRPr="00364594">
        <w:rPr>
          <w:rFonts w:ascii="Garamond" w:hAnsi="Garamond"/>
          <w:bCs/>
          <w:sz w:val="28"/>
          <w:szCs w:val="28"/>
        </w:rPr>
        <w:t>учрежде</w:t>
      </w:r>
      <w:r w:rsidR="0094508F" w:rsidRPr="00364594">
        <w:rPr>
          <w:rFonts w:ascii="Garamond" w:hAnsi="Garamond"/>
          <w:bCs/>
          <w:sz w:val="28"/>
          <w:szCs w:val="28"/>
        </w:rPr>
        <w:t xml:space="preserve">ния </w:t>
      </w:r>
      <w:r w:rsidRPr="00364594">
        <w:rPr>
          <w:rFonts w:ascii="Garamond" w:hAnsi="Garamond"/>
          <w:bCs/>
          <w:sz w:val="28"/>
          <w:szCs w:val="28"/>
        </w:rPr>
        <w:t xml:space="preserve"> «Детская школа искусств» выделено </w:t>
      </w:r>
      <w:r w:rsidR="0006416D" w:rsidRPr="00364594">
        <w:rPr>
          <w:rFonts w:ascii="Garamond" w:hAnsi="Garamond"/>
          <w:b/>
          <w:bCs/>
          <w:sz w:val="28"/>
          <w:szCs w:val="28"/>
        </w:rPr>
        <w:t>5742,3</w:t>
      </w:r>
      <w:r w:rsidR="0006416D" w:rsidRPr="00364594">
        <w:rPr>
          <w:rFonts w:ascii="Garamond" w:hAnsi="Garamond"/>
          <w:bCs/>
          <w:sz w:val="28"/>
          <w:szCs w:val="28"/>
        </w:rPr>
        <w:t xml:space="preserve"> тыс. рублей, в том числе из областного бюджета 5141,4 тыс. рублей.</w:t>
      </w:r>
    </w:p>
    <w:p w:rsidR="00BE3021" w:rsidRPr="00364594" w:rsidRDefault="009B2135" w:rsidP="00135D5A">
      <w:pPr>
        <w:tabs>
          <w:tab w:val="left" w:pos="567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На мероприятия по</w:t>
      </w:r>
      <w:r w:rsidR="00843B33" w:rsidRPr="00364594">
        <w:rPr>
          <w:rFonts w:ascii="Garamond" w:hAnsi="Garamond"/>
          <w:color w:val="000000" w:themeColor="text1"/>
          <w:sz w:val="28"/>
          <w:szCs w:val="28"/>
        </w:rPr>
        <w:t xml:space="preserve"> противодействию злоупотребления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наркот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иками и их незаконному обороту 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по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подпрограмме "Комплексные меры противоде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й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ствия злоупотреблению наркотиками и их незаконному обороту</w:t>
      </w:r>
      <w:r w:rsidR="00ED0D59" w:rsidRPr="00364594">
        <w:rPr>
          <w:rFonts w:ascii="Garamond" w:hAnsi="Garamond"/>
          <w:color w:val="000000" w:themeColor="text1"/>
          <w:sz w:val="28"/>
          <w:szCs w:val="28"/>
        </w:rPr>
        <w:t xml:space="preserve"> предусмо</w:t>
      </w:r>
      <w:r w:rsidR="00ED0D59" w:rsidRPr="00364594">
        <w:rPr>
          <w:rFonts w:ascii="Garamond" w:hAnsi="Garamond"/>
          <w:color w:val="000000" w:themeColor="text1"/>
          <w:sz w:val="28"/>
          <w:szCs w:val="28"/>
        </w:rPr>
        <w:t>т</w:t>
      </w:r>
      <w:r w:rsidR="00ED0D59" w:rsidRPr="00364594">
        <w:rPr>
          <w:rFonts w:ascii="Garamond" w:hAnsi="Garamond"/>
          <w:color w:val="000000" w:themeColor="text1"/>
          <w:sz w:val="28"/>
          <w:szCs w:val="28"/>
        </w:rPr>
        <w:t>рено 5,0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9A7C3D" w:rsidRPr="00364594" w:rsidRDefault="009A7C3D" w:rsidP="00135D5A">
      <w:pPr>
        <w:tabs>
          <w:tab w:val="left" w:pos="1708"/>
        </w:tabs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BE3021" w:rsidRPr="00364594" w:rsidRDefault="00A85F15" w:rsidP="00135D5A">
      <w:pPr>
        <w:tabs>
          <w:tab w:val="left" w:pos="1708"/>
        </w:tabs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"Развитие молодежной политики, физической культуры и спорта</w:t>
      </w:r>
      <w:r w:rsidR="00505943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505943" w:rsidRPr="00364594">
        <w:rPr>
          <w:rFonts w:ascii="Garamond" w:hAnsi="Garamond"/>
          <w:b/>
          <w:color w:val="000000" w:themeColor="text1"/>
          <w:sz w:val="28"/>
          <w:szCs w:val="28"/>
        </w:rPr>
        <w:t>Клетнянского</w:t>
      </w:r>
      <w:proofErr w:type="spellEnd"/>
      <w:r w:rsidR="00505943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района"</w:t>
      </w:r>
    </w:p>
    <w:p w:rsidR="00BE3021" w:rsidRPr="00364594" w:rsidRDefault="009B2135" w:rsidP="00135D5A">
      <w:pPr>
        <w:tabs>
          <w:tab w:val="left" w:pos="567"/>
        </w:tabs>
        <w:spacing w:line="276" w:lineRule="auto"/>
        <w:rPr>
          <w:rFonts w:ascii="Garamond" w:hAnsi="Garamond"/>
          <w:b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ab/>
      </w:r>
      <w:r w:rsidR="00BE3021"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BE3021" w:rsidRPr="00364594" w:rsidRDefault="00BE3021" w:rsidP="00135D5A">
      <w:pPr>
        <w:pStyle w:val="afb"/>
        <w:numPr>
          <w:ilvl w:val="0"/>
          <w:numId w:val="37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создание условий, обеспечивающих возможность гражданам систем</w:t>
      </w:r>
      <w:r w:rsidRPr="00364594">
        <w:rPr>
          <w:rFonts w:ascii="Garamond" w:hAnsi="Garamond"/>
          <w:b/>
          <w:bCs/>
          <w:sz w:val="28"/>
          <w:szCs w:val="28"/>
        </w:rPr>
        <w:t>а</w:t>
      </w:r>
      <w:r w:rsidRPr="00364594">
        <w:rPr>
          <w:rFonts w:ascii="Garamond" w:hAnsi="Garamond"/>
          <w:b/>
          <w:bCs/>
          <w:sz w:val="28"/>
          <w:szCs w:val="28"/>
        </w:rPr>
        <w:t>тически заниматься физической культурой и спортом, и повышение эффективности подготовки спортсменов в спорте высших достиж</w:t>
      </w:r>
      <w:r w:rsidRPr="00364594">
        <w:rPr>
          <w:rFonts w:ascii="Garamond" w:hAnsi="Garamond"/>
          <w:b/>
          <w:bCs/>
          <w:sz w:val="28"/>
          <w:szCs w:val="28"/>
        </w:rPr>
        <w:t>е</w:t>
      </w:r>
      <w:r w:rsidRPr="00364594">
        <w:rPr>
          <w:rFonts w:ascii="Garamond" w:hAnsi="Garamond"/>
          <w:b/>
          <w:bCs/>
          <w:sz w:val="28"/>
          <w:szCs w:val="28"/>
        </w:rPr>
        <w:t>ний:</w:t>
      </w:r>
    </w:p>
    <w:p w:rsidR="00BE3021" w:rsidRPr="00364594" w:rsidRDefault="00BE3021" w:rsidP="00135D5A">
      <w:pPr>
        <w:pStyle w:val="afb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 xml:space="preserve">реализация единой государственной политики в сфере физической культуры и спорта на территории </w:t>
      </w:r>
      <w:proofErr w:type="spellStart"/>
      <w:r w:rsidRPr="00364594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sz w:val="28"/>
          <w:szCs w:val="28"/>
        </w:rPr>
        <w:t xml:space="preserve"> района Брянской обл</w:t>
      </w:r>
      <w:r w:rsidRPr="00364594">
        <w:rPr>
          <w:rFonts w:ascii="Garamond" w:hAnsi="Garamond"/>
          <w:bCs/>
          <w:sz w:val="28"/>
          <w:szCs w:val="28"/>
        </w:rPr>
        <w:t>а</w:t>
      </w:r>
      <w:r w:rsidRPr="00364594">
        <w:rPr>
          <w:rFonts w:ascii="Garamond" w:hAnsi="Garamond"/>
          <w:bCs/>
          <w:sz w:val="28"/>
          <w:szCs w:val="28"/>
        </w:rPr>
        <w:t>сти;</w:t>
      </w:r>
    </w:p>
    <w:p w:rsidR="00BE3021" w:rsidRPr="00364594" w:rsidRDefault="00BE3021" w:rsidP="00135D5A">
      <w:pPr>
        <w:pStyle w:val="afb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популяризация массового и профессионального спорта;</w:t>
      </w:r>
    </w:p>
    <w:p w:rsidR="00BE3021" w:rsidRPr="00364594" w:rsidRDefault="00BE3021" w:rsidP="00135D5A">
      <w:pPr>
        <w:pStyle w:val="afb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развитие инфраструктуры сферы физической культуры и спорта;</w:t>
      </w:r>
    </w:p>
    <w:p w:rsidR="00BE3021" w:rsidRPr="00364594" w:rsidRDefault="00BE3021" w:rsidP="00135D5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вовлечение молодых граждан в регулярные занятия спортом с целью отбора и спортивной подготовки наиболее одаренных, имеющих перспе</w:t>
      </w:r>
      <w:r w:rsidRPr="00364594">
        <w:rPr>
          <w:rFonts w:ascii="Garamond" w:hAnsi="Garamond"/>
          <w:b/>
          <w:bCs/>
          <w:sz w:val="28"/>
          <w:szCs w:val="28"/>
        </w:rPr>
        <w:t>к</w:t>
      </w:r>
      <w:r w:rsidRPr="00364594">
        <w:rPr>
          <w:rFonts w:ascii="Garamond" w:hAnsi="Garamond"/>
          <w:b/>
          <w:bCs/>
          <w:sz w:val="28"/>
          <w:szCs w:val="28"/>
        </w:rPr>
        <w:t>тиву достижения спортивных результатов всероссийского и междунаро</w:t>
      </w:r>
      <w:r w:rsidRPr="00364594">
        <w:rPr>
          <w:rFonts w:ascii="Garamond" w:hAnsi="Garamond"/>
          <w:b/>
          <w:bCs/>
          <w:sz w:val="28"/>
          <w:szCs w:val="28"/>
        </w:rPr>
        <w:t>д</w:t>
      </w:r>
      <w:r w:rsidRPr="00364594">
        <w:rPr>
          <w:rFonts w:ascii="Garamond" w:hAnsi="Garamond"/>
          <w:b/>
          <w:bCs/>
          <w:sz w:val="28"/>
          <w:szCs w:val="28"/>
        </w:rPr>
        <w:lastRenderedPageBreak/>
        <w:t>ного уровня, создание комфортных условий для развития спорта высших достижений:</w:t>
      </w:r>
    </w:p>
    <w:p w:rsidR="00FC7EBA" w:rsidRPr="00364594" w:rsidRDefault="00BE3021" w:rsidP="00135D5A">
      <w:pPr>
        <w:pStyle w:val="afb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оказание адресной финансовой поддержки учреждениям, осуществл</w:t>
      </w:r>
      <w:r w:rsidRPr="00364594">
        <w:rPr>
          <w:rFonts w:ascii="Garamond" w:hAnsi="Garamond"/>
          <w:bCs/>
          <w:sz w:val="28"/>
          <w:szCs w:val="28"/>
        </w:rPr>
        <w:t>я</w:t>
      </w:r>
      <w:r w:rsidRPr="00364594">
        <w:rPr>
          <w:rFonts w:ascii="Garamond" w:hAnsi="Garamond"/>
          <w:bCs/>
          <w:sz w:val="28"/>
          <w:szCs w:val="28"/>
        </w:rPr>
        <w:t>ющим подготовку спортивного резерва для спортивных сборных к</w:t>
      </w:r>
      <w:r w:rsidRPr="00364594">
        <w:rPr>
          <w:rFonts w:ascii="Garamond" w:hAnsi="Garamond"/>
          <w:bCs/>
          <w:sz w:val="28"/>
          <w:szCs w:val="28"/>
        </w:rPr>
        <w:t>о</w:t>
      </w:r>
      <w:r w:rsidRPr="00364594">
        <w:rPr>
          <w:rFonts w:ascii="Garamond" w:hAnsi="Garamond"/>
          <w:bCs/>
          <w:sz w:val="28"/>
          <w:szCs w:val="28"/>
        </w:rPr>
        <w:t>манд Брянской области и Российской Федерации с целью создания условий для качественной спортивной подготовки.</w:t>
      </w:r>
    </w:p>
    <w:p w:rsidR="009A0D26" w:rsidRPr="00364594" w:rsidRDefault="00FC7EBA" w:rsidP="00135D5A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ab/>
      </w:r>
      <w:proofErr w:type="gramStart"/>
      <w:r w:rsidR="000C5BC5" w:rsidRPr="00364594">
        <w:rPr>
          <w:rFonts w:ascii="Garamond" w:hAnsi="Garamond"/>
          <w:color w:val="000000" w:themeColor="text1"/>
          <w:sz w:val="28"/>
          <w:szCs w:val="28"/>
        </w:rPr>
        <w:t>Под</w:t>
      </w:r>
      <w:r w:rsidR="004D343C" w:rsidRPr="00364594">
        <w:rPr>
          <w:rFonts w:ascii="Garamond" w:hAnsi="Garamond"/>
          <w:color w:val="000000" w:themeColor="text1"/>
          <w:sz w:val="28"/>
          <w:szCs w:val="28"/>
        </w:rPr>
        <w:t>п</w:t>
      </w:r>
      <w:r w:rsidR="000C5BC5" w:rsidRPr="00364594">
        <w:rPr>
          <w:rFonts w:ascii="Garamond" w:hAnsi="Garamond"/>
          <w:color w:val="000000" w:themeColor="text1"/>
          <w:sz w:val="28"/>
          <w:szCs w:val="28"/>
        </w:rPr>
        <w:t>рограмма</w:t>
      </w:r>
      <w:r w:rsidR="000C5BC5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C5BC5"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одержит мероприятия в области физической культуры и спорта на финансирование которых предусмотрено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788,5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 xml:space="preserve"> (из бюдж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та района на 520,5 тыс. рублей, за счет средств бюджетов поселений в части п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редачи полномочий по решению вопросов местного значения на данные мер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приятия планируется 268,0 тыс. рублей),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A4B1D" w:rsidRPr="00364594">
        <w:rPr>
          <w:rFonts w:ascii="Garamond" w:hAnsi="Garamond"/>
          <w:color w:val="000000" w:themeColor="text1"/>
          <w:sz w:val="28"/>
          <w:szCs w:val="28"/>
        </w:rPr>
        <w:t xml:space="preserve">что 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 xml:space="preserve">ниже </w:t>
      </w:r>
      <w:r w:rsidR="007A4B1D" w:rsidRPr="00364594">
        <w:rPr>
          <w:rFonts w:ascii="Garamond" w:hAnsi="Garamond"/>
          <w:color w:val="000000" w:themeColor="text1"/>
          <w:sz w:val="28"/>
          <w:szCs w:val="28"/>
        </w:rPr>
        <w:t>уров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ня 2021</w:t>
      </w:r>
      <w:r w:rsidR="007A4B1D" w:rsidRPr="00364594">
        <w:rPr>
          <w:rFonts w:ascii="Garamond" w:hAnsi="Garamond"/>
          <w:color w:val="000000" w:themeColor="text1"/>
          <w:sz w:val="28"/>
          <w:szCs w:val="28"/>
        </w:rPr>
        <w:t xml:space="preserve"> года на 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2451,5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 xml:space="preserve"> (в 2021 году по региональному проекту «Спорт</w:t>
      </w:r>
      <w:proofErr w:type="gramEnd"/>
      <w:r w:rsidR="009A0D26" w:rsidRPr="00364594">
        <w:rPr>
          <w:rFonts w:ascii="Garamond" w:hAnsi="Garamond"/>
          <w:color w:val="000000" w:themeColor="text1"/>
          <w:sz w:val="28"/>
          <w:szCs w:val="28"/>
        </w:rPr>
        <w:t>- норма жизни» спортивн</w:t>
      </w:r>
      <w:proofErr w:type="gramStart"/>
      <w:r w:rsidR="009A0D26" w:rsidRPr="00364594">
        <w:rPr>
          <w:rFonts w:ascii="Garamond" w:hAnsi="Garamond"/>
          <w:color w:val="000000" w:themeColor="text1"/>
          <w:sz w:val="28"/>
          <w:szCs w:val="28"/>
        </w:rPr>
        <w:t>о-</w:t>
      </w:r>
      <w:proofErr w:type="gramEnd"/>
      <w:r w:rsidR="009A0D26" w:rsidRPr="00364594">
        <w:rPr>
          <w:rFonts w:ascii="Garamond" w:hAnsi="Garamond"/>
          <w:color w:val="000000" w:themeColor="text1"/>
          <w:sz w:val="28"/>
          <w:szCs w:val="28"/>
        </w:rPr>
        <w:t xml:space="preserve"> технологическим оборудованием был</w:t>
      </w:r>
      <w:r w:rsidR="00FA5987" w:rsidRPr="00364594">
        <w:rPr>
          <w:rFonts w:ascii="Garamond" w:hAnsi="Garamond"/>
          <w:color w:val="000000" w:themeColor="text1"/>
          <w:sz w:val="28"/>
          <w:szCs w:val="28"/>
        </w:rPr>
        <w:t>а оснащена спортивная площадка), в том числе: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FA5987" w:rsidRPr="00364594" w:rsidRDefault="00875D60" w:rsidP="00135D5A">
      <w:pPr>
        <w:pStyle w:val="afb"/>
        <w:numPr>
          <w:ilvl w:val="0"/>
          <w:numId w:val="16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мероприятия по поэтапному внедрению Всероссийского физкульту</w:t>
      </w:r>
      <w:r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но-спортивного комплекса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«Готов к труду и обороне» (ГТО)</w:t>
      </w:r>
      <w:r w:rsidR="00EE5186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F036DE" w:rsidRPr="00364594" w:rsidRDefault="00F036DE" w:rsidP="00135D5A">
      <w:pPr>
        <w:pStyle w:val="afb"/>
        <w:numPr>
          <w:ilvl w:val="0"/>
          <w:numId w:val="16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Оказание поддержки спортивной команды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«Авангард» </w:t>
      </w:r>
      <w:r w:rsidR="002C5982" w:rsidRPr="00364594">
        <w:rPr>
          <w:rFonts w:ascii="Garamond" w:hAnsi="Garamond"/>
          <w:b/>
          <w:color w:val="000000" w:themeColor="text1"/>
          <w:sz w:val="28"/>
          <w:szCs w:val="28"/>
        </w:rPr>
        <w:t>310,</w:t>
      </w:r>
      <w:r w:rsidR="002C5982" w:rsidRPr="00364594">
        <w:rPr>
          <w:rFonts w:ascii="Garamond" w:hAnsi="Garamond"/>
          <w:color w:val="000000" w:themeColor="text1"/>
          <w:sz w:val="28"/>
          <w:szCs w:val="28"/>
        </w:rPr>
        <w:t>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74761F" w:rsidRPr="00364594" w:rsidRDefault="0074761F" w:rsidP="00135D5A">
      <w:pPr>
        <w:pStyle w:val="afb"/>
        <w:numPr>
          <w:ilvl w:val="0"/>
          <w:numId w:val="16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Оказание поддержки спо</w:t>
      </w:r>
      <w:r w:rsidR="00E83B92" w:rsidRPr="00364594">
        <w:rPr>
          <w:rFonts w:ascii="Garamond" w:hAnsi="Garamond"/>
          <w:color w:val="000000" w:themeColor="text1"/>
          <w:sz w:val="28"/>
          <w:szCs w:val="28"/>
        </w:rPr>
        <w:t xml:space="preserve">ртивной команды </w:t>
      </w:r>
      <w:r w:rsidR="00E83B92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«Партизан» </w:t>
      </w:r>
      <w:r w:rsidR="002C5982" w:rsidRPr="00364594">
        <w:rPr>
          <w:rFonts w:ascii="Garamond" w:hAnsi="Garamond"/>
          <w:b/>
          <w:color w:val="000000" w:themeColor="text1"/>
          <w:sz w:val="28"/>
          <w:szCs w:val="28"/>
        </w:rPr>
        <w:t>109,5</w:t>
      </w:r>
      <w:r w:rsidR="00FA5987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84144B" w:rsidRPr="00364594" w:rsidRDefault="00F036DE" w:rsidP="00135D5A">
      <w:pPr>
        <w:pStyle w:val="afb"/>
        <w:numPr>
          <w:ilvl w:val="0"/>
          <w:numId w:val="16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Мероприятия по развитию физической культуры и спорта </w:t>
      </w:r>
      <w:r w:rsidR="002C5982" w:rsidRPr="00364594">
        <w:rPr>
          <w:rFonts w:ascii="Garamond" w:hAnsi="Garamond"/>
          <w:b/>
          <w:color w:val="000000" w:themeColor="text1"/>
          <w:sz w:val="28"/>
          <w:szCs w:val="28"/>
        </w:rPr>
        <w:t>358,6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Pr="00364594">
        <w:rPr>
          <w:rFonts w:ascii="Garamond" w:hAnsi="Garamond"/>
          <w:color w:val="000000" w:themeColor="text1"/>
          <w:sz w:val="28"/>
          <w:szCs w:val="28"/>
        </w:rPr>
        <w:t>лей.</w:t>
      </w:r>
    </w:p>
    <w:p w:rsidR="00F9065F" w:rsidRPr="00364594" w:rsidRDefault="00F9065F" w:rsidP="00135D5A">
      <w:pPr>
        <w:autoSpaceDE w:val="0"/>
        <w:autoSpaceDN w:val="0"/>
        <w:adjustRightInd w:val="0"/>
        <w:spacing w:before="240" w:line="276" w:lineRule="auto"/>
        <w:ind w:firstLine="709"/>
        <w:jc w:val="center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"Социальная политика </w:t>
      </w:r>
      <w:proofErr w:type="spellStart"/>
      <w:r w:rsidRPr="00364594">
        <w:rPr>
          <w:rFonts w:ascii="Garamond" w:hAnsi="Garamond"/>
          <w:b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района"</w:t>
      </w:r>
    </w:p>
    <w:p w:rsidR="00F9065F" w:rsidRPr="00364594" w:rsidRDefault="00F9065F" w:rsidP="00135D5A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F9065F" w:rsidRPr="00364594" w:rsidRDefault="00F9065F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предоставление мер социальной поддержки и социальных гарантий гражданам:</w:t>
      </w:r>
    </w:p>
    <w:p w:rsidR="00F9065F" w:rsidRPr="00364594" w:rsidRDefault="00F9065F" w:rsidP="00135D5A">
      <w:pPr>
        <w:pStyle w:val="afb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F9065F" w:rsidRPr="00364594" w:rsidRDefault="00F9065F" w:rsidP="00135D5A">
      <w:pPr>
        <w:pStyle w:val="afb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</w:t>
      </w:r>
      <w:r w:rsidRPr="00364594">
        <w:rPr>
          <w:rFonts w:ascii="Garamond" w:hAnsi="Garamond"/>
          <w:bCs/>
          <w:sz w:val="28"/>
          <w:szCs w:val="28"/>
        </w:rPr>
        <w:t>е</w:t>
      </w:r>
      <w:r w:rsidRPr="00364594">
        <w:rPr>
          <w:rFonts w:ascii="Garamond" w:hAnsi="Garamond"/>
          <w:bCs/>
          <w:sz w:val="28"/>
          <w:szCs w:val="28"/>
        </w:rPr>
        <w:t>ние семейных ценностей;</w:t>
      </w:r>
    </w:p>
    <w:p w:rsidR="00A85F15" w:rsidRPr="00364594" w:rsidRDefault="009B2135" w:rsidP="00135D5A">
      <w:pPr>
        <w:tabs>
          <w:tab w:val="left" w:pos="567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Расходы бюджета по подпрограмме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"Социальная политика </w:t>
      </w:r>
      <w:proofErr w:type="spellStart"/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Клетня</w:t>
      </w:r>
      <w:r w:rsidR="00CF27CD" w:rsidRPr="00364594">
        <w:rPr>
          <w:rFonts w:ascii="Garamond" w:hAnsi="Garamond"/>
          <w:b/>
          <w:color w:val="000000" w:themeColor="text1"/>
          <w:sz w:val="28"/>
          <w:szCs w:val="28"/>
        </w:rPr>
        <w:t>н</w:t>
      </w:r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>ского</w:t>
      </w:r>
      <w:proofErr w:type="spellEnd"/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района" </w:t>
      </w:r>
      <w:r w:rsidR="000A2230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на 2022 год</w:t>
      </w:r>
      <w:r w:rsidR="000A2230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 xml:space="preserve">составят </w:t>
      </w:r>
      <w:r w:rsidR="000A2230" w:rsidRPr="00364594">
        <w:rPr>
          <w:rFonts w:ascii="Garamond" w:hAnsi="Garamond"/>
          <w:b/>
          <w:color w:val="000000" w:themeColor="text1"/>
          <w:sz w:val="28"/>
          <w:szCs w:val="28"/>
        </w:rPr>
        <w:t>12261,9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что на 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943,5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больше уров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ня 2021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года или 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108,3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процента,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разрезе мероприятий:</w:t>
      </w:r>
    </w:p>
    <w:p w:rsidR="00A85F15" w:rsidRPr="00364594" w:rsidRDefault="00A85F15" w:rsidP="00135D5A">
      <w:pPr>
        <w:pStyle w:val="afb"/>
        <w:numPr>
          <w:ilvl w:val="0"/>
          <w:numId w:val="38"/>
        </w:numPr>
        <w:tabs>
          <w:tab w:val="left" w:pos="1708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пенсио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нное обеспечение в объеме 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3235,7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 xml:space="preserve"> (темп роста 100,8%)</w:t>
      </w:r>
      <w:r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54521B" w:rsidRPr="00364594" w:rsidRDefault="00A85F15" w:rsidP="00135D5A">
      <w:pPr>
        <w:pStyle w:val="afb"/>
        <w:numPr>
          <w:ilvl w:val="0"/>
          <w:numId w:val="38"/>
        </w:numPr>
        <w:tabs>
          <w:tab w:val="left" w:pos="1708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 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9026,2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, что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 xml:space="preserve">больше </w:t>
      </w:r>
      <w:r w:rsidR="004052B9" w:rsidRPr="00364594">
        <w:rPr>
          <w:rFonts w:ascii="Garamond" w:hAnsi="Garamond"/>
          <w:color w:val="000000" w:themeColor="text1"/>
          <w:sz w:val="28"/>
          <w:szCs w:val="28"/>
        </w:rPr>
        <w:t>уровн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я 2021</w:t>
      </w:r>
      <w:r w:rsidR="004052B9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B979CB" w:rsidRPr="00364594">
        <w:rPr>
          <w:rFonts w:ascii="Garamond" w:hAnsi="Garamond"/>
          <w:color w:val="000000" w:themeColor="text1"/>
          <w:sz w:val="28"/>
          <w:szCs w:val="28"/>
        </w:rPr>
        <w:t xml:space="preserve"> на 917,7 тыс. рублей, или 111,3 процента</w:t>
      </w:r>
      <w:r w:rsidR="00CB2BF5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98480D" w:rsidRPr="00364594" w:rsidRDefault="009B2135" w:rsidP="00135D5A">
      <w:p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Подпрограмма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"Об</w:t>
      </w:r>
      <w:r w:rsidR="00CF27CD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еспечение жильем молодых семей </w:t>
      </w:r>
      <w:proofErr w:type="spellStart"/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Клетнянско</w:t>
      </w:r>
      <w:r w:rsidR="00F036DE" w:rsidRPr="00364594">
        <w:rPr>
          <w:rFonts w:ascii="Garamond" w:hAnsi="Garamond"/>
          <w:b/>
          <w:color w:val="000000" w:themeColor="text1"/>
          <w:sz w:val="28"/>
          <w:szCs w:val="28"/>
        </w:rPr>
        <w:t>го</w:t>
      </w:r>
      <w:proofErr w:type="spellEnd"/>
      <w:r w:rsidR="00F036DE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"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54521B" w:rsidRPr="00364594" w:rsidRDefault="0054521B" w:rsidP="00135D5A">
      <w:pPr>
        <w:tabs>
          <w:tab w:val="left" w:pos="1708"/>
        </w:tabs>
        <w:spacing w:line="276" w:lineRule="auto"/>
        <w:ind w:firstLine="720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lastRenderedPageBreak/>
        <w:t>Цели и задачи подпрограммы:</w:t>
      </w:r>
    </w:p>
    <w:p w:rsidR="0054521B" w:rsidRPr="00364594" w:rsidRDefault="0054521B" w:rsidP="00135D5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государственная поддержка в решении жилищной проблемы мол</w:t>
      </w:r>
      <w:r w:rsidRPr="00364594">
        <w:rPr>
          <w:rFonts w:ascii="Garamond" w:hAnsi="Garamond"/>
          <w:b/>
          <w:bCs/>
          <w:sz w:val="28"/>
          <w:szCs w:val="28"/>
        </w:rPr>
        <w:t>о</w:t>
      </w:r>
      <w:r w:rsidRPr="00364594">
        <w:rPr>
          <w:rFonts w:ascii="Garamond" w:hAnsi="Garamond"/>
          <w:b/>
          <w:bCs/>
          <w:sz w:val="28"/>
          <w:szCs w:val="28"/>
        </w:rPr>
        <w:t xml:space="preserve">дых семей, признанных в установленном </w:t>
      </w:r>
      <w:r w:rsidR="00FC7EBA" w:rsidRPr="00364594">
        <w:rPr>
          <w:rFonts w:ascii="Garamond" w:hAnsi="Garamond"/>
          <w:b/>
          <w:bCs/>
          <w:sz w:val="28"/>
          <w:szCs w:val="28"/>
        </w:rPr>
        <w:t>порядке, нуждающимися</w:t>
      </w:r>
      <w:r w:rsidRPr="00364594">
        <w:rPr>
          <w:rFonts w:ascii="Garamond" w:hAnsi="Garamond"/>
          <w:b/>
          <w:bCs/>
          <w:sz w:val="28"/>
          <w:szCs w:val="28"/>
        </w:rPr>
        <w:t xml:space="preserve"> в улу</w:t>
      </w:r>
      <w:r w:rsidRPr="00364594">
        <w:rPr>
          <w:rFonts w:ascii="Garamond" w:hAnsi="Garamond"/>
          <w:b/>
          <w:bCs/>
          <w:sz w:val="28"/>
          <w:szCs w:val="28"/>
        </w:rPr>
        <w:t>ч</w:t>
      </w:r>
      <w:r w:rsidRPr="00364594">
        <w:rPr>
          <w:rFonts w:ascii="Garamond" w:hAnsi="Garamond"/>
          <w:b/>
          <w:bCs/>
          <w:sz w:val="28"/>
          <w:szCs w:val="28"/>
        </w:rPr>
        <w:t>шении жилищных условий:</w:t>
      </w:r>
    </w:p>
    <w:p w:rsidR="0054521B" w:rsidRPr="00364594" w:rsidRDefault="0054521B" w:rsidP="00135D5A">
      <w:pPr>
        <w:pStyle w:val="afb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предоставление молодым семьям - участникам государственной подпр</w:t>
      </w:r>
      <w:r w:rsidRPr="00364594">
        <w:rPr>
          <w:rFonts w:ascii="Garamond" w:hAnsi="Garamond"/>
          <w:bCs/>
          <w:sz w:val="28"/>
          <w:szCs w:val="28"/>
        </w:rPr>
        <w:t>о</w:t>
      </w:r>
      <w:r w:rsidRPr="00364594">
        <w:rPr>
          <w:rFonts w:ascii="Garamond" w:hAnsi="Garamond"/>
          <w:bCs/>
          <w:sz w:val="28"/>
          <w:szCs w:val="28"/>
        </w:rPr>
        <w:t xml:space="preserve">граммы социальных выплат на приобретение жилья </w:t>
      </w:r>
      <w:r w:rsidR="00207A53" w:rsidRPr="00364594">
        <w:rPr>
          <w:rFonts w:ascii="Garamond" w:hAnsi="Garamond"/>
          <w:bCs/>
          <w:sz w:val="28"/>
          <w:szCs w:val="28"/>
        </w:rPr>
        <w:t>эконом класса</w:t>
      </w:r>
      <w:r w:rsidRPr="00364594">
        <w:rPr>
          <w:rFonts w:ascii="Garamond" w:hAnsi="Garamond"/>
          <w:bCs/>
          <w:sz w:val="28"/>
          <w:szCs w:val="28"/>
        </w:rPr>
        <w:t xml:space="preserve"> или строительство индивидуального жилого дома </w:t>
      </w:r>
      <w:r w:rsidR="00207A53" w:rsidRPr="00364594">
        <w:rPr>
          <w:rFonts w:ascii="Garamond" w:hAnsi="Garamond"/>
          <w:bCs/>
          <w:sz w:val="28"/>
          <w:szCs w:val="28"/>
        </w:rPr>
        <w:t>эконом класса</w:t>
      </w:r>
      <w:r w:rsidRPr="00364594">
        <w:rPr>
          <w:rFonts w:ascii="Garamond" w:hAnsi="Garamond"/>
          <w:bCs/>
          <w:sz w:val="28"/>
          <w:szCs w:val="28"/>
        </w:rPr>
        <w:t xml:space="preserve"> с привлеч</w:t>
      </w:r>
      <w:r w:rsidRPr="00364594">
        <w:rPr>
          <w:rFonts w:ascii="Garamond" w:hAnsi="Garamond"/>
          <w:bCs/>
          <w:sz w:val="28"/>
          <w:szCs w:val="28"/>
        </w:rPr>
        <w:t>е</w:t>
      </w:r>
      <w:r w:rsidRPr="00364594">
        <w:rPr>
          <w:rFonts w:ascii="Garamond" w:hAnsi="Garamond"/>
          <w:bCs/>
          <w:sz w:val="28"/>
          <w:szCs w:val="28"/>
        </w:rPr>
        <w:t>нием собственных средств молодых семей, а также дополнительных ф</w:t>
      </w:r>
      <w:r w:rsidRPr="00364594">
        <w:rPr>
          <w:rFonts w:ascii="Garamond" w:hAnsi="Garamond"/>
          <w:bCs/>
          <w:sz w:val="28"/>
          <w:szCs w:val="28"/>
        </w:rPr>
        <w:t>и</w:t>
      </w:r>
      <w:r w:rsidRPr="00364594">
        <w:rPr>
          <w:rFonts w:ascii="Garamond" w:hAnsi="Garamond"/>
          <w:bCs/>
          <w:sz w:val="28"/>
          <w:szCs w:val="28"/>
        </w:rPr>
        <w:t xml:space="preserve">нансовых </w:t>
      </w:r>
      <w:r w:rsidR="009A7C3D" w:rsidRPr="00364594">
        <w:rPr>
          <w:rFonts w:ascii="Garamond" w:hAnsi="Garamond"/>
          <w:bCs/>
          <w:sz w:val="28"/>
          <w:szCs w:val="28"/>
        </w:rPr>
        <w:t>сре</w:t>
      </w:r>
      <w:proofErr w:type="gramStart"/>
      <w:r w:rsidR="009A7C3D" w:rsidRPr="00364594">
        <w:rPr>
          <w:rFonts w:ascii="Garamond" w:hAnsi="Garamond"/>
          <w:bCs/>
          <w:sz w:val="28"/>
          <w:szCs w:val="28"/>
        </w:rPr>
        <w:t>дств кр</w:t>
      </w:r>
      <w:proofErr w:type="gramEnd"/>
      <w:r w:rsidR="009A7C3D" w:rsidRPr="00364594">
        <w:rPr>
          <w:rFonts w:ascii="Garamond" w:hAnsi="Garamond"/>
          <w:bCs/>
          <w:sz w:val="28"/>
          <w:szCs w:val="28"/>
        </w:rPr>
        <w:t>едитных</w:t>
      </w:r>
      <w:r w:rsidRPr="00364594">
        <w:rPr>
          <w:rFonts w:ascii="Garamond" w:hAnsi="Garamond"/>
          <w:bCs/>
          <w:sz w:val="28"/>
          <w:szCs w:val="28"/>
        </w:rPr>
        <w:t xml:space="preserve"> и других организаций, предоставляющих жилищные кредиты и займы, в том числе ипотечные, для приобретения жилья</w:t>
      </w:r>
    </w:p>
    <w:p w:rsidR="00A85F15" w:rsidRPr="00364594" w:rsidRDefault="0054521B" w:rsidP="00135D5A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мероприятия по обеспечению условий по повышению качества жизни мол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одых 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семей </w:t>
      </w:r>
      <w:proofErr w:type="spellStart"/>
      <w:r w:rsidR="000D1833"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в 2022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 предусмот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рено </w:t>
      </w:r>
      <w:r w:rsidR="000D1833" w:rsidRPr="00364594">
        <w:rPr>
          <w:rFonts w:ascii="Garamond" w:hAnsi="Garamond"/>
          <w:b/>
          <w:color w:val="000000" w:themeColor="text1"/>
          <w:sz w:val="28"/>
          <w:szCs w:val="28"/>
        </w:rPr>
        <w:t>3151,3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лей, в том числе 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из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 областного бюджета 2250,9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из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 xml:space="preserve"> районного бю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д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жета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 900,4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>.</w:t>
      </w:r>
      <w:r w:rsidR="00EE5EA1" w:rsidRPr="00364594">
        <w:rPr>
          <w:rFonts w:ascii="Garamond" w:hAnsi="Garamond"/>
          <w:color w:val="000000" w:themeColor="text1"/>
          <w:sz w:val="28"/>
          <w:szCs w:val="28"/>
        </w:rPr>
        <w:t xml:space="preserve"> Увеличение средств составило</w:t>
      </w:r>
      <w:r w:rsidR="007947B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>248,8 тыс. рублей или 108,6</w:t>
      </w:r>
      <w:r w:rsidR="00EE5EA1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процента.</w:t>
      </w:r>
    </w:p>
    <w:p w:rsidR="0098480D" w:rsidRPr="00364594" w:rsidRDefault="0098480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Подп</w:t>
      </w:r>
      <w:r w:rsidR="009B2135" w:rsidRPr="00364594">
        <w:rPr>
          <w:rFonts w:ascii="Garamond" w:hAnsi="Garamond"/>
          <w:b/>
          <w:bCs/>
          <w:sz w:val="28"/>
          <w:szCs w:val="28"/>
        </w:rPr>
        <w:t>рограмма</w:t>
      </w:r>
      <w:r w:rsidRPr="00364594">
        <w:rPr>
          <w:rFonts w:ascii="Garamond" w:hAnsi="Garamond"/>
          <w:b/>
          <w:bCs/>
          <w:sz w:val="28"/>
          <w:szCs w:val="28"/>
        </w:rPr>
        <w:t xml:space="preserve"> «Обеспечение жильем тренеров, тренеров - препод</w:t>
      </w:r>
      <w:r w:rsidRPr="00364594">
        <w:rPr>
          <w:rFonts w:ascii="Garamond" w:hAnsi="Garamond"/>
          <w:b/>
          <w:bCs/>
          <w:sz w:val="28"/>
          <w:szCs w:val="28"/>
        </w:rPr>
        <w:t>а</w:t>
      </w:r>
      <w:r w:rsidRPr="00364594">
        <w:rPr>
          <w:rFonts w:ascii="Garamond" w:hAnsi="Garamond"/>
          <w:b/>
          <w:bCs/>
          <w:sz w:val="28"/>
          <w:szCs w:val="28"/>
        </w:rPr>
        <w:t xml:space="preserve">вателей муниципальных учреждений культуры и спорта </w:t>
      </w:r>
      <w:proofErr w:type="spellStart"/>
      <w:r w:rsidRPr="00364594">
        <w:rPr>
          <w:rFonts w:ascii="Garamond" w:hAnsi="Garamond"/>
          <w:b/>
          <w:bCs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bCs/>
          <w:sz w:val="28"/>
          <w:szCs w:val="28"/>
        </w:rPr>
        <w:t xml:space="preserve"> района»</w:t>
      </w:r>
    </w:p>
    <w:p w:rsidR="0098480D" w:rsidRPr="00364594" w:rsidRDefault="0098480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98480D" w:rsidRPr="00364594" w:rsidRDefault="0098480D" w:rsidP="00135D5A">
      <w:pPr>
        <w:spacing w:line="276" w:lineRule="auto"/>
        <w:ind w:firstLine="720"/>
        <w:jc w:val="both"/>
        <w:rPr>
          <w:rFonts w:ascii="Garamond" w:hAnsi="Garamond" w:cs="Calibri"/>
          <w:b/>
          <w:bCs/>
          <w:sz w:val="28"/>
          <w:szCs w:val="28"/>
        </w:rPr>
      </w:pPr>
      <w:r w:rsidRPr="00364594">
        <w:rPr>
          <w:rFonts w:ascii="Garamond" w:hAnsi="Garamond" w:cs="Calibri"/>
          <w:b/>
          <w:bCs/>
          <w:sz w:val="28"/>
          <w:szCs w:val="28"/>
        </w:rPr>
        <w:t>вовлечение молодых граждан в регулярные занятия спортом с целью отбора и спортивной подготовки наиболее одаренных, имеющих перспе</w:t>
      </w:r>
      <w:r w:rsidRPr="00364594">
        <w:rPr>
          <w:rFonts w:ascii="Garamond" w:hAnsi="Garamond" w:cs="Calibri"/>
          <w:b/>
          <w:bCs/>
          <w:sz w:val="28"/>
          <w:szCs w:val="28"/>
        </w:rPr>
        <w:t>к</w:t>
      </w:r>
      <w:r w:rsidRPr="00364594">
        <w:rPr>
          <w:rFonts w:ascii="Garamond" w:hAnsi="Garamond" w:cs="Calibri"/>
          <w:b/>
          <w:bCs/>
          <w:sz w:val="28"/>
          <w:szCs w:val="28"/>
        </w:rPr>
        <w:t>тиву достижения спортивных результатов всероссийского и междунаро</w:t>
      </w:r>
      <w:r w:rsidRPr="00364594">
        <w:rPr>
          <w:rFonts w:ascii="Garamond" w:hAnsi="Garamond" w:cs="Calibri"/>
          <w:b/>
          <w:bCs/>
          <w:sz w:val="28"/>
          <w:szCs w:val="28"/>
        </w:rPr>
        <w:t>д</w:t>
      </w:r>
      <w:r w:rsidRPr="00364594">
        <w:rPr>
          <w:rFonts w:ascii="Garamond" w:hAnsi="Garamond" w:cs="Calibri"/>
          <w:b/>
          <w:bCs/>
          <w:sz w:val="28"/>
          <w:szCs w:val="28"/>
        </w:rPr>
        <w:t>ного уровня, создание комфортных условий для развития спорта высших достижений, подготовки спортивного резерва брянских команд по игр</w:t>
      </w:r>
      <w:r w:rsidRPr="00364594">
        <w:rPr>
          <w:rFonts w:ascii="Garamond" w:hAnsi="Garamond" w:cs="Calibri"/>
          <w:b/>
          <w:bCs/>
          <w:sz w:val="28"/>
          <w:szCs w:val="28"/>
        </w:rPr>
        <w:t>о</w:t>
      </w:r>
      <w:r w:rsidRPr="00364594">
        <w:rPr>
          <w:rFonts w:ascii="Garamond" w:hAnsi="Garamond" w:cs="Calibri"/>
          <w:b/>
          <w:bCs/>
          <w:sz w:val="28"/>
          <w:szCs w:val="28"/>
        </w:rPr>
        <w:t>вым видам спорта к успешному выступлению на официальных всеросси</w:t>
      </w:r>
      <w:r w:rsidRPr="00364594">
        <w:rPr>
          <w:rFonts w:ascii="Garamond" w:hAnsi="Garamond" w:cs="Calibri"/>
          <w:b/>
          <w:bCs/>
          <w:sz w:val="28"/>
          <w:szCs w:val="28"/>
        </w:rPr>
        <w:t>й</w:t>
      </w:r>
      <w:r w:rsidRPr="00364594">
        <w:rPr>
          <w:rFonts w:ascii="Garamond" w:hAnsi="Garamond" w:cs="Calibri"/>
          <w:b/>
          <w:bCs/>
          <w:sz w:val="28"/>
          <w:szCs w:val="28"/>
        </w:rPr>
        <w:t>ских соревнованиях:</w:t>
      </w:r>
    </w:p>
    <w:p w:rsidR="0098480D" w:rsidRPr="00364594" w:rsidRDefault="0098480D" w:rsidP="00135D5A">
      <w:pPr>
        <w:spacing w:line="276" w:lineRule="auto"/>
        <w:ind w:firstLine="720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оказание адресной финансовой поддержки учреждениям, осуществля</w:t>
      </w:r>
      <w:r w:rsidRPr="00364594">
        <w:rPr>
          <w:rFonts w:ascii="Garamond" w:hAnsi="Garamond" w:cs="Calibri"/>
          <w:sz w:val="28"/>
          <w:szCs w:val="28"/>
        </w:rPr>
        <w:t>ю</w:t>
      </w:r>
      <w:r w:rsidRPr="00364594">
        <w:rPr>
          <w:rFonts w:ascii="Garamond" w:hAnsi="Garamond" w:cs="Calibri"/>
          <w:sz w:val="28"/>
          <w:szCs w:val="28"/>
        </w:rPr>
        <w:t>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подготовки;</w:t>
      </w:r>
    </w:p>
    <w:p w:rsidR="0098480D" w:rsidRPr="00364594" w:rsidRDefault="0098480D" w:rsidP="00135D5A">
      <w:pPr>
        <w:spacing w:line="276" w:lineRule="auto"/>
        <w:ind w:firstLine="720"/>
        <w:jc w:val="both"/>
        <w:rPr>
          <w:rFonts w:ascii="Garamond" w:hAnsi="Garamond" w:cs="Calibri"/>
          <w:b/>
          <w:bCs/>
          <w:sz w:val="28"/>
          <w:szCs w:val="28"/>
        </w:rPr>
      </w:pPr>
      <w:r w:rsidRPr="00364594">
        <w:rPr>
          <w:rFonts w:ascii="Garamond" w:hAnsi="Garamond" w:cs="Calibri"/>
          <w:b/>
          <w:bCs/>
          <w:sz w:val="28"/>
          <w:szCs w:val="28"/>
        </w:rPr>
        <w:t>создание условий, обеспечивающих возможность гражданам сист</w:t>
      </w:r>
      <w:r w:rsidRPr="00364594">
        <w:rPr>
          <w:rFonts w:ascii="Garamond" w:hAnsi="Garamond" w:cs="Calibri"/>
          <w:b/>
          <w:bCs/>
          <w:sz w:val="28"/>
          <w:szCs w:val="28"/>
        </w:rPr>
        <w:t>е</w:t>
      </w:r>
      <w:r w:rsidRPr="00364594">
        <w:rPr>
          <w:rFonts w:ascii="Garamond" w:hAnsi="Garamond" w:cs="Calibri"/>
          <w:b/>
          <w:bCs/>
          <w:sz w:val="28"/>
          <w:szCs w:val="28"/>
        </w:rPr>
        <w:t>матически заниматься физической культурой и спортом, и повышение эффективности подготовки спортсменов в спорте высших достижений:</w:t>
      </w:r>
    </w:p>
    <w:p w:rsidR="0098480D" w:rsidRPr="00364594" w:rsidRDefault="0098480D" w:rsidP="00135D5A">
      <w:pPr>
        <w:spacing w:line="276" w:lineRule="auto"/>
        <w:ind w:firstLine="720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обеспечение спортивных организаций квалифицированными кадрами;</w:t>
      </w:r>
    </w:p>
    <w:p w:rsidR="0098480D" w:rsidRPr="00364594" w:rsidRDefault="002D39A0" w:rsidP="00135D5A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364594">
        <w:rPr>
          <w:rFonts w:ascii="Garamond" w:hAnsi="Garamond"/>
          <w:color w:val="000000" w:themeColor="text1"/>
          <w:sz w:val="28"/>
          <w:szCs w:val="28"/>
        </w:rPr>
        <w:t>Расходы по формированию системы управления</w:t>
      </w:r>
      <w:r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  <w:sz w:val="28"/>
          <w:szCs w:val="28"/>
        </w:rPr>
        <w:t>кадровым потенциалом в сфере физической культуры и спорта с учетом структуры муниципальной п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требности в тренерских кадрах, их оптимального размещения и эффективного использования, достижение полноты укомплектованности учреждений физич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 xml:space="preserve">ской культуры и спорта тренерами, тренерами-преподавателями на  обеспечение </w:t>
      </w:r>
      <w:r w:rsidRPr="00364594">
        <w:rPr>
          <w:rFonts w:ascii="Garamond" w:hAnsi="Garamond"/>
          <w:sz w:val="28"/>
          <w:szCs w:val="28"/>
        </w:rPr>
        <w:lastRenderedPageBreak/>
        <w:t>жильем тренеров, тренеров – преподавателей учреждений физической кул</w:t>
      </w:r>
      <w:r w:rsidR="00C84F10" w:rsidRPr="00364594">
        <w:rPr>
          <w:rFonts w:ascii="Garamond" w:hAnsi="Garamond"/>
          <w:sz w:val="28"/>
          <w:szCs w:val="28"/>
        </w:rPr>
        <w:t xml:space="preserve">ьтуры  и спорта Брянской области на </w:t>
      </w:r>
      <w:r w:rsidRPr="00364594">
        <w:rPr>
          <w:rFonts w:ascii="Garamond" w:hAnsi="Garamond"/>
          <w:sz w:val="28"/>
          <w:szCs w:val="28"/>
        </w:rPr>
        <w:t>2022 го</w:t>
      </w:r>
      <w:r w:rsidR="00C84F10" w:rsidRPr="00364594">
        <w:rPr>
          <w:rFonts w:ascii="Garamond" w:hAnsi="Garamond"/>
          <w:sz w:val="28"/>
          <w:szCs w:val="28"/>
        </w:rPr>
        <w:t xml:space="preserve">д предусмотрены в сумме </w:t>
      </w:r>
      <w:r w:rsidR="00C84F10" w:rsidRPr="00364594">
        <w:rPr>
          <w:rFonts w:ascii="Garamond" w:hAnsi="Garamond"/>
          <w:b/>
          <w:sz w:val="28"/>
          <w:szCs w:val="28"/>
        </w:rPr>
        <w:t>1846,3</w:t>
      </w:r>
      <w:r w:rsidR="00C84F10" w:rsidRPr="00364594">
        <w:rPr>
          <w:rFonts w:ascii="Garamond" w:hAnsi="Garamond"/>
          <w:sz w:val="28"/>
          <w:szCs w:val="28"/>
        </w:rPr>
        <w:t xml:space="preserve"> тыс. ру</w:t>
      </w:r>
      <w:r w:rsidR="00C84F10" w:rsidRPr="00364594">
        <w:rPr>
          <w:rFonts w:ascii="Garamond" w:hAnsi="Garamond"/>
          <w:sz w:val="28"/>
          <w:szCs w:val="28"/>
        </w:rPr>
        <w:t>б</w:t>
      </w:r>
      <w:r w:rsidR="00C84F10" w:rsidRPr="00364594">
        <w:rPr>
          <w:rFonts w:ascii="Garamond" w:hAnsi="Garamond"/>
          <w:sz w:val="28"/>
          <w:szCs w:val="28"/>
        </w:rPr>
        <w:t xml:space="preserve">лей, </w:t>
      </w:r>
      <w:r w:rsidR="003D458C" w:rsidRPr="00364594">
        <w:rPr>
          <w:rFonts w:ascii="Garamond" w:hAnsi="Garamond"/>
          <w:sz w:val="28"/>
          <w:szCs w:val="28"/>
        </w:rPr>
        <w:t xml:space="preserve"> </w:t>
      </w:r>
      <w:r w:rsidR="00C84F10" w:rsidRPr="00364594">
        <w:rPr>
          <w:rFonts w:ascii="Garamond" w:hAnsi="Garamond"/>
          <w:sz w:val="28"/>
          <w:szCs w:val="28"/>
        </w:rPr>
        <w:t>в</w:t>
      </w:r>
      <w:proofErr w:type="gramEnd"/>
      <w:r w:rsidR="00C84F10" w:rsidRPr="00364594">
        <w:rPr>
          <w:rFonts w:ascii="Garamond" w:hAnsi="Garamond"/>
          <w:sz w:val="28"/>
          <w:szCs w:val="28"/>
        </w:rPr>
        <w:t xml:space="preserve"> том числе за счет областного бюджета 1753,9 тыс. рублей.</w:t>
      </w:r>
    </w:p>
    <w:p w:rsidR="007947B9" w:rsidRPr="00364594" w:rsidRDefault="007947B9" w:rsidP="00135D5A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>Межбюджетные трансферты бюджетам поселений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по переданным полномочиям </w:t>
      </w:r>
      <w:r w:rsidR="0098480D" w:rsidRPr="00364594">
        <w:rPr>
          <w:rFonts w:ascii="Garamond" w:hAnsi="Garamond"/>
          <w:color w:val="000000" w:themeColor="text1"/>
          <w:sz w:val="28"/>
          <w:szCs w:val="28"/>
        </w:rPr>
        <w:t>на 2022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 xml:space="preserve">составили </w:t>
      </w:r>
      <w:r w:rsidR="00CB18BE" w:rsidRPr="00364594">
        <w:rPr>
          <w:rFonts w:ascii="Garamond" w:hAnsi="Garamond"/>
          <w:b/>
          <w:color w:val="000000" w:themeColor="text1"/>
          <w:sz w:val="28"/>
          <w:szCs w:val="28"/>
        </w:rPr>
        <w:t>11388,8</w:t>
      </w:r>
      <w:r w:rsidR="00E94942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</w:t>
      </w:r>
    </w:p>
    <w:p w:rsidR="006E2B88" w:rsidRPr="00364594" w:rsidRDefault="006E2B88" w:rsidP="00135D5A">
      <w:pPr>
        <w:pStyle w:val="ConsNormal"/>
        <w:widowControl/>
        <w:numPr>
          <w:ilvl w:val="0"/>
          <w:numId w:val="13"/>
        </w:numPr>
        <w:spacing w:line="276" w:lineRule="auto"/>
        <w:ind w:left="709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  <w:u w:val="single"/>
        </w:rPr>
        <w:t xml:space="preserve">Межбюджетные трансферты бюджетам поселений по 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передаче полном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чий Брянской области </w:t>
      </w:r>
      <w:r w:rsidR="00CB18BE" w:rsidRPr="00364594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1188,9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тыс. рублей:</w:t>
      </w:r>
    </w:p>
    <w:p w:rsidR="006E2B88" w:rsidRPr="00364594" w:rsidRDefault="006E2B88" w:rsidP="00135D5A">
      <w:pPr>
        <w:pStyle w:val="ConsNormal"/>
        <w:widowControl/>
        <w:numPr>
          <w:ilvl w:val="0"/>
          <w:numId w:val="6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по профилактике безнадзорности и правонарушений несовершенноле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них, организация деятельности административных комиссий и определ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ние перечня должностных лиц органов местного самоуправления, уполн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моченных составлять протоколы об административных правонарушениях 200 рублей;</w:t>
      </w:r>
    </w:p>
    <w:p w:rsidR="007947B9" w:rsidRPr="00364594" w:rsidRDefault="006E2B88" w:rsidP="00135D5A">
      <w:pPr>
        <w:pStyle w:val="ConsNormal"/>
        <w:widowControl/>
        <w:numPr>
          <w:ilvl w:val="0"/>
          <w:numId w:val="6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по осуществлению первичного воинского учета на территориях, где отсу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с</w:t>
      </w:r>
      <w:r w:rsidR="00B918AF" w:rsidRPr="00364594">
        <w:rPr>
          <w:rFonts w:ascii="Garamond" w:hAnsi="Garamond" w:cs="Times New Roman"/>
          <w:color w:val="000000" w:themeColor="text1"/>
          <w:sz w:val="28"/>
          <w:szCs w:val="28"/>
        </w:rPr>
        <w:t>твуют военные комис</w:t>
      </w:r>
      <w:r w:rsidR="00122A1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сариаты </w:t>
      </w:r>
      <w:r w:rsidR="00CB18BE" w:rsidRPr="00364594">
        <w:rPr>
          <w:rFonts w:ascii="Garamond" w:hAnsi="Garamond" w:cs="Times New Roman"/>
          <w:color w:val="000000" w:themeColor="text1"/>
          <w:sz w:val="28"/>
          <w:szCs w:val="28"/>
        </w:rPr>
        <w:t>1188,7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:rsidR="006E2B88" w:rsidRPr="00364594" w:rsidRDefault="00943437" w:rsidP="00135D5A">
      <w:pPr>
        <w:pStyle w:val="ConsNormal"/>
        <w:widowControl/>
        <w:numPr>
          <w:ilvl w:val="0"/>
          <w:numId w:val="13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М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ежбюджетные трансферт</w:t>
      </w:r>
      <w:r w:rsidR="008D5D71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ы бюджетам поселений по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переданным полн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о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мочиям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муниципального района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в соответствии с заключенными соглаш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е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ниями по решению отдельных вопросов местного значения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  <w:r w:rsidR="00980516" w:rsidRPr="00364594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7840,9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тыс. рублей:</w:t>
      </w:r>
    </w:p>
    <w:p w:rsidR="006E2B88" w:rsidRPr="00364594" w:rsidRDefault="006E2B88" w:rsidP="00135D5A">
      <w:pPr>
        <w:pStyle w:val="ConsNormal"/>
        <w:widowControl/>
        <w:numPr>
          <w:ilvl w:val="0"/>
          <w:numId w:val="7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полномочия бюджетам поселений на обеспечение проживающих в пос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лении и нуждающихся в жилых помещениях малоимущих граждан жил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ы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ми помещениями, организацию строительства и содержания муниципал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ь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ного жилищного фонда, создание условий для жилищного строительства, осуществление муниципального жилищного контроля, а также иных по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номочий органов местного самоуправления в соответствии с жилищным законодательством </w:t>
      </w:r>
      <w:r w:rsidR="00980516" w:rsidRPr="00364594">
        <w:rPr>
          <w:rFonts w:ascii="Garamond" w:hAnsi="Garamond" w:cs="Times New Roman"/>
          <w:color w:val="000000" w:themeColor="text1"/>
          <w:sz w:val="28"/>
          <w:szCs w:val="28"/>
        </w:rPr>
        <w:t>57,3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рублей;</w:t>
      </w:r>
    </w:p>
    <w:p w:rsidR="006E2B88" w:rsidRPr="00364594" w:rsidRDefault="006E2B88" w:rsidP="00135D5A">
      <w:pPr>
        <w:pStyle w:val="ConsNormal"/>
        <w:widowControl/>
        <w:numPr>
          <w:ilvl w:val="0"/>
          <w:numId w:val="7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передача полномочий бюджетам сельских поселений </w:t>
      </w:r>
      <w:proofErr w:type="gram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в соответствии с з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ключенными соглашениями на дорожную деятельность в отношении 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в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томобильных дорог местного значения в границах</w:t>
      </w:r>
      <w:proofErr w:type="gram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населенных пунктов п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селения и обеспечение безопасности дорожного движения </w:t>
      </w:r>
      <w:r w:rsidR="00980516" w:rsidRPr="00364594">
        <w:rPr>
          <w:rFonts w:ascii="Garamond" w:hAnsi="Garamond" w:cs="Times New Roman"/>
          <w:color w:val="000000" w:themeColor="text1"/>
          <w:sz w:val="28"/>
          <w:szCs w:val="28"/>
        </w:rPr>
        <w:t>7783,6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лей.</w:t>
      </w:r>
    </w:p>
    <w:p w:rsidR="00545D15" w:rsidRPr="00364594" w:rsidRDefault="00E62729" w:rsidP="00135D5A">
      <w:pPr>
        <w:pStyle w:val="ConsNormal"/>
        <w:widowControl/>
        <w:spacing w:line="276" w:lineRule="auto"/>
        <w:ind w:firstLine="34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Межбюджетные трансферты общего характера бюджетам поселений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нянск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</w:rPr>
        <w:t>ого</w:t>
      </w:r>
      <w:proofErr w:type="spellEnd"/>
      <w:r w:rsidR="00906B8B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запланированы на </w:t>
      </w:r>
      <w:r w:rsidR="0098051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2022 год в сумме </w:t>
      </w:r>
      <w:r w:rsidR="00980516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2359,0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:rsidR="00A85F15" w:rsidRPr="00364594" w:rsidRDefault="00A85F15" w:rsidP="00135D5A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Ответственным исполнителем муниципальной программы является адм</w:t>
      </w:r>
      <w:r w:rsidRPr="00364594">
        <w:rPr>
          <w:rFonts w:ascii="Garamond" w:hAnsi="Garamond"/>
          <w:color w:val="000000" w:themeColor="text1"/>
        </w:rPr>
        <w:t>и</w:t>
      </w:r>
      <w:r w:rsidRPr="00364594">
        <w:rPr>
          <w:rFonts w:ascii="Garamond" w:hAnsi="Garamond"/>
          <w:color w:val="000000" w:themeColor="text1"/>
        </w:rPr>
        <w:t xml:space="preserve">нистрация </w:t>
      </w:r>
      <w:proofErr w:type="spellStart"/>
      <w:r w:rsidRPr="00364594">
        <w:rPr>
          <w:rFonts w:ascii="Garamond" w:hAnsi="Garamond"/>
          <w:color w:val="000000" w:themeColor="text1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</w:rPr>
        <w:t xml:space="preserve"> района.</w:t>
      </w:r>
    </w:p>
    <w:p w:rsidR="00A85F15" w:rsidRPr="00364594" w:rsidRDefault="00A85F15" w:rsidP="00135D5A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</w:p>
    <w:p w:rsidR="00F75656" w:rsidRPr="00364594" w:rsidRDefault="00F75656" w:rsidP="00135D5A">
      <w:pPr>
        <w:spacing w:line="276" w:lineRule="auto"/>
        <w:rPr>
          <w:rFonts w:ascii="Garamond" w:hAnsi="Garamond"/>
          <w:color w:val="000000" w:themeColor="text1"/>
        </w:rPr>
      </w:pPr>
    </w:p>
    <w:p w:rsidR="00A85F15" w:rsidRPr="00364594" w:rsidRDefault="00A85F15" w:rsidP="00135D5A">
      <w:pPr>
        <w:pStyle w:val="1"/>
        <w:spacing w:line="276" w:lineRule="auto"/>
        <w:rPr>
          <w:rFonts w:ascii="Garamond" w:hAnsi="Garamond"/>
        </w:rPr>
      </w:pPr>
      <w:bookmarkStart w:id="52" w:name="_Toc24648060"/>
      <w:bookmarkStart w:id="53" w:name="_Toc87888503"/>
      <w:r w:rsidRPr="00364594">
        <w:rPr>
          <w:rFonts w:ascii="Garamond" w:hAnsi="Garamond"/>
        </w:rPr>
        <w:t>МУНИЦИПАЛЬНАЯ ПРОГРАММА «РАЗВИТИЕ СИ</w:t>
      </w:r>
      <w:r w:rsidR="00CF27CD" w:rsidRPr="00364594">
        <w:rPr>
          <w:rFonts w:ascii="Garamond" w:hAnsi="Garamond"/>
        </w:rPr>
        <w:t>СТЕМЫ</w:t>
      </w:r>
      <w:r w:rsidR="00B3133F" w:rsidRPr="00364594">
        <w:rPr>
          <w:rFonts w:ascii="Garamond" w:hAnsi="Garamond"/>
        </w:rPr>
        <w:br/>
      </w:r>
      <w:r w:rsidR="00CF27CD" w:rsidRPr="00364594">
        <w:rPr>
          <w:rFonts w:ascii="Garamond" w:hAnsi="Garamond"/>
        </w:rPr>
        <w:t xml:space="preserve">ОБРАЗОВАНИЯ КЛЕТНЯНСКОГО </w:t>
      </w:r>
      <w:r w:rsidRPr="00364594">
        <w:rPr>
          <w:rFonts w:ascii="Garamond" w:hAnsi="Garamond"/>
        </w:rPr>
        <w:t>МУНИ</w:t>
      </w:r>
      <w:r w:rsidR="00926927" w:rsidRPr="00364594">
        <w:rPr>
          <w:rFonts w:ascii="Garamond" w:hAnsi="Garamond"/>
        </w:rPr>
        <w:t>ЦИПАЛЬНОГО РАЙОНА</w:t>
      </w:r>
      <w:r w:rsidRPr="00364594">
        <w:rPr>
          <w:rFonts w:ascii="Garamond" w:hAnsi="Garamond"/>
        </w:rPr>
        <w:t>»</w:t>
      </w:r>
      <w:bookmarkEnd w:id="52"/>
      <w:bookmarkEnd w:id="53"/>
    </w:p>
    <w:p w:rsidR="00C247C4" w:rsidRPr="00364594" w:rsidRDefault="00C247C4" w:rsidP="00135D5A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муниципальной программы:</w:t>
      </w:r>
    </w:p>
    <w:p w:rsidR="00C247C4" w:rsidRPr="00364594" w:rsidRDefault="00C247C4" w:rsidP="00135D5A">
      <w:pPr>
        <w:spacing w:line="276" w:lineRule="auto"/>
        <w:ind w:firstLine="720"/>
        <w:jc w:val="both"/>
        <w:rPr>
          <w:rFonts w:ascii="Garamond" w:hAnsi="Garamond" w:cs="Calibri"/>
          <w:b/>
          <w:bCs/>
          <w:sz w:val="28"/>
          <w:szCs w:val="28"/>
        </w:rPr>
      </w:pPr>
      <w:r w:rsidRPr="00364594">
        <w:rPr>
          <w:rFonts w:ascii="Garamond" w:hAnsi="Garamond" w:cs="Calibri"/>
          <w:b/>
          <w:bCs/>
          <w:sz w:val="28"/>
          <w:szCs w:val="28"/>
        </w:rPr>
        <w:lastRenderedPageBreak/>
        <w:t>обеспечение высокого качества образования в соответствии с мен</w:t>
      </w:r>
      <w:r w:rsidRPr="00364594">
        <w:rPr>
          <w:rFonts w:ascii="Garamond" w:hAnsi="Garamond" w:cs="Calibri"/>
          <w:b/>
          <w:bCs/>
          <w:sz w:val="28"/>
          <w:szCs w:val="28"/>
        </w:rPr>
        <w:t>я</w:t>
      </w:r>
      <w:r w:rsidRPr="00364594">
        <w:rPr>
          <w:rFonts w:ascii="Garamond" w:hAnsi="Garamond" w:cs="Calibri"/>
          <w:b/>
          <w:bCs/>
          <w:sz w:val="28"/>
          <w:szCs w:val="28"/>
        </w:rPr>
        <w:t>ющимися запросами населения и перспективными задачами развития российского общества и экономики:</w:t>
      </w:r>
    </w:p>
    <w:p w:rsidR="00C247C4" w:rsidRPr="00364594" w:rsidRDefault="00C247C4" w:rsidP="00135D5A">
      <w:pPr>
        <w:pStyle w:val="afb"/>
        <w:numPr>
          <w:ilvl w:val="0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внедрение на уровнях основного общего и среднего общего образования н</w:t>
      </w:r>
      <w:r w:rsidRPr="00364594">
        <w:rPr>
          <w:rFonts w:ascii="Garamond" w:hAnsi="Garamond" w:cs="Calibri"/>
          <w:sz w:val="28"/>
          <w:szCs w:val="28"/>
        </w:rPr>
        <w:t>о</w:t>
      </w:r>
      <w:r w:rsidRPr="00364594">
        <w:rPr>
          <w:rFonts w:ascii="Garamond" w:hAnsi="Garamond" w:cs="Calibri"/>
          <w:sz w:val="28"/>
          <w:szCs w:val="28"/>
        </w:rPr>
        <w:t>вых методов обучения и воспитания, образовательных технологий, обеспеч</w:t>
      </w:r>
      <w:r w:rsidRPr="00364594">
        <w:rPr>
          <w:rFonts w:ascii="Garamond" w:hAnsi="Garamond" w:cs="Calibri"/>
          <w:sz w:val="28"/>
          <w:szCs w:val="28"/>
        </w:rPr>
        <w:t>и</w:t>
      </w:r>
      <w:r w:rsidRPr="00364594">
        <w:rPr>
          <w:rFonts w:ascii="Garamond" w:hAnsi="Garamond" w:cs="Calibri"/>
          <w:sz w:val="28"/>
          <w:szCs w:val="28"/>
        </w:rPr>
        <w:t>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</w:t>
      </w:r>
      <w:r w:rsidR="009B2135" w:rsidRPr="00364594">
        <w:rPr>
          <w:rFonts w:ascii="Garamond" w:hAnsi="Garamond" w:cs="Calibri"/>
          <w:sz w:val="28"/>
          <w:szCs w:val="28"/>
        </w:rPr>
        <w:t>сти «</w:t>
      </w:r>
      <w:r w:rsidRPr="00364594">
        <w:rPr>
          <w:rFonts w:ascii="Garamond" w:hAnsi="Garamond" w:cs="Calibri"/>
          <w:sz w:val="28"/>
          <w:szCs w:val="28"/>
        </w:rPr>
        <w:t>Технология</w:t>
      </w:r>
      <w:r w:rsidR="009B2135" w:rsidRPr="00364594">
        <w:rPr>
          <w:rFonts w:ascii="Garamond" w:hAnsi="Garamond" w:cs="Calibri"/>
          <w:sz w:val="28"/>
          <w:szCs w:val="28"/>
        </w:rPr>
        <w:t>»</w:t>
      </w:r>
      <w:r w:rsidRPr="00364594">
        <w:rPr>
          <w:rFonts w:ascii="Garamond" w:hAnsi="Garamond" w:cs="Calibri"/>
          <w:sz w:val="28"/>
          <w:szCs w:val="28"/>
        </w:rPr>
        <w:t>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внедрение национальной системы профессионального роста педагогических работников;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использование мер стимулирующего характера, направленных на развитие кадрового потенциала сферы образования;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развитие дошкольного, общего и дополнительного образования детей;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развитие инфраструктуры сферы образования;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 xml:space="preserve">совершенствование управления системой образования в </w:t>
      </w:r>
      <w:proofErr w:type="spellStart"/>
      <w:r w:rsidR="00E644EA" w:rsidRPr="00364594">
        <w:rPr>
          <w:rFonts w:ascii="Garamond" w:hAnsi="Garamond" w:cs="Calibri"/>
          <w:sz w:val="28"/>
          <w:szCs w:val="28"/>
        </w:rPr>
        <w:t>Клетнянском</w:t>
      </w:r>
      <w:proofErr w:type="spellEnd"/>
      <w:r w:rsidR="00E644EA" w:rsidRPr="00364594">
        <w:rPr>
          <w:rFonts w:ascii="Garamond" w:hAnsi="Garamond" w:cs="Calibri"/>
          <w:sz w:val="28"/>
          <w:szCs w:val="28"/>
        </w:rPr>
        <w:t xml:space="preserve"> районе </w:t>
      </w:r>
      <w:r w:rsidRPr="00364594">
        <w:rPr>
          <w:rFonts w:ascii="Garamond" w:hAnsi="Garamond" w:cs="Calibri"/>
          <w:sz w:val="28"/>
          <w:szCs w:val="28"/>
        </w:rPr>
        <w:t>Брянской области;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создание условий для раннего развития детей в возрасте до трех лет, реализ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247C4" w:rsidRPr="00364594" w:rsidRDefault="00C247C4" w:rsidP="00135D5A">
      <w:pPr>
        <w:pStyle w:val="afb"/>
        <w:numPr>
          <w:ilvl w:val="1"/>
          <w:numId w:val="39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формирование эффективной системы выявления, поддержки и развития сп</w:t>
      </w:r>
      <w:r w:rsidRPr="00364594">
        <w:rPr>
          <w:rFonts w:ascii="Garamond" w:hAnsi="Garamond" w:cs="Calibri"/>
          <w:sz w:val="28"/>
          <w:szCs w:val="28"/>
        </w:rPr>
        <w:t>о</w:t>
      </w:r>
      <w:r w:rsidRPr="00364594">
        <w:rPr>
          <w:rFonts w:ascii="Garamond" w:hAnsi="Garamond" w:cs="Calibri"/>
          <w:sz w:val="28"/>
          <w:szCs w:val="28"/>
        </w:rPr>
        <w:t>собностей и талантов у детей и молодежи, основанной на принципах спр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ведливости, всеобщности и направленной на самоопределение и професс</w:t>
      </w:r>
      <w:r w:rsidRPr="00364594">
        <w:rPr>
          <w:rFonts w:ascii="Garamond" w:hAnsi="Garamond" w:cs="Calibri"/>
          <w:sz w:val="28"/>
          <w:szCs w:val="28"/>
        </w:rPr>
        <w:t>и</w:t>
      </w:r>
      <w:r w:rsidRPr="00364594">
        <w:rPr>
          <w:rFonts w:ascii="Garamond" w:hAnsi="Garamond" w:cs="Calibri"/>
          <w:sz w:val="28"/>
          <w:szCs w:val="28"/>
        </w:rPr>
        <w:t>ональную ориентацию всех обучающихся;</w:t>
      </w:r>
    </w:p>
    <w:p w:rsidR="00C247C4" w:rsidRPr="00364594" w:rsidRDefault="00C247C4" w:rsidP="00135D5A">
      <w:pPr>
        <w:spacing w:line="276" w:lineRule="auto"/>
        <w:ind w:firstLine="720"/>
        <w:jc w:val="both"/>
        <w:rPr>
          <w:rFonts w:ascii="Garamond" w:hAnsi="Garamond" w:cs="Calibri"/>
          <w:b/>
          <w:bCs/>
          <w:sz w:val="28"/>
          <w:szCs w:val="28"/>
        </w:rPr>
      </w:pPr>
      <w:r w:rsidRPr="00364594">
        <w:rPr>
          <w:rFonts w:ascii="Garamond" w:hAnsi="Garamond" w:cs="Calibri"/>
          <w:b/>
          <w:bCs/>
          <w:sz w:val="28"/>
          <w:szCs w:val="28"/>
        </w:rPr>
        <w:t>повышение эффективности реализации молодежной политики в и</w:t>
      </w:r>
      <w:r w:rsidRPr="00364594">
        <w:rPr>
          <w:rFonts w:ascii="Garamond" w:hAnsi="Garamond" w:cs="Calibri"/>
          <w:b/>
          <w:bCs/>
          <w:sz w:val="28"/>
          <w:szCs w:val="28"/>
        </w:rPr>
        <w:t>н</w:t>
      </w:r>
      <w:r w:rsidRPr="00364594">
        <w:rPr>
          <w:rFonts w:ascii="Garamond" w:hAnsi="Garamond" w:cs="Calibri"/>
          <w:b/>
          <w:bCs/>
          <w:sz w:val="28"/>
          <w:szCs w:val="28"/>
        </w:rPr>
        <w:t xml:space="preserve">тересах инновационного социально ориентированного развития </w:t>
      </w:r>
      <w:r w:rsidR="00E644EA" w:rsidRPr="00364594">
        <w:rPr>
          <w:rFonts w:ascii="Garamond" w:hAnsi="Garamond" w:cs="Calibri"/>
          <w:b/>
          <w:bCs/>
          <w:sz w:val="28"/>
          <w:szCs w:val="28"/>
        </w:rPr>
        <w:t>района</w:t>
      </w:r>
      <w:r w:rsidRPr="00364594">
        <w:rPr>
          <w:rFonts w:ascii="Garamond" w:hAnsi="Garamond" w:cs="Calibri"/>
          <w:b/>
          <w:bCs/>
          <w:sz w:val="28"/>
          <w:szCs w:val="28"/>
        </w:rPr>
        <w:t>:</w:t>
      </w:r>
    </w:p>
    <w:p w:rsidR="00C247C4" w:rsidRPr="00364594" w:rsidRDefault="00C247C4" w:rsidP="00135D5A">
      <w:pPr>
        <w:pStyle w:val="afb"/>
        <w:numPr>
          <w:ilvl w:val="0"/>
          <w:numId w:val="39"/>
        </w:numPr>
        <w:spacing w:line="276" w:lineRule="auto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проведение оздоровительной кампании детей и молодежи;</w:t>
      </w:r>
    </w:p>
    <w:p w:rsidR="00C247C4" w:rsidRPr="00364594" w:rsidRDefault="00C247C4" w:rsidP="00135D5A">
      <w:pPr>
        <w:pStyle w:val="afb"/>
        <w:numPr>
          <w:ilvl w:val="0"/>
          <w:numId w:val="39"/>
        </w:numPr>
        <w:spacing w:line="276" w:lineRule="auto"/>
        <w:jc w:val="both"/>
        <w:rPr>
          <w:rFonts w:ascii="Garamond" w:hAnsi="Garamond"/>
          <w:color w:val="000000"/>
          <w:sz w:val="28"/>
          <w:szCs w:val="28"/>
          <w:lang w:eastAsia="en-US"/>
        </w:rPr>
      </w:pPr>
      <w:r w:rsidRPr="00364594">
        <w:rPr>
          <w:rFonts w:ascii="Garamond" w:hAnsi="Garamond" w:cs="Calibri"/>
          <w:sz w:val="28"/>
          <w:szCs w:val="28"/>
        </w:rPr>
        <w:t>создание условий успешной социализации и эффективной самореализ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ции молодежи</w:t>
      </w:r>
      <w:r w:rsidRPr="00364594">
        <w:rPr>
          <w:rFonts w:ascii="Garamond" w:hAnsi="Garamond"/>
          <w:color w:val="000000"/>
          <w:sz w:val="28"/>
          <w:szCs w:val="28"/>
          <w:lang w:eastAsia="en-US"/>
        </w:rPr>
        <w:t>.</w:t>
      </w:r>
    </w:p>
    <w:p w:rsidR="00A85F15" w:rsidRPr="00364594" w:rsidRDefault="00A85F15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A7C3D" w:rsidRPr="00364594" w:rsidRDefault="00A85F15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D53A64" w:rsidRPr="00364594">
        <w:rPr>
          <w:rFonts w:ascii="Garamond" w:hAnsi="Garamond"/>
          <w:bCs/>
          <w:color w:val="000000" w:themeColor="text1"/>
          <w:sz w:val="28"/>
          <w:szCs w:val="28"/>
        </w:rPr>
        <w:t>таблице 14</w:t>
      </w:r>
      <w:r w:rsidR="009B6646" w:rsidRPr="00364594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A85F15" w:rsidRPr="00364594" w:rsidRDefault="00A85F15" w:rsidP="00135D5A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aramond" w:hAnsi="Garamond"/>
          <w:b/>
          <w:bCs/>
          <w:color w:val="000000" w:themeColor="text1"/>
          <w:sz w:val="22"/>
        </w:rPr>
      </w:pPr>
      <w:r w:rsidRPr="00364594">
        <w:rPr>
          <w:rFonts w:ascii="Garamond" w:hAnsi="Garamond"/>
          <w:b/>
          <w:bCs/>
          <w:color w:val="000000" w:themeColor="text1"/>
          <w:sz w:val="22"/>
        </w:rPr>
        <w:t xml:space="preserve">Таблица </w:t>
      </w:r>
      <w:r w:rsidR="00D53A64" w:rsidRPr="00364594">
        <w:rPr>
          <w:rFonts w:ascii="Garamond" w:hAnsi="Garamond"/>
          <w:b/>
          <w:bCs/>
          <w:color w:val="000000" w:themeColor="text1"/>
          <w:sz w:val="22"/>
        </w:rPr>
        <w:t>14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559"/>
        <w:gridCol w:w="850"/>
      </w:tblGrid>
      <w:tr w:rsidR="00F50716" w:rsidRPr="00364594" w:rsidTr="00F95104">
        <w:trPr>
          <w:trHeight w:val="75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6" w:rsidRPr="00364594" w:rsidRDefault="00F50716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6" w:rsidRPr="00364594" w:rsidRDefault="00F50716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2021 (перв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начал</w:t>
            </w:r>
            <w:r w:rsidRPr="00364594">
              <w:rPr>
                <w:rFonts w:ascii="Garamond" w:hAnsi="Garamond"/>
                <w:sz w:val="22"/>
              </w:rPr>
              <w:t>ь</w:t>
            </w:r>
            <w:r w:rsidRPr="00364594">
              <w:rPr>
                <w:rFonts w:ascii="Garamond" w:hAnsi="Garamond"/>
                <w:sz w:val="22"/>
              </w:rPr>
              <w:t>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6" w:rsidRPr="00364594" w:rsidRDefault="00F50716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2022 пр</w:t>
            </w:r>
            <w:r w:rsidRPr="00364594">
              <w:rPr>
                <w:rFonts w:ascii="Garamond" w:hAnsi="Garamond"/>
                <w:sz w:val="22"/>
              </w:rPr>
              <w:t>о</w:t>
            </w:r>
            <w:r w:rsidRPr="00364594">
              <w:rPr>
                <w:rFonts w:ascii="Garamond" w:hAnsi="Garamond"/>
                <w:sz w:val="22"/>
              </w:rPr>
              <w:t>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8D" w:rsidRPr="00364594" w:rsidRDefault="0007368D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2022/</w:t>
            </w:r>
          </w:p>
          <w:p w:rsidR="00F50716" w:rsidRPr="00364594" w:rsidRDefault="00F50716" w:rsidP="00135D5A">
            <w:pPr>
              <w:jc w:val="center"/>
              <w:rPr>
                <w:rFonts w:ascii="Garamond" w:hAnsi="Garamond"/>
                <w:sz w:val="22"/>
              </w:rPr>
            </w:pPr>
            <w:r w:rsidRPr="00364594">
              <w:rPr>
                <w:rFonts w:ascii="Garamond" w:hAnsi="Garamond"/>
                <w:sz w:val="22"/>
              </w:rPr>
              <w:t>2021</w:t>
            </w:r>
            <w:r w:rsidR="0007368D" w:rsidRPr="00364594">
              <w:rPr>
                <w:rFonts w:ascii="Garamond" w:hAnsi="Garamond"/>
                <w:sz w:val="22"/>
              </w:rPr>
              <w:t>, %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Развитие системы образования </w:t>
            </w:r>
            <w:proofErr w:type="spellStart"/>
            <w:r>
              <w:rPr>
                <w:rFonts w:ascii="Garamond" w:hAnsi="Garamond"/>
                <w:color w:val="000000"/>
                <w:sz w:val="22"/>
              </w:rPr>
              <w:t>Клетнянского</w:t>
            </w:r>
            <w:proofErr w:type="spellEnd"/>
            <w:r>
              <w:rPr>
                <w:rFonts w:ascii="Garamond" w:hAnsi="Garamond"/>
                <w:color w:val="000000"/>
                <w:sz w:val="22"/>
              </w:rPr>
              <w:t xml:space="preserve"> муниципал</w:t>
            </w:r>
            <w:r>
              <w:rPr>
                <w:rFonts w:ascii="Garamond" w:hAnsi="Garamond"/>
                <w:color w:val="000000"/>
                <w:sz w:val="22"/>
              </w:rPr>
              <w:t>ь</w:t>
            </w:r>
            <w:r>
              <w:rPr>
                <w:rFonts w:ascii="Garamond" w:hAnsi="Garamond"/>
                <w:color w:val="000000"/>
                <w:sz w:val="22"/>
              </w:rPr>
              <w:t xml:space="preserve">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182 170 149,00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196 863 356,00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108,1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lastRenderedPageBreak/>
              <w:t xml:space="preserve">Реализация муниципальной политики в сфере образования на территории </w:t>
            </w:r>
            <w:proofErr w:type="spellStart"/>
            <w:r>
              <w:rPr>
                <w:rFonts w:ascii="Garamond" w:hAnsi="Garamond"/>
                <w:color w:val="000000"/>
                <w:sz w:val="22"/>
              </w:rPr>
              <w:t>Клетнянского</w:t>
            </w:r>
            <w:proofErr w:type="spellEnd"/>
            <w:r>
              <w:rPr>
                <w:rFonts w:ascii="Garamond" w:hAnsi="Garamond"/>
                <w:color w:val="000000"/>
                <w:sz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16 736 218,00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17 879 560,00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106,8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</w:rPr>
              <w:t>Организация и осуществление деятельности по опеке и п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печительству, выплата ежемесячных денежных средств на соде</w:t>
            </w:r>
            <w:r>
              <w:rPr>
                <w:rFonts w:ascii="Garamond" w:hAnsi="Garamond"/>
                <w:color w:val="000000"/>
                <w:sz w:val="22"/>
              </w:rPr>
              <w:t>р</w:t>
            </w:r>
            <w:r>
              <w:rPr>
                <w:rFonts w:ascii="Garamond" w:hAnsi="Garamond"/>
                <w:color w:val="000000"/>
                <w:sz w:val="22"/>
              </w:rPr>
              <w:t>жание и проезд ребенка, переданного на воспитание в семью опекуна (попечителя), приемную семью, вознагра</w:t>
            </w:r>
            <w:r>
              <w:rPr>
                <w:rFonts w:ascii="Garamond" w:hAnsi="Garamond"/>
                <w:color w:val="000000"/>
                <w:sz w:val="22"/>
              </w:rPr>
              <w:t>ж</w:t>
            </w:r>
            <w:r>
              <w:rPr>
                <w:rFonts w:ascii="Garamond" w:hAnsi="Garamond"/>
                <w:color w:val="000000"/>
                <w:sz w:val="22"/>
              </w:rPr>
              <w:t>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</w:t>
            </w:r>
            <w:r>
              <w:rPr>
                <w:rFonts w:ascii="Garamond" w:hAnsi="Garamond"/>
                <w:color w:val="000000"/>
                <w:sz w:val="22"/>
              </w:rPr>
              <w:t>я</w:t>
            </w:r>
            <w:r>
              <w:rPr>
                <w:rFonts w:ascii="Garamond" w:hAnsi="Garamond"/>
                <w:color w:val="000000"/>
                <w:sz w:val="22"/>
              </w:rPr>
              <w:t>тельности по опеке и попечительству)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1 044 360,00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109,3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Руководство и управление в сфере установленных функций орг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1 226 100,00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101,0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Учреждения, обеспечивающие деятельность органов мес</w:t>
            </w:r>
            <w:r>
              <w:rPr>
                <w:rFonts w:ascii="Garamond" w:hAnsi="Garamond"/>
                <w:color w:val="000000"/>
                <w:sz w:val="22"/>
              </w:rPr>
              <w:t>т</w:t>
            </w:r>
            <w:r>
              <w:rPr>
                <w:rFonts w:ascii="Garamond" w:hAnsi="Garamond"/>
                <w:color w:val="000000"/>
                <w:sz w:val="22"/>
              </w:rPr>
              <w:t>ного самоуправления 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14 566 698,00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15 609 100,00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107,2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Повышение доступности и качества предоставления д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школьного, общего и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132 537 097,00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155 956 596,00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117,7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Осуществление отдельных полномочий в сфере образов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ния (финансовое обеспечение государственных гарантий реализации прав на получение общедоступного и беспла</w:t>
            </w:r>
            <w:r>
              <w:rPr>
                <w:rFonts w:ascii="Garamond" w:hAnsi="Garamond"/>
                <w:color w:val="000000"/>
                <w:sz w:val="22"/>
              </w:rPr>
              <w:t>т</w:t>
            </w:r>
            <w:r>
              <w:rPr>
                <w:rFonts w:ascii="Garamond" w:hAnsi="Garamond"/>
                <w:color w:val="000000"/>
                <w:sz w:val="22"/>
              </w:rPr>
              <w:t>ного начального общего, основного общего, среднего о</w:t>
            </w:r>
            <w:r>
              <w:rPr>
                <w:rFonts w:ascii="Garamond" w:hAnsi="Garamond"/>
                <w:color w:val="000000"/>
                <w:sz w:val="22"/>
              </w:rPr>
              <w:t>б</w:t>
            </w:r>
            <w:r>
              <w:rPr>
                <w:rFonts w:ascii="Garamond" w:hAnsi="Garamond"/>
                <w:color w:val="000000"/>
                <w:sz w:val="22"/>
              </w:rPr>
              <w:t>щего образования в о</w:t>
            </w:r>
            <w:r>
              <w:rPr>
                <w:rFonts w:ascii="Garamond" w:hAnsi="Garamond"/>
                <w:color w:val="000000"/>
                <w:sz w:val="22"/>
              </w:rPr>
              <w:t>б</w:t>
            </w:r>
            <w:r>
              <w:rPr>
                <w:rFonts w:ascii="Garamond" w:hAnsi="Garamond"/>
                <w:color w:val="000000"/>
                <w:sz w:val="22"/>
              </w:rPr>
              <w:t>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60 671 948,00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73 105 633,00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120,5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</w:rPr>
              <w:t>Осуществление отдельных полномочий в сфере образов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ния (финансовое обеспечение государственных гарантий реализации прав на получение общедоступного и беспла</w:t>
            </w:r>
            <w:r>
              <w:rPr>
                <w:rFonts w:ascii="Garamond" w:hAnsi="Garamond"/>
                <w:color w:val="000000"/>
                <w:sz w:val="22"/>
              </w:rPr>
              <w:t>т</w:t>
            </w:r>
            <w:r>
              <w:rPr>
                <w:rFonts w:ascii="Garamond" w:hAnsi="Garamond"/>
                <w:color w:val="000000"/>
                <w:sz w:val="22"/>
              </w:rPr>
              <w:t>ного дошкольного образования в образовательных орган</w:t>
            </w:r>
            <w:r>
              <w:rPr>
                <w:rFonts w:ascii="Garamond" w:hAnsi="Garamond"/>
                <w:color w:val="000000"/>
                <w:sz w:val="22"/>
              </w:rPr>
              <w:t>и</w:t>
            </w:r>
            <w:r>
              <w:rPr>
                <w:rFonts w:ascii="Garamond" w:hAnsi="Garamond"/>
                <w:color w:val="000000"/>
                <w:sz w:val="22"/>
              </w:rPr>
              <w:t>зациях (муниципальных дошкольных образовательных о</w:t>
            </w:r>
            <w:r>
              <w:rPr>
                <w:rFonts w:ascii="Garamond" w:hAnsi="Garamond"/>
                <w:color w:val="000000"/>
                <w:sz w:val="22"/>
              </w:rPr>
              <w:t>р</w:t>
            </w:r>
            <w:r>
              <w:rPr>
                <w:rFonts w:ascii="Garamond" w:hAnsi="Garamond"/>
                <w:color w:val="000000"/>
                <w:sz w:val="22"/>
              </w:rPr>
              <w:t>ганизациях, муниципальных общеобразовательных орган</w:t>
            </w:r>
            <w:r>
              <w:rPr>
                <w:rFonts w:ascii="Garamond" w:hAnsi="Garamond"/>
                <w:color w:val="000000"/>
                <w:sz w:val="22"/>
              </w:rPr>
              <w:t>и</w:t>
            </w:r>
            <w:r>
              <w:rPr>
                <w:rFonts w:ascii="Garamond" w:hAnsi="Garamond"/>
                <w:color w:val="000000"/>
                <w:sz w:val="22"/>
              </w:rPr>
              <w:t>зациях, реализующих образовательные программы д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школьного образования, частных дошкольных образов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тельных организациях и частных общеобразовательных организациях, осуществляющих образовательную деятел</w:t>
            </w:r>
            <w:r>
              <w:rPr>
                <w:rFonts w:ascii="Garamond" w:hAnsi="Garamond"/>
                <w:color w:val="000000"/>
                <w:sz w:val="22"/>
              </w:rPr>
              <w:t>ь</w:t>
            </w:r>
            <w:r>
              <w:rPr>
                <w:rFonts w:ascii="Garamond" w:hAnsi="Garamond"/>
                <w:color w:val="000000"/>
                <w:sz w:val="22"/>
              </w:rPr>
              <w:t>ность по имеющим государственную аккредитацию осно</w:t>
            </w:r>
            <w:r>
              <w:rPr>
                <w:rFonts w:ascii="Garamond" w:hAnsi="Garamond"/>
                <w:color w:val="000000"/>
                <w:sz w:val="22"/>
              </w:rPr>
              <w:t>в</w:t>
            </w:r>
            <w:r>
              <w:rPr>
                <w:rFonts w:ascii="Garamond" w:hAnsi="Garamond"/>
                <w:color w:val="000000"/>
                <w:sz w:val="22"/>
              </w:rPr>
              <w:t>ным общ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образовательным программам и реализующих образовательные программы д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школьного образования)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26 254 056,00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31 482 346,00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119,9</w:t>
            </w:r>
          </w:p>
        </w:tc>
      </w:tr>
      <w:tr w:rsidR="00674A18" w:rsidRPr="00364594" w:rsidTr="00F95104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Компенсация части родительской платы за присмотр и уход за детьми в образовательных организациях, реализ</w:t>
            </w:r>
            <w:r>
              <w:rPr>
                <w:rFonts w:ascii="Garamond" w:hAnsi="Garamond"/>
                <w:color w:val="000000"/>
                <w:sz w:val="22"/>
              </w:rPr>
              <w:t>у</w:t>
            </w:r>
            <w:r>
              <w:rPr>
                <w:rFonts w:ascii="Garamond" w:hAnsi="Garamond"/>
                <w:color w:val="000000"/>
                <w:sz w:val="22"/>
              </w:rPr>
              <w:t>ющих образовательную программу дошкольного образ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922 925,00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867 418,00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94,0</w:t>
            </w:r>
          </w:p>
        </w:tc>
      </w:tr>
      <w:tr w:rsidR="00674A18" w:rsidRPr="00364594" w:rsidTr="00F95104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8 008 100,00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10 381 100,00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129,6</w:t>
            </w:r>
          </w:p>
        </w:tc>
      </w:tr>
      <w:tr w:rsidR="00674A18" w:rsidRPr="00364594" w:rsidTr="00F95104">
        <w:trPr>
          <w:trHeight w:val="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20 644 500,00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22 797 200,00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110,4</w:t>
            </w:r>
          </w:p>
        </w:tc>
      </w:tr>
      <w:tr w:rsidR="00674A18" w:rsidRPr="00364594" w:rsidTr="00F95104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5 329 928,00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7 012 900,00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131,6</w:t>
            </w:r>
          </w:p>
        </w:tc>
      </w:tr>
      <w:tr w:rsidR="00674A18" w:rsidRPr="00364594" w:rsidTr="00F95104">
        <w:trPr>
          <w:trHeight w:val="3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Мероприятия по развитию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290 242,00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3 569 794,00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1229,9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Организация питания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4 233 600,00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Мероприятия по комплексной безопасности муниципал</w:t>
            </w:r>
            <w:r>
              <w:rPr>
                <w:rFonts w:ascii="Garamond" w:hAnsi="Garamond"/>
                <w:color w:val="000000"/>
                <w:sz w:val="22"/>
              </w:rPr>
              <w:t>ь</w:t>
            </w:r>
            <w:r>
              <w:rPr>
                <w:rFonts w:ascii="Garamond" w:hAnsi="Garamond"/>
                <w:color w:val="000000"/>
                <w:sz w:val="22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92 066,00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1 219 711,00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1324,8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Обеспечение </w:t>
            </w:r>
            <w:proofErr w:type="gramStart"/>
            <w:r>
              <w:rPr>
                <w:rFonts w:ascii="Garamond" w:hAnsi="Garamond"/>
                <w:color w:val="000000"/>
                <w:sz w:val="22"/>
              </w:rPr>
              <w:t>функционирования модели персонифицир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ванного финансирования дополнительного образования д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тей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531 072,00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</w:rPr>
              <w:lastRenderedPageBreak/>
              <w:t>Организация бесплатного горячего питания обучающихся, получающих начальное общее образование в госуда</w:t>
            </w:r>
            <w:r>
              <w:rPr>
                <w:rFonts w:ascii="Garamond" w:hAnsi="Garamond"/>
                <w:color w:val="000000"/>
                <w:sz w:val="22"/>
              </w:rPr>
              <w:t>р</w:t>
            </w:r>
            <w:r>
              <w:rPr>
                <w:rFonts w:ascii="Garamond" w:hAnsi="Garamond"/>
                <w:color w:val="000000"/>
                <w:sz w:val="22"/>
              </w:rPr>
              <w:t>ственных и м</w:t>
            </w:r>
            <w:r>
              <w:rPr>
                <w:rFonts w:ascii="Garamond" w:hAnsi="Garamond"/>
                <w:color w:val="000000"/>
                <w:sz w:val="22"/>
              </w:rPr>
              <w:t>у</w:t>
            </w:r>
            <w:r>
              <w:rPr>
                <w:rFonts w:ascii="Garamond" w:hAnsi="Garamond"/>
                <w:color w:val="000000"/>
                <w:sz w:val="22"/>
              </w:rPr>
              <w:t>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5 141 327,00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5 109 180,00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99,4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Создание цифровой образовательной среды в общеобр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зовательных организациях и профессиональных образов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тел</w:t>
            </w:r>
            <w:r>
              <w:rPr>
                <w:rFonts w:ascii="Garamond" w:hAnsi="Garamond"/>
                <w:color w:val="000000"/>
                <w:sz w:val="22"/>
              </w:rPr>
              <w:t>ь</w:t>
            </w:r>
            <w:r>
              <w:rPr>
                <w:rFonts w:ascii="Garamond" w:hAnsi="Garamond"/>
                <w:color w:val="000000"/>
                <w:sz w:val="22"/>
              </w:rPr>
              <w:t>ных организациях Брянской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236 180,00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100,2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Приведение в соответствии с </w:t>
            </w:r>
            <w:proofErr w:type="spellStart"/>
            <w:r>
              <w:rPr>
                <w:rFonts w:ascii="Garamond" w:hAnsi="Garamond"/>
                <w:color w:val="000000"/>
                <w:sz w:val="22"/>
              </w:rPr>
              <w:t>брендбуком</w:t>
            </w:r>
            <w:proofErr w:type="spellEnd"/>
            <w:r>
              <w:rPr>
                <w:rFonts w:ascii="Garamond" w:hAnsi="Garamond"/>
                <w:color w:val="000000"/>
                <w:sz w:val="22"/>
              </w:rPr>
              <w:t xml:space="preserve"> "Точка роста" помещений муниципальных общеобразовательных орган</w:t>
            </w:r>
            <w:r>
              <w:rPr>
                <w:rFonts w:ascii="Garamond" w:hAnsi="Garamond"/>
                <w:color w:val="000000"/>
                <w:sz w:val="22"/>
              </w:rPr>
              <w:t>и</w:t>
            </w:r>
            <w:r>
              <w:rPr>
                <w:rFonts w:ascii="Garamond" w:hAnsi="Garamond"/>
                <w:color w:val="000000"/>
                <w:sz w:val="22"/>
              </w:rPr>
              <w:t>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170 883,00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164 474,00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96,2</w:t>
            </w:r>
          </w:p>
        </w:tc>
      </w:tr>
      <w:tr w:rsidR="00674A18" w:rsidRPr="00364594" w:rsidTr="00F95104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Отдельные мероприятия по развитию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Развитие материально-технической базы муниципальных образовательных организаций в сфере физической культ</w:t>
            </w:r>
            <w:r>
              <w:rPr>
                <w:rFonts w:ascii="Garamond" w:hAnsi="Garamond"/>
                <w:color w:val="000000"/>
                <w:sz w:val="22"/>
              </w:rPr>
              <w:t>у</w:t>
            </w:r>
            <w:r>
              <w:rPr>
                <w:rFonts w:ascii="Garamond" w:hAnsi="Garamond"/>
                <w:color w:val="000000"/>
                <w:sz w:val="22"/>
              </w:rPr>
              <w:t>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Реализация мер государственной поддержки работников о</w:t>
            </w:r>
            <w:r>
              <w:rPr>
                <w:rFonts w:ascii="Garamond" w:hAnsi="Garamond"/>
                <w:color w:val="000000"/>
                <w:sz w:val="22"/>
              </w:rPr>
              <w:t>б</w:t>
            </w:r>
            <w:r>
              <w:rPr>
                <w:rFonts w:ascii="Garamond" w:hAnsi="Garamond"/>
                <w:color w:val="000000"/>
                <w:sz w:val="22"/>
              </w:rPr>
              <w:t>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3 784 800,00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97,7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Garamond" w:hAnsi="Garamond"/>
                <w:color w:val="000000"/>
                <w:sz w:val="22"/>
              </w:rPr>
              <w:t>Клетнянского</w:t>
            </w:r>
            <w:proofErr w:type="spellEnd"/>
            <w:r>
              <w:rPr>
                <w:rFonts w:ascii="Garamond" w:hAnsi="Garamond"/>
                <w:color w:val="000000"/>
                <w:sz w:val="22"/>
              </w:rPr>
              <w:t xml:space="preserve"> ра</w:t>
            </w:r>
            <w:r>
              <w:rPr>
                <w:rFonts w:ascii="Garamond" w:hAnsi="Garamond"/>
                <w:color w:val="000000"/>
                <w:sz w:val="22"/>
              </w:rPr>
              <w:t>й</w:t>
            </w:r>
            <w:r>
              <w:rPr>
                <w:rFonts w:ascii="Garamond" w:hAnsi="Garamond"/>
                <w:color w:val="000000"/>
                <w:sz w:val="22"/>
              </w:rPr>
              <w:t>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3 784 800,00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97,7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Осуществление отдельных полномочий в сфере образов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ния (предоставление мер социальной поддержки педагог</w:t>
            </w:r>
            <w:r>
              <w:rPr>
                <w:rFonts w:ascii="Garamond" w:hAnsi="Garamond"/>
                <w:color w:val="000000"/>
                <w:sz w:val="22"/>
              </w:rPr>
              <w:t>и</w:t>
            </w:r>
            <w:r>
              <w:rPr>
                <w:rFonts w:ascii="Garamond" w:hAnsi="Garamond"/>
                <w:color w:val="000000"/>
                <w:sz w:val="22"/>
              </w:rPr>
              <w:t>ческим работникам и специалистам образовательных орг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низаций (за исключением педагогических работников), р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ботающим в сельских населенных пунктах и поселках г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родского типа на территории Брянской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3 784 800,00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97,7</w:t>
            </w:r>
          </w:p>
        </w:tc>
      </w:tr>
      <w:tr w:rsidR="00674A18" w:rsidRPr="00364594" w:rsidTr="00F95104">
        <w:trPr>
          <w:trHeight w:val="3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Развитие кадрового потенциала сферы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7 733 880,00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98,0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Ежемесячное денежное вознаграждение за классное рук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водство педагогическим работникам государственных и мун</w:t>
            </w:r>
            <w:r>
              <w:rPr>
                <w:rFonts w:ascii="Garamond" w:hAnsi="Garamond"/>
                <w:color w:val="000000"/>
                <w:sz w:val="22"/>
              </w:rPr>
              <w:t>и</w:t>
            </w:r>
            <w:r>
              <w:rPr>
                <w:rFonts w:ascii="Garamond" w:hAnsi="Garamond"/>
                <w:color w:val="000000"/>
                <w:sz w:val="22"/>
              </w:rPr>
              <w:t>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7 733 880,00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98,0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Реализация мероприятий по усовершенствованию инфр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структуры сферы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10 535 226,00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28,5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Капитальный ремонт кровель муниципальных образов</w:t>
            </w:r>
            <w:r>
              <w:rPr>
                <w:rFonts w:ascii="Garamond" w:hAnsi="Garamond"/>
                <w:color w:val="000000"/>
                <w:sz w:val="22"/>
              </w:rPr>
              <w:t>а</w:t>
            </w:r>
            <w:r>
              <w:rPr>
                <w:rFonts w:ascii="Garamond" w:hAnsi="Garamond"/>
                <w:color w:val="000000"/>
                <w:sz w:val="22"/>
              </w:rPr>
              <w:t>тельных организаций Брянской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Замена оконных блоков муниципальных образовательных о</w:t>
            </w:r>
            <w:r>
              <w:rPr>
                <w:rFonts w:ascii="Garamond" w:hAnsi="Garamond"/>
                <w:color w:val="000000"/>
                <w:sz w:val="22"/>
              </w:rPr>
              <w:t>р</w:t>
            </w:r>
            <w:r>
              <w:rPr>
                <w:rFonts w:ascii="Garamond" w:hAnsi="Garamond"/>
                <w:color w:val="000000"/>
                <w:sz w:val="22"/>
              </w:rPr>
              <w:t>ганизаций Брянской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1 535 226,00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195,4</w:t>
            </w:r>
          </w:p>
        </w:tc>
      </w:tr>
      <w:tr w:rsidR="00674A18" w:rsidRPr="00364594" w:rsidTr="00F95104">
        <w:trPr>
          <w:trHeight w:val="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Проведение оздоровительной кампании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523 980,00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Мероприятия по проведению оздоровительной кампании д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523 980,00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674A18" w:rsidRPr="00364594" w:rsidTr="00F95104">
        <w:trPr>
          <w:trHeight w:val="3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Создание условий эффективной самореализации молод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674A18" w:rsidRPr="00364594" w:rsidTr="00F95104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123 400,00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100,0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Защита прав и законных интересов детей, в том числе д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9 950 509,00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7 861 140,00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79,0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Обеспечение сохранности жилых помещений, закрепле</w:t>
            </w:r>
            <w:r>
              <w:rPr>
                <w:rFonts w:ascii="Garamond" w:hAnsi="Garamond"/>
                <w:color w:val="000000"/>
                <w:sz w:val="22"/>
              </w:rPr>
              <w:t>н</w:t>
            </w:r>
            <w:r>
              <w:rPr>
                <w:rFonts w:ascii="Garamond" w:hAnsi="Garamond"/>
                <w:color w:val="000000"/>
                <w:sz w:val="22"/>
              </w:rPr>
              <w:t>ных за детьми-сиротами и детьми, оставшимися без поп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чения родит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267 600,00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162,4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</w:rPr>
              <w:t>Организация и осуществление деятельности по опеке и п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печительству, выплата ежемесячных денежных средств на соде</w:t>
            </w:r>
            <w:r>
              <w:rPr>
                <w:rFonts w:ascii="Garamond" w:hAnsi="Garamond"/>
                <w:color w:val="000000"/>
                <w:sz w:val="22"/>
              </w:rPr>
              <w:t>р</w:t>
            </w:r>
            <w:r>
              <w:rPr>
                <w:rFonts w:ascii="Garamond" w:hAnsi="Garamond"/>
                <w:color w:val="000000"/>
                <w:sz w:val="22"/>
              </w:rPr>
              <w:t>жание и проезд ребенка, переданного на воспитание в семью опекуна (попечителя), приемную семью, вознагра</w:t>
            </w:r>
            <w:r>
              <w:rPr>
                <w:rFonts w:ascii="Garamond" w:hAnsi="Garamond"/>
                <w:color w:val="000000"/>
                <w:sz w:val="22"/>
              </w:rPr>
              <w:t>ж</w:t>
            </w:r>
            <w:r>
              <w:rPr>
                <w:rFonts w:ascii="Garamond" w:hAnsi="Garamond"/>
                <w:color w:val="000000"/>
                <w:sz w:val="22"/>
              </w:rPr>
              <w:t xml:space="preserve">дения приемным родителям, подготовку лиц, желающих принять на воспитание в свою семью ребенка, оставшегося </w:t>
            </w:r>
            <w:r>
              <w:rPr>
                <w:rFonts w:ascii="Garamond" w:hAnsi="Garamond"/>
                <w:color w:val="000000"/>
                <w:sz w:val="22"/>
              </w:rPr>
              <w:lastRenderedPageBreak/>
              <w:t>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lastRenderedPageBreak/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109,3</w:t>
            </w:r>
          </w:p>
        </w:tc>
      </w:tr>
      <w:tr w:rsidR="00674A18" w:rsidRPr="00364594" w:rsidTr="00F9510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</w:rPr>
              <w:lastRenderedPageBreak/>
              <w:t>Организация и осуществление деятельности по опеке и п</w:t>
            </w:r>
            <w:r>
              <w:rPr>
                <w:rFonts w:ascii="Garamond" w:hAnsi="Garamond"/>
                <w:color w:val="000000"/>
                <w:sz w:val="22"/>
              </w:rPr>
              <w:t>о</w:t>
            </w:r>
            <w:r>
              <w:rPr>
                <w:rFonts w:ascii="Garamond" w:hAnsi="Garamond"/>
                <w:color w:val="000000"/>
                <w:sz w:val="22"/>
              </w:rPr>
              <w:t>печительству, выплата ежемесячных денежных средств на соде</w:t>
            </w:r>
            <w:r>
              <w:rPr>
                <w:rFonts w:ascii="Garamond" w:hAnsi="Garamond"/>
                <w:color w:val="000000"/>
                <w:sz w:val="22"/>
              </w:rPr>
              <w:t>р</w:t>
            </w:r>
            <w:r>
              <w:rPr>
                <w:rFonts w:ascii="Garamond" w:hAnsi="Garamond"/>
                <w:color w:val="000000"/>
                <w:sz w:val="22"/>
              </w:rPr>
              <w:t>жание и проезд ребенка, переданного на воспитание в семью опекуна (попечителя), приемную семью, вознагра</w:t>
            </w:r>
            <w:r>
              <w:rPr>
                <w:rFonts w:ascii="Garamond" w:hAnsi="Garamond"/>
                <w:color w:val="000000"/>
                <w:sz w:val="22"/>
              </w:rPr>
              <w:t>ж</w:t>
            </w:r>
            <w:r>
              <w:rPr>
                <w:rFonts w:ascii="Garamond" w:hAnsi="Garamond"/>
                <w:color w:val="000000"/>
                <w:sz w:val="22"/>
              </w:rPr>
              <w:t>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>
              <w:rPr>
                <w:rFonts w:ascii="Garamond" w:hAnsi="Garamond"/>
                <w:color w:val="000000"/>
                <w:sz w:val="22"/>
              </w:rPr>
              <w:t xml:space="preserve"> с</w:t>
            </w:r>
            <w:r>
              <w:rPr>
                <w:rFonts w:ascii="Garamond" w:hAnsi="Garamond"/>
                <w:color w:val="000000"/>
                <w:sz w:val="22"/>
              </w:rPr>
              <w:t>е</w:t>
            </w:r>
            <w:r>
              <w:rPr>
                <w:rFonts w:ascii="Garamond" w:hAnsi="Garamond"/>
                <w:color w:val="000000"/>
                <w:sz w:val="22"/>
              </w:rPr>
              <w:t>мью, вознаграждения пр</w:t>
            </w:r>
            <w:r>
              <w:rPr>
                <w:rFonts w:ascii="Garamond" w:hAnsi="Garamond"/>
                <w:color w:val="000000"/>
                <w:sz w:val="22"/>
              </w:rPr>
              <w:t>и</w:t>
            </w:r>
            <w:r>
              <w:rPr>
                <w:rFonts w:ascii="Garamond" w:hAnsi="Garamond"/>
                <w:color w:val="000000"/>
                <w:sz w:val="22"/>
              </w:rPr>
              <w:t>емным родителям)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9 504 180,00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7 546 540,00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79,4</w:t>
            </w:r>
          </w:p>
        </w:tc>
      </w:tr>
      <w:tr w:rsidR="00674A18" w:rsidRPr="00364594" w:rsidTr="00F95104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238 529,00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18" w:rsidRDefault="00674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0,0</w:t>
            </w:r>
          </w:p>
        </w:tc>
      </w:tr>
    </w:tbl>
    <w:p w:rsidR="009B5E3D" w:rsidRPr="00364594" w:rsidRDefault="009B5E3D" w:rsidP="00135D5A">
      <w:pPr>
        <w:spacing w:line="276" w:lineRule="auto"/>
        <w:rPr>
          <w:rFonts w:ascii="Garamond" w:hAnsi="Garamond"/>
        </w:rPr>
      </w:pPr>
    </w:p>
    <w:p w:rsidR="00A85F15" w:rsidRPr="00364594" w:rsidRDefault="00A85F15" w:rsidP="00135D5A">
      <w:pPr>
        <w:pStyle w:val="002"/>
        <w:spacing w:line="276" w:lineRule="auto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Общий объем расходов на реализацию муниципальной</w:t>
      </w:r>
      <w:r w:rsidR="005D1A29" w:rsidRPr="00364594">
        <w:rPr>
          <w:rStyle w:val="00210"/>
          <w:rFonts w:ascii="Garamond" w:hAnsi="Garamond"/>
          <w:color w:val="000000" w:themeColor="text1"/>
        </w:rPr>
        <w:t xml:space="preserve"> программы на 2022</w:t>
      </w:r>
      <w:r w:rsidRPr="00364594">
        <w:rPr>
          <w:rStyle w:val="00210"/>
          <w:rFonts w:ascii="Garamond" w:hAnsi="Garamond"/>
          <w:color w:val="000000" w:themeColor="text1"/>
        </w:rPr>
        <w:t xml:space="preserve"> год составит </w:t>
      </w:r>
      <w:r w:rsidR="005D1A29" w:rsidRPr="00364594">
        <w:rPr>
          <w:rStyle w:val="00210"/>
          <w:rFonts w:ascii="Garamond" w:hAnsi="Garamond"/>
          <w:b/>
          <w:color w:val="000000" w:themeColor="text1"/>
        </w:rPr>
        <w:t>19</w:t>
      </w:r>
      <w:r w:rsidR="00F95104">
        <w:rPr>
          <w:rStyle w:val="00210"/>
          <w:rFonts w:ascii="Garamond" w:hAnsi="Garamond"/>
          <w:b/>
          <w:color w:val="000000" w:themeColor="text1"/>
        </w:rPr>
        <w:t>6863</w:t>
      </w:r>
      <w:r w:rsidR="005D1A29" w:rsidRPr="00364594">
        <w:rPr>
          <w:rStyle w:val="00210"/>
          <w:rFonts w:ascii="Garamond" w:hAnsi="Garamond"/>
          <w:b/>
          <w:color w:val="000000" w:themeColor="text1"/>
        </w:rPr>
        <w:t>,</w:t>
      </w:r>
      <w:r w:rsidR="00F95104">
        <w:rPr>
          <w:rStyle w:val="00210"/>
          <w:rFonts w:ascii="Garamond" w:hAnsi="Garamond"/>
          <w:b/>
          <w:color w:val="000000" w:themeColor="text1"/>
        </w:rPr>
        <w:t>4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</w:t>
      </w:r>
      <w:r w:rsidR="003631FD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Pr="00364594">
        <w:rPr>
          <w:rStyle w:val="00210"/>
          <w:rFonts w:ascii="Garamond" w:hAnsi="Garamond"/>
          <w:color w:val="000000" w:themeColor="text1"/>
        </w:rPr>
        <w:t xml:space="preserve">рублей, что </w:t>
      </w:r>
      <w:r w:rsidR="007F0665" w:rsidRPr="00364594">
        <w:rPr>
          <w:rStyle w:val="00210"/>
          <w:rFonts w:ascii="Garamond" w:hAnsi="Garamond"/>
          <w:color w:val="000000" w:themeColor="text1"/>
        </w:rPr>
        <w:t>вы</w:t>
      </w:r>
      <w:r w:rsidR="004F1DB0" w:rsidRPr="00364594">
        <w:rPr>
          <w:rStyle w:val="00210"/>
          <w:rFonts w:ascii="Garamond" w:hAnsi="Garamond"/>
          <w:color w:val="000000" w:themeColor="text1"/>
        </w:rPr>
        <w:t>ше</w:t>
      </w:r>
      <w:r w:rsidR="00373AA7" w:rsidRPr="00364594">
        <w:rPr>
          <w:rStyle w:val="00210"/>
          <w:rFonts w:ascii="Garamond" w:hAnsi="Garamond"/>
          <w:color w:val="000000" w:themeColor="text1"/>
        </w:rPr>
        <w:t xml:space="preserve"> первоначального</w:t>
      </w:r>
      <w:r w:rsidRPr="00364594">
        <w:rPr>
          <w:rStyle w:val="00210"/>
          <w:rFonts w:ascii="Garamond" w:hAnsi="Garamond"/>
          <w:color w:val="000000" w:themeColor="text1"/>
        </w:rPr>
        <w:t xml:space="preserve"> уровн</w:t>
      </w:r>
      <w:r w:rsidR="005D1A29" w:rsidRPr="00364594">
        <w:rPr>
          <w:rStyle w:val="00210"/>
          <w:rFonts w:ascii="Garamond" w:hAnsi="Garamond"/>
          <w:color w:val="000000" w:themeColor="text1"/>
        </w:rPr>
        <w:t>я 2021</w:t>
      </w:r>
      <w:r w:rsidRPr="00364594">
        <w:rPr>
          <w:rStyle w:val="00210"/>
          <w:rFonts w:ascii="Garamond" w:hAnsi="Garamond"/>
          <w:color w:val="000000" w:themeColor="text1"/>
        </w:rPr>
        <w:t xml:space="preserve"> г</w:t>
      </w:r>
      <w:r w:rsidRPr="00364594">
        <w:rPr>
          <w:rStyle w:val="00210"/>
          <w:rFonts w:ascii="Garamond" w:hAnsi="Garamond"/>
          <w:color w:val="000000" w:themeColor="text1"/>
        </w:rPr>
        <w:t>о</w:t>
      </w:r>
      <w:r w:rsidRPr="00364594">
        <w:rPr>
          <w:rStyle w:val="00210"/>
          <w:rFonts w:ascii="Garamond" w:hAnsi="Garamond"/>
          <w:color w:val="000000" w:themeColor="text1"/>
        </w:rPr>
        <w:t xml:space="preserve">да на </w:t>
      </w:r>
      <w:r w:rsidR="005D1A29" w:rsidRPr="00364594">
        <w:rPr>
          <w:rStyle w:val="00210"/>
          <w:rFonts w:ascii="Garamond" w:hAnsi="Garamond"/>
          <w:color w:val="000000" w:themeColor="text1"/>
        </w:rPr>
        <w:t>14</w:t>
      </w:r>
      <w:r w:rsidR="00F95104">
        <w:rPr>
          <w:rStyle w:val="00210"/>
          <w:rFonts w:ascii="Garamond" w:hAnsi="Garamond"/>
          <w:color w:val="000000" w:themeColor="text1"/>
        </w:rPr>
        <w:t>693,3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</w:t>
      </w:r>
      <w:r w:rsidR="00373AA7" w:rsidRPr="00364594">
        <w:rPr>
          <w:rStyle w:val="00210"/>
          <w:rFonts w:ascii="Garamond" w:hAnsi="Garamond"/>
          <w:color w:val="000000" w:themeColor="text1"/>
        </w:rPr>
        <w:t>лей</w:t>
      </w:r>
      <w:r w:rsidRPr="00364594">
        <w:rPr>
          <w:rStyle w:val="00210"/>
          <w:rFonts w:ascii="Garamond" w:hAnsi="Garamond"/>
          <w:color w:val="000000" w:themeColor="text1"/>
        </w:rPr>
        <w:t>.</w:t>
      </w:r>
    </w:p>
    <w:p w:rsidR="0030457D" w:rsidRPr="00364594" w:rsidRDefault="0030457D" w:rsidP="00135D5A">
      <w:pPr>
        <w:pStyle w:val="002"/>
        <w:spacing w:line="276" w:lineRule="auto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/>
          <w:lang w:eastAsia="en-US"/>
        </w:rPr>
        <w:t>Увеличение расходов обусловлено: доведением средней заработной платы отдельных категорий работников бюджетной сферы до целевых значений пок</w:t>
      </w:r>
      <w:r w:rsidRPr="00364594">
        <w:rPr>
          <w:rFonts w:ascii="Garamond" w:hAnsi="Garamond"/>
          <w:color w:val="000000"/>
          <w:lang w:eastAsia="en-US"/>
        </w:rPr>
        <w:t>а</w:t>
      </w:r>
      <w:r w:rsidRPr="00364594">
        <w:rPr>
          <w:rFonts w:ascii="Garamond" w:hAnsi="Garamond"/>
          <w:color w:val="000000"/>
          <w:lang w:eastAsia="en-US"/>
        </w:rPr>
        <w:t>зателей оплаты труда; индексацией на 4% с 01.10.2022 года оплаты труда рабо</w:t>
      </w:r>
      <w:r w:rsidRPr="00364594">
        <w:rPr>
          <w:rFonts w:ascii="Garamond" w:hAnsi="Garamond"/>
          <w:color w:val="000000"/>
          <w:lang w:eastAsia="en-US"/>
        </w:rPr>
        <w:t>т</w:t>
      </w:r>
      <w:r w:rsidRPr="00364594">
        <w:rPr>
          <w:rFonts w:ascii="Garamond" w:hAnsi="Garamond"/>
          <w:color w:val="000000"/>
          <w:lang w:eastAsia="en-US"/>
        </w:rPr>
        <w:t>ников; увеличением МРОТ с 01.01.2022 года; ростом тарифов на коммунальные услуги и связь</w:t>
      </w:r>
      <w:r w:rsidR="00C43E89" w:rsidRPr="00364594">
        <w:rPr>
          <w:rFonts w:ascii="Garamond" w:hAnsi="Garamond"/>
          <w:color w:val="000000"/>
          <w:lang w:eastAsia="en-US"/>
        </w:rPr>
        <w:t>.</w:t>
      </w:r>
    </w:p>
    <w:p w:rsidR="00A85F15" w:rsidRPr="00364594" w:rsidRDefault="00A85F15" w:rsidP="00135D5A">
      <w:pPr>
        <w:pStyle w:val="002"/>
        <w:spacing w:line="276" w:lineRule="auto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Расходы учреждений за счет собственных средств</w:t>
      </w:r>
      <w:r w:rsidR="00CF27CD" w:rsidRPr="00364594">
        <w:rPr>
          <w:rFonts w:ascii="Garamond" w:hAnsi="Garamond"/>
          <w:color w:val="000000" w:themeColor="text1"/>
        </w:rPr>
        <w:t xml:space="preserve"> районного</w:t>
      </w:r>
      <w:r w:rsidRPr="00364594">
        <w:rPr>
          <w:rFonts w:ascii="Garamond" w:hAnsi="Garamond"/>
          <w:color w:val="000000" w:themeColor="text1"/>
        </w:rPr>
        <w:t xml:space="preserve"> бюджета предусмотрены на</w:t>
      </w:r>
      <w:r w:rsidR="00D73EFB" w:rsidRPr="00364594">
        <w:rPr>
          <w:rFonts w:ascii="Garamond" w:hAnsi="Garamond"/>
          <w:color w:val="000000" w:themeColor="text1"/>
        </w:rPr>
        <w:t xml:space="preserve"> уровне 2021</w:t>
      </w:r>
      <w:r w:rsidRPr="00364594">
        <w:rPr>
          <w:rFonts w:ascii="Garamond" w:hAnsi="Garamond"/>
          <w:color w:val="000000" w:themeColor="text1"/>
        </w:rPr>
        <w:t xml:space="preserve"> года в соответствии с реестром договоров на оплату услуг, за исключением расходов на оплату энергоресурсов, которые учт</w:t>
      </w:r>
      <w:r w:rsidRPr="00364594">
        <w:rPr>
          <w:rFonts w:ascii="Garamond" w:hAnsi="Garamond"/>
          <w:color w:val="000000" w:themeColor="text1"/>
        </w:rPr>
        <w:t>е</w:t>
      </w:r>
      <w:r w:rsidRPr="00364594">
        <w:rPr>
          <w:rFonts w:ascii="Garamond" w:hAnsi="Garamond"/>
          <w:color w:val="000000" w:themeColor="text1"/>
        </w:rPr>
        <w:t>ны не по лимитам, а по факту натурального потребления</w:t>
      </w:r>
      <w:r w:rsidR="00310708" w:rsidRPr="00364594">
        <w:rPr>
          <w:rFonts w:ascii="Garamond" w:hAnsi="Garamond"/>
          <w:color w:val="000000" w:themeColor="text1"/>
        </w:rPr>
        <w:t xml:space="preserve"> и по тарифам, де</w:t>
      </w:r>
      <w:r w:rsidR="00310708" w:rsidRPr="00364594">
        <w:rPr>
          <w:rFonts w:ascii="Garamond" w:hAnsi="Garamond"/>
          <w:color w:val="000000" w:themeColor="text1"/>
        </w:rPr>
        <w:t>й</w:t>
      </w:r>
      <w:r w:rsidR="00310708" w:rsidRPr="00364594">
        <w:rPr>
          <w:rFonts w:ascii="Garamond" w:hAnsi="Garamond"/>
          <w:color w:val="000000" w:themeColor="text1"/>
        </w:rPr>
        <w:t>ствующим на момент формирования бюджета</w:t>
      </w:r>
      <w:r w:rsidR="00E9776C" w:rsidRPr="00364594">
        <w:rPr>
          <w:rFonts w:ascii="Garamond" w:hAnsi="Garamond"/>
          <w:color w:val="000000" w:themeColor="text1"/>
        </w:rPr>
        <w:t xml:space="preserve"> с учетом индексации.</w:t>
      </w:r>
    </w:p>
    <w:p w:rsidR="00A85F15" w:rsidRPr="00364594" w:rsidRDefault="00A85F15" w:rsidP="00135D5A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 xml:space="preserve">На </w:t>
      </w:r>
      <w:r w:rsidRPr="00364594">
        <w:rPr>
          <w:rFonts w:ascii="Garamond" w:hAnsi="Garamond"/>
          <w:b/>
          <w:color w:val="000000" w:themeColor="text1"/>
        </w:rPr>
        <w:t>дошкольное образование</w:t>
      </w:r>
      <w:r w:rsidR="00D73EFB" w:rsidRPr="00364594">
        <w:rPr>
          <w:rFonts w:ascii="Garamond" w:hAnsi="Garamond"/>
          <w:color w:val="000000" w:themeColor="text1"/>
        </w:rPr>
        <w:t xml:space="preserve"> в 2022</w:t>
      </w:r>
      <w:r w:rsidR="00DF134D" w:rsidRPr="00364594">
        <w:rPr>
          <w:rFonts w:ascii="Garamond" w:hAnsi="Garamond"/>
          <w:color w:val="000000" w:themeColor="text1"/>
        </w:rPr>
        <w:t xml:space="preserve"> </w:t>
      </w:r>
      <w:r w:rsidR="00CF27CD" w:rsidRPr="00364594">
        <w:rPr>
          <w:rFonts w:ascii="Garamond" w:hAnsi="Garamond"/>
          <w:color w:val="000000" w:themeColor="text1"/>
        </w:rPr>
        <w:t>году предусмотрены расходы в объ</w:t>
      </w:r>
      <w:r w:rsidR="00CF27CD" w:rsidRPr="00364594">
        <w:rPr>
          <w:rFonts w:ascii="Garamond" w:hAnsi="Garamond"/>
          <w:color w:val="000000" w:themeColor="text1"/>
        </w:rPr>
        <w:t>е</w:t>
      </w:r>
      <w:r w:rsidR="00CF27CD" w:rsidRPr="00364594">
        <w:rPr>
          <w:rFonts w:ascii="Garamond" w:hAnsi="Garamond"/>
          <w:color w:val="000000" w:themeColor="text1"/>
        </w:rPr>
        <w:t>ме</w:t>
      </w:r>
      <w:r w:rsidRPr="00364594">
        <w:rPr>
          <w:rFonts w:ascii="Garamond" w:hAnsi="Garamond"/>
          <w:color w:val="000000" w:themeColor="text1"/>
        </w:rPr>
        <w:t xml:space="preserve"> </w:t>
      </w:r>
      <w:r w:rsidR="003E4BD6" w:rsidRPr="00364594">
        <w:rPr>
          <w:rFonts w:ascii="Garamond" w:hAnsi="Garamond"/>
          <w:color w:val="000000" w:themeColor="text1"/>
        </w:rPr>
        <w:t>42566,7</w:t>
      </w:r>
      <w:r w:rsidRPr="00364594">
        <w:rPr>
          <w:rFonts w:ascii="Garamond" w:hAnsi="Garamond"/>
          <w:color w:val="000000" w:themeColor="text1"/>
        </w:rPr>
        <w:t xml:space="preserve"> тыс. рублей, на содержание 3 детских дошкольных учреждений и 2 дошкольных групп в 2-</w:t>
      </w:r>
      <w:r w:rsidR="00F766F1" w:rsidRPr="00364594">
        <w:rPr>
          <w:rFonts w:ascii="Garamond" w:hAnsi="Garamond"/>
          <w:color w:val="000000" w:themeColor="text1"/>
        </w:rPr>
        <w:t>х сельских</w:t>
      </w:r>
      <w:r w:rsidRPr="00364594">
        <w:rPr>
          <w:rFonts w:ascii="Garamond" w:hAnsi="Garamond"/>
          <w:color w:val="000000" w:themeColor="text1"/>
        </w:rPr>
        <w:t xml:space="preserve"> школах района</w:t>
      </w:r>
      <w:r w:rsidR="0042129B" w:rsidRPr="00364594">
        <w:rPr>
          <w:rFonts w:ascii="Garamond" w:hAnsi="Garamond"/>
          <w:color w:val="000000" w:themeColor="text1"/>
        </w:rPr>
        <w:t>,</w:t>
      </w:r>
      <w:r w:rsidR="00A97F1D" w:rsidRPr="00364594">
        <w:rPr>
          <w:rFonts w:ascii="Garamond" w:hAnsi="Garamond"/>
          <w:color w:val="000000" w:themeColor="text1"/>
        </w:rPr>
        <w:t xml:space="preserve"> что</w:t>
      </w:r>
      <w:r w:rsidR="00D055DC" w:rsidRPr="00364594">
        <w:rPr>
          <w:rFonts w:ascii="Garamond" w:hAnsi="Garamond"/>
          <w:color w:val="000000" w:themeColor="text1"/>
        </w:rPr>
        <w:t xml:space="preserve"> </w:t>
      </w:r>
      <w:r w:rsidR="003E4BD6" w:rsidRPr="00364594">
        <w:rPr>
          <w:rFonts w:ascii="Garamond" w:hAnsi="Garamond"/>
          <w:color w:val="000000" w:themeColor="text1"/>
        </w:rPr>
        <w:t>больше</w:t>
      </w:r>
      <w:r w:rsidR="003E3B92" w:rsidRPr="00364594">
        <w:rPr>
          <w:rFonts w:ascii="Garamond" w:hAnsi="Garamond"/>
          <w:color w:val="000000" w:themeColor="text1"/>
        </w:rPr>
        <w:t xml:space="preserve"> уров</w:t>
      </w:r>
      <w:r w:rsidR="003E4BD6" w:rsidRPr="00364594">
        <w:rPr>
          <w:rFonts w:ascii="Garamond" w:hAnsi="Garamond"/>
          <w:color w:val="000000" w:themeColor="text1"/>
        </w:rPr>
        <w:t>ня 2021</w:t>
      </w:r>
      <w:r w:rsidR="00A17FF9" w:rsidRPr="00364594">
        <w:rPr>
          <w:rFonts w:ascii="Garamond" w:hAnsi="Garamond"/>
          <w:color w:val="000000" w:themeColor="text1"/>
        </w:rPr>
        <w:t xml:space="preserve"> года</w:t>
      </w:r>
      <w:r w:rsidR="002B1BC1" w:rsidRPr="00364594">
        <w:rPr>
          <w:rFonts w:ascii="Garamond" w:hAnsi="Garamond"/>
          <w:color w:val="000000" w:themeColor="text1"/>
        </w:rPr>
        <w:t xml:space="preserve"> на </w:t>
      </w:r>
      <w:r w:rsidR="003E4BD6" w:rsidRPr="00364594">
        <w:rPr>
          <w:rFonts w:ascii="Garamond" w:hAnsi="Garamond"/>
          <w:color w:val="000000" w:themeColor="text1"/>
        </w:rPr>
        <w:t>5118,2</w:t>
      </w:r>
      <w:r w:rsidR="002B1BC1" w:rsidRPr="00364594">
        <w:rPr>
          <w:rFonts w:ascii="Garamond" w:hAnsi="Garamond"/>
          <w:color w:val="000000" w:themeColor="text1"/>
        </w:rPr>
        <w:t xml:space="preserve"> тыс. рублей. </w:t>
      </w:r>
    </w:p>
    <w:p w:rsidR="00DF134D" w:rsidRPr="00364594" w:rsidRDefault="00A85F15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 xml:space="preserve"> по содержанию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бюджетных учреждений за счет собственных средств районного бюджета предусмотрены на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финансовое </w:t>
      </w:r>
      <w:r w:rsidRPr="00364594">
        <w:rPr>
          <w:rFonts w:ascii="Garamond" w:hAnsi="Garamond"/>
          <w:color w:val="000000" w:themeColor="text1"/>
          <w:sz w:val="28"/>
          <w:szCs w:val="28"/>
        </w:rPr>
        <w:t>обеспечение мун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>ципальн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>ых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B2135" w:rsidRPr="00364594">
        <w:rPr>
          <w:rFonts w:ascii="Garamond" w:hAnsi="Garamond"/>
          <w:color w:val="000000" w:themeColor="text1"/>
          <w:sz w:val="28"/>
          <w:szCs w:val="28"/>
        </w:rPr>
        <w:t>заданий,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на оказание муницип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>альных услуг (выполнение работ)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>7976,4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A97F1D" w:rsidRPr="00364594">
        <w:rPr>
          <w:rFonts w:ascii="Garamond" w:hAnsi="Garamond"/>
          <w:color w:val="000000" w:themeColor="text1"/>
          <w:sz w:val="28"/>
          <w:szCs w:val="28"/>
        </w:rPr>
        <w:t xml:space="preserve">, что 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>практ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>ически соответствует уровню 2021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A85F15" w:rsidRPr="00364594" w:rsidRDefault="00DF134D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Style w:val="00210"/>
          <w:rFonts w:ascii="Garamond" w:hAnsi="Garamond"/>
          <w:color w:val="000000" w:themeColor="text1"/>
        </w:rPr>
        <w:t>Н</w:t>
      </w:r>
      <w:r w:rsidR="00A85F15" w:rsidRPr="00364594">
        <w:rPr>
          <w:rStyle w:val="00210"/>
          <w:rFonts w:ascii="Garamond" w:hAnsi="Garamond"/>
          <w:color w:val="000000" w:themeColor="text1"/>
        </w:rPr>
        <w:t xml:space="preserve">а организацию питания в дошкольных организациях запланировано </w:t>
      </w:r>
      <w:r w:rsidR="003E4BD6" w:rsidRPr="00364594">
        <w:rPr>
          <w:rStyle w:val="00210"/>
          <w:rFonts w:ascii="Garamond" w:hAnsi="Garamond"/>
          <w:color w:val="000000" w:themeColor="text1"/>
        </w:rPr>
        <w:t>2404,7</w:t>
      </w:r>
      <w:r w:rsidR="00246D25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364594">
        <w:rPr>
          <w:rStyle w:val="00210"/>
          <w:rFonts w:ascii="Garamond" w:hAnsi="Garamond"/>
          <w:color w:val="000000" w:themeColor="text1"/>
        </w:rPr>
        <w:t xml:space="preserve">тыс. рублей, 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исходя из 35 рублей дето</w:t>
      </w:r>
      <w:r w:rsidR="00E431AC" w:rsidRPr="00364594">
        <w:rPr>
          <w:rFonts w:ascii="Garamond" w:hAnsi="Garamond"/>
          <w:color w:val="000000" w:themeColor="text1"/>
          <w:sz w:val="28"/>
          <w:szCs w:val="28"/>
        </w:rPr>
        <w:t>-день посещения</w:t>
      </w:r>
      <w:r w:rsidR="00EB4CB3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F4277" w:rsidRPr="00364594" w:rsidRDefault="00FB0569" w:rsidP="00135D5A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Субсидии бюджетным учреждениям на ф</w:t>
      </w:r>
      <w:r w:rsidR="00EB4CB3" w:rsidRPr="00364594">
        <w:rPr>
          <w:rFonts w:ascii="Garamond" w:hAnsi="Garamond"/>
          <w:color w:val="000000" w:themeColor="text1"/>
          <w:sz w:val="28"/>
          <w:szCs w:val="28"/>
        </w:rPr>
        <w:t>инансовое обеспечение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государстве</w:t>
      </w:r>
      <w:r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Pr="00364594">
        <w:rPr>
          <w:rFonts w:ascii="Garamond" w:hAnsi="Garamond"/>
          <w:color w:val="000000" w:themeColor="text1"/>
          <w:sz w:val="28"/>
          <w:szCs w:val="28"/>
        </w:rPr>
        <w:t>ных гарантий реализации прав на получение общедоступного и бесплатного дошкольного образования в обра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>зовательных организациях на 2022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 пред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смотре</w:t>
      </w:r>
      <w:r w:rsidR="00246D25"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="002632AD" w:rsidRPr="00364594">
        <w:rPr>
          <w:rFonts w:ascii="Garamond" w:hAnsi="Garamond"/>
          <w:color w:val="000000" w:themeColor="text1"/>
          <w:sz w:val="28"/>
          <w:szCs w:val="28"/>
        </w:rPr>
        <w:t xml:space="preserve">ы в объеме 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>31482,3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246D25" w:rsidRPr="00364594">
        <w:rPr>
          <w:rFonts w:ascii="Garamond" w:hAnsi="Garamond"/>
          <w:color w:val="000000" w:themeColor="text1"/>
          <w:sz w:val="28"/>
          <w:szCs w:val="28"/>
        </w:rPr>
        <w:t>. рублей, что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 xml:space="preserve"> больше  уровня 2021 года на 5228,3</w:t>
      </w:r>
      <w:r w:rsidR="00B351A5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 xml:space="preserve">лей, или 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>119,9</w:t>
      </w:r>
      <w:r w:rsidR="00B351A5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процентов.</w:t>
      </w:r>
    </w:p>
    <w:p w:rsidR="00FB0569" w:rsidRPr="00364594" w:rsidRDefault="00FB0569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B812B4" w:rsidRPr="00364594">
        <w:rPr>
          <w:rFonts w:ascii="Garamond" w:hAnsi="Garamond"/>
          <w:color w:val="000000" w:themeColor="text1"/>
          <w:sz w:val="28"/>
          <w:szCs w:val="28"/>
        </w:rPr>
        <w:t xml:space="preserve">мероприятия по </w:t>
      </w:r>
      <w:r w:rsidR="004768D5" w:rsidRPr="00364594">
        <w:rPr>
          <w:rFonts w:ascii="Garamond" w:hAnsi="Garamond"/>
          <w:color w:val="000000" w:themeColor="text1"/>
          <w:sz w:val="28"/>
          <w:szCs w:val="28"/>
        </w:rPr>
        <w:t xml:space="preserve">комплексной безопасности 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="007961D9" w:rsidRPr="00364594">
        <w:rPr>
          <w:rFonts w:ascii="Garamond" w:hAnsi="Garamond"/>
          <w:color w:val="000000" w:themeColor="text1"/>
          <w:sz w:val="28"/>
          <w:szCs w:val="28"/>
        </w:rPr>
        <w:t xml:space="preserve"> дошкольных учрежден</w:t>
      </w:r>
      <w:r w:rsidR="007961D9"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="007961D9" w:rsidRPr="00364594">
        <w:rPr>
          <w:rFonts w:ascii="Garamond" w:hAnsi="Garamond"/>
          <w:color w:val="000000" w:themeColor="text1"/>
          <w:sz w:val="28"/>
          <w:szCs w:val="28"/>
        </w:rPr>
        <w:t xml:space="preserve">ях предусмотрено </w:t>
      </w:r>
      <w:r w:rsidR="004768D5" w:rsidRPr="00364594">
        <w:rPr>
          <w:rFonts w:ascii="Garamond" w:hAnsi="Garamond"/>
          <w:color w:val="000000" w:themeColor="text1"/>
          <w:sz w:val="28"/>
          <w:szCs w:val="28"/>
        </w:rPr>
        <w:t>243,6</w:t>
      </w:r>
      <w:r w:rsidR="00B812B4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FB0569" w:rsidRPr="00364594" w:rsidRDefault="009B2135" w:rsidP="00135D5A">
      <w:pPr>
        <w:spacing w:line="276" w:lineRule="auto"/>
        <w:ind w:firstLine="708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 на</w:t>
      </w:r>
      <w:r w:rsidR="00911BE7" w:rsidRPr="00364594">
        <w:rPr>
          <w:rFonts w:ascii="Garamond" w:hAnsi="Garamond"/>
          <w:color w:val="000000" w:themeColor="text1"/>
          <w:sz w:val="28"/>
          <w:szCs w:val="28"/>
        </w:rPr>
        <w:t xml:space="preserve"> п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>редоставление мер социальной поддержки работникам обр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 xml:space="preserve">зовательных организаций, работающих в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 xml:space="preserve"> (коммунальные расхо</w:t>
      </w:r>
      <w:r w:rsidR="00246D25" w:rsidRPr="00364594">
        <w:rPr>
          <w:rFonts w:ascii="Garamond" w:hAnsi="Garamond"/>
          <w:color w:val="000000" w:themeColor="text1"/>
          <w:sz w:val="28"/>
          <w:szCs w:val="28"/>
        </w:rPr>
        <w:t>ды пед</w:t>
      </w:r>
      <w:r w:rsidR="002632AD" w:rsidRPr="00364594">
        <w:rPr>
          <w:rFonts w:ascii="Garamond" w:hAnsi="Garamond"/>
          <w:color w:val="000000" w:themeColor="text1"/>
          <w:sz w:val="28"/>
          <w:szCs w:val="28"/>
        </w:rPr>
        <w:t xml:space="preserve">агогическим </w:t>
      </w:r>
      <w:r w:rsidR="0094695C" w:rsidRPr="00364594">
        <w:rPr>
          <w:rFonts w:ascii="Garamond" w:hAnsi="Garamond"/>
          <w:color w:val="000000" w:themeColor="text1"/>
          <w:sz w:val="28"/>
          <w:szCs w:val="28"/>
        </w:rPr>
        <w:t>работникам) составят 459,6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364594" w:rsidRDefault="00A85F15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«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Общее образование»</w:t>
      </w:r>
      <w:r w:rsidR="00B759E7" w:rsidRPr="00364594">
        <w:rPr>
          <w:rFonts w:ascii="Garamond" w:hAnsi="Garamond"/>
          <w:color w:val="000000" w:themeColor="text1"/>
          <w:sz w:val="28"/>
          <w:szCs w:val="28"/>
        </w:rPr>
        <w:t xml:space="preserve"> в 2022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>году запланированы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расходы на со</w:t>
      </w:r>
      <w:r w:rsidR="0048577B" w:rsidRPr="00364594">
        <w:rPr>
          <w:rFonts w:ascii="Garamond" w:hAnsi="Garamond"/>
          <w:color w:val="000000" w:themeColor="text1"/>
          <w:sz w:val="28"/>
          <w:szCs w:val="28"/>
        </w:rPr>
        <w:t>де</w:t>
      </w:r>
      <w:r w:rsidR="0048577B"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="0048577B" w:rsidRPr="00364594">
        <w:rPr>
          <w:rFonts w:ascii="Garamond" w:hAnsi="Garamond"/>
          <w:color w:val="000000" w:themeColor="text1"/>
          <w:sz w:val="28"/>
          <w:szCs w:val="28"/>
        </w:rPr>
        <w:t xml:space="preserve">жание 7 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>школ, общая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сумма расходов составит </w:t>
      </w:r>
      <w:r w:rsidR="00F95104">
        <w:rPr>
          <w:rFonts w:ascii="Garamond" w:hAnsi="Garamond"/>
          <w:color w:val="000000" w:themeColor="text1"/>
          <w:sz w:val="28"/>
          <w:szCs w:val="28"/>
        </w:rPr>
        <w:t>117228,7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рублей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, или на </w:t>
      </w:r>
      <w:r w:rsidR="00B759E7" w:rsidRPr="00364594">
        <w:rPr>
          <w:rFonts w:ascii="Garamond" w:hAnsi="Garamond"/>
          <w:color w:val="000000" w:themeColor="text1"/>
          <w:sz w:val="28"/>
          <w:szCs w:val="28"/>
        </w:rPr>
        <w:t>7</w:t>
      </w:r>
      <w:r w:rsidR="00F95104">
        <w:rPr>
          <w:rFonts w:ascii="Garamond" w:hAnsi="Garamond"/>
          <w:color w:val="000000" w:themeColor="text1"/>
          <w:sz w:val="28"/>
          <w:szCs w:val="28"/>
        </w:rPr>
        <w:t>616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рублей больше</w:t>
      </w:r>
      <w:r w:rsidR="00B759E7" w:rsidRPr="00364594">
        <w:rPr>
          <w:rFonts w:ascii="Garamond" w:hAnsi="Garamond"/>
          <w:color w:val="000000" w:themeColor="text1"/>
          <w:sz w:val="28"/>
          <w:szCs w:val="28"/>
        </w:rPr>
        <w:t xml:space="preserve"> уровня 2021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7C0003" w:rsidRPr="00364594" w:rsidRDefault="00A85F15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Style w:val="00210"/>
          <w:rFonts w:ascii="Garamond" w:eastAsiaTheme="minorHAnsi" w:hAnsi="Garamond"/>
          <w:color w:val="000000" w:themeColor="text1"/>
        </w:rPr>
        <w:t>Предоставление субсидий учреждениям об</w:t>
      </w:r>
      <w:r w:rsidR="00CF27CD" w:rsidRPr="00364594">
        <w:rPr>
          <w:rStyle w:val="00210"/>
          <w:rFonts w:ascii="Garamond" w:eastAsiaTheme="minorHAnsi" w:hAnsi="Garamond"/>
          <w:color w:val="000000" w:themeColor="text1"/>
        </w:rPr>
        <w:t>разования на текущее содерж</w:t>
      </w:r>
      <w:r w:rsidR="00CF27CD" w:rsidRPr="00364594">
        <w:rPr>
          <w:rStyle w:val="00210"/>
          <w:rFonts w:ascii="Garamond" w:eastAsiaTheme="minorHAnsi" w:hAnsi="Garamond"/>
          <w:color w:val="000000" w:themeColor="text1"/>
        </w:rPr>
        <w:t>а</w:t>
      </w:r>
      <w:r w:rsidR="00CF27CD" w:rsidRPr="00364594">
        <w:rPr>
          <w:rStyle w:val="00210"/>
          <w:rFonts w:ascii="Garamond" w:eastAsiaTheme="minorHAnsi" w:hAnsi="Garamond"/>
          <w:color w:val="000000" w:themeColor="text1"/>
        </w:rPr>
        <w:t>ние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 xml:space="preserve"> семи бюджетных учреждений (школы)</w:t>
      </w:r>
      <w:r w:rsidR="007C0003" w:rsidRPr="00364594">
        <w:rPr>
          <w:rStyle w:val="00210"/>
          <w:rFonts w:ascii="Garamond" w:eastAsiaTheme="minorHAnsi" w:hAnsi="Garamond"/>
          <w:color w:val="000000" w:themeColor="text1"/>
        </w:rPr>
        <w:t>,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 xml:space="preserve"> за счет собственных средств райо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>н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>ного бюджета</w:t>
      </w:r>
      <w:r w:rsidR="007C0003" w:rsidRPr="00364594">
        <w:rPr>
          <w:rStyle w:val="00210"/>
          <w:rFonts w:ascii="Garamond" w:eastAsiaTheme="minorHAnsi" w:hAnsi="Garamond"/>
          <w:color w:val="000000" w:themeColor="text1"/>
        </w:rPr>
        <w:t>,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 xml:space="preserve"> планируется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B759E7" w:rsidRPr="00364594">
        <w:rPr>
          <w:rFonts w:ascii="Garamond" w:hAnsi="Garamond"/>
          <w:color w:val="000000" w:themeColor="text1"/>
          <w:sz w:val="28"/>
          <w:szCs w:val="28"/>
        </w:rPr>
        <w:t>21362,4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рублей, что</w:t>
      </w:r>
      <w:r w:rsidR="004F774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155CD"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B759E7" w:rsidRPr="00364594">
        <w:rPr>
          <w:rFonts w:ascii="Garamond" w:hAnsi="Garamond"/>
          <w:color w:val="000000" w:themeColor="text1"/>
          <w:sz w:val="28"/>
          <w:szCs w:val="28"/>
        </w:rPr>
        <w:t>718,0</w:t>
      </w:r>
      <w:r w:rsidR="004F774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тыс. рублей </w:t>
      </w:r>
      <w:r w:rsidR="006155CD" w:rsidRPr="00364594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A214AD" w:rsidRPr="00364594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B759E7" w:rsidRPr="00364594">
        <w:rPr>
          <w:rFonts w:ascii="Garamond" w:hAnsi="Garamond"/>
          <w:color w:val="000000" w:themeColor="text1"/>
          <w:sz w:val="28"/>
          <w:szCs w:val="28"/>
        </w:rPr>
        <w:t>ня 2021</w:t>
      </w:r>
      <w:r w:rsidR="004F7745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364594" w:rsidRDefault="00A85F15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Питание учащихся в образовательных учреждениях запланировано </w:t>
      </w:r>
      <w:r w:rsidR="00D13B3C" w:rsidRPr="00364594">
        <w:rPr>
          <w:rFonts w:ascii="Garamond" w:hAnsi="Garamond"/>
          <w:color w:val="000000" w:themeColor="text1"/>
          <w:sz w:val="28"/>
          <w:szCs w:val="28"/>
        </w:rPr>
        <w:t xml:space="preserve">на 5-11 классы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и составит 3,5 рубля в день посещения для </w:t>
      </w:r>
      <w:r w:rsidR="00D13B3C" w:rsidRPr="00364594">
        <w:rPr>
          <w:rFonts w:ascii="Garamond" w:hAnsi="Garamond"/>
          <w:color w:val="000000" w:themeColor="text1"/>
          <w:sz w:val="28"/>
          <w:szCs w:val="28"/>
        </w:rPr>
        <w:t>обычных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школьников и д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полнительно 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>12,5 рублей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для школьников из малообеспеченных детей, у которых среднедушевой доход ниже прожиточного минимума п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о </w:t>
      </w:r>
      <w:proofErr w:type="spellStart"/>
      <w:r w:rsidR="00645B95" w:rsidRPr="00364594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 району. </w:t>
      </w:r>
      <w:r w:rsidR="00725DC8" w:rsidRPr="00364594">
        <w:rPr>
          <w:rFonts w:ascii="Garamond" w:hAnsi="Garamond"/>
          <w:color w:val="000000" w:themeColor="text1"/>
          <w:sz w:val="28"/>
          <w:szCs w:val="28"/>
        </w:rPr>
        <w:t>На эти цел</w:t>
      </w:r>
      <w:r w:rsidR="00D5591A" w:rsidRPr="00364594">
        <w:rPr>
          <w:rFonts w:ascii="Garamond" w:hAnsi="Garamond"/>
          <w:color w:val="000000" w:themeColor="text1"/>
          <w:sz w:val="28"/>
          <w:szCs w:val="28"/>
        </w:rPr>
        <w:t>и в бюджете предусмотрено 1434,8</w:t>
      </w:r>
      <w:r w:rsidR="00725DC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6438" w:rsidRPr="00364594" w:rsidRDefault="009E5F4C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Расходы по 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>организации</w:t>
      </w:r>
      <w:r w:rsidR="00A86438" w:rsidRPr="00364594">
        <w:rPr>
          <w:rFonts w:ascii="Garamond" w:hAnsi="Garamond"/>
          <w:color w:val="000000" w:themeColor="text1"/>
          <w:sz w:val="28"/>
          <w:szCs w:val="28"/>
        </w:rPr>
        <w:t xml:space="preserve"> бесплатного горячего питания </w:t>
      </w:r>
      <w:r w:rsidR="00A86438" w:rsidRPr="00364594">
        <w:rPr>
          <w:rFonts w:ascii="Garamond" w:hAnsi="Garamond"/>
          <w:sz w:val="28"/>
          <w:szCs w:val="28"/>
        </w:rPr>
        <w:t>обучающихся, п</w:t>
      </w:r>
      <w:r w:rsidR="00A86438" w:rsidRPr="00364594">
        <w:rPr>
          <w:rFonts w:ascii="Garamond" w:hAnsi="Garamond"/>
          <w:sz w:val="28"/>
          <w:szCs w:val="28"/>
        </w:rPr>
        <w:t>о</w:t>
      </w:r>
      <w:r w:rsidR="00A86438" w:rsidRPr="00364594">
        <w:rPr>
          <w:rFonts w:ascii="Garamond" w:hAnsi="Garamond"/>
          <w:sz w:val="28"/>
          <w:szCs w:val="28"/>
        </w:rPr>
        <w:t xml:space="preserve">лучающих начальное общее образование (1-4 классов) </w:t>
      </w:r>
      <w:r w:rsidR="00D52D0D" w:rsidRPr="00364594">
        <w:rPr>
          <w:rFonts w:ascii="Garamond" w:hAnsi="Garamond"/>
          <w:sz w:val="28"/>
          <w:szCs w:val="28"/>
        </w:rPr>
        <w:t xml:space="preserve">в рамках государственной  программы «Развитие образования и науки Брянской области» </w:t>
      </w:r>
      <w:r w:rsidR="00D5591A" w:rsidRPr="00364594">
        <w:rPr>
          <w:rFonts w:ascii="Garamond" w:hAnsi="Garamond"/>
          <w:sz w:val="28"/>
          <w:szCs w:val="28"/>
        </w:rPr>
        <w:t xml:space="preserve">учтены в объеме </w:t>
      </w:r>
      <w:r w:rsidR="00F95104">
        <w:rPr>
          <w:rFonts w:ascii="Garamond" w:hAnsi="Garamond"/>
          <w:sz w:val="28"/>
          <w:szCs w:val="28"/>
        </w:rPr>
        <w:t>5109,2</w:t>
      </w:r>
      <w:r w:rsidRPr="00364594">
        <w:rPr>
          <w:rFonts w:ascii="Garamond" w:hAnsi="Garamond"/>
          <w:sz w:val="28"/>
          <w:szCs w:val="28"/>
        </w:rPr>
        <w:t xml:space="preserve"> тыс.</w:t>
      </w:r>
      <w:r w:rsidR="00207A53" w:rsidRPr="00364594">
        <w:rPr>
          <w:rFonts w:ascii="Garamond" w:hAnsi="Garamond"/>
          <w:sz w:val="28"/>
          <w:szCs w:val="28"/>
        </w:rPr>
        <w:t xml:space="preserve"> </w:t>
      </w:r>
      <w:r w:rsidRPr="00364594">
        <w:rPr>
          <w:rFonts w:ascii="Garamond" w:hAnsi="Garamond"/>
          <w:sz w:val="28"/>
          <w:szCs w:val="28"/>
        </w:rPr>
        <w:t xml:space="preserve">рублей, из них </w:t>
      </w:r>
      <w:r w:rsidR="00F95104">
        <w:rPr>
          <w:rFonts w:ascii="Garamond" w:hAnsi="Garamond"/>
          <w:sz w:val="28"/>
          <w:szCs w:val="28"/>
        </w:rPr>
        <w:t>255</w:t>
      </w:r>
      <w:r w:rsidR="008171B7" w:rsidRPr="00364594">
        <w:rPr>
          <w:rFonts w:ascii="Garamond" w:hAnsi="Garamond"/>
          <w:sz w:val="28"/>
          <w:szCs w:val="28"/>
        </w:rPr>
        <w:t>,5</w:t>
      </w:r>
      <w:r w:rsidR="00A86438" w:rsidRPr="00364594">
        <w:rPr>
          <w:rFonts w:ascii="Garamond" w:hAnsi="Garamond"/>
          <w:sz w:val="28"/>
          <w:szCs w:val="28"/>
        </w:rPr>
        <w:t xml:space="preserve"> тыс. рублей</w:t>
      </w:r>
      <w:r w:rsidR="008171B7" w:rsidRPr="00364594">
        <w:rPr>
          <w:rFonts w:ascii="Garamond" w:hAnsi="Garamond"/>
          <w:sz w:val="28"/>
          <w:szCs w:val="28"/>
        </w:rPr>
        <w:t xml:space="preserve"> из местного бюджета</w:t>
      </w:r>
      <w:r w:rsidRPr="00364594">
        <w:rPr>
          <w:rFonts w:ascii="Garamond" w:hAnsi="Garamond"/>
          <w:sz w:val="28"/>
          <w:szCs w:val="28"/>
        </w:rPr>
        <w:t xml:space="preserve">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софинансир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вание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665" w:rsidRPr="00364594">
        <w:rPr>
          <w:rFonts w:ascii="Garamond" w:hAnsi="Garamond"/>
          <w:color w:val="000000" w:themeColor="text1"/>
          <w:sz w:val="28"/>
          <w:szCs w:val="28"/>
        </w:rPr>
        <w:t>расходов федерального бюджета.</w:t>
      </w:r>
    </w:p>
    <w:p w:rsidR="009E5F4C" w:rsidRPr="00364594" w:rsidRDefault="009E5F4C" w:rsidP="00135D5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За счет средств федерального бюджета учтено </w:t>
      </w:r>
      <w:r w:rsidR="005B2976" w:rsidRPr="00364594">
        <w:rPr>
          <w:rFonts w:ascii="Garamond" w:hAnsi="Garamond"/>
          <w:color w:val="000000" w:themeColor="text1"/>
          <w:sz w:val="28"/>
          <w:szCs w:val="28"/>
        </w:rPr>
        <w:t xml:space="preserve">7733,9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рублей на в</w:t>
      </w:r>
      <w:r w:rsidRPr="00364594">
        <w:rPr>
          <w:rFonts w:ascii="Garamond" w:hAnsi="Garamond"/>
          <w:color w:val="000000" w:themeColor="text1"/>
          <w:sz w:val="28"/>
          <w:szCs w:val="28"/>
        </w:rPr>
        <w:t>ы</w:t>
      </w:r>
      <w:r w:rsidRPr="00364594">
        <w:rPr>
          <w:rFonts w:ascii="Garamond" w:hAnsi="Garamond"/>
          <w:color w:val="000000" w:themeColor="text1"/>
          <w:sz w:val="28"/>
          <w:szCs w:val="28"/>
        </w:rPr>
        <w:t>плату ежемесячного денежного вознаграждения за классное руководство педаг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гическим работникам государственных и муниципальных общеобразовательных организаций</w:t>
      </w:r>
      <w:r w:rsidR="00705E1D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DC39C4" w:rsidRPr="00364594" w:rsidRDefault="00DC39C4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Субсидии на финансовое обеспечение государственных гарантий реализ</w:t>
      </w:r>
      <w:r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>ции прав на получение общедоступного и бесплатного начального общего, о</w:t>
      </w:r>
      <w:r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Pr="00364594">
        <w:rPr>
          <w:rFonts w:ascii="Garamond" w:hAnsi="Garamond"/>
          <w:color w:val="000000" w:themeColor="text1"/>
          <w:sz w:val="28"/>
          <w:szCs w:val="28"/>
        </w:rPr>
        <w:t>новного общего, среднего общего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образования в общеобразовательных орган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>зациях за</w:t>
      </w:r>
      <w:r w:rsidR="00A86438" w:rsidRPr="00364594">
        <w:rPr>
          <w:rFonts w:ascii="Garamond" w:hAnsi="Garamond"/>
          <w:color w:val="000000" w:themeColor="text1"/>
          <w:sz w:val="28"/>
          <w:szCs w:val="28"/>
        </w:rPr>
        <w:t xml:space="preserve">планированы в объеме </w:t>
      </w:r>
      <w:r w:rsidR="00FE53CB" w:rsidRPr="00364594">
        <w:rPr>
          <w:rFonts w:ascii="Garamond" w:hAnsi="Garamond"/>
          <w:color w:val="000000" w:themeColor="text1"/>
          <w:sz w:val="28"/>
          <w:szCs w:val="28"/>
        </w:rPr>
        <w:t>73105,6</w:t>
      </w:r>
      <w:r w:rsidR="00A8643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или на </w:t>
      </w:r>
      <w:r w:rsidR="00FE53CB" w:rsidRPr="00364594">
        <w:rPr>
          <w:rFonts w:ascii="Garamond" w:hAnsi="Garamond"/>
          <w:color w:val="000000" w:themeColor="text1"/>
          <w:sz w:val="28"/>
          <w:szCs w:val="28"/>
        </w:rPr>
        <w:t>12433,7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FE53CB" w:rsidRPr="00364594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FE53CB" w:rsidRPr="00364594">
        <w:rPr>
          <w:rFonts w:ascii="Garamond" w:hAnsi="Garamond"/>
          <w:color w:val="000000" w:themeColor="text1"/>
          <w:sz w:val="28"/>
          <w:szCs w:val="28"/>
        </w:rPr>
        <w:t>ня 2021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911BE7" w:rsidRPr="00364594" w:rsidRDefault="00911BE7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мероприятия по комплексной безопасности общеобразовательных учреждений предусм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 xml:space="preserve">отрено </w:t>
      </w:r>
      <w:r w:rsidR="00F641C9" w:rsidRPr="00364594">
        <w:rPr>
          <w:rFonts w:ascii="Garamond" w:hAnsi="Garamond"/>
          <w:color w:val="000000" w:themeColor="text1"/>
          <w:sz w:val="28"/>
          <w:szCs w:val="28"/>
        </w:rPr>
        <w:t>972,1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 </w:t>
      </w:r>
    </w:p>
    <w:p w:rsidR="00911BE7" w:rsidRPr="00364594" w:rsidRDefault="00911BE7" w:rsidP="00135D5A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 на предоставление мер социальной поддержки работникам образ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вательных организаций, работающих в 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(коммунальные ра</w:t>
      </w:r>
      <w:r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Pr="00364594">
        <w:rPr>
          <w:rFonts w:ascii="Garamond" w:hAnsi="Garamond"/>
          <w:color w:val="000000" w:themeColor="text1"/>
          <w:sz w:val="28"/>
          <w:szCs w:val="28"/>
        </w:rPr>
        <w:t>ход</w:t>
      </w:r>
      <w:r w:rsidR="003E6816" w:rsidRPr="00364594">
        <w:rPr>
          <w:rFonts w:ascii="Garamond" w:hAnsi="Garamond"/>
          <w:color w:val="000000" w:themeColor="text1"/>
          <w:sz w:val="28"/>
          <w:szCs w:val="28"/>
        </w:rPr>
        <w:t xml:space="preserve">ы </w:t>
      </w:r>
      <w:proofErr w:type="spellStart"/>
      <w:r w:rsidR="003E6816" w:rsidRPr="00364594">
        <w:rPr>
          <w:rFonts w:ascii="Garamond" w:hAnsi="Garamond"/>
          <w:color w:val="000000" w:themeColor="text1"/>
          <w:sz w:val="28"/>
          <w:szCs w:val="28"/>
        </w:rPr>
        <w:t>пед</w:t>
      </w:r>
      <w:proofErr w:type="spellEnd"/>
      <w:r w:rsidR="007F76BE" w:rsidRPr="00364594">
        <w:rPr>
          <w:rFonts w:ascii="Garamond" w:hAnsi="Garamond"/>
          <w:color w:val="000000" w:themeColor="text1"/>
          <w:sz w:val="28"/>
          <w:szCs w:val="28"/>
        </w:rPr>
        <w:t>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 xml:space="preserve">работникам) составят </w:t>
      </w:r>
      <w:r w:rsidR="009A07F3" w:rsidRPr="00364594">
        <w:rPr>
          <w:rFonts w:ascii="Garamond" w:hAnsi="Garamond"/>
          <w:color w:val="000000" w:themeColor="text1"/>
          <w:sz w:val="28"/>
          <w:szCs w:val="28"/>
        </w:rPr>
        <w:t>1875,6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911BE7" w:rsidRPr="00364594" w:rsidRDefault="00911BE7" w:rsidP="00135D5A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На мероприятия по проведению оздор</w:t>
      </w:r>
      <w:r w:rsidR="00D52884" w:rsidRPr="00364594">
        <w:rPr>
          <w:rFonts w:ascii="Garamond" w:hAnsi="Garamond"/>
          <w:color w:val="000000" w:themeColor="text1"/>
          <w:sz w:val="28"/>
          <w:szCs w:val="28"/>
        </w:rPr>
        <w:t>овительной кампании детей в 2022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 xml:space="preserve"> г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ду предусмотрено 524,0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из них 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за счет областного бюджета 332,3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лей, из районного бюджета 191,7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DC39C4" w:rsidRPr="00364594" w:rsidRDefault="00A35255" w:rsidP="00135D5A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рамках расходов</w:t>
      </w:r>
      <w:r w:rsidR="00EC6360" w:rsidRPr="00364594">
        <w:rPr>
          <w:rFonts w:ascii="Garamond" w:hAnsi="Garamond"/>
          <w:color w:val="000000" w:themeColor="text1"/>
          <w:sz w:val="28"/>
          <w:szCs w:val="28"/>
        </w:rPr>
        <w:t xml:space="preserve"> на мероприятия по развитию образования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 xml:space="preserve"> предус</w:t>
      </w:r>
      <w:r w:rsidR="00245BA2" w:rsidRPr="00364594">
        <w:rPr>
          <w:rFonts w:ascii="Garamond" w:hAnsi="Garamond"/>
          <w:color w:val="000000" w:themeColor="text1"/>
          <w:sz w:val="28"/>
          <w:szCs w:val="28"/>
        </w:rPr>
        <w:t xml:space="preserve">мотрено </w:t>
      </w:r>
      <w:r w:rsidR="001D5DCD" w:rsidRPr="00364594">
        <w:rPr>
          <w:rFonts w:ascii="Garamond" w:hAnsi="Garamond"/>
          <w:color w:val="000000" w:themeColor="text1"/>
          <w:sz w:val="28"/>
          <w:szCs w:val="28"/>
        </w:rPr>
        <w:t>1710,5</w:t>
      </w:r>
      <w:r w:rsidR="00E753B1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тыс.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рублей (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 xml:space="preserve">стипендии учащимся, </w:t>
      </w:r>
      <w:r w:rsidR="008E62AA" w:rsidRPr="00364594">
        <w:rPr>
          <w:rFonts w:ascii="Garamond" w:hAnsi="Garamond"/>
          <w:color w:val="000000" w:themeColor="text1"/>
          <w:sz w:val="28"/>
          <w:szCs w:val="28"/>
        </w:rPr>
        <w:t>летнее трудоустройство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>, проведение олимпиад</w:t>
      </w:r>
      <w:r w:rsidR="001D5DCD" w:rsidRPr="00364594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1D5DCD" w:rsidRPr="00364594">
        <w:rPr>
          <w:rFonts w:ascii="Garamond" w:hAnsi="Garamond"/>
          <w:color w:val="000000" w:themeColor="text1"/>
          <w:sz w:val="28"/>
          <w:szCs w:val="28"/>
        </w:rPr>
        <w:t>софинансирование</w:t>
      </w:r>
      <w:proofErr w:type="spellEnd"/>
      <w:r w:rsidR="001D5DCD" w:rsidRPr="00364594">
        <w:rPr>
          <w:rFonts w:ascii="Garamond" w:hAnsi="Garamond"/>
          <w:color w:val="000000" w:themeColor="text1"/>
          <w:sz w:val="28"/>
          <w:szCs w:val="28"/>
        </w:rPr>
        <w:t xml:space="preserve"> по капитальному ремонту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>)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FB3C8C" w:rsidRPr="00364594" w:rsidRDefault="00FB3C8C" w:rsidP="00135D5A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рамках мероприятий государственной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программы «Развитие образов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ния и науки Брянской области»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 сфере образования по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району предусмотрены</w:t>
      </w:r>
      <w:r w:rsidR="00017F15" w:rsidRPr="00364594">
        <w:rPr>
          <w:rFonts w:ascii="Garamond" w:hAnsi="Garamond"/>
          <w:color w:val="000000" w:themeColor="text1"/>
          <w:sz w:val="28"/>
          <w:szCs w:val="28"/>
        </w:rPr>
        <w:t xml:space="preserve"> следующие бюджетные ассигнования</w:t>
      </w:r>
      <w:r w:rsidRPr="00364594">
        <w:rPr>
          <w:rFonts w:ascii="Garamond" w:hAnsi="Garamond"/>
          <w:color w:val="000000" w:themeColor="text1"/>
          <w:sz w:val="28"/>
          <w:szCs w:val="28"/>
        </w:rPr>
        <w:t>:</w:t>
      </w:r>
    </w:p>
    <w:p w:rsidR="00EC3A52" w:rsidRPr="00364594" w:rsidRDefault="00EC3A52" w:rsidP="00135D5A">
      <w:pPr>
        <w:pStyle w:val="afb"/>
        <w:numPr>
          <w:ilvl w:val="0"/>
          <w:numId w:val="15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2022 году  замена оконных блоков школа п.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Мирный </w:t>
      </w:r>
      <w:r w:rsidR="007928E3">
        <w:rPr>
          <w:rFonts w:ascii="Garamond" w:hAnsi="Garamond"/>
          <w:color w:val="000000" w:themeColor="text1"/>
          <w:sz w:val="28"/>
          <w:szCs w:val="28"/>
        </w:rPr>
        <w:t>3000,0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лей (областной бюджет </w:t>
      </w:r>
      <w:r w:rsidR="007928E3">
        <w:rPr>
          <w:rFonts w:ascii="Garamond" w:hAnsi="Garamond"/>
          <w:color w:val="000000" w:themeColor="text1"/>
          <w:sz w:val="28"/>
          <w:szCs w:val="28"/>
        </w:rPr>
        <w:t>2850,0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местный </w:t>
      </w:r>
      <w:r w:rsidR="007928E3">
        <w:rPr>
          <w:rFonts w:ascii="Garamond" w:hAnsi="Garamond"/>
          <w:color w:val="000000" w:themeColor="text1"/>
          <w:sz w:val="28"/>
          <w:szCs w:val="28"/>
        </w:rPr>
        <w:t>1</w:t>
      </w:r>
      <w:r w:rsidRPr="00364594">
        <w:rPr>
          <w:rFonts w:ascii="Garamond" w:hAnsi="Garamond"/>
          <w:color w:val="000000" w:themeColor="text1"/>
          <w:sz w:val="28"/>
          <w:szCs w:val="28"/>
        </w:rPr>
        <w:t>5</w:t>
      </w:r>
      <w:r w:rsidR="007928E3">
        <w:rPr>
          <w:rFonts w:ascii="Garamond" w:hAnsi="Garamond"/>
          <w:color w:val="000000" w:themeColor="text1"/>
          <w:sz w:val="28"/>
          <w:szCs w:val="28"/>
        </w:rPr>
        <w:t>0</w:t>
      </w:r>
      <w:r w:rsidRPr="00364594">
        <w:rPr>
          <w:rFonts w:ascii="Garamond" w:hAnsi="Garamond"/>
          <w:color w:val="000000" w:themeColor="text1"/>
          <w:sz w:val="28"/>
          <w:szCs w:val="28"/>
        </w:rPr>
        <w:t>,0 тыс. рублей).</w:t>
      </w:r>
    </w:p>
    <w:p w:rsidR="00596823" w:rsidRPr="00364594" w:rsidRDefault="007928E3" w:rsidP="00135D5A">
      <w:pPr>
        <w:pStyle w:val="afb"/>
        <w:numPr>
          <w:ilvl w:val="0"/>
          <w:numId w:val="15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В 2022 году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 xml:space="preserve"> создание цифровой образовательной среды в общеобраз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>вательных организациях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23</w:t>
      </w:r>
      <w:r>
        <w:rPr>
          <w:rFonts w:ascii="Garamond" w:hAnsi="Garamond"/>
          <w:color w:val="000000" w:themeColor="text1"/>
          <w:sz w:val="28"/>
          <w:szCs w:val="28"/>
        </w:rPr>
        <w:t>6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>2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, в </w:t>
      </w:r>
      <w:proofErr w:type="spellStart"/>
      <w:r w:rsidR="006A0580" w:rsidRPr="00364594">
        <w:rPr>
          <w:rFonts w:ascii="Garamond" w:hAnsi="Garamond"/>
          <w:color w:val="000000" w:themeColor="text1"/>
          <w:sz w:val="28"/>
          <w:szCs w:val="28"/>
        </w:rPr>
        <w:t>т.ч</w:t>
      </w:r>
      <w:proofErr w:type="spellEnd"/>
      <w:r w:rsidR="00207A53" w:rsidRPr="00364594">
        <w:rPr>
          <w:rFonts w:ascii="Garamond" w:hAnsi="Garamond"/>
          <w:color w:val="000000" w:themeColor="text1"/>
          <w:sz w:val="28"/>
          <w:szCs w:val="28"/>
        </w:rPr>
        <w:t>.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 областной бюджет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22</w:t>
      </w:r>
      <w:r>
        <w:rPr>
          <w:rFonts w:ascii="Garamond" w:hAnsi="Garamond"/>
          <w:color w:val="000000" w:themeColor="text1"/>
          <w:sz w:val="28"/>
          <w:szCs w:val="28"/>
        </w:rPr>
        <w:t>4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>4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местный 11,</w:t>
      </w:r>
      <w:r>
        <w:rPr>
          <w:rFonts w:ascii="Garamond" w:hAnsi="Garamond"/>
          <w:color w:val="000000" w:themeColor="text1"/>
          <w:sz w:val="28"/>
          <w:szCs w:val="28"/>
        </w:rPr>
        <w:t>8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(2023-2024 года </w:t>
      </w:r>
      <w:r>
        <w:rPr>
          <w:rFonts w:ascii="Garamond" w:hAnsi="Garamond"/>
          <w:color w:val="000000" w:themeColor="text1"/>
          <w:sz w:val="28"/>
          <w:szCs w:val="28"/>
        </w:rPr>
        <w:t xml:space="preserve">181,5 </w:t>
      </w:r>
      <w:r w:rsidRPr="00364594">
        <w:rPr>
          <w:rFonts w:ascii="Garamond" w:hAnsi="Garamond"/>
          <w:color w:val="000000" w:themeColor="text1"/>
          <w:sz w:val="28"/>
          <w:szCs w:val="28"/>
        </w:rPr>
        <w:t>тыс. рублей</w:t>
      </w:r>
      <w:r>
        <w:rPr>
          <w:rFonts w:ascii="Garamond" w:hAnsi="Garamond"/>
          <w:color w:val="000000" w:themeColor="text1"/>
          <w:sz w:val="28"/>
          <w:szCs w:val="28"/>
        </w:rPr>
        <w:t xml:space="preserve"> и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22</w:t>
      </w:r>
      <w:r>
        <w:rPr>
          <w:rFonts w:ascii="Garamond" w:hAnsi="Garamond"/>
          <w:color w:val="000000" w:themeColor="text1"/>
          <w:sz w:val="28"/>
          <w:szCs w:val="28"/>
        </w:rPr>
        <w:t>1,0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>
        <w:rPr>
          <w:rFonts w:ascii="Garamond" w:hAnsi="Garamond"/>
          <w:color w:val="000000" w:themeColor="text1"/>
          <w:sz w:val="28"/>
          <w:szCs w:val="28"/>
        </w:rPr>
        <w:t xml:space="preserve"> соответственно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) 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>на  следующие организации образования: СОШ№1, СОШ№2, СОШ п. Мирный, СОШ с.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A0580" w:rsidRPr="00364594">
        <w:rPr>
          <w:rFonts w:ascii="Garamond" w:hAnsi="Garamond"/>
          <w:color w:val="000000" w:themeColor="text1"/>
          <w:sz w:val="28"/>
          <w:szCs w:val="28"/>
        </w:rPr>
        <w:t>Лутна</w:t>
      </w:r>
      <w:proofErr w:type="spellEnd"/>
      <w:r w:rsidR="006A0580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FB3C8C" w:rsidRPr="00364594" w:rsidRDefault="00DD68DD" w:rsidP="00135D5A">
      <w:pPr>
        <w:pStyle w:val="afb"/>
        <w:numPr>
          <w:ilvl w:val="0"/>
          <w:numId w:val="15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Приведение в соответствии с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брендбуком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«Точка роста» помещений муниципальных общеоб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разовательных организаций в 2022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году </w:t>
      </w:r>
      <w:r w:rsidR="008D2CAF" w:rsidRPr="00364594">
        <w:rPr>
          <w:rFonts w:ascii="Garamond" w:hAnsi="Garamond"/>
          <w:color w:val="000000" w:themeColor="text1"/>
          <w:sz w:val="28"/>
          <w:szCs w:val="28"/>
        </w:rPr>
        <w:t>СОШ п.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41542F" w:rsidRPr="00364594">
        <w:rPr>
          <w:rFonts w:ascii="Garamond" w:hAnsi="Garamond"/>
          <w:color w:val="000000" w:themeColor="text1"/>
          <w:sz w:val="28"/>
          <w:szCs w:val="28"/>
        </w:rPr>
        <w:t>Лутна</w:t>
      </w:r>
      <w:proofErr w:type="spellEnd"/>
      <w:r w:rsidR="008D2CAF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–</w:t>
      </w:r>
      <w:r w:rsidRPr="00364594">
        <w:rPr>
          <w:rFonts w:ascii="Garamond" w:hAnsi="Garamond"/>
          <w:color w:val="000000" w:themeColor="text1"/>
          <w:sz w:val="28"/>
          <w:szCs w:val="28"/>
        </w:rPr>
        <w:t> 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164,5 тыс. рублей; в 2023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году СОШ </w:t>
      </w:r>
      <w:r w:rsidR="0041542F" w:rsidRPr="00364594">
        <w:rPr>
          <w:rFonts w:ascii="Garamond" w:hAnsi="Garamond"/>
          <w:color w:val="000000" w:themeColor="text1"/>
          <w:sz w:val="28"/>
          <w:szCs w:val="28"/>
        </w:rPr>
        <w:t xml:space="preserve">№1, СОШ </w:t>
      </w:r>
      <w:proofErr w:type="spellStart"/>
      <w:r w:rsidR="0041542F" w:rsidRPr="00364594">
        <w:rPr>
          <w:rFonts w:ascii="Garamond" w:hAnsi="Garamond"/>
          <w:color w:val="000000" w:themeColor="text1"/>
          <w:sz w:val="28"/>
          <w:szCs w:val="28"/>
        </w:rPr>
        <w:t>н.п</w:t>
      </w:r>
      <w:proofErr w:type="spellEnd"/>
      <w:r w:rsidR="0041542F" w:rsidRPr="00364594">
        <w:rPr>
          <w:rFonts w:ascii="Garamond" w:hAnsi="Garamond"/>
          <w:color w:val="000000" w:themeColor="text1"/>
          <w:sz w:val="28"/>
          <w:szCs w:val="28"/>
        </w:rPr>
        <w:t xml:space="preserve">. </w:t>
      </w:r>
      <w:proofErr w:type="spellStart"/>
      <w:r w:rsidR="0041542F" w:rsidRPr="00364594">
        <w:rPr>
          <w:rFonts w:ascii="Garamond" w:hAnsi="Garamond"/>
          <w:color w:val="000000" w:themeColor="text1"/>
          <w:sz w:val="28"/>
          <w:szCs w:val="28"/>
        </w:rPr>
        <w:t>Акул</w:t>
      </w:r>
      <w:r w:rsidR="0041542F"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="0041542F" w:rsidRPr="00364594">
        <w:rPr>
          <w:rFonts w:ascii="Garamond" w:hAnsi="Garamond"/>
          <w:color w:val="000000" w:themeColor="text1"/>
          <w:sz w:val="28"/>
          <w:szCs w:val="28"/>
        </w:rPr>
        <w:t>чи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328,9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лей; в 2024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году </w:t>
      </w:r>
      <w:r w:rsidR="0041542F" w:rsidRPr="00364594">
        <w:rPr>
          <w:rFonts w:ascii="Garamond" w:hAnsi="Garamond"/>
          <w:color w:val="000000" w:themeColor="text1"/>
          <w:sz w:val="28"/>
          <w:szCs w:val="28"/>
        </w:rPr>
        <w:t xml:space="preserve">СОШ п. </w:t>
      </w:r>
      <w:proofErr w:type="spellStart"/>
      <w:r w:rsidR="0041542F" w:rsidRPr="00364594">
        <w:rPr>
          <w:rFonts w:ascii="Garamond" w:hAnsi="Garamond"/>
          <w:color w:val="000000" w:themeColor="text1"/>
          <w:sz w:val="28"/>
          <w:szCs w:val="28"/>
        </w:rPr>
        <w:t>Мужиново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280,0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Pr="00364594">
        <w:rPr>
          <w:rFonts w:ascii="Garamond" w:hAnsi="Garamond"/>
          <w:color w:val="000000" w:themeColor="text1"/>
          <w:sz w:val="28"/>
          <w:szCs w:val="28"/>
        </w:rPr>
        <w:t>лей.</w:t>
      </w:r>
    </w:p>
    <w:p w:rsidR="00A85F15" w:rsidRPr="00364594" w:rsidRDefault="009B2135" w:rsidP="00135D5A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 по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 xml:space="preserve"> учреждени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ю</w:t>
      </w:r>
      <w:r w:rsidR="00DA7740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дополнительного образования</w:t>
      </w:r>
      <w:r w:rsidR="00D54387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-</w:t>
      </w:r>
      <w:r w:rsidR="00A7212B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ДЮСШ запл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нированы 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в сумме 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8</w:t>
      </w:r>
      <w:r w:rsidR="007928E3">
        <w:rPr>
          <w:rFonts w:ascii="Garamond" w:hAnsi="Garamond"/>
          <w:color w:val="000000" w:themeColor="text1"/>
          <w:sz w:val="28"/>
          <w:szCs w:val="28"/>
        </w:rPr>
        <w:t>9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5</w:t>
      </w:r>
      <w:r w:rsidR="007928E3">
        <w:rPr>
          <w:rFonts w:ascii="Garamond" w:hAnsi="Garamond"/>
          <w:color w:val="000000" w:themeColor="text1"/>
          <w:sz w:val="28"/>
          <w:szCs w:val="28"/>
        </w:rPr>
        <w:t>0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,</w:t>
      </w:r>
      <w:r w:rsidR="007928E3">
        <w:rPr>
          <w:rFonts w:ascii="Garamond" w:hAnsi="Garamond"/>
          <w:color w:val="000000" w:themeColor="text1"/>
          <w:sz w:val="28"/>
          <w:szCs w:val="28"/>
        </w:rPr>
        <w:t>5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. руб</w:t>
      </w:r>
      <w:r w:rsidR="0037169C" w:rsidRPr="00364594">
        <w:rPr>
          <w:rFonts w:ascii="Garamond" w:hAnsi="Garamond"/>
          <w:color w:val="000000" w:themeColor="text1"/>
          <w:sz w:val="28"/>
          <w:szCs w:val="28"/>
        </w:rPr>
        <w:t xml:space="preserve">лей, 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из них на содержание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 учреждения 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928E3">
        <w:rPr>
          <w:rFonts w:ascii="Garamond" w:hAnsi="Garamond"/>
          <w:color w:val="000000" w:themeColor="text1"/>
          <w:sz w:val="28"/>
          <w:szCs w:val="28"/>
        </w:rPr>
        <w:t>7012,9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что больше 2021 года </w:t>
      </w:r>
      <w:r w:rsidR="00D07965"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7928E3">
        <w:rPr>
          <w:rFonts w:ascii="Garamond" w:hAnsi="Garamond"/>
          <w:color w:val="000000" w:themeColor="text1"/>
          <w:sz w:val="28"/>
          <w:szCs w:val="28"/>
        </w:rPr>
        <w:t>11</w:t>
      </w:r>
      <w:r w:rsidR="00D07965" w:rsidRPr="00364594">
        <w:rPr>
          <w:rFonts w:ascii="Garamond" w:hAnsi="Garamond"/>
          <w:color w:val="000000" w:themeColor="text1"/>
          <w:sz w:val="28"/>
          <w:szCs w:val="28"/>
        </w:rPr>
        <w:t>5</w:t>
      </w:r>
      <w:r w:rsidR="007928E3">
        <w:rPr>
          <w:rFonts w:ascii="Garamond" w:hAnsi="Garamond"/>
          <w:color w:val="000000" w:themeColor="text1"/>
          <w:sz w:val="28"/>
          <w:szCs w:val="28"/>
        </w:rPr>
        <w:t>1</w:t>
      </w:r>
      <w:r w:rsidR="00D07965" w:rsidRPr="00364594">
        <w:rPr>
          <w:rFonts w:ascii="Garamond" w:hAnsi="Garamond"/>
          <w:color w:val="000000" w:themeColor="text1"/>
          <w:sz w:val="28"/>
          <w:szCs w:val="28"/>
        </w:rPr>
        <w:t xml:space="preserve">,8 тыс. 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>рублей или 11</w:t>
      </w:r>
      <w:r w:rsidR="007928E3">
        <w:rPr>
          <w:rFonts w:ascii="Garamond" w:hAnsi="Garamond"/>
          <w:color w:val="000000" w:themeColor="text1"/>
          <w:sz w:val="28"/>
          <w:szCs w:val="28"/>
        </w:rPr>
        <w:t>9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>,7 процентов,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мероприятия по развитию образования </w:t>
      </w:r>
      <w:r w:rsidR="007928E3">
        <w:rPr>
          <w:rFonts w:ascii="Garamond" w:hAnsi="Garamond"/>
          <w:color w:val="000000" w:themeColor="text1"/>
          <w:sz w:val="28"/>
          <w:szCs w:val="28"/>
        </w:rPr>
        <w:t>1859,3</w:t>
      </w:r>
      <w:bookmarkStart w:id="54" w:name="_GoBack"/>
      <w:bookmarkEnd w:id="54"/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(текущий ремонт, стипендии).</w:t>
      </w:r>
    </w:p>
    <w:p w:rsidR="00A726EC" w:rsidRPr="00364594" w:rsidRDefault="00A726EC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 подразделу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«Молодежная политика»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на мероприятия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по работе с с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мьей, детьми и молодежью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 xml:space="preserve"> для организации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 xml:space="preserve">массовых районных мероприятий  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планируется направить 123,4 тыс. рублей, </w:t>
      </w:r>
      <w:r w:rsidR="00C366CE" w:rsidRPr="00364594">
        <w:rPr>
          <w:rFonts w:ascii="Garamond" w:hAnsi="Garamond"/>
          <w:color w:val="000000" w:themeColor="text1"/>
          <w:sz w:val="28"/>
          <w:szCs w:val="28"/>
        </w:rPr>
        <w:t>что соответствует уровню 2021</w:t>
      </w:r>
      <w:r w:rsidR="00141723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A35255" w:rsidRPr="00364594" w:rsidRDefault="00A85F15" w:rsidP="00135D5A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Финансировани</w:t>
      </w:r>
      <w:r w:rsidR="00CF27CD" w:rsidRPr="00364594">
        <w:rPr>
          <w:rStyle w:val="00210"/>
          <w:rFonts w:ascii="Garamond" w:hAnsi="Garamond"/>
          <w:color w:val="000000" w:themeColor="text1"/>
        </w:rPr>
        <w:t xml:space="preserve">е </w:t>
      </w:r>
      <w:r w:rsidR="00CF27CD" w:rsidRPr="00364594">
        <w:rPr>
          <w:rStyle w:val="00210"/>
          <w:rFonts w:ascii="Garamond" w:hAnsi="Garamond"/>
          <w:b/>
          <w:color w:val="000000" w:themeColor="text1"/>
        </w:rPr>
        <w:t>прочих учреждений образования</w:t>
      </w:r>
      <w:r w:rsidRPr="00364594">
        <w:rPr>
          <w:rStyle w:val="00210"/>
          <w:rFonts w:ascii="Garamond" w:hAnsi="Garamond"/>
          <w:color w:val="000000" w:themeColor="text1"/>
        </w:rPr>
        <w:t xml:space="preserve"> (</w:t>
      </w:r>
      <w:r w:rsidR="00F766F1" w:rsidRPr="00364594">
        <w:rPr>
          <w:rStyle w:val="00210"/>
          <w:rFonts w:ascii="Garamond" w:hAnsi="Garamond"/>
          <w:color w:val="000000" w:themeColor="text1"/>
        </w:rPr>
        <w:t>аппарат, бухгалтерия</w:t>
      </w:r>
      <w:r w:rsidR="00DA7740" w:rsidRPr="00364594">
        <w:rPr>
          <w:rStyle w:val="00210"/>
          <w:rFonts w:ascii="Garamond" w:hAnsi="Garamond"/>
          <w:color w:val="000000" w:themeColor="text1"/>
        </w:rPr>
        <w:t xml:space="preserve"> РУО</w:t>
      </w:r>
      <w:r w:rsidRPr="00364594">
        <w:rPr>
          <w:rStyle w:val="00210"/>
          <w:rFonts w:ascii="Garamond" w:hAnsi="Garamond"/>
          <w:color w:val="000000" w:themeColor="text1"/>
        </w:rPr>
        <w:t>, методический кабинет</w:t>
      </w:r>
      <w:r w:rsidR="00F0250A" w:rsidRPr="00364594">
        <w:rPr>
          <w:rStyle w:val="00210"/>
          <w:rFonts w:ascii="Garamond" w:hAnsi="Garamond"/>
          <w:color w:val="000000" w:themeColor="text1"/>
        </w:rPr>
        <w:t xml:space="preserve"> и </w:t>
      </w:r>
      <w:r w:rsidR="00DA7740" w:rsidRPr="00364594">
        <w:rPr>
          <w:rStyle w:val="00210"/>
          <w:rFonts w:ascii="Garamond" w:hAnsi="Garamond"/>
          <w:color w:val="000000" w:themeColor="text1"/>
        </w:rPr>
        <w:t>хозяйственно-эксплуатационная служба</w:t>
      </w:r>
      <w:r w:rsidRPr="00364594">
        <w:rPr>
          <w:rStyle w:val="00210"/>
          <w:rFonts w:ascii="Garamond" w:hAnsi="Garamond"/>
          <w:color w:val="000000" w:themeColor="text1"/>
        </w:rPr>
        <w:t xml:space="preserve">) учтено в объеме </w:t>
      </w:r>
      <w:r w:rsidR="00667320" w:rsidRPr="00364594">
        <w:rPr>
          <w:rStyle w:val="00210"/>
          <w:rFonts w:ascii="Garamond" w:hAnsi="Garamond"/>
          <w:color w:val="000000" w:themeColor="text1"/>
        </w:rPr>
        <w:t xml:space="preserve">18221,2 </w:t>
      </w:r>
      <w:r w:rsidRPr="00364594">
        <w:rPr>
          <w:rStyle w:val="00210"/>
          <w:rFonts w:ascii="Garamond" w:hAnsi="Garamond"/>
          <w:color w:val="000000" w:themeColor="text1"/>
        </w:rPr>
        <w:t xml:space="preserve">тыс. рублей, что </w:t>
      </w:r>
      <w:r w:rsidR="00A35255" w:rsidRPr="00364594">
        <w:rPr>
          <w:rStyle w:val="00210"/>
          <w:rFonts w:ascii="Garamond" w:hAnsi="Garamond"/>
          <w:color w:val="000000" w:themeColor="text1"/>
        </w:rPr>
        <w:t xml:space="preserve">выше </w:t>
      </w:r>
      <w:r w:rsidR="003631FD" w:rsidRPr="00364594">
        <w:rPr>
          <w:rStyle w:val="00210"/>
          <w:rFonts w:ascii="Garamond" w:hAnsi="Garamond"/>
          <w:color w:val="000000" w:themeColor="text1"/>
        </w:rPr>
        <w:t>уров</w:t>
      </w:r>
      <w:r w:rsidR="00DA7740" w:rsidRPr="00364594">
        <w:rPr>
          <w:rStyle w:val="00210"/>
          <w:rFonts w:ascii="Garamond" w:hAnsi="Garamond"/>
          <w:color w:val="000000" w:themeColor="text1"/>
        </w:rPr>
        <w:t>ня</w:t>
      </w:r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667320" w:rsidRPr="00364594">
        <w:rPr>
          <w:rStyle w:val="00210"/>
          <w:rFonts w:ascii="Garamond" w:hAnsi="Garamond"/>
          <w:color w:val="000000" w:themeColor="text1"/>
        </w:rPr>
        <w:t>2021</w:t>
      </w:r>
      <w:r w:rsidR="005B0118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CF27CD" w:rsidRPr="00364594">
        <w:rPr>
          <w:rStyle w:val="00210"/>
          <w:rFonts w:ascii="Garamond" w:hAnsi="Garamond"/>
          <w:color w:val="000000" w:themeColor="text1"/>
        </w:rPr>
        <w:t xml:space="preserve">года на </w:t>
      </w:r>
      <w:r w:rsidR="00667320" w:rsidRPr="00364594">
        <w:rPr>
          <w:rStyle w:val="00210"/>
          <w:rFonts w:ascii="Garamond" w:hAnsi="Garamond"/>
          <w:color w:val="000000" w:themeColor="text1"/>
        </w:rPr>
        <w:t>1037,7</w:t>
      </w:r>
      <w:r w:rsidR="00CF27CD" w:rsidRPr="00364594">
        <w:rPr>
          <w:rStyle w:val="00210"/>
          <w:rFonts w:ascii="Garamond" w:hAnsi="Garamond"/>
          <w:color w:val="000000" w:themeColor="text1"/>
        </w:rPr>
        <w:t xml:space="preserve"> тыс. рублей </w:t>
      </w:r>
      <w:r w:rsidRPr="00364594">
        <w:rPr>
          <w:rStyle w:val="00210"/>
          <w:rFonts w:ascii="Garamond" w:hAnsi="Garamond"/>
          <w:color w:val="000000" w:themeColor="text1"/>
        </w:rPr>
        <w:t xml:space="preserve">или на </w:t>
      </w:r>
      <w:r w:rsidR="00667320" w:rsidRPr="00364594">
        <w:rPr>
          <w:rStyle w:val="00210"/>
          <w:rFonts w:ascii="Garamond" w:hAnsi="Garamond"/>
          <w:color w:val="000000" w:themeColor="text1"/>
        </w:rPr>
        <w:t>106,0</w:t>
      </w:r>
      <w:r w:rsidRPr="00364594">
        <w:rPr>
          <w:rStyle w:val="00210"/>
          <w:rFonts w:ascii="Garamond" w:hAnsi="Garamond"/>
          <w:color w:val="000000" w:themeColor="text1"/>
        </w:rPr>
        <w:t xml:space="preserve">%. </w:t>
      </w:r>
    </w:p>
    <w:p w:rsidR="00A85F15" w:rsidRPr="00364594" w:rsidRDefault="00A35255" w:rsidP="00135D5A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Из них субсидия </w:t>
      </w:r>
      <w:r w:rsidR="00F766F1" w:rsidRPr="00364594">
        <w:rPr>
          <w:rStyle w:val="00210"/>
          <w:rFonts w:ascii="Garamond" w:hAnsi="Garamond"/>
          <w:color w:val="000000" w:themeColor="text1"/>
        </w:rPr>
        <w:t xml:space="preserve">на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предоставление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мер социальной поддержки работн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кам образовательных организаций, работающих в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(комм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t>нальные расходы</w:t>
      </w:r>
      <w:r w:rsidR="00214B2A" w:rsidRPr="00364594">
        <w:rPr>
          <w:rFonts w:ascii="Garamond" w:hAnsi="Garamond"/>
          <w:color w:val="000000" w:themeColor="text1"/>
          <w:sz w:val="28"/>
          <w:szCs w:val="28"/>
        </w:rPr>
        <w:t xml:space="preserve">) предусмотрена в </w:t>
      </w:r>
      <w:r w:rsidR="00A42003" w:rsidRPr="00364594">
        <w:rPr>
          <w:rFonts w:ascii="Garamond" w:hAnsi="Garamond"/>
          <w:color w:val="000000" w:themeColor="text1"/>
          <w:sz w:val="28"/>
          <w:szCs w:val="28"/>
        </w:rPr>
        <w:t>объеме 1386,0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364594" w:rsidRDefault="00A85F15" w:rsidP="00135D5A">
      <w:pPr>
        <w:spacing w:line="276" w:lineRule="auto"/>
        <w:ind w:firstLine="680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рамках муниципальной программы «Развитие системы образования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муниципальног</w:t>
      </w:r>
      <w:r w:rsidR="00C74A5D" w:rsidRPr="00364594">
        <w:rPr>
          <w:rFonts w:ascii="Garamond" w:hAnsi="Garamond"/>
          <w:color w:val="000000" w:themeColor="text1"/>
          <w:sz w:val="28"/>
          <w:szCs w:val="28"/>
        </w:rPr>
        <w:t xml:space="preserve">о района» учтен ряд мероприятий,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отнесенных к </w:t>
      </w: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lastRenderedPageBreak/>
        <w:t>социальному обеспечению населения и охране семьи и детства за счет средств субвенции из областного бюджета</w:t>
      </w:r>
      <w:r w:rsidR="00BB4D62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в сумме 9772,9</w:t>
      </w:r>
      <w:r w:rsidR="00E216BA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тыс. рублей</w:t>
      </w: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t>:</w:t>
      </w:r>
    </w:p>
    <w:p w:rsidR="00A85F15" w:rsidRPr="00364594" w:rsidRDefault="00A85F15" w:rsidP="00135D5A">
      <w:pPr>
        <w:pStyle w:val="afb"/>
        <w:numPr>
          <w:ilvl w:val="0"/>
          <w:numId w:val="5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Обеспечение сохранности жилых помещений, закрепленных за детьми-сиротами и детьми, оставшимися без попечения родителей 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>267,6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Pr="00364594">
        <w:rPr>
          <w:rFonts w:ascii="Garamond" w:hAnsi="Garamond"/>
          <w:color w:val="000000" w:themeColor="text1"/>
          <w:sz w:val="28"/>
          <w:szCs w:val="28"/>
        </w:rPr>
        <w:t>лей</w:t>
      </w:r>
      <w:r w:rsidR="00953206" w:rsidRPr="00364594">
        <w:rPr>
          <w:rFonts w:ascii="Garamond" w:hAnsi="Garamond"/>
          <w:color w:val="000000" w:themeColor="text1"/>
          <w:sz w:val="28"/>
          <w:szCs w:val="28"/>
        </w:rPr>
        <w:t xml:space="preserve">, что на 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>102,8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E216BA" w:rsidRPr="00364594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2C1BB1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>уровня 2021</w:t>
      </w:r>
      <w:r w:rsidR="00953206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A85F15" w:rsidRPr="00364594" w:rsidRDefault="00A85F15" w:rsidP="00135D5A">
      <w:pPr>
        <w:pStyle w:val="afb"/>
        <w:numPr>
          <w:ilvl w:val="0"/>
          <w:numId w:val="5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мью, вознаграждения приемным родителям 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>7546,5</w:t>
      </w:r>
      <w:r w:rsidR="00680924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 xml:space="preserve">, на 1957,6 </w:t>
      </w:r>
      <w:r w:rsidR="00680924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>меньше уровня 2021</w:t>
      </w:r>
      <w:r w:rsidR="00820374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116546" w:rsidRPr="00364594" w:rsidRDefault="00F961B0" w:rsidP="00135D5A">
      <w:pPr>
        <w:pStyle w:val="afb"/>
        <w:numPr>
          <w:ilvl w:val="0"/>
          <w:numId w:val="5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 </w:t>
      </w:r>
      <w:proofErr w:type="gramStart"/>
      <w:r w:rsidRPr="00364594">
        <w:rPr>
          <w:rFonts w:ascii="Garamond" w:hAnsi="Garamond"/>
          <w:sz w:val="28"/>
          <w:szCs w:val="28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чительству)</w:t>
      </w:r>
      <w:r w:rsidR="00CE135F" w:rsidRPr="00364594">
        <w:rPr>
          <w:rFonts w:ascii="Garamond" w:hAnsi="Garamond"/>
          <w:color w:val="000000" w:themeColor="text1"/>
          <w:sz w:val="28"/>
          <w:szCs w:val="28"/>
        </w:rPr>
        <w:t>1044,4 тыс. рублей, что на 88,8 тыс. рублей или</w:t>
      </w:r>
      <w:proofErr w:type="gramEnd"/>
      <w:r w:rsidR="00CE135F" w:rsidRPr="00364594">
        <w:rPr>
          <w:rFonts w:ascii="Garamond" w:hAnsi="Garamond"/>
          <w:color w:val="000000" w:themeColor="text1"/>
          <w:sz w:val="28"/>
          <w:szCs w:val="28"/>
        </w:rPr>
        <w:t xml:space="preserve"> 109,3 процента больше уровня 2021 года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587240" w:rsidRPr="00364594" w:rsidRDefault="00953206" w:rsidP="00135D5A">
      <w:pPr>
        <w:pStyle w:val="afb"/>
        <w:numPr>
          <w:ilvl w:val="0"/>
          <w:numId w:val="5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Компенсация части родительской платы за присмотр</w:t>
      </w:r>
      <w:r w:rsidR="00242D9D" w:rsidRPr="00364594">
        <w:rPr>
          <w:rFonts w:ascii="Garamond" w:hAnsi="Garamond"/>
          <w:color w:val="000000" w:themeColor="text1"/>
          <w:sz w:val="28"/>
          <w:szCs w:val="28"/>
        </w:rPr>
        <w:t xml:space="preserve"> и уход за детьми в образовательных организациях, реализующих образовательную програм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>му д</w:t>
      </w:r>
      <w:r w:rsidR="00CE135F" w:rsidRPr="00364594">
        <w:rPr>
          <w:rFonts w:ascii="Garamond" w:hAnsi="Garamond"/>
          <w:color w:val="000000" w:themeColor="text1"/>
          <w:sz w:val="28"/>
          <w:szCs w:val="28"/>
        </w:rPr>
        <w:t>ошкольного образования 867,4</w:t>
      </w:r>
      <w:r w:rsidR="00242D9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364594" w:rsidRDefault="00A85F15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Упра</w:t>
      </w:r>
      <w:r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ление образования администрации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25464F" w:rsidRPr="00364594" w:rsidRDefault="0025464F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5464F" w:rsidRPr="00364594" w:rsidRDefault="0025464F" w:rsidP="00135D5A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5464F" w:rsidRPr="00364594" w:rsidRDefault="00F75656" w:rsidP="00135D5A">
      <w:pPr>
        <w:pStyle w:val="1"/>
        <w:spacing w:line="276" w:lineRule="auto"/>
        <w:rPr>
          <w:rFonts w:ascii="Garamond" w:hAnsi="Garamond"/>
        </w:rPr>
      </w:pPr>
      <w:bookmarkStart w:id="55" w:name="_Toc24648061"/>
      <w:bookmarkStart w:id="56" w:name="_Toc87888504"/>
      <w:r w:rsidRPr="00364594">
        <w:rPr>
          <w:rFonts w:ascii="Garamond" w:hAnsi="Garamond"/>
        </w:rPr>
        <w:t>МУНИЦИПАЛЬНАЯ ПРОГРАММА</w:t>
      </w:r>
      <w:r w:rsidR="00C74A5D" w:rsidRPr="00364594">
        <w:rPr>
          <w:rFonts w:ascii="Garamond" w:hAnsi="Garamond"/>
        </w:rPr>
        <w:t xml:space="preserve"> </w:t>
      </w:r>
      <w:r w:rsidR="00A85F15" w:rsidRPr="00364594">
        <w:rPr>
          <w:rFonts w:ascii="Garamond" w:hAnsi="Garamond"/>
        </w:rPr>
        <w:t>«УПРАВЛЕНИЕ МУНИЦ</w:t>
      </w:r>
      <w:r w:rsidR="00A85F15" w:rsidRPr="00364594">
        <w:rPr>
          <w:rFonts w:ascii="Garamond" w:hAnsi="Garamond"/>
        </w:rPr>
        <w:t>И</w:t>
      </w:r>
      <w:r w:rsidR="00A85F15" w:rsidRPr="00364594">
        <w:rPr>
          <w:rFonts w:ascii="Garamond" w:hAnsi="Garamond"/>
        </w:rPr>
        <w:t>ПАЛЬНЫМИ ФИНАНСАМИ КЛЕТНЯНСК</w:t>
      </w:r>
      <w:r w:rsidR="00632AA9" w:rsidRPr="00364594">
        <w:rPr>
          <w:rFonts w:ascii="Garamond" w:hAnsi="Garamond"/>
        </w:rPr>
        <w:t>ОГО</w:t>
      </w:r>
      <w:r w:rsidR="00A85F15" w:rsidRPr="00364594">
        <w:rPr>
          <w:rFonts w:ascii="Garamond" w:hAnsi="Garamond"/>
        </w:rPr>
        <w:t xml:space="preserve"> МУ</w:t>
      </w:r>
      <w:r w:rsidR="000822E4" w:rsidRPr="00364594">
        <w:rPr>
          <w:rFonts w:ascii="Garamond" w:hAnsi="Garamond"/>
        </w:rPr>
        <w:t>НИЦИПАЛЬН</w:t>
      </w:r>
      <w:r w:rsidR="00632AA9" w:rsidRPr="00364594">
        <w:rPr>
          <w:rFonts w:ascii="Garamond" w:hAnsi="Garamond"/>
        </w:rPr>
        <w:t>О</w:t>
      </w:r>
      <w:r w:rsidR="00632AA9" w:rsidRPr="00364594">
        <w:rPr>
          <w:rFonts w:ascii="Garamond" w:hAnsi="Garamond"/>
        </w:rPr>
        <w:t>ГО</w:t>
      </w:r>
      <w:r w:rsidR="000822E4" w:rsidRPr="00364594">
        <w:rPr>
          <w:rFonts w:ascii="Garamond" w:hAnsi="Garamond"/>
        </w:rPr>
        <w:t xml:space="preserve"> РАЙОН</w:t>
      </w:r>
      <w:r w:rsidR="00632AA9" w:rsidRPr="00364594">
        <w:rPr>
          <w:rFonts w:ascii="Garamond" w:hAnsi="Garamond"/>
        </w:rPr>
        <w:t>А</w:t>
      </w:r>
      <w:r w:rsidR="00A85F15" w:rsidRPr="00364594">
        <w:rPr>
          <w:rFonts w:ascii="Garamond" w:hAnsi="Garamond"/>
        </w:rPr>
        <w:t>»</w:t>
      </w:r>
      <w:bookmarkEnd w:id="55"/>
      <w:bookmarkEnd w:id="56"/>
    </w:p>
    <w:p w:rsidR="0030457D" w:rsidRPr="00364594" w:rsidRDefault="0030457D" w:rsidP="00135D5A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муниципальной программы:</w:t>
      </w:r>
    </w:p>
    <w:p w:rsidR="0030457D" w:rsidRPr="00364594" w:rsidRDefault="0030457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 xml:space="preserve">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364594">
        <w:rPr>
          <w:rFonts w:ascii="Garamond" w:hAnsi="Garamond"/>
          <w:b/>
          <w:bCs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bCs/>
          <w:sz w:val="28"/>
          <w:szCs w:val="28"/>
        </w:rPr>
        <w:t xml:space="preserve"> района Брянской области:</w:t>
      </w:r>
    </w:p>
    <w:p w:rsidR="0030457D" w:rsidRPr="00364594" w:rsidRDefault="0030457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района Брянской области путем проведения сбалансированной финансовой п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литики;</w:t>
      </w:r>
    </w:p>
    <w:p w:rsidR="0030457D" w:rsidRPr="00364594" w:rsidRDefault="0030457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внедрение современных методов и технологий управления  муниципал</w:t>
      </w:r>
      <w:r w:rsidRPr="00364594">
        <w:rPr>
          <w:rFonts w:ascii="Garamond" w:hAnsi="Garamond"/>
          <w:sz w:val="28"/>
          <w:szCs w:val="28"/>
        </w:rPr>
        <w:t>ь</w:t>
      </w:r>
      <w:r w:rsidRPr="00364594">
        <w:rPr>
          <w:rFonts w:ascii="Garamond" w:hAnsi="Garamond"/>
          <w:sz w:val="28"/>
          <w:szCs w:val="28"/>
        </w:rPr>
        <w:t>ными финансами;</w:t>
      </w:r>
    </w:p>
    <w:p w:rsidR="0030457D" w:rsidRPr="00364594" w:rsidRDefault="0030457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создание условий для эффективного и ответственного управления мун</w:t>
      </w:r>
      <w:r w:rsidRPr="00364594">
        <w:rPr>
          <w:rFonts w:ascii="Garamond" w:hAnsi="Garamond"/>
          <w:sz w:val="28"/>
          <w:szCs w:val="28"/>
        </w:rPr>
        <w:t>и</w:t>
      </w:r>
      <w:r w:rsidRPr="00364594">
        <w:rPr>
          <w:rFonts w:ascii="Garamond" w:hAnsi="Garamond"/>
          <w:sz w:val="28"/>
          <w:szCs w:val="28"/>
        </w:rPr>
        <w:t>ципальными финансами;</w:t>
      </w:r>
    </w:p>
    <w:p w:rsidR="0030457D" w:rsidRPr="00364594" w:rsidRDefault="0030457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lastRenderedPageBreak/>
        <w:t>повышение эффективности, результативности осуществления зак</w:t>
      </w:r>
      <w:r w:rsidRPr="00364594">
        <w:rPr>
          <w:rFonts w:ascii="Garamond" w:hAnsi="Garamond"/>
          <w:b/>
          <w:bCs/>
          <w:sz w:val="28"/>
          <w:szCs w:val="28"/>
        </w:rPr>
        <w:t>у</w:t>
      </w:r>
      <w:r w:rsidRPr="00364594">
        <w:rPr>
          <w:rFonts w:ascii="Garamond" w:hAnsi="Garamond"/>
          <w:b/>
          <w:bCs/>
          <w:sz w:val="28"/>
          <w:szCs w:val="28"/>
        </w:rPr>
        <w:t>пок товаров, работ, услуг для муниципальных нужд, обеспечение гласности и прозрачности осуществления закупок, предотвращение коррупции и других злоупотреблений в сфере закупок:</w:t>
      </w:r>
    </w:p>
    <w:p w:rsidR="0030457D" w:rsidRPr="00364594" w:rsidRDefault="0030457D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регулирование и организация размещения заказов на закупку товаров, р</w:t>
      </w:r>
      <w:r w:rsidRPr="00364594">
        <w:rPr>
          <w:rFonts w:ascii="Garamond" w:hAnsi="Garamond"/>
          <w:sz w:val="28"/>
          <w:szCs w:val="28"/>
        </w:rPr>
        <w:t>а</w:t>
      </w:r>
      <w:r w:rsidRPr="00364594">
        <w:rPr>
          <w:rFonts w:ascii="Garamond" w:hAnsi="Garamond"/>
          <w:sz w:val="28"/>
          <w:szCs w:val="28"/>
        </w:rPr>
        <w:t>бот, услуг для муниципальных нужд, организация мониторинга закупок, метод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 xml:space="preserve">логическое сопровождение деятельности муниципальных заказчиков </w:t>
      </w:r>
      <w:proofErr w:type="spellStart"/>
      <w:r w:rsidRPr="00364594">
        <w:rPr>
          <w:rFonts w:ascii="Garamond" w:hAnsi="Garamond"/>
          <w:sz w:val="28"/>
          <w:szCs w:val="28"/>
        </w:rPr>
        <w:t>Клетня</w:t>
      </w:r>
      <w:r w:rsidRPr="00364594">
        <w:rPr>
          <w:rFonts w:ascii="Garamond" w:hAnsi="Garamond"/>
          <w:sz w:val="28"/>
          <w:szCs w:val="28"/>
        </w:rPr>
        <w:t>н</w:t>
      </w:r>
      <w:r w:rsidRPr="00364594">
        <w:rPr>
          <w:rFonts w:ascii="Garamond" w:hAnsi="Garamond"/>
          <w:sz w:val="28"/>
          <w:szCs w:val="28"/>
        </w:rPr>
        <w:t>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района</w:t>
      </w:r>
      <w:r w:rsidR="00207A53" w:rsidRPr="00364594">
        <w:rPr>
          <w:rFonts w:ascii="Garamond" w:hAnsi="Garamond"/>
          <w:sz w:val="28"/>
          <w:szCs w:val="28"/>
        </w:rPr>
        <w:t xml:space="preserve"> </w:t>
      </w:r>
      <w:r w:rsidRPr="00364594">
        <w:rPr>
          <w:rFonts w:ascii="Garamond" w:hAnsi="Garamond"/>
          <w:sz w:val="28"/>
          <w:szCs w:val="28"/>
        </w:rPr>
        <w:t xml:space="preserve">Брянской области и муниципальных учреждений 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района Брянской области, осуществляющих закупки.</w:t>
      </w:r>
    </w:p>
    <w:p w:rsidR="00A85F15" w:rsidRPr="00364594" w:rsidRDefault="00A85F15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DC105F" w:rsidRPr="00364594">
        <w:rPr>
          <w:rFonts w:ascii="Garamond" w:hAnsi="Garamond"/>
          <w:bCs/>
          <w:color w:val="000000" w:themeColor="text1"/>
          <w:sz w:val="28"/>
          <w:szCs w:val="28"/>
        </w:rPr>
        <w:t>таблице 15</w:t>
      </w:r>
      <w:r w:rsidR="009B6646" w:rsidRPr="00364594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8A1A51" w:rsidRPr="00364594" w:rsidRDefault="008A1A51" w:rsidP="00135D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A85F15" w:rsidRPr="00364594" w:rsidRDefault="00DC105F" w:rsidP="00135D5A">
      <w:pPr>
        <w:autoSpaceDE w:val="0"/>
        <w:autoSpaceDN w:val="0"/>
        <w:adjustRightInd w:val="0"/>
        <w:spacing w:line="276" w:lineRule="auto"/>
        <w:ind w:right="140" w:firstLine="540"/>
        <w:jc w:val="right"/>
        <w:rPr>
          <w:rFonts w:ascii="Garamond" w:hAnsi="Garamond"/>
          <w:b/>
          <w:bCs/>
          <w:color w:val="000000" w:themeColor="text1"/>
          <w:sz w:val="20"/>
        </w:rPr>
      </w:pPr>
      <w:r w:rsidRPr="00364594">
        <w:rPr>
          <w:rFonts w:ascii="Garamond" w:hAnsi="Garamond"/>
          <w:b/>
          <w:bCs/>
          <w:color w:val="000000" w:themeColor="text1"/>
          <w:sz w:val="20"/>
        </w:rPr>
        <w:t>Таблица 15</w:t>
      </w:r>
    </w:p>
    <w:p w:rsidR="00A85F15" w:rsidRPr="00364594" w:rsidRDefault="00A85F15" w:rsidP="00135D5A">
      <w:pPr>
        <w:spacing w:line="276" w:lineRule="auto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Динамика и структура расходов на финансовое обеспечение реализации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br/>
        <w:t xml:space="preserve">муниципальной программы </w:t>
      </w:r>
      <w:r w:rsidRPr="00364594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«Управление муниципальными финансами </w:t>
      </w:r>
      <w:proofErr w:type="spellStart"/>
      <w:r w:rsidR="00FA2E92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Клетнянск</w:t>
      </w:r>
      <w:r w:rsidR="00632AA9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proofErr w:type="spellEnd"/>
      <w:r w:rsidR="00FA2E92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муниципальн</w:t>
      </w:r>
      <w:r w:rsidR="00632AA9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r w:rsidR="00FA2E92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район</w:t>
      </w:r>
      <w:r w:rsidR="00632AA9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»</w:t>
      </w:r>
    </w:p>
    <w:p w:rsidR="00A85F15" w:rsidRPr="00364594" w:rsidRDefault="00A85F15" w:rsidP="00135D5A">
      <w:pPr>
        <w:spacing w:line="276" w:lineRule="auto"/>
        <w:jc w:val="right"/>
        <w:rPr>
          <w:rFonts w:ascii="Garamond" w:hAnsi="Garamond"/>
          <w:bCs/>
          <w:color w:val="000000" w:themeColor="text1"/>
        </w:rPr>
      </w:pPr>
      <w:r w:rsidRPr="00364594">
        <w:rPr>
          <w:rFonts w:ascii="Garamond" w:hAnsi="Garamond"/>
          <w:bCs/>
          <w:color w:val="000000" w:themeColor="text1"/>
        </w:rPr>
        <w:t>(рублей)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418"/>
      </w:tblGrid>
      <w:tr w:rsidR="00FA2F72" w:rsidRPr="00364594" w:rsidTr="00207A53">
        <w:trPr>
          <w:trHeight w:val="757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2021 (пе</w:t>
            </w:r>
            <w:r w:rsidRPr="00364594">
              <w:rPr>
                <w:rFonts w:ascii="Garamond" w:hAnsi="Garamond"/>
              </w:rPr>
              <w:t>р</w:t>
            </w:r>
            <w:r w:rsidRPr="00364594">
              <w:rPr>
                <w:rFonts w:ascii="Garamond" w:hAnsi="Garamond"/>
              </w:rPr>
              <w:t>воначал</w:t>
            </w:r>
            <w:r w:rsidRPr="00364594">
              <w:rPr>
                <w:rFonts w:ascii="Garamond" w:hAnsi="Garamond"/>
              </w:rPr>
              <w:t>ь</w:t>
            </w:r>
            <w:r w:rsidRPr="00364594">
              <w:rPr>
                <w:rFonts w:ascii="Garamond" w:hAnsi="Garamond"/>
              </w:rPr>
              <w:t>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2022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Отклон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 xml:space="preserve">ние 2022 от 2021 </w:t>
            </w:r>
          </w:p>
        </w:tc>
      </w:tr>
      <w:tr w:rsidR="00FA2F72" w:rsidRPr="00364594" w:rsidTr="00207A53">
        <w:trPr>
          <w:trHeight w:val="6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Управление муниципальными финансами </w:t>
            </w:r>
            <w:proofErr w:type="spellStart"/>
            <w:r w:rsidRPr="00364594">
              <w:rPr>
                <w:rFonts w:ascii="Garamond" w:hAnsi="Garamond"/>
              </w:rPr>
              <w:t>Кле</w:t>
            </w:r>
            <w:r w:rsidRPr="00364594">
              <w:rPr>
                <w:rFonts w:ascii="Garamond" w:hAnsi="Garamond"/>
              </w:rPr>
              <w:t>т</w:t>
            </w:r>
            <w:r w:rsidRPr="00364594">
              <w:rPr>
                <w:rFonts w:ascii="Garamond" w:hAnsi="Garamond"/>
              </w:rPr>
              <w:t>нянского</w:t>
            </w:r>
            <w:proofErr w:type="spellEnd"/>
            <w:r w:rsidRPr="00364594">
              <w:rPr>
                <w:rFonts w:ascii="Garamond" w:hAnsi="Garamond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8 098 400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8 139 300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100,5</w:t>
            </w:r>
          </w:p>
        </w:tc>
      </w:tr>
      <w:tr w:rsidR="00FA2F72" w:rsidRPr="00364594" w:rsidTr="00207A53">
        <w:trPr>
          <w:trHeight w:val="9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Обеспечение долгосрочной устойчивости бюдж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 xml:space="preserve">та </w:t>
            </w:r>
            <w:proofErr w:type="spellStart"/>
            <w:r w:rsidRPr="00364594">
              <w:rPr>
                <w:rFonts w:ascii="Garamond" w:hAnsi="Garamond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</w:rPr>
              <w:t xml:space="preserve"> муниципального района и п</w:t>
            </w:r>
            <w:r w:rsidRPr="00364594">
              <w:rPr>
                <w:rFonts w:ascii="Garamond" w:hAnsi="Garamond"/>
              </w:rPr>
              <w:t>о</w:t>
            </w:r>
            <w:r w:rsidRPr="00364594">
              <w:rPr>
                <w:rFonts w:ascii="Garamond" w:hAnsi="Garamond"/>
              </w:rPr>
              <w:t>вышение эффективности управления муниц</w:t>
            </w:r>
            <w:r w:rsidRPr="00364594">
              <w:rPr>
                <w:rFonts w:ascii="Garamond" w:hAnsi="Garamond"/>
              </w:rPr>
              <w:t>и</w:t>
            </w:r>
            <w:r w:rsidRPr="00364594">
              <w:rPr>
                <w:rFonts w:ascii="Garamond" w:hAnsi="Garamond"/>
              </w:rPr>
              <w:t>пальными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5 765 400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5 780 300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100,3</w:t>
            </w:r>
          </w:p>
        </w:tc>
      </w:tr>
      <w:tr w:rsidR="00FA2F72" w:rsidRPr="00364594" w:rsidTr="00207A53">
        <w:trPr>
          <w:trHeight w:val="5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5 763 000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5 777 900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100,3</w:t>
            </w:r>
          </w:p>
        </w:tc>
      </w:tr>
      <w:tr w:rsidR="00FA2F72" w:rsidRPr="00364594" w:rsidTr="00207A53">
        <w:trPr>
          <w:trHeight w:val="1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Реализация переданных полномочий по решению отдельных вопросов местного значения посел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>ний в соответствии с заключенными соглашени</w:t>
            </w:r>
            <w:r w:rsidRPr="00364594">
              <w:rPr>
                <w:rFonts w:ascii="Garamond" w:hAnsi="Garamond"/>
              </w:rPr>
              <w:t>я</w:t>
            </w:r>
            <w:r w:rsidRPr="00364594">
              <w:rPr>
                <w:rFonts w:ascii="Garamond" w:hAnsi="Garamond"/>
              </w:rPr>
              <w:t>ми в части осуществления внутреннего муниц</w:t>
            </w:r>
            <w:r w:rsidRPr="00364594">
              <w:rPr>
                <w:rFonts w:ascii="Garamond" w:hAnsi="Garamond"/>
              </w:rPr>
              <w:t>и</w:t>
            </w:r>
            <w:r w:rsidRPr="00364594">
              <w:rPr>
                <w:rFonts w:ascii="Garamond" w:hAnsi="Garamond"/>
              </w:rPr>
              <w:t>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100,0</w:t>
            </w:r>
          </w:p>
        </w:tc>
      </w:tr>
      <w:tr w:rsidR="00FA2F72" w:rsidRPr="00364594" w:rsidTr="00207A53">
        <w:trPr>
          <w:trHeight w:val="7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Выравнивание бюджетной обеспеченности, по</w:t>
            </w:r>
            <w:r w:rsidRPr="00364594">
              <w:rPr>
                <w:rFonts w:ascii="Garamond" w:hAnsi="Garamond"/>
              </w:rPr>
              <w:t>д</w:t>
            </w:r>
            <w:r w:rsidRPr="00364594">
              <w:rPr>
                <w:rFonts w:ascii="Garamond" w:hAnsi="Garamond"/>
              </w:rPr>
              <w:t xml:space="preserve">держка мер по обеспечению сбалансированности местных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2 333 000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2 359 000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101,1</w:t>
            </w:r>
          </w:p>
        </w:tc>
      </w:tr>
      <w:tr w:rsidR="00FA2F72" w:rsidRPr="00364594" w:rsidTr="00207A53">
        <w:trPr>
          <w:trHeight w:val="5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Выравнивание бюджетной обеспеченности пос</w:t>
            </w:r>
            <w:r w:rsidRPr="00364594">
              <w:rPr>
                <w:rFonts w:ascii="Garamond" w:hAnsi="Garamond"/>
              </w:rPr>
              <w:t>е</w:t>
            </w:r>
            <w:r w:rsidRPr="00364594">
              <w:rPr>
                <w:rFonts w:ascii="Garamond" w:hAnsi="Garamond"/>
              </w:rPr>
              <w:t xml:space="preserve">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833 000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859 000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103,1</w:t>
            </w:r>
          </w:p>
        </w:tc>
      </w:tr>
      <w:tr w:rsidR="00FA2F72" w:rsidRPr="00364594" w:rsidTr="00207A53">
        <w:trPr>
          <w:trHeight w:val="5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Поддержка мер по обеспечению сбалансирова</w:t>
            </w:r>
            <w:r w:rsidRPr="00364594">
              <w:rPr>
                <w:rFonts w:ascii="Garamond" w:hAnsi="Garamond"/>
              </w:rPr>
              <w:t>н</w:t>
            </w:r>
            <w:r w:rsidRPr="00364594">
              <w:rPr>
                <w:rFonts w:ascii="Garamond" w:hAnsi="Garamond"/>
              </w:rPr>
              <w:t>ности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F72" w:rsidRPr="00364594" w:rsidRDefault="00FA2F72" w:rsidP="00135D5A">
            <w:pPr>
              <w:jc w:val="right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2" w:rsidRPr="00364594" w:rsidRDefault="00FA2F72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100,0</w:t>
            </w:r>
          </w:p>
        </w:tc>
      </w:tr>
    </w:tbl>
    <w:p w:rsidR="009B2135" w:rsidRPr="00364594" w:rsidRDefault="009B2135" w:rsidP="00135D5A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5F15" w:rsidRPr="00364594" w:rsidRDefault="00A85F15" w:rsidP="00135D5A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Межбюджетные отношения с поселениями формируются с учетом треб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ваний бюджетного и налогового законодательства, реализации Федерального з</w:t>
      </w:r>
      <w:r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>кона №131-ФЗ «Об общих принципах местного самоуправления в Российской Федерации».</w:t>
      </w:r>
    </w:p>
    <w:p w:rsidR="00A85F15" w:rsidRPr="00364594" w:rsidRDefault="00A85F15" w:rsidP="00135D5A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В</w:t>
      </w:r>
      <w:r w:rsidR="00C74A5D" w:rsidRPr="00364594">
        <w:rPr>
          <w:rFonts w:ascii="Garamond" w:hAnsi="Garamond"/>
          <w:color w:val="000000" w:themeColor="text1"/>
          <w:sz w:val="28"/>
          <w:szCs w:val="28"/>
        </w:rPr>
        <w:t xml:space="preserve"> рамках программных мероприятий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 xml:space="preserve">учтены </w:t>
      </w:r>
      <w:r w:rsidRPr="00364594">
        <w:rPr>
          <w:rFonts w:ascii="Garamond" w:hAnsi="Garamond"/>
          <w:color w:val="000000" w:themeColor="text1"/>
          <w:sz w:val="28"/>
          <w:szCs w:val="28"/>
        </w:rPr>
        <w:t>межбюджетны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отношени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>я</w:t>
      </w:r>
      <w:r w:rsidR="00FA2E92" w:rsidRPr="00364594">
        <w:rPr>
          <w:rFonts w:ascii="Garamond" w:hAnsi="Garamond"/>
          <w:color w:val="000000" w:themeColor="text1"/>
          <w:sz w:val="28"/>
          <w:szCs w:val="28"/>
        </w:rPr>
        <w:t xml:space="preserve"> с поселениями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A2F72" w:rsidRPr="00364594">
        <w:rPr>
          <w:rFonts w:ascii="Garamond" w:hAnsi="Garamond"/>
          <w:color w:val="000000" w:themeColor="text1"/>
          <w:sz w:val="28"/>
          <w:szCs w:val="28"/>
        </w:rPr>
        <w:t>в сумме 2359</w:t>
      </w:r>
      <w:r w:rsidR="00D65099" w:rsidRPr="00364594">
        <w:rPr>
          <w:rFonts w:ascii="Garamond" w:hAnsi="Garamond"/>
          <w:color w:val="000000" w:themeColor="text1"/>
          <w:sz w:val="28"/>
          <w:szCs w:val="28"/>
        </w:rPr>
        <w:t>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</w:t>
      </w:r>
    </w:p>
    <w:p w:rsidR="00A85F15" w:rsidRPr="00364594" w:rsidRDefault="00A85F15" w:rsidP="00135D5A">
      <w:pPr>
        <w:pStyle w:val="ConsNormal"/>
        <w:widowControl/>
        <w:numPr>
          <w:ilvl w:val="0"/>
          <w:numId w:val="23"/>
        </w:numPr>
        <w:spacing w:line="276" w:lineRule="auto"/>
        <w:ind w:left="709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межбюджетные трансферты общего характера бюджетам поселений </w:t>
      </w:r>
      <w:proofErr w:type="spellStart"/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Кле</w:t>
      </w: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т</w:t>
      </w: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нянского</w:t>
      </w:r>
      <w:proofErr w:type="spellEnd"/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района, за счет субвенций из областного бюджета планируются в сумме </w:t>
      </w:r>
      <w:r w:rsidR="00551228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859</w:t>
      </w:r>
      <w:r w:rsidR="00722450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,0</w:t>
      </w: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тыс. рублей;</w:t>
      </w:r>
    </w:p>
    <w:p w:rsidR="00722450" w:rsidRPr="00364594" w:rsidRDefault="00722450" w:rsidP="00135D5A">
      <w:pPr>
        <w:pStyle w:val="ConsNormal"/>
        <w:widowControl/>
        <w:numPr>
          <w:ilvl w:val="0"/>
          <w:numId w:val="23"/>
        </w:numPr>
        <w:spacing w:line="276" w:lineRule="auto"/>
        <w:ind w:left="709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из бюджета муниципального района на поддержку мер по обеспечению сбалансированности бюджетов</w:t>
      </w:r>
      <w:r w:rsidR="00D65099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поселений будет выделено </w:t>
      </w:r>
      <w:r w:rsidR="00765630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1500</w:t>
      </w:r>
      <w:r w:rsidR="00FA2E92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,0 тыс. ру</w:t>
      </w:r>
      <w:r w:rsidR="00FA2E92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б</w:t>
      </w:r>
      <w:r w:rsidR="00FA2E92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лей.</w:t>
      </w:r>
    </w:p>
    <w:p w:rsidR="00A85F15" w:rsidRPr="00364594" w:rsidRDefault="00FA2E92" w:rsidP="00135D5A">
      <w:pPr>
        <w:spacing w:line="276" w:lineRule="auto"/>
        <w:ind w:firstLine="540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рамках реализации переданных полномочий по решению отдельных в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просов местного значения поселений, в соответствии с заключенными соглаш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ниями в части осуществления внутреннего муниципального финансового ко</w:t>
      </w:r>
      <w:r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Pr="00364594">
        <w:rPr>
          <w:rFonts w:ascii="Garamond" w:hAnsi="Garamond"/>
          <w:color w:val="000000" w:themeColor="text1"/>
          <w:sz w:val="28"/>
          <w:szCs w:val="28"/>
        </w:rPr>
        <w:t>троля</w:t>
      </w:r>
      <w:r w:rsidR="001A5927" w:rsidRPr="00364594">
        <w:rPr>
          <w:rFonts w:ascii="Garamond" w:hAnsi="Garamond"/>
          <w:color w:val="000000" w:themeColor="text1"/>
          <w:sz w:val="28"/>
          <w:szCs w:val="28"/>
        </w:rPr>
        <w:t xml:space="preserve">, иные межбюджетные трансферты от поселений на уровень района 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сост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вят 2400</w:t>
      </w:r>
      <w:r w:rsidR="001A5927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рублей.</w:t>
      </w:r>
    </w:p>
    <w:p w:rsidR="00A85F15" w:rsidRPr="00364594" w:rsidRDefault="00A85F15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ф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нансовое управление администрации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855E1F" w:rsidRPr="00364594" w:rsidRDefault="00855E1F" w:rsidP="00135D5A">
      <w:pPr>
        <w:pStyle w:val="3"/>
        <w:spacing w:line="276" w:lineRule="auto"/>
        <w:jc w:val="center"/>
        <w:rPr>
          <w:rFonts w:ascii="Garamond" w:hAnsi="Garamond"/>
          <w:color w:val="000000" w:themeColor="text1"/>
          <w:sz w:val="28"/>
        </w:rPr>
      </w:pPr>
    </w:p>
    <w:p w:rsidR="00A85F15" w:rsidRPr="00364594" w:rsidRDefault="00A85F15" w:rsidP="00135D5A">
      <w:pPr>
        <w:pStyle w:val="1"/>
        <w:spacing w:line="276" w:lineRule="auto"/>
        <w:rPr>
          <w:rFonts w:ascii="Garamond" w:hAnsi="Garamond"/>
        </w:rPr>
      </w:pPr>
      <w:bookmarkStart w:id="57" w:name="_Toc24648062"/>
      <w:bookmarkStart w:id="58" w:name="_Toc87888505"/>
      <w:r w:rsidRPr="00364594">
        <w:rPr>
          <w:rFonts w:ascii="Garamond" w:hAnsi="Garamond"/>
        </w:rPr>
        <w:t>НЕПРОГРАММНАЯ ЧАСТЬ РАСХОДОВ РАЙОННОГО БЮДЖЕТА</w:t>
      </w:r>
      <w:bookmarkEnd w:id="57"/>
      <w:bookmarkEnd w:id="58"/>
    </w:p>
    <w:p w:rsidR="00855E1F" w:rsidRPr="00364594" w:rsidRDefault="00855E1F" w:rsidP="00135D5A">
      <w:pPr>
        <w:spacing w:line="276" w:lineRule="auto"/>
        <w:rPr>
          <w:rFonts w:ascii="Garamond" w:hAnsi="Garamond"/>
          <w:color w:val="000000" w:themeColor="text1"/>
        </w:rPr>
      </w:pPr>
    </w:p>
    <w:p w:rsidR="009B2135" w:rsidRPr="00364594" w:rsidRDefault="00A85F15" w:rsidP="00135D5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Анализ расходов районного бюджета, не включенных в муниципальные программы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района, представлен в </w:t>
      </w:r>
      <w:r w:rsidR="00537574" w:rsidRPr="00364594">
        <w:rPr>
          <w:rFonts w:ascii="Garamond" w:hAnsi="Garamond"/>
          <w:color w:val="000000" w:themeColor="text1"/>
          <w:sz w:val="28"/>
          <w:szCs w:val="28"/>
        </w:rPr>
        <w:t>таблице 16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364594" w:rsidRDefault="00537574" w:rsidP="00135D5A">
      <w:pPr>
        <w:spacing w:line="276" w:lineRule="auto"/>
        <w:ind w:firstLine="708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>Таблица 16</w:t>
      </w:r>
    </w:p>
    <w:p w:rsidR="00C12B0D" w:rsidRPr="00364594" w:rsidRDefault="00A85F15" w:rsidP="00135D5A">
      <w:pPr>
        <w:spacing w:line="276" w:lineRule="auto"/>
        <w:jc w:val="center"/>
        <w:rPr>
          <w:rFonts w:ascii="Garamond" w:hAnsi="Garamond"/>
          <w:color w:val="000000" w:themeColor="text1"/>
          <w:szCs w:val="28"/>
        </w:rPr>
      </w:pPr>
      <w:r w:rsidRPr="00364594">
        <w:rPr>
          <w:rFonts w:ascii="Garamond" w:hAnsi="Garamond"/>
          <w:color w:val="000000" w:themeColor="text1"/>
          <w:szCs w:val="28"/>
        </w:rPr>
        <w:t>Анализ непрограммных расходов районного бюд</w:t>
      </w:r>
      <w:r w:rsidR="000767BE" w:rsidRPr="00364594">
        <w:rPr>
          <w:rFonts w:ascii="Garamond" w:hAnsi="Garamond"/>
          <w:color w:val="000000" w:themeColor="text1"/>
          <w:szCs w:val="28"/>
        </w:rPr>
        <w:t>жета в</w:t>
      </w:r>
      <w:r w:rsidR="00C12B0D" w:rsidRPr="00364594">
        <w:rPr>
          <w:rFonts w:ascii="Garamond" w:hAnsi="Garamond"/>
          <w:color w:val="000000" w:themeColor="text1"/>
          <w:szCs w:val="28"/>
        </w:rPr>
        <w:t xml:space="preserve"> 2021</w:t>
      </w:r>
      <w:r w:rsidR="003502CA" w:rsidRPr="00364594">
        <w:rPr>
          <w:rFonts w:ascii="Garamond" w:hAnsi="Garamond"/>
          <w:color w:val="000000" w:themeColor="text1"/>
          <w:szCs w:val="28"/>
        </w:rPr>
        <w:t>-</w:t>
      </w:r>
      <w:r w:rsidR="00B627FC" w:rsidRPr="00364594">
        <w:rPr>
          <w:rFonts w:ascii="Garamond" w:hAnsi="Garamond"/>
          <w:color w:val="000000" w:themeColor="text1"/>
          <w:szCs w:val="28"/>
        </w:rPr>
        <w:t>2022</w:t>
      </w:r>
      <w:r w:rsidRPr="00364594">
        <w:rPr>
          <w:rFonts w:ascii="Garamond" w:hAnsi="Garamond"/>
          <w:color w:val="000000" w:themeColor="text1"/>
          <w:szCs w:val="28"/>
        </w:rPr>
        <w:t xml:space="preserve"> год</w:t>
      </w:r>
      <w:r w:rsidR="000767BE" w:rsidRPr="00364594">
        <w:rPr>
          <w:rFonts w:ascii="Garamond" w:hAnsi="Garamond"/>
          <w:color w:val="000000" w:themeColor="text1"/>
          <w:szCs w:val="28"/>
        </w:rPr>
        <w:t>ах</w:t>
      </w:r>
      <w:r w:rsidR="00F75656" w:rsidRPr="00364594">
        <w:rPr>
          <w:rFonts w:ascii="Garamond" w:hAnsi="Garamond"/>
          <w:color w:val="000000" w:themeColor="text1"/>
          <w:szCs w:val="28"/>
        </w:rPr>
        <w:t xml:space="preserve"> </w:t>
      </w:r>
    </w:p>
    <w:p w:rsidR="00A85F15" w:rsidRPr="00364594" w:rsidRDefault="00C12B0D" w:rsidP="00135D5A">
      <w:pPr>
        <w:spacing w:line="276" w:lineRule="auto"/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5F15" w:rsidRPr="00364594">
        <w:rPr>
          <w:rFonts w:ascii="Garamond" w:hAnsi="Garamond"/>
          <w:color w:val="000000" w:themeColor="text1"/>
          <w:sz w:val="20"/>
          <w:szCs w:val="20"/>
        </w:rPr>
        <w:t>(рублей)</w:t>
      </w:r>
    </w:p>
    <w:p w:rsidR="003502CA" w:rsidRPr="00364594" w:rsidRDefault="003502CA" w:rsidP="00135D5A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86"/>
        <w:gridCol w:w="2137"/>
        <w:gridCol w:w="1404"/>
        <w:gridCol w:w="1693"/>
      </w:tblGrid>
      <w:tr w:rsidR="00B627FC" w:rsidRPr="00364594" w:rsidTr="0025464F">
        <w:trPr>
          <w:trHeight w:val="702"/>
          <w:tblHeader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Наименование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2021 (первон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чальный)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2022 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Отклонение 2022 от 2021, %</w:t>
            </w:r>
          </w:p>
        </w:tc>
      </w:tr>
      <w:tr w:rsidR="00B627FC" w:rsidRPr="00364594" w:rsidTr="0025464F">
        <w:trPr>
          <w:trHeight w:val="407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Непрограммная деятельность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1 174 600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1 566 800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133,4</w:t>
            </w:r>
          </w:p>
        </w:tc>
      </w:tr>
      <w:tr w:rsidR="00B627FC" w:rsidRPr="00364594" w:rsidTr="0025464F">
        <w:trPr>
          <w:trHeight w:val="583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Финансовое управление администрации </w:t>
            </w:r>
            <w:proofErr w:type="spellStart"/>
            <w:r w:rsidRPr="00364594">
              <w:rPr>
                <w:rFonts w:ascii="Garamond" w:hAnsi="Garamond"/>
              </w:rPr>
              <w:t>Клетнянского</w:t>
            </w:r>
            <w:proofErr w:type="spellEnd"/>
            <w:r w:rsidRPr="00364594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500,0</w:t>
            </w:r>
          </w:p>
        </w:tc>
      </w:tr>
      <w:tr w:rsidR="00B627FC" w:rsidRPr="00364594" w:rsidTr="0025464F">
        <w:trPr>
          <w:trHeight w:val="394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Резервный фонд местной администрации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500,0</w:t>
            </w:r>
          </w:p>
        </w:tc>
      </w:tr>
      <w:tr w:rsidR="00B627FC" w:rsidRPr="00364594" w:rsidTr="0025464F">
        <w:trPr>
          <w:trHeight w:val="427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proofErr w:type="spellStart"/>
            <w:r w:rsidRPr="00364594">
              <w:rPr>
                <w:rFonts w:ascii="Garamond" w:hAnsi="Garamond"/>
              </w:rPr>
              <w:t>Клетнянский</w:t>
            </w:r>
            <w:proofErr w:type="spellEnd"/>
            <w:r w:rsidRPr="00364594">
              <w:rPr>
                <w:rFonts w:ascii="Garamond" w:hAnsi="Garamond"/>
              </w:rPr>
              <w:t xml:space="preserve"> районный Совет народных депутатов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354 200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357 700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101,0</w:t>
            </w:r>
          </w:p>
        </w:tc>
      </w:tr>
      <w:tr w:rsidR="00B627FC" w:rsidRPr="00364594" w:rsidTr="0025464F">
        <w:trPr>
          <w:trHeight w:val="548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Руководство и управление в сфере уст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новленных функций органов местного самоуправления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354 200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357 700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101,0</w:t>
            </w:r>
          </w:p>
        </w:tc>
      </w:tr>
      <w:tr w:rsidR="00B627FC" w:rsidRPr="00364594" w:rsidTr="0025464F">
        <w:trPr>
          <w:trHeight w:val="57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 xml:space="preserve">Контрольно-счетная палата </w:t>
            </w:r>
            <w:proofErr w:type="spellStart"/>
            <w:r w:rsidRPr="00364594">
              <w:rPr>
                <w:rFonts w:ascii="Garamond" w:hAnsi="Garamond"/>
              </w:rPr>
              <w:t>Клетнянск</w:t>
            </w:r>
            <w:r w:rsidRPr="00364594">
              <w:rPr>
                <w:rFonts w:ascii="Garamond" w:hAnsi="Garamond"/>
              </w:rPr>
              <w:t>о</w:t>
            </w:r>
            <w:r w:rsidRPr="00364594">
              <w:rPr>
                <w:rFonts w:ascii="Garamond" w:hAnsi="Garamond"/>
              </w:rPr>
              <w:t>го</w:t>
            </w:r>
            <w:proofErr w:type="spellEnd"/>
            <w:r w:rsidRPr="00364594">
              <w:rPr>
                <w:rFonts w:ascii="Garamond" w:hAnsi="Garamond"/>
              </w:rPr>
              <w:t xml:space="preserve"> муниципального района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720 400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709 100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  <w:b/>
              </w:rPr>
            </w:pPr>
            <w:r w:rsidRPr="00364594">
              <w:rPr>
                <w:rFonts w:ascii="Garamond" w:hAnsi="Garamond"/>
                <w:b/>
              </w:rPr>
              <w:t>98,4</w:t>
            </w:r>
          </w:p>
        </w:tc>
      </w:tr>
      <w:tr w:rsidR="00B627FC" w:rsidRPr="00364594" w:rsidTr="0025464F">
        <w:trPr>
          <w:trHeight w:val="564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Руководство и управление в сфере уст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новленных функций органов местного самоуправления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24 400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20 500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84,0</w:t>
            </w:r>
          </w:p>
        </w:tc>
      </w:tr>
      <w:tr w:rsidR="00B627FC" w:rsidRPr="00364594" w:rsidTr="0025464F">
        <w:trPr>
          <w:trHeight w:val="844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Обеспечение деятельности руководителя контрольно-счетного органа муниц</w:t>
            </w:r>
            <w:r w:rsidRPr="00364594">
              <w:rPr>
                <w:rFonts w:ascii="Garamond" w:hAnsi="Garamond"/>
              </w:rPr>
              <w:t>и</w:t>
            </w:r>
            <w:r w:rsidRPr="00364594">
              <w:rPr>
                <w:rFonts w:ascii="Garamond" w:hAnsi="Garamond"/>
              </w:rPr>
              <w:t>пального образования и его заместителей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678 000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670 600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98,9</w:t>
            </w:r>
          </w:p>
        </w:tc>
      </w:tr>
      <w:tr w:rsidR="00B627FC" w:rsidRPr="00364594" w:rsidTr="0025464F">
        <w:trPr>
          <w:trHeight w:val="1282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</w:t>
            </w:r>
            <w:r w:rsidRPr="00364594">
              <w:rPr>
                <w:rFonts w:ascii="Garamond" w:hAnsi="Garamond"/>
              </w:rPr>
              <w:t>а</w:t>
            </w:r>
            <w:r w:rsidRPr="00364594">
              <w:rPr>
                <w:rFonts w:ascii="Garamond" w:hAnsi="Garamond"/>
              </w:rPr>
              <w:t>ключенными соглашениями в части ос</w:t>
            </w:r>
            <w:r w:rsidRPr="00364594">
              <w:rPr>
                <w:rFonts w:ascii="Garamond" w:hAnsi="Garamond"/>
              </w:rPr>
              <w:t>у</w:t>
            </w:r>
            <w:r w:rsidRPr="00364594">
              <w:rPr>
                <w:rFonts w:ascii="Garamond" w:hAnsi="Garamond"/>
              </w:rPr>
              <w:t>ществления внешнего муниципального финансового контроля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C" w:rsidRPr="00364594" w:rsidRDefault="00B627FC" w:rsidP="00135D5A">
            <w:pPr>
              <w:jc w:val="center"/>
              <w:rPr>
                <w:rFonts w:ascii="Garamond" w:hAnsi="Garamond"/>
              </w:rPr>
            </w:pPr>
            <w:r w:rsidRPr="00364594">
              <w:rPr>
                <w:rFonts w:ascii="Garamond" w:hAnsi="Garamond"/>
              </w:rPr>
              <w:t>100,0</w:t>
            </w:r>
          </w:p>
        </w:tc>
      </w:tr>
    </w:tbl>
    <w:p w:rsidR="00855E1F" w:rsidRPr="00364594" w:rsidRDefault="00855E1F" w:rsidP="00135D5A">
      <w:pPr>
        <w:spacing w:line="276" w:lineRule="auto"/>
        <w:rPr>
          <w:rFonts w:ascii="Garamond" w:hAnsi="Garamond"/>
          <w:color w:val="000000" w:themeColor="text1"/>
        </w:rPr>
      </w:pPr>
    </w:p>
    <w:p w:rsidR="00A85F15" w:rsidRPr="00364594" w:rsidRDefault="00A85F15" w:rsidP="00135D5A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Неп</w:t>
      </w:r>
      <w:r w:rsidR="008B6E94" w:rsidRPr="00364594">
        <w:rPr>
          <w:rFonts w:ascii="Garamond" w:hAnsi="Garamond" w:cs="Times New Roman"/>
          <w:color w:val="000000" w:themeColor="text1"/>
          <w:sz w:val="28"/>
          <w:szCs w:val="28"/>
        </w:rPr>
        <w:t>рограммна</w:t>
      </w:r>
      <w:r w:rsidR="007A7A30" w:rsidRPr="00364594">
        <w:rPr>
          <w:rFonts w:ascii="Garamond" w:hAnsi="Garamond" w:cs="Times New Roman"/>
          <w:color w:val="000000" w:themeColor="text1"/>
          <w:sz w:val="28"/>
          <w:szCs w:val="28"/>
        </w:rPr>
        <w:t>я часть б</w:t>
      </w:r>
      <w:r w:rsidR="00B627FC" w:rsidRPr="00364594">
        <w:rPr>
          <w:rFonts w:ascii="Garamond" w:hAnsi="Garamond" w:cs="Times New Roman"/>
          <w:color w:val="000000" w:themeColor="text1"/>
          <w:sz w:val="28"/>
          <w:szCs w:val="28"/>
        </w:rPr>
        <w:t>юджета на 2022</w:t>
      </w:r>
      <w:r w:rsidR="008B6E94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9B2135" w:rsidRPr="00364594">
        <w:rPr>
          <w:rFonts w:ascii="Garamond" w:hAnsi="Garamond" w:cs="Times New Roman"/>
          <w:color w:val="000000" w:themeColor="text1"/>
          <w:sz w:val="28"/>
          <w:szCs w:val="28"/>
        </w:rPr>
        <w:t>определена в сумме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627FC" w:rsidRPr="00364594">
        <w:rPr>
          <w:rFonts w:ascii="Garamond" w:hAnsi="Garamond" w:cs="Times New Roman"/>
          <w:color w:val="000000" w:themeColor="text1"/>
          <w:sz w:val="28"/>
          <w:szCs w:val="28"/>
        </w:rPr>
        <w:t>1566,8</w:t>
      </w:r>
      <w:r w:rsidR="008B6E94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9B2135" w:rsidRPr="00364594">
        <w:rPr>
          <w:rFonts w:ascii="Garamond" w:hAnsi="Garamond" w:cs="Times New Roman"/>
          <w:color w:val="000000" w:themeColor="text1"/>
          <w:sz w:val="28"/>
          <w:szCs w:val="28"/>
        </w:rPr>
        <w:t>тыс. рублей,</w:t>
      </w:r>
      <w:r w:rsidR="00B627F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или 0,5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процента всей расходной части бюджета, в нее вошли расходы на обеспечение деятельности </w:t>
      </w:r>
      <w:r w:rsidR="009B00B2" w:rsidRPr="00364594">
        <w:rPr>
          <w:rFonts w:ascii="Garamond" w:hAnsi="Garamond" w:cs="Times New Roman"/>
          <w:color w:val="000000" w:themeColor="text1"/>
          <w:sz w:val="28"/>
          <w:szCs w:val="28"/>
        </w:rPr>
        <w:t>представительного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органа муниципального обр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зования –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Клетнянский</w:t>
      </w:r>
      <w:proofErr w:type="spell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районный Совет народных депутатов, обеспечение де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я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тельности контрольно-счётного органа муниципального образования – Ко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трольно-счётная пал</w:t>
      </w:r>
      <w:r w:rsidR="00BB009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ата </w:t>
      </w:r>
      <w:proofErr w:type="spellStart"/>
      <w:r w:rsidR="00BB0091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BB009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="000665C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0665C6" w:rsidRPr="00364594">
        <w:rPr>
          <w:rFonts w:ascii="Garamond" w:hAnsi="Garamond"/>
          <w:color w:val="000000" w:themeColor="text1"/>
          <w:sz w:val="28"/>
          <w:szCs w:val="28"/>
        </w:rPr>
        <w:t>резервный фонд местной админ</w:t>
      </w:r>
      <w:r w:rsidR="000665C6"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="000665C6" w:rsidRPr="00364594">
        <w:rPr>
          <w:rFonts w:ascii="Garamond" w:hAnsi="Garamond"/>
          <w:color w:val="000000" w:themeColor="text1"/>
          <w:sz w:val="28"/>
          <w:szCs w:val="28"/>
        </w:rPr>
        <w:t>страции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. </w:t>
      </w:r>
    </w:p>
    <w:p w:rsidR="00A85F15" w:rsidRPr="00364594" w:rsidRDefault="00A85F15" w:rsidP="00135D5A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Резервный фонд администрации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</w:t>
      </w:r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>го</w:t>
      </w:r>
      <w:proofErr w:type="spellEnd"/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запланирован в су</w:t>
      </w:r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>м</w:t>
      </w:r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>ме</w:t>
      </w:r>
      <w:r w:rsidR="00B627F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500,0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:rsidR="00102481" w:rsidRDefault="00102481" w:rsidP="00135D5A">
      <w:pPr>
        <w:spacing w:line="276" w:lineRule="auto"/>
        <w:rPr>
          <w:rFonts w:ascii="Garamond" w:hAnsi="Garamond"/>
          <w:b/>
          <w:sz w:val="28"/>
          <w:szCs w:val="20"/>
        </w:rPr>
      </w:pPr>
    </w:p>
    <w:p w:rsidR="00135D5A" w:rsidRDefault="00135D5A" w:rsidP="00135D5A">
      <w:pPr>
        <w:spacing w:line="276" w:lineRule="auto"/>
        <w:rPr>
          <w:rFonts w:ascii="Garamond" w:hAnsi="Garamond"/>
          <w:b/>
          <w:sz w:val="28"/>
          <w:szCs w:val="20"/>
        </w:rPr>
      </w:pPr>
    </w:p>
    <w:p w:rsidR="00135D5A" w:rsidRDefault="00135D5A" w:rsidP="00135D5A">
      <w:pPr>
        <w:spacing w:line="276" w:lineRule="auto"/>
        <w:rPr>
          <w:rFonts w:ascii="Garamond" w:hAnsi="Garamond"/>
          <w:b/>
          <w:sz w:val="28"/>
          <w:szCs w:val="20"/>
        </w:rPr>
      </w:pPr>
    </w:p>
    <w:p w:rsidR="00135D5A" w:rsidRPr="00364594" w:rsidRDefault="00135D5A" w:rsidP="00135D5A">
      <w:pPr>
        <w:spacing w:line="276" w:lineRule="auto"/>
        <w:rPr>
          <w:rFonts w:ascii="Garamond" w:hAnsi="Garamond"/>
          <w:b/>
          <w:sz w:val="28"/>
          <w:szCs w:val="20"/>
        </w:rPr>
      </w:pPr>
    </w:p>
    <w:p w:rsidR="009B00B2" w:rsidRPr="00364594" w:rsidRDefault="00A85F15" w:rsidP="00135D5A">
      <w:pPr>
        <w:pStyle w:val="1"/>
        <w:spacing w:line="276" w:lineRule="auto"/>
        <w:rPr>
          <w:rFonts w:ascii="Garamond" w:hAnsi="Garamond"/>
        </w:rPr>
      </w:pPr>
      <w:bookmarkStart w:id="59" w:name="_Toc24648063"/>
      <w:bookmarkStart w:id="60" w:name="_Toc87888506"/>
      <w:r w:rsidRPr="00364594">
        <w:rPr>
          <w:rFonts w:ascii="Garamond" w:hAnsi="Garamond"/>
        </w:rPr>
        <w:t>ИСТОЧНИКИ ВНУТРЕННЕГО ФИНАНСИРОВАНИЯ</w:t>
      </w:r>
      <w:r w:rsidR="00B3133F" w:rsidRPr="00364594">
        <w:rPr>
          <w:rFonts w:ascii="Garamond" w:hAnsi="Garamond"/>
        </w:rPr>
        <w:br/>
      </w:r>
      <w:r w:rsidRPr="00364594">
        <w:rPr>
          <w:rFonts w:ascii="Garamond" w:hAnsi="Garamond"/>
        </w:rPr>
        <w:t>ДЕФИЦИТА РАЙОННОГО БЮДЖЕТА</w:t>
      </w:r>
      <w:bookmarkEnd w:id="59"/>
      <w:bookmarkEnd w:id="60"/>
    </w:p>
    <w:p w:rsidR="008A1A51" w:rsidRPr="00364594" w:rsidRDefault="008A1A51" w:rsidP="00135D5A">
      <w:pPr>
        <w:spacing w:line="276" w:lineRule="auto"/>
        <w:rPr>
          <w:rFonts w:ascii="Garamond" w:hAnsi="Garamond"/>
        </w:rPr>
      </w:pPr>
    </w:p>
    <w:p w:rsidR="00A85F15" w:rsidRPr="00364594" w:rsidRDefault="0052439D" w:rsidP="00135D5A">
      <w:pPr>
        <w:spacing w:line="276" w:lineRule="auto"/>
        <w:ind w:firstLine="708"/>
        <w:rPr>
          <w:rFonts w:ascii="Garamond" w:eastAsia="Calibri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2022-2024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годы прогнозируется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сбалансированный бюджет, 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привлеч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е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 xml:space="preserve">ние муниципальных внутренних заимствований </w:t>
      </w:r>
      <w:proofErr w:type="spellStart"/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Клетнянским</w:t>
      </w:r>
      <w:proofErr w:type="spellEnd"/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 xml:space="preserve"> районом не пл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а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нируется.</w:t>
      </w:r>
      <w:r w:rsidR="009B00B2" w:rsidRPr="00364594">
        <w:rPr>
          <w:rFonts w:ascii="Garamond" w:eastAsia="Calibri" w:hAnsi="Garamond"/>
          <w:color w:val="000000" w:themeColor="text1"/>
          <w:sz w:val="28"/>
          <w:szCs w:val="28"/>
        </w:rPr>
        <w:t xml:space="preserve"> Муниципальный долг отсутствует.</w:t>
      </w:r>
    </w:p>
    <w:sectPr w:rsidR="00A85F15" w:rsidRPr="00364594" w:rsidSect="008921FE">
      <w:footerReference w:type="even" r:id="rId12"/>
      <w:footerReference w:type="default" r:id="rId13"/>
      <w:footerReference w:type="first" r:id="rId14"/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7D" w:rsidRDefault="00A0667D">
      <w:r>
        <w:separator/>
      </w:r>
    </w:p>
  </w:endnote>
  <w:endnote w:type="continuationSeparator" w:id="0">
    <w:p w:rsidR="00A0667D" w:rsidRDefault="00A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0D" w:rsidRDefault="007D7E0D" w:rsidP="00E338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E0D" w:rsidRDefault="007D7E0D" w:rsidP="00FB5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27259"/>
      <w:docPartObj>
        <w:docPartGallery w:val="Page Numbers (Bottom of Page)"/>
        <w:docPartUnique/>
      </w:docPartObj>
    </w:sdtPr>
    <w:sdtContent>
      <w:p w:rsidR="007D7E0D" w:rsidRDefault="007D7E0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3E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7D7E0D" w:rsidRDefault="007D7E0D" w:rsidP="00FB52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0D" w:rsidRDefault="007D7E0D">
    <w:pPr>
      <w:pStyle w:val="a4"/>
      <w:jc w:val="right"/>
    </w:pPr>
  </w:p>
  <w:p w:rsidR="007D7E0D" w:rsidRDefault="007D7E0D" w:rsidP="005642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7D" w:rsidRDefault="00A0667D">
      <w:r>
        <w:separator/>
      </w:r>
    </w:p>
  </w:footnote>
  <w:footnote w:type="continuationSeparator" w:id="0">
    <w:p w:rsidR="00A0667D" w:rsidRDefault="00A0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DC"/>
    <w:multiLevelType w:val="hybridMultilevel"/>
    <w:tmpl w:val="67E67DC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B6635"/>
    <w:multiLevelType w:val="hybridMultilevel"/>
    <w:tmpl w:val="757EDD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C1071"/>
    <w:multiLevelType w:val="hybridMultilevel"/>
    <w:tmpl w:val="D4D0E30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A144B84"/>
    <w:multiLevelType w:val="hybridMultilevel"/>
    <w:tmpl w:val="8D78DCC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2F2431"/>
    <w:multiLevelType w:val="hybridMultilevel"/>
    <w:tmpl w:val="2888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E548F"/>
    <w:multiLevelType w:val="hybridMultilevel"/>
    <w:tmpl w:val="FCFACE76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6E83"/>
    <w:multiLevelType w:val="hybridMultilevel"/>
    <w:tmpl w:val="CD4C704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08304E"/>
    <w:multiLevelType w:val="hybridMultilevel"/>
    <w:tmpl w:val="AAAA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79E9"/>
    <w:multiLevelType w:val="hybridMultilevel"/>
    <w:tmpl w:val="587A995C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774BA"/>
    <w:multiLevelType w:val="hybridMultilevel"/>
    <w:tmpl w:val="C3A0642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65E5"/>
    <w:multiLevelType w:val="hybridMultilevel"/>
    <w:tmpl w:val="ABE0353C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D80782"/>
    <w:multiLevelType w:val="hybridMultilevel"/>
    <w:tmpl w:val="5D6C7D56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E72321"/>
    <w:multiLevelType w:val="hybridMultilevel"/>
    <w:tmpl w:val="C8889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277B3"/>
    <w:multiLevelType w:val="hybridMultilevel"/>
    <w:tmpl w:val="D778AA3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3B975657"/>
    <w:multiLevelType w:val="hybridMultilevel"/>
    <w:tmpl w:val="A7CCAEEC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EF7B67"/>
    <w:multiLevelType w:val="hybridMultilevel"/>
    <w:tmpl w:val="B254B516"/>
    <w:lvl w:ilvl="0" w:tplc="E3B2C5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53EBC"/>
    <w:multiLevelType w:val="hybridMultilevel"/>
    <w:tmpl w:val="EC680C0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860E2A"/>
    <w:multiLevelType w:val="hybridMultilevel"/>
    <w:tmpl w:val="7B5296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3EA03847"/>
    <w:multiLevelType w:val="hybridMultilevel"/>
    <w:tmpl w:val="CA92B63A"/>
    <w:lvl w:ilvl="0" w:tplc="BE902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66687"/>
    <w:multiLevelType w:val="hybridMultilevel"/>
    <w:tmpl w:val="268C2FB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40105F"/>
    <w:multiLevelType w:val="hybridMultilevel"/>
    <w:tmpl w:val="49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63A1"/>
    <w:multiLevelType w:val="hybridMultilevel"/>
    <w:tmpl w:val="BCC8D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D2546D"/>
    <w:multiLevelType w:val="hybridMultilevel"/>
    <w:tmpl w:val="BE7ADF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854EF2"/>
    <w:multiLevelType w:val="hybridMultilevel"/>
    <w:tmpl w:val="A6E4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C7108"/>
    <w:multiLevelType w:val="hybridMultilevel"/>
    <w:tmpl w:val="426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3FEE"/>
    <w:multiLevelType w:val="hybridMultilevel"/>
    <w:tmpl w:val="A50E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F43AF"/>
    <w:multiLevelType w:val="hybridMultilevel"/>
    <w:tmpl w:val="E9AE5BF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D62EA"/>
    <w:multiLevelType w:val="hybridMultilevel"/>
    <w:tmpl w:val="F94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343B9"/>
    <w:multiLevelType w:val="hybridMultilevel"/>
    <w:tmpl w:val="9F5AD62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A6C73"/>
    <w:multiLevelType w:val="hybridMultilevel"/>
    <w:tmpl w:val="783635A8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F42F95"/>
    <w:multiLevelType w:val="hybridMultilevel"/>
    <w:tmpl w:val="6BE80EF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C64928"/>
    <w:multiLevelType w:val="hybridMultilevel"/>
    <w:tmpl w:val="20A47B48"/>
    <w:lvl w:ilvl="0" w:tplc="5AA84CF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A15987"/>
    <w:multiLevelType w:val="hybridMultilevel"/>
    <w:tmpl w:val="9536D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1C714C"/>
    <w:multiLevelType w:val="hybridMultilevel"/>
    <w:tmpl w:val="7A103C20"/>
    <w:lvl w:ilvl="0" w:tplc="9FD2BDC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C40764B"/>
    <w:multiLevelType w:val="hybridMultilevel"/>
    <w:tmpl w:val="FF48F1A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9"/>
  </w:num>
  <w:num w:numId="4">
    <w:abstractNumId w:val="21"/>
  </w:num>
  <w:num w:numId="5">
    <w:abstractNumId w:val="37"/>
  </w:num>
  <w:num w:numId="6">
    <w:abstractNumId w:val="16"/>
  </w:num>
  <w:num w:numId="7">
    <w:abstractNumId w:val="15"/>
  </w:num>
  <w:num w:numId="8">
    <w:abstractNumId w:val="31"/>
  </w:num>
  <w:num w:numId="9">
    <w:abstractNumId w:val="11"/>
  </w:num>
  <w:num w:numId="10">
    <w:abstractNumId w:val="25"/>
  </w:num>
  <w:num w:numId="11">
    <w:abstractNumId w:val="14"/>
  </w:num>
  <w:num w:numId="12">
    <w:abstractNumId w:val="17"/>
  </w:num>
  <w:num w:numId="13">
    <w:abstractNumId w:val="26"/>
  </w:num>
  <w:num w:numId="14">
    <w:abstractNumId w:val="27"/>
  </w:num>
  <w:num w:numId="15">
    <w:abstractNumId w:val="2"/>
  </w:num>
  <w:num w:numId="16">
    <w:abstractNumId w:val="36"/>
  </w:num>
  <w:num w:numId="17">
    <w:abstractNumId w:val="38"/>
  </w:num>
  <w:num w:numId="18">
    <w:abstractNumId w:val="29"/>
  </w:num>
  <w:num w:numId="19">
    <w:abstractNumId w:val="20"/>
  </w:num>
  <w:num w:numId="20">
    <w:abstractNumId w:val="32"/>
  </w:num>
  <w:num w:numId="21">
    <w:abstractNumId w:val="28"/>
  </w:num>
  <w:num w:numId="22">
    <w:abstractNumId w:val="1"/>
  </w:num>
  <w:num w:numId="23">
    <w:abstractNumId w:val="3"/>
  </w:num>
  <w:num w:numId="24">
    <w:abstractNumId w:val="12"/>
  </w:num>
  <w:num w:numId="25">
    <w:abstractNumId w:val="34"/>
  </w:num>
  <w:num w:numId="26">
    <w:abstractNumId w:val="19"/>
  </w:num>
  <w:num w:numId="27">
    <w:abstractNumId w:val="18"/>
  </w:num>
  <w:num w:numId="28">
    <w:abstractNumId w:val="4"/>
  </w:num>
  <w:num w:numId="29">
    <w:abstractNumId w:val="0"/>
  </w:num>
  <w:num w:numId="30">
    <w:abstractNumId w:val="33"/>
  </w:num>
  <w:num w:numId="31">
    <w:abstractNumId w:val="24"/>
  </w:num>
  <w:num w:numId="32">
    <w:abstractNumId w:val="10"/>
  </w:num>
  <w:num w:numId="33">
    <w:abstractNumId w:val="9"/>
  </w:num>
  <w:num w:numId="34">
    <w:abstractNumId w:val="22"/>
  </w:num>
  <w:num w:numId="35">
    <w:abstractNumId w:val="5"/>
  </w:num>
  <w:num w:numId="36">
    <w:abstractNumId w:val="40"/>
  </w:num>
  <w:num w:numId="37">
    <w:abstractNumId w:val="23"/>
  </w:num>
  <w:num w:numId="38">
    <w:abstractNumId w:val="6"/>
  </w:num>
  <w:num w:numId="39">
    <w:abstractNumId w:val="30"/>
  </w:num>
  <w:num w:numId="40">
    <w:abstractNumId w:val="8"/>
  </w:num>
  <w:num w:numId="41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A"/>
    <w:rsid w:val="000002EC"/>
    <w:rsid w:val="00000334"/>
    <w:rsid w:val="00000622"/>
    <w:rsid w:val="00000B5C"/>
    <w:rsid w:val="0000180F"/>
    <w:rsid w:val="00001D46"/>
    <w:rsid w:val="00001FC2"/>
    <w:rsid w:val="00001FD2"/>
    <w:rsid w:val="000021F4"/>
    <w:rsid w:val="00002228"/>
    <w:rsid w:val="00002273"/>
    <w:rsid w:val="00002B2C"/>
    <w:rsid w:val="00002E6C"/>
    <w:rsid w:val="000034F5"/>
    <w:rsid w:val="0000406D"/>
    <w:rsid w:val="0000480C"/>
    <w:rsid w:val="00004AB2"/>
    <w:rsid w:val="00004B7C"/>
    <w:rsid w:val="00004D89"/>
    <w:rsid w:val="00004DFC"/>
    <w:rsid w:val="000056FC"/>
    <w:rsid w:val="00006439"/>
    <w:rsid w:val="00006AD7"/>
    <w:rsid w:val="00006B35"/>
    <w:rsid w:val="00006F02"/>
    <w:rsid w:val="00007040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233"/>
    <w:rsid w:val="000118FF"/>
    <w:rsid w:val="0001265D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66F1"/>
    <w:rsid w:val="0001683B"/>
    <w:rsid w:val="00016970"/>
    <w:rsid w:val="00016D24"/>
    <w:rsid w:val="000179FB"/>
    <w:rsid w:val="00017F15"/>
    <w:rsid w:val="000201C6"/>
    <w:rsid w:val="00020725"/>
    <w:rsid w:val="00020862"/>
    <w:rsid w:val="00020D25"/>
    <w:rsid w:val="00020E62"/>
    <w:rsid w:val="00020F37"/>
    <w:rsid w:val="00021209"/>
    <w:rsid w:val="0002132E"/>
    <w:rsid w:val="00021C62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4CA5"/>
    <w:rsid w:val="00025000"/>
    <w:rsid w:val="00025491"/>
    <w:rsid w:val="00025898"/>
    <w:rsid w:val="00025C86"/>
    <w:rsid w:val="00026058"/>
    <w:rsid w:val="00026E01"/>
    <w:rsid w:val="00026F17"/>
    <w:rsid w:val="0002727D"/>
    <w:rsid w:val="00027A63"/>
    <w:rsid w:val="00027FBD"/>
    <w:rsid w:val="0003051F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B94"/>
    <w:rsid w:val="00033CAB"/>
    <w:rsid w:val="00033E6D"/>
    <w:rsid w:val="0003443D"/>
    <w:rsid w:val="00034EB7"/>
    <w:rsid w:val="000350B0"/>
    <w:rsid w:val="00035133"/>
    <w:rsid w:val="000352A8"/>
    <w:rsid w:val="00035C5C"/>
    <w:rsid w:val="00036332"/>
    <w:rsid w:val="000364D4"/>
    <w:rsid w:val="00036BC4"/>
    <w:rsid w:val="00036BCF"/>
    <w:rsid w:val="0003728A"/>
    <w:rsid w:val="000372F8"/>
    <w:rsid w:val="00037440"/>
    <w:rsid w:val="00037703"/>
    <w:rsid w:val="0003776F"/>
    <w:rsid w:val="00037C79"/>
    <w:rsid w:val="00037E6C"/>
    <w:rsid w:val="0004041C"/>
    <w:rsid w:val="0004098E"/>
    <w:rsid w:val="00040BCA"/>
    <w:rsid w:val="00040E1B"/>
    <w:rsid w:val="00041612"/>
    <w:rsid w:val="00041EC7"/>
    <w:rsid w:val="0004251C"/>
    <w:rsid w:val="00042E59"/>
    <w:rsid w:val="0004392A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353"/>
    <w:rsid w:val="00046391"/>
    <w:rsid w:val="000475E7"/>
    <w:rsid w:val="00047674"/>
    <w:rsid w:val="00047D27"/>
    <w:rsid w:val="00050041"/>
    <w:rsid w:val="00050F1A"/>
    <w:rsid w:val="00051244"/>
    <w:rsid w:val="000514AC"/>
    <w:rsid w:val="00051B0A"/>
    <w:rsid w:val="00051D6B"/>
    <w:rsid w:val="00051E68"/>
    <w:rsid w:val="00051FB3"/>
    <w:rsid w:val="000525EA"/>
    <w:rsid w:val="00052C27"/>
    <w:rsid w:val="00053086"/>
    <w:rsid w:val="0005330F"/>
    <w:rsid w:val="000536EC"/>
    <w:rsid w:val="00053912"/>
    <w:rsid w:val="00053E56"/>
    <w:rsid w:val="000540FD"/>
    <w:rsid w:val="00055450"/>
    <w:rsid w:val="000558E8"/>
    <w:rsid w:val="00055EE1"/>
    <w:rsid w:val="00055FA8"/>
    <w:rsid w:val="00056106"/>
    <w:rsid w:val="00056B3B"/>
    <w:rsid w:val="000571D0"/>
    <w:rsid w:val="00057835"/>
    <w:rsid w:val="00057E54"/>
    <w:rsid w:val="0006015F"/>
    <w:rsid w:val="0006022A"/>
    <w:rsid w:val="00060650"/>
    <w:rsid w:val="00060873"/>
    <w:rsid w:val="00060F18"/>
    <w:rsid w:val="00061C27"/>
    <w:rsid w:val="0006213B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416D"/>
    <w:rsid w:val="00064327"/>
    <w:rsid w:val="0006435E"/>
    <w:rsid w:val="0006460D"/>
    <w:rsid w:val="000647C7"/>
    <w:rsid w:val="00064A11"/>
    <w:rsid w:val="00064C74"/>
    <w:rsid w:val="00064E0C"/>
    <w:rsid w:val="00064E65"/>
    <w:rsid w:val="00064F1D"/>
    <w:rsid w:val="00065592"/>
    <w:rsid w:val="000657E6"/>
    <w:rsid w:val="00066045"/>
    <w:rsid w:val="000660A0"/>
    <w:rsid w:val="00066288"/>
    <w:rsid w:val="000665C6"/>
    <w:rsid w:val="000671BB"/>
    <w:rsid w:val="00067822"/>
    <w:rsid w:val="00070099"/>
    <w:rsid w:val="00070213"/>
    <w:rsid w:val="00070A72"/>
    <w:rsid w:val="00071142"/>
    <w:rsid w:val="0007159C"/>
    <w:rsid w:val="000719EA"/>
    <w:rsid w:val="00071BF6"/>
    <w:rsid w:val="00071F68"/>
    <w:rsid w:val="00072089"/>
    <w:rsid w:val="0007216F"/>
    <w:rsid w:val="0007368D"/>
    <w:rsid w:val="00073965"/>
    <w:rsid w:val="00073975"/>
    <w:rsid w:val="00074DE6"/>
    <w:rsid w:val="0007517A"/>
    <w:rsid w:val="00075725"/>
    <w:rsid w:val="000767BE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850"/>
    <w:rsid w:val="0008096A"/>
    <w:rsid w:val="00081A18"/>
    <w:rsid w:val="0008211A"/>
    <w:rsid w:val="000822E4"/>
    <w:rsid w:val="00082AB7"/>
    <w:rsid w:val="00082C32"/>
    <w:rsid w:val="00082F65"/>
    <w:rsid w:val="000833ED"/>
    <w:rsid w:val="000844BF"/>
    <w:rsid w:val="00084701"/>
    <w:rsid w:val="00084824"/>
    <w:rsid w:val="00085621"/>
    <w:rsid w:val="0008565E"/>
    <w:rsid w:val="000856C0"/>
    <w:rsid w:val="000861C8"/>
    <w:rsid w:val="000862A2"/>
    <w:rsid w:val="00086526"/>
    <w:rsid w:val="00086974"/>
    <w:rsid w:val="00086D47"/>
    <w:rsid w:val="00086FB1"/>
    <w:rsid w:val="000871AA"/>
    <w:rsid w:val="00087693"/>
    <w:rsid w:val="00087BA6"/>
    <w:rsid w:val="00087EA1"/>
    <w:rsid w:val="0009030A"/>
    <w:rsid w:val="00090638"/>
    <w:rsid w:val="0009098C"/>
    <w:rsid w:val="00091CC8"/>
    <w:rsid w:val="000923C2"/>
    <w:rsid w:val="00092408"/>
    <w:rsid w:val="000924E9"/>
    <w:rsid w:val="00092B3B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54CA"/>
    <w:rsid w:val="000957B0"/>
    <w:rsid w:val="00095975"/>
    <w:rsid w:val="00095FAD"/>
    <w:rsid w:val="00096699"/>
    <w:rsid w:val="000970BD"/>
    <w:rsid w:val="00097213"/>
    <w:rsid w:val="00097437"/>
    <w:rsid w:val="000A0744"/>
    <w:rsid w:val="000A0772"/>
    <w:rsid w:val="000A0878"/>
    <w:rsid w:val="000A1705"/>
    <w:rsid w:val="000A18E5"/>
    <w:rsid w:val="000A1AEA"/>
    <w:rsid w:val="000A1EE8"/>
    <w:rsid w:val="000A1F4E"/>
    <w:rsid w:val="000A2230"/>
    <w:rsid w:val="000A23A1"/>
    <w:rsid w:val="000A2771"/>
    <w:rsid w:val="000A293D"/>
    <w:rsid w:val="000A2A32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5EA8"/>
    <w:rsid w:val="000A6CAE"/>
    <w:rsid w:val="000A7E99"/>
    <w:rsid w:val="000A7EBF"/>
    <w:rsid w:val="000B019F"/>
    <w:rsid w:val="000B03B7"/>
    <w:rsid w:val="000B1115"/>
    <w:rsid w:val="000B132A"/>
    <w:rsid w:val="000B14E2"/>
    <w:rsid w:val="000B17E5"/>
    <w:rsid w:val="000B1BAD"/>
    <w:rsid w:val="000B1BF1"/>
    <w:rsid w:val="000B1FB6"/>
    <w:rsid w:val="000B2B37"/>
    <w:rsid w:val="000B2BEF"/>
    <w:rsid w:val="000B319D"/>
    <w:rsid w:val="000B32CA"/>
    <w:rsid w:val="000B3C95"/>
    <w:rsid w:val="000B3DCF"/>
    <w:rsid w:val="000B3E01"/>
    <w:rsid w:val="000B43BA"/>
    <w:rsid w:val="000B44CE"/>
    <w:rsid w:val="000B4607"/>
    <w:rsid w:val="000B4C61"/>
    <w:rsid w:val="000B572C"/>
    <w:rsid w:val="000B5778"/>
    <w:rsid w:val="000B58A6"/>
    <w:rsid w:val="000B592B"/>
    <w:rsid w:val="000B5A67"/>
    <w:rsid w:val="000B6769"/>
    <w:rsid w:val="000B6834"/>
    <w:rsid w:val="000B6924"/>
    <w:rsid w:val="000B6FEE"/>
    <w:rsid w:val="000B7732"/>
    <w:rsid w:val="000B7812"/>
    <w:rsid w:val="000B7821"/>
    <w:rsid w:val="000B7D7A"/>
    <w:rsid w:val="000C011E"/>
    <w:rsid w:val="000C0DA0"/>
    <w:rsid w:val="000C0FD9"/>
    <w:rsid w:val="000C11D4"/>
    <w:rsid w:val="000C19DF"/>
    <w:rsid w:val="000C21C4"/>
    <w:rsid w:val="000C22D2"/>
    <w:rsid w:val="000C284F"/>
    <w:rsid w:val="000C2C00"/>
    <w:rsid w:val="000C2C99"/>
    <w:rsid w:val="000C3C25"/>
    <w:rsid w:val="000C3FF1"/>
    <w:rsid w:val="000C45AE"/>
    <w:rsid w:val="000C4E0A"/>
    <w:rsid w:val="000C4E92"/>
    <w:rsid w:val="000C513D"/>
    <w:rsid w:val="000C5618"/>
    <w:rsid w:val="000C5890"/>
    <w:rsid w:val="000C5BC5"/>
    <w:rsid w:val="000C5D85"/>
    <w:rsid w:val="000C5F6E"/>
    <w:rsid w:val="000C65CD"/>
    <w:rsid w:val="000C6AAD"/>
    <w:rsid w:val="000C6FAC"/>
    <w:rsid w:val="000C7294"/>
    <w:rsid w:val="000C7F68"/>
    <w:rsid w:val="000D0094"/>
    <w:rsid w:val="000D0848"/>
    <w:rsid w:val="000D0A5E"/>
    <w:rsid w:val="000D0ABF"/>
    <w:rsid w:val="000D1004"/>
    <w:rsid w:val="000D1833"/>
    <w:rsid w:val="000D1977"/>
    <w:rsid w:val="000D1D70"/>
    <w:rsid w:val="000D2462"/>
    <w:rsid w:val="000D2607"/>
    <w:rsid w:val="000D2864"/>
    <w:rsid w:val="000D29E7"/>
    <w:rsid w:val="000D37AE"/>
    <w:rsid w:val="000D3E2F"/>
    <w:rsid w:val="000D4620"/>
    <w:rsid w:val="000D49F2"/>
    <w:rsid w:val="000D4B69"/>
    <w:rsid w:val="000D4C98"/>
    <w:rsid w:val="000D4E93"/>
    <w:rsid w:val="000D5422"/>
    <w:rsid w:val="000D54F7"/>
    <w:rsid w:val="000D5AC0"/>
    <w:rsid w:val="000D5C35"/>
    <w:rsid w:val="000D5E44"/>
    <w:rsid w:val="000D5FCB"/>
    <w:rsid w:val="000D66D3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D7E16"/>
    <w:rsid w:val="000E02DF"/>
    <w:rsid w:val="000E0373"/>
    <w:rsid w:val="000E06C6"/>
    <w:rsid w:val="000E0AD1"/>
    <w:rsid w:val="000E11AA"/>
    <w:rsid w:val="000E126D"/>
    <w:rsid w:val="000E1289"/>
    <w:rsid w:val="000E139E"/>
    <w:rsid w:val="000E13D9"/>
    <w:rsid w:val="000E1949"/>
    <w:rsid w:val="000E275C"/>
    <w:rsid w:val="000E2B46"/>
    <w:rsid w:val="000E31AC"/>
    <w:rsid w:val="000E3D50"/>
    <w:rsid w:val="000E44CB"/>
    <w:rsid w:val="000E44EA"/>
    <w:rsid w:val="000E4506"/>
    <w:rsid w:val="000E47A2"/>
    <w:rsid w:val="000E5641"/>
    <w:rsid w:val="000E5973"/>
    <w:rsid w:val="000E6F17"/>
    <w:rsid w:val="000E7045"/>
    <w:rsid w:val="000E7972"/>
    <w:rsid w:val="000E7973"/>
    <w:rsid w:val="000F0D90"/>
    <w:rsid w:val="000F0DF8"/>
    <w:rsid w:val="000F0EB8"/>
    <w:rsid w:val="000F1420"/>
    <w:rsid w:val="000F14BA"/>
    <w:rsid w:val="000F18C5"/>
    <w:rsid w:val="000F2294"/>
    <w:rsid w:val="000F23F1"/>
    <w:rsid w:val="000F258B"/>
    <w:rsid w:val="000F2A9A"/>
    <w:rsid w:val="000F2BD2"/>
    <w:rsid w:val="000F3507"/>
    <w:rsid w:val="000F38AE"/>
    <w:rsid w:val="000F40A2"/>
    <w:rsid w:val="000F42E9"/>
    <w:rsid w:val="000F43DE"/>
    <w:rsid w:val="000F47F7"/>
    <w:rsid w:val="000F4C2E"/>
    <w:rsid w:val="000F4CCC"/>
    <w:rsid w:val="000F5089"/>
    <w:rsid w:val="000F5351"/>
    <w:rsid w:val="000F55EB"/>
    <w:rsid w:val="000F5F3B"/>
    <w:rsid w:val="000F687C"/>
    <w:rsid w:val="000F6908"/>
    <w:rsid w:val="000F6C29"/>
    <w:rsid w:val="000F6DD0"/>
    <w:rsid w:val="000F6F1D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020"/>
    <w:rsid w:val="00102481"/>
    <w:rsid w:val="00102E0B"/>
    <w:rsid w:val="00102E2E"/>
    <w:rsid w:val="00103095"/>
    <w:rsid w:val="00103654"/>
    <w:rsid w:val="00103DA6"/>
    <w:rsid w:val="001045B4"/>
    <w:rsid w:val="00104BA4"/>
    <w:rsid w:val="00104C57"/>
    <w:rsid w:val="00104CF1"/>
    <w:rsid w:val="00104DC1"/>
    <w:rsid w:val="001059EF"/>
    <w:rsid w:val="00105B0E"/>
    <w:rsid w:val="00105E0C"/>
    <w:rsid w:val="0010617A"/>
    <w:rsid w:val="001061E3"/>
    <w:rsid w:val="00106413"/>
    <w:rsid w:val="0010674F"/>
    <w:rsid w:val="001069A4"/>
    <w:rsid w:val="00106D8A"/>
    <w:rsid w:val="001077CE"/>
    <w:rsid w:val="00107856"/>
    <w:rsid w:val="001079F8"/>
    <w:rsid w:val="00107BCA"/>
    <w:rsid w:val="00110250"/>
    <w:rsid w:val="001111C6"/>
    <w:rsid w:val="00111462"/>
    <w:rsid w:val="001120AB"/>
    <w:rsid w:val="00112256"/>
    <w:rsid w:val="001123CE"/>
    <w:rsid w:val="001125C4"/>
    <w:rsid w:val="00112BDE"/>
    <w:rsid w:val="00112DB3"/>
    <w:rsid w:val="001139BB"/>
    <w:rsid w:val="00113E94"/>
    <w:rsid w:val="00114673"/>
    <w:rsid w:val="0011492B"/>
    <w:rsid w:val="00114971"/>
    <w:rsid w:val="001149EA"/>
    <w:rsid w:val="00114BC0"/>
    <w:rsid w:val="00115139"/>
    <w:rsid w:val="001161A7"/>
    <w:rsid w:val="00116546"/>
    <w:rsid w:val="00116594"/>
    <w:rsid w:val="001168FA"/>
    <w:rsid w:val="001174DA"/>
    <w:rsid w:val="00117564"/>
    <w:rsid w:val="00117569"/>
    <w:rsid w:val="00117D36"/>
    <w:rsid w:val="00117D67"/>
    <w:rsid w:val="001206B0"/>
    <w:rsid w:val="001215DD"/>
    <w:rsid w:val="001216CA"/>
    <w:rsid w:val="001219B7"/>
    <w:rsid w:val="00121CA5"/>
    <w:rsid w:val="001221A0"/>
    <w:rsid w:val="00122272"/>
    <w:rsid w:val="0012251E"/>
    <w:rsid w:val="001228C3"/>
    <w:rsid w:val="00122A16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352"/>
    <w:rsid w:val="00126796"/>
    <w:rsid w:val="00126D15"/>
    <w:rsid w:val="00126E09"/>
    <w:rsid w:val="00126F60"/>
    <w:rsid w:val="00126F72"/>
    <w:rsid w:val="0012700F"/>
    <w:rsid w:val="0012745A"/>
    <w:rsid w:val="00127712"/>
    <w:rsid w:val="00130301"/>
    <w:rsid w:val="00130322"/>
    <w:rsid w:val="001304EC"/>
    <w:rsid w:val="00130F38"/>
    <w:rsid w:val="0013120C"/>
    <w:rsid w:val="001312E0"/>
    <w:rsid w:val="00131B5F"/>
    <w:rsid w:val="00132499"/>
    <w:rsid w:val="00132A46"/>
    <w:rsid w:val="00132ADB"/>
    <w:rsid w:val="00132B6D"/>
    <w:rsid w:val="00133342"/>
    <w:rsid w:val="0013344D"/>
    <w:rsid w:val="001335CB"/>
    <w:rsid w:val="00134533"/>
    <w:rsid w:val="00134633"/>
    <w:rsid w:val="0013473A"/>
    <w:rsid w:val="001349D0"/>
    <w:rsid w:val="00134C73"/>
    <w:rsid w:val="00134D08"/>
    <w:rsid w:val="00134DB9"/>
    <w:rsid w:val="00135569"/>
    <w:rsid w:val="00135B1D"/>
    <w:rsid w:val="00135D5A"/>
    <w:rsid w:val="00135D98"/>
    <w:rsid w:val="00135F60"/>
    <w:rsid w:val="00135F80"/>
    <w:rsid w:val="00136023"/>
    <w:rsid w:val="00136302"/>
    <w:rsid w:val="00136D4C"/>
    <w:rsid w:val="00137788"/>
    <w:rsid w:val="00137CF5"/>
    <w:rsid w:val="00137D58"/>
    <w:rsid w:val="001401DB"/>
    <w:rsid w:val="00140275"/>
    <w:rsid w:val="001407FA"/>
    <w:rsid w:val="00140984"/>
    <w:rsid w:val="00141723"/>
    <w:rsid w:val="0014172F"/>
    <w:rsid w:val="00141853"/>
    <w:rsid w:val="001419B7"/>
    <w:rsid w:val="00141B3D"/>
    <w:rsid w:val="00141BEE"/>
    <w:rsid w:val="00141C8A"/>
    <w:rsid w:val="00141D80"/>
    <w:rsid w:val="00142226"/>
    <w:rsid w:val="001422F7"/>
    <w:rsid w:val="0014279C"/>
    <w:rsid w:val="001431D6"/>
    <w:rsid w:val="00143BC5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1B4"/>
    <w:rsid w:val="0014722D"/>
    <w:rsid w:val="00147318"/>
    <w:rsid w:val="0014761C"/>
    <w:rsid w:val="00150089"/>
    <w:rsid w:val="001502C3"/>
    <w:rsid w:val="00150318"/>
    <w:rsid w:val="0015096C"/>
    <w:rsid w:val="00150A41"/>
    <w:rsid w:val="00150A71"/>
    <w:rsid w:val="00150C95"/>
    <w:rsid w:val="00150DCE"/>
    <w:rsid w:val="00150EB4"/>
    <w:rsid w:val="0015103B"/>
    <w:rsid w:val="001515B7"/>
    <w:rsid w:val="0015187A"/>
    <w:rsid w:val="001519C0"/>
    <w:rsid w:val="00152AAD"/>
    <w:rsid w:val="00153321"/>
    <w:rsid w:val="001543DE"/>
    <w:rsid w:val="00154451"/>
    <w:rsid w:val="001547B6"/>
    <w:rsid w:val="0015565E"/>
    <w:rsid w:val="001559E6"/>
    <w:rsid w:val="00155E25"/>
    <w:rsid w:val="00156055"/>
    <w:rsid w:val="001562A2"/>
    <w:rsid w:val="0015641D"/>
    <w:rsid w:val="0015697F"/>
    <w:rsid w:val="00156F83"/>
    <w:rsid w:val="0015794A"/>
    <w:rsid w:val="00157AAE"/>
    <w:rsid w:val="00157BC8"/>
    <w:rsid w:val="00157BEE"/>
    <w:rsid w:val="00157C1D"/>
    <w:rsid w:val="00157CB0"/>
    <w:rsid w:val="00157D27"/>
    <w:rsid w:val="00157FBF"/>
    <w:rsid w:val="001604FF"/>
    <w:rsid w:val="00160674"/>
    <w:rsid w:val="00160759"/>
    <w:rsid w:val="00160D9E"/>
    <w:rsid w:val="0016156E"/>
    <w:rsid w:val="00161FCA"/>
    <w:rsid w:val="00162F62"/>
    <w:rsid w:val="001630F0"/>
    <w:rsid w:val="00163295"/>
    <w:rsid w:val="0016368D"/>
    <w:rsid w:val="00163933"/>
    <w:rsid w:val="00163951"/>
    <w:rsid w:val="00163D87"/>
    <w:rsid w:val="00163FF8"/>
    <w:rsid w:val="00164247"/>
    <w:rsid w:val="001644A5"/>
    <w:rsid w:val="00164504"/>
    <w:rsid w:val="00164EB0"/>
    <w:rsid w:val="001656E4"/>
    <w:rsid w:val="00165C38"/>
    <w:rsid w:val="00165C3E"/>
    <w:rsid w:val="00165EB3"/>
    <w:rsid w:val="00165F54"/>
    <w:rsid w:val="00166E47"/>
    <w:rsid w:val="00166F07"/>
    <w:rsid w:val="00167267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4287"/>
    <w:rsid w:val="001746DA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72A8"/>
    <w:rsid w:val="00177549"/>
    <w:rsid w:val="00177E65"/>
    <w:rsid w:val="001800B3"/>
    <w:rsid w:val="0018040A"/>
    <w:rsid w:val="00180803"/>
    <w:rsid w:val="00180B5B"/>
    <w:rsid w:val="001816D8"/>
    <w:rsid w:val="00181BD2"/>
    <w:rsid w:val="001826F1"/>
    <w:rsid w:val="0018339B"/>
    <w:rsid w:val="0018378A"/>
    <w:rsid w:val="00184175"/>
    <w:rsid w:val="0018435A"/>
    <w:rsid w:val="00184ABD"/>
    <w:rsid w:val="00184ABF"/>
    <w:rsid w:val="0018520A"/>
    <w:rsid w:val="00185565"/>
    <w:rsid w:val="0018558A"/>
    <w:rsid w:val="00185B1B"/>
    <w:rsid w:val="00185C6D"/>
    <w:rsid w:val="00186287"/>
    <w:rsid w:val="001862C8"/>
    <w:rsid w:val="00186FBB"/>
    <w:rsid w:val="00187378"/>
    <w:rsid w:val="00187C1F"/>
    <w:rsid w:val="0019004B"/>
    <w:rsid w:val="001900F7"/>
    <w:rsid w:val="0019034F"/>
    <w:rsid w:val="001905C3"/>
    <w:rsid w:val="00190B8D"/>
    <w:rsid w:val="0019153C"/>
    <w:rsid w:val="001919AF"/>
    <w:rsid w:val="00191A16"/>
    <w:rsid w:val="001923B9"/>
    <w:rsid w:val="00192533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805"/>
    <w:rsid w:val="00196831"/>
    <w:rsid w:val="00196B13"/>
    <w:rsid w:val="00197C98"/>
    <w:rsid w:val="00197CE3"/>
    <w:rsid w:val="001A02CC"/>
    <w:rsid w:val="001A030D"/>
    <w:rsid w:val="001A06FC"/>
    <w:rsid w:val="001A09D6"/>
    <w:rsid w:val="001A0EDA"/>
    <w:rsid w:val="001A1206"/>
    <w:rsid w:val="001A140E"/>
    <w:rsid w:val="001A1BFF"/>
    <w:rsid w:val="001A26B8"/>
    <w:rsid w:val="001A2A31"/>
    <w:rsid w:val="001A2C01"/>
    <w:rsid w:val="001A3977"/>
    <w:rsid w:val="001A44C1"/>
    <w:rsid w:val="001A45F1"/>
    <w:rsid w:val="001A49FD"/>
    <w:rsid w:val="001A4D35"/>
    <w:rsid w:val="001A4E55"/>
    <w:rsid w:val="001A5010"/>
    <w:rsid w:val="001A5927"/>
    <w:rsid w:val="001B0413"/>
    <w:rsid w:val="001B041B"/>
    <w:rsid w:val="001B04E2"/>
    <w:rsid w:val="001B0F38"/>
    <w:rsid w:val="001B1124"/>
    <w:rsid w:val="001B1146"/>
    <w:rsid w:val="001B1286"/>
    <w:rsid w:val="001B14D6"/>
    <w:rsid w:val="001B1531"/>
    <w:rsid w:val="001B1E1D"/>
    <w:rsid w:val="001B259C"/>
    <w:rsid w:val="001B25AD"/>
    <w:rsid w:val="001B2A39"/>
    <w:rsid w:val="001B33B5"/>
    <w:rsid w:val="001B397F"/>
    <w:rsid w:val="001B3A2E"/>
    <w:rsid w:val="001B3CD9"/>
    <w:rsid w:val="001B3CDD"/>
    <w:rsid w:val="001B4075"/>
    <w:rsid w:val="001B42A0"/>
    <w:rsid w:val="001B4E93"/>
    <w:rsid w:val="001B5293"/>
    <w:rsid w:val="001B554A"/>
    <w:rsid w:val="001B5725"/>
    <w:rsid w:val="001B5840"/>
    <w:rsid w:val="001B587C"/>
    <w:rsid w:val="001B58A9"/>
    <w:rsid w:val="001B590C"/>
    <w:rsid w:val="001B5A68"/>
    <w:rsid w:val="001B5D8C"/>
    <w:rsid w:val="001B6440"/>
    <w:rsid w:val="001B658B"/>
    <w:rsid w:val="001B6B17"/>
    <w:rsid w:val="001B732B"/>
    <w:rsid w:val="001B7491"/>
    <w:rsid w:val="001B78C2"/>
    <w:rsid w:val="001B7C46"/>
    <w:rsid w:val="001B7E02"/>
    <w:rsid w:val="001C03B3"/>
    <w:rsid w:val="001C06A7"/>
    <w:rsid w:val="001C099E"/>
    <w:rsid w:val="001C0F35"/>
    <w:rsid w:val="001C105A"/>
    <w:rsid w:val="001C10BF"/>
    <w:rsid w:val="001C1282"/>
    <w:rsid w:val="001C1D33"/>
    <w:rsid w:val="001C2E39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380"/>
    <w:rsid w:val="001C58B2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1355"/>
    <w:rsid w:val="001D14B9"/>
    <w:rsid w:val="001D1519"/>
    <w:rsid w:val="001D20E4"/>
    <w:rsid w:val="001D23F8"/>
    <w:rsid w:val="001D277E"/>
    <w:rsid w:val="001D32D5"/>
    <w:rsid w:val="001D371C"/>
    <w:rsid w:val="001D3BCA"/>
    <w:rsid w:val="001D4329"/>
    <w:rsid w:val="001D49F6"/>
    <w:rsid w:val="001D5219"/>
    <w:rsid w:val="001D5697"/>
    <w:rsid w:val="001D5DCD"/>
    <w:rsid w:val="001D6C41"/>
    <w:rsid w:val="001D6C89"/>
    <w:rsid w:val="001D6D65"/>
    <w:rsid w:val="001D6FEF"/>
    <w:rsid w:val="001D7906"/>
    <w:rsid w:val="001D796D"/>
    <w:rsid w:val="001E08B0"/>
    <w:rsid w:val="001E1267"/>
    <w:rsid w:val="001E144C"/>
    <w:rsid w:val="001E249D"/>
    <w:rsid w:val="001E2949"/>
    <w:rsid w:val="001E2A1D"/>
    <w:rsid w:val="001E2DA9"/>
    <w:rsid w:val="001E313F"/>
    <w:rsid w:val="001E3614"/>
    <w:rsid w:val="001E3656"/>
    <w:rsid w:val="001E455C"/>
    <w:rsid w:val="001E48C3"/>
    <w:rsid w:val="001E48D1"/>
    <w:rsid w:val="001E4A26"/>
    <w:rsid w:val="001E54FA"/>
    <w:rsid w:val="001E57CE"/>
    <w:rsid w:val="001E5E04"/>
    <w:rsid w:val="001E5F75"/>
    <w:rsid w:val="001E6059"/>
    <w:rsid w:val="001E6A44"/>
    <w:rsid w:val="001E6A7A"/>
    <w:rsid w:val="001E6BEE"/>
    <w:rsid w:val="001E72DA"/>
    <w:rsid w:val="001E76A9"/>
    <w:rsid w:val="001E7904"/>
    <w:rsid w:val="001E7AEC"/>
    <w:rsid w:val="001E7C9D"/>
    <w:rsid w:val="001E7D75"/>
    <w:rsid w:val="001F03BF"/>
    <w:rsid w:val="001F0AC8"/>
    <w:rsid w:val="001F1107"/>
    <w:rsid w:val="001F1503"/>
    <w:rsid w:val="001F1614"/>
    <w:rsid w:val="001F1839"/>
    <w:rsid w:val="001F1D32"/>
    <w:rsid w:val="001F2221"/>
    <w:rsid w:val="001F2276"/>
    <w:rsid w:val="001F25A9"/>
    <w:rsid w:val="001F262A"/>
    <w:rsid w:val="001F2922"/>
    <w:rsid w:val="001F37E3"/>
    <w:rsid w:val="001F3B1D"/>
    <w:rsid w:val="001F3D7D"/>
    <w:rsid w:val="001F4114"/>
    <w:rsid w:val="001F4167"/>
    <w:rsid w:val="001F4171"/>
    <w:rsid w:val="001F41AC"/>
    <w:rsid w:val="001F46CC"/>
    <w:rsid w:val="001F4C39"/>
    <w:rsid w:val="001F4EB2"/>
    <w:rsid w:val="001F4FCB"/>
    <w:rsid w:val="001F501A"/>
    <w:rsid w:val="001F5772"/>
    <w:rsid w:val="001F5936"/>
    <w:rsid w:val="001F6D7D"/>
    <w:rsid w:val="001F6D89"/>
    <w:rsid w:val="001F6DF6"/>
    <w:rsid w:val="001F75E9"/>
    <w:rsid w:val="001F75F9"/>
    <w:rsid w:val="001F77D4"/>
    <w:rsid w:val="001F781D"/>
    <w:rsid w:val="001F7940"/>
    <w:rsid w:val="0020043D"/>
    <w:rsid w:val="00200C48"/>
    <w:rsid w:val="00201BF9"/>
    <w:rsid w:val="0020241B"/>
    <w:rsid w:val="002027F2"/>
    <w:rsid w:val="002028D8"/>
    <w:rsid w:val="00202BE0"/>
    <w:rsid w:val="00202C6E"/>
    <w:rsid w:val="00202E05"/>
    <w:rsid w:val="00203C93"/>
    <w:rsid w:val="00203CC6"/>
    <w:rsid w:val="0020416D"/>
    <w:rsid w:val="002046E1"/>
    <w:rsid w:val="0020491A"/>
    <w:rsid w:val="00204C50"/>
    <w:rsid w:val="00205094"/>
    <w:rsid w:val="00205205"/>
    <w:rsid w:val="0020525D"/>
    <w:rsid w:val="00205CBC"/>
    <w:rsid w:val="00205E38"/>
    <w:rsid w:val="00205ECB"/>
    <w:rsid w:val="002064C2"/>
    <w:rsid w:val="00207A53"/>
    <w:rsid w:val="00207A64"/>
    <w:rsid w:val="00210D6B"/>
    <w:rsid w:val="00210DB9"/>
    <w:rsid w:val="002110C0"/>
    <w:rsid w:val="002113E1"/>
    <w:rsid w:val="0021179F"/>
    <w:rsid w:val="00211B32"/>
    <w:rsid w:val="00211C01"/>
    <w:rsid w:val="0021234C"/>
    <w:rsid w:val="00212A41"/>
    <w:rsid w:val="00212C13"/>
    <w:rsid w:val="00212E13"/>
    <w:rsid w:val="00212E22"/>
    <w:rsid w:val="002132AB"/>
    <w:rsid w:val="00213ED4"/>
    <w:rsid w:val="0021407E"/>
    <w:rsid w:val="00214739"/>
    <w:rsid w:val="00214B2A"/>
    <w:rsid w:val="00215BFE"/>
    <w:rsid w:val="00215FDC"/>
    <w:rsid w:val="0021650D"/>
    <w:rsid w:val="0021691E"/>
    <w:rsid w:val="00216ECC"/>
    <w:rsid w:val="00217091"/>
    <w:rsid w:val="002170F4"/>
    <w:rsid w:val="002171A0"/>
    <w:rsid w:val="00217922"/>
    <w:rsid w:val="00217BAB"/>
    <w:rsid w:val="002203A0"/>
    <w:rsid w:val="00220834"/>
    <w:rsid w:val="0022105E"/>
    <w:rsid w:val="00221128"/>
    <w:rsid w:val="002215E3"/>
    <w:rsid w:val="00221750"/>
    <w:rsid w:val="00222055"/>
    <w:rsid w:val="002220D0"/>
    <w:rsid w:val="0022280E"/>
    <w:rsid w:val="00222BCD"/>
    <w:rsid w:val="00223223"/>
    <w:rsid w:val="00223AE4"/>
    <w:rsid w:val="00223EE4"/>
    <w:rsid w:val="00223FD7"/>
    <w:rsid w:val="00224145"/>
    <w:rsid w:val="0022425A"/>
    <w:rsid w:val="0022487D"/>
    <w:rsid w:val="00224B55"/>
    <w:rsid w:val="00224C74"/>
    <w:rsid w:val="00224D32"/>
    <w:rsid w:val="00224D79"/>
    <w:rsid w:val="00225246"/>
    <w:rsid w:val="00225303"/>
    <w:rsid w:val="002253AC"/>
    <w:rsid w:val="00225495"/>
    <w:rsid w:val="002254B6"/>
    <w:rsid w:val="0022578A"/>
    <w:rsid w:val="002259A2"/>
    <w:rsid w:val="00225BA6"/>
    <w:rsid w:val="0022640D"/>
    <w:rsid w:val="002265AB"/>
    <w:rsid w:val="002265CC"/>
    <w:rsid w:val="00226FF6"/>
    <w:rsid w:val="00227609"/>
    <w:rsid w:val="00227AB3"/>
    <w:rsid w:val="00227C1F"/>
    <w:rsid w:val="00231474"/>
    <w:rsid w:val="00231A93"/>
    <w:rsid w:val="00232A5B"/>
    <w:rsid w:val="00232DE4"/>
    <w:rsid w:val="00232F8D"/>
    <w:rsid w:val="00233027"/>
    <w:rsid w:val="00233404"/>
    <w:rsid w:val="00233672"/>
    <w:rsid w:val="0023373F"/>
    <w:rsid w:val="00233D42"/>
    <w:rsid w:val="00234497"/>
    <w:rsid w:val="00234F22"/>
    <w:rsid w:val="00235678"/>
    <w:rsid w:val="00235BFC"/>
    <w:rsid w:val="00235F92"/>
    <w:rsid w:val="0023606D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696"/>
    <w:rsid w:val="00240B62"/>
    <w:rsid w:val="00240F92"/>
    <w:rsid w:val="002415F8"/>
    <w:rsid w:val="0024161B"/>
    <w:rsid w:val="00241E75"/>
    <w:rsid w:val="00242D9D"/>
    <w:rsid w:val="0024300D"/>
    <w:rsid w:val="002430FC"/>
    <w:rsid w:val="00243904"/>
    <w:rsid w:val="00243D7C"/>
    <w:rsid w:val="00244372"/>
    <w:rsid w:val="002449EB"/>
    <w:rsid w:val="00244C80"/>
    <w:rsid w:val="002451F5"/>
    <w:rsid w:val="00245BA2"/>
    <w:rsid w:val="00245DE9"/>
    <w:rsid w:val="0024684E"/>
    <w:rsid w:val="00246D25"/>
    <w:rsid w:val="00247827"/>
    <w:rsid w:val="00247BDB"/>
    <w:rsid w:val="00250D69"/>
    <w:rsid w:val="00250F3A"/>
    <w:rsid w:val="002522C2"/>
    <w:rsid w:val="00252577"/>
    <w:rsid w:val="0025279E"/>
    <w:rsid w:val="0025318A"/>
    <w:rsid w:val="002536EF"/>
    <w:rsid w:val="00253809"/>
    <w:rsid w:val="0025383C"/>
    <w:rsid w:val="00253CE5"/>
    <w:rsid w:val="0025434A"/>
    <w:rsid w:val="0025464F"/>
    <w:rsid w:val="00254710"/>
    <w:rsid w:val="00255D2E"/>
    <w:rsid w:val="00255E25"/>
    <w:rsid w:val="0025612D"/>
    <w:rsid w:val="002562EE"/>
    <w:rsid w:val="00256757"/>
    <w:rsid w:val="00256853"/>
    <w:rsid w:val="00256933"/>
    <w:rsid w:val="00256E4A"/>
    <w:rsid w:val="002570EA"/>
    <w:rsid w:val="00257492"/>
    <w:rsid w:val="002577ED"/>
    <w:rsid w:val="00257A6C"/>
    <w:rsid w:val="00257D63"/>
    <w:rsid w:val="00257DC2"/>
    <w:rsid w:val="00260294"/>
    <w:rsid w:val="0026058A"/>
    <w:rsid w:val="0026077F"/>
    <w:rsid w:val="00260C04"/>
    <w:rsid w:val="00260C6C"/>
    <w:rsid w:val="002610FD"/>
    <w:rsid w:val="00261432"/>
    <w:rsid w:val="00261D7A"/>
    <w:rsid w:val="002626B4"/>
    <w:rsid w:val="00262828"/>
    <w:rsid w:val="002630BF"/>
    <w:rsid w:val="00263175"/>
    <w:rsid w:val="00263227"/>
    <w:rsid w:val="00263289"/>
    <w:rsid w:val="002632AD"/>
    <w:rsid w:val="002643AA"/>
    <w:rsid w:val="00264403"/>
    <w:rsid w:val="00264BB3"/>
    <w:rsid w:val="00264C0B"/>
    <w:rsid w:val="00264D2F"/>
    <w:rsid w:val="00264E06"/>
    <w:rsid w:val="002650E2"/>
    <w:rsid w:val="002650F3"/>
    <w:rsid w:val="0026523D"/>
    <w:rsid w:val="00265450"/>
    <w:rsid w:val="002660C9"/>
    <w:rsid w:val="00266C9B"/>
    <w:rsid w:val="00266F4F"/>
    <w:rsid w:val="00267454"/>
    <w:rsid w:val="0026757A"/>
    <w:rsid w:val="00267C0F"/>
    <w:rsid w:val="0027049F"/>
    <w:rsid w:val="002704AF"/>
    <w:rsid w:val="00270B7C"/>
    <w:rsid w:val="00272015"/>
    <w:rsid w:val="002721A2"/>
    <w:rsid w:val="00272255"/>
    <w:rsid w:val="00272854"/>
    <w:rsid w:val="00272BB0"/>
    <w:rsid w:val="00272CA4"/>
    <w:rsid w:val="00273370"/>
    <w:rsid w:val="00273845"/>
    <w:rsid w:val="00273C08"/>
    <w:rsid w:val="00273CC3"/>
    <w:rsid w:val="00273FEE"/>
    <w:rsid w:val="00274091"/>
    <w:rsid w:val="002742B8"/>
    <w:rsid w:val="002743E9"/>
    <w:rsid w:val="0027490E"/>
    <w:rsid w:val="002749B5"/>
    <w:rsid w:val="00274CF7"/>
    <w:rsid w:val="0027521C"/>
    <w:rsid w:val="002753DF"/>
    <w:rsid w:val="0027554D"/>
    <w:rsid w:val="002759DF"/>
    <w:rsid w:val="00275AA8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B5"/>
    <w:rsid w:val="002843E1"/>
    <w:rsid w:val="002843FA"/>
    <w:rsid w:val="002861CB"/>
    <w:rsid w:val="0028620F"/>
    <w:rsid w:val="002862E7"/>
    <w:rsid w:val="002863DC"/>
    <w:rsid w:val="00286C2E"/>
    <w:rsid w:val="002870B8"/>
    <w:rsid w:val="00287BAB"/>
    <w:rsid w:val="00287D99"/>
    <w:rsid w:val="00287E30"/>
    <w:rsid w:val="00287E50"/>
    <w:rsid w:val="00290E00"/>
    <w:rsid w:val="00290E95"/>
    <w:rsid w:val="00291107"/>
    <w:rsid w:val="0029111B"/>
    <w:rsid w:val="00291127"/>
    <w:rsid w:val="0029155B"/>
    <w:rsid w:val="002919ED"/>
    <w:rsid w:val="00291A8B"/>
    <w:rsid w:val="00291BE0"/>
    <w:rsid w:val="00291D16"/>
    <w:rsid w:val="00291E6A"/>
    <w:rsid w:val="00293166"/>
    <w:rsid w:val="0029326C"/>
    <w:rsid w:val="002933E7"/>
    <w:rsid w:val="0029350E"/>
    <w:rsid w:val="00293ACB"/>
    <w:rsid w:val="00293D24"/>
    <w:rsid w:val="00293D8E"/>
    <w:rsid w:val="00294662"/>
    <w:rsid w:val="00294B22"/>
    <w:rsid w:val="00294C53"/>
    <w:rsid w:val="00294F07"/>
    <w:rsid w:val="00295121"/>
    <w:rsid w:val="0029543A"/>
    <w:rsid w:val="00295755"/>
    <w:rsid w:val="00295A0C"/>
    <w:rsid w:val="00295FF2"/>
    <w:rsid w:val="0029643F"/>
    <w:rsid w:val="00296735"/>
    <w:rsid w:val="00296FF1"/>
    <w:rsid w:val="002972E9"/>
    <w:rsid w:val="00297672"/>
    <w:rsid w:val="00297C1A"/>
    <w:rsid w:val="00297DC7"/>
    <w:rsid w:val="00297E6E"/>
    <w:rsid w:val="002A00C8"/>
    <w:rsid w:val="002A0188"/>
    <w:rsid w:val="002A0605"/>
    <w:rsid w:val="002A07C7"/>
    <w:rsid w:val="002A0D23"/>
    <w:rsid w:val="002A0ED3"/>
    <w:rsid w:val="002A119C"/>
    <w:rsid w:val="002A1445"/>
    <w:rsid w:val="002A1FC7"/>
    <w:rsid w:val="002A2599"/>
    <w:rsid w:val="002A28FF"/>
    <w:rsid w:val="002A29CE"/>
    <w:rsid w:val="002A3139"/>
    <w:rsid w:val="002A39AD"/>
    <w:rsid w:val="002A3A13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C4C"/>
    <w:rsid w:val="002A6F33"/>
    <w:rsid w:val="002A71D4"/>
    <w:rsid w:val="002A7639"/>
    <w:rsid w:val="002A783D"/>
    <w:rsid w:val="002A7A92"/>
    <w:rsid w:val="002A7B83"/>
    <w:rsid w:val="002A7E6D"/>
    <w:rsid w:val="002B0BFA"/>
    <w:rsid w:val="002B0DD3"/>
    <w:rsid w:val="002B0E58"/>
    <w:rsid w:val="002B11BA"/>
    <w:rsid w:val="002B1818"/>
    <w:rsid w:val="002B191E"/>
    <w:rsid w:val="002B19D9"/>
    <w:rsid w:val="002B1BC1"/>
    <w:rsid w:val="002B1F47"/>
    <w:rsid w:val="002B206A"/>
    <w:rsid w:val="002B2167"/>
    <w:rsid w:val="002B24CF"/>
    <w:rsid w:val="002B295C"/>
    <w:rsid w:val="002B320B"/>
    <w:rsid w:val="002B3537"/>
    <w:rsid w:val="002B462B"/>
    <w:rsid w:val="002B4706"/>
    <w:rsid w:val="002B490B"/>
    <w:rsid w:val="002B4BB2"/>
    <w:rsid w:val="002B50B4"/>
    <w:rsid w:val="002B517B"/>
    <w:rsid w:val="002B558A"/>
    <w:rsid w:val="002B55C4"/>
    <w:rsid w:val="002B59A9"/>
    <w:rsid w:val="002B5C39"/>
    <w:rsid w:val="002B5D61"/>
    <w:rsid w:val="002B5EF4"/>
    <w:rsid w:val="002B64D0"/>
    <w:rsid w:val="002B6D63"/>
    <w:rsid w:val="002B7335"/>
    <w:rsid w:val="002B782A"/>
    <w:rsid w:val="002B7A2E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BB1"/>
    <w:rsid w:val="002C1FEE"/>
    <w:rsid w:val="002C22EA"/>
    <w:rsid w:val="002C249E"/>
    <w:rsid w:val="002C2805"/>
    <w:rsid w:val="002C2E94"/>
    <w:rsid w:val="002C2EB6"/>
    <w:rsid w:val="002C3080"/>
    <w:rsid w:val="002C330A"/>
    <w:rsid w:val="002C3642"/>
    <w:rsid w:val="002C45D3"/>
    <w:rsid w:val="002C4AAE"/>
    <w:rsid w:val="002C5027"/>
    <w:rsid w:val="002C5076"/>
    <w:rsid w:val="002C5614"/>
    <w:rsid w:val="002C568F"/>
    <w:rsid w:val="002C5982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769"/>
    <w:rsid w:val="002D095A"/>
    <w:rsid w:val="002D0DE3"/>
    <w:rsid w:val="002D0ED7"/>
    <w:rsid w:val="002D0EEE"/>
    <w:rsid w:val="002D1136"/>
    <w:rsid w:val="002D1356"/>
    <w:rsid w:val="002D13C7"/>
    <w:rsid w:val="002D15B1"/>
    <w:rsid w:val="002D2072"/>
    <w:rsid w:val="002D2314"/>
    <w:rsid w:val="002D2391"/>
    <w:rsid w:val="002D241B"/>
    <w:rsid w:val="002D2586"/>
    <w:rsid w:val="002D3593"/>
    <w:rsid w:val="002D39A0"/>
    <w:rsid w:val="002D3B23"/>
    <w:rsid w:val="002D432C"/>
    <w:rsid w:val="002D4589"/>
    <w:rsid w:val="002D5142"/>
    <w:rsid w:val="002D52E9"/>
    <w:rsid w:val="002D5593"/>
    <w:rsid w:val="002D5D1E"/>
    <w:rsid w:val="002D5E74"/>
    <w:rsid w:val="002D5EB9"/>
    <w:rsid w:val="002D5F7C"/>
    <w:rsid w:val="002D7245"/>
    <w:rsid w:val="002D749E"/>
    <w:rsid w:val="002D75DD"/>
    <w:rsid w:val="002E02D4"/>
    <w:rsid w:val="002E0450"/>
    <w:rsid w:val="002E070C"/>
    <w:rsid w:val="002E071A"/>
    <w:rsid w:val="002E1333"/>
    <w:rsid w:val="002E1453"/>
    <w:rsid w:val="002E1733"/>
    <w:rsid w:val="002E19AC"/>
    <w:rsid w:val="002E1EA8"/>
    <w:rsid w:val="002E2488"/>
    <w:rsid w:val="002E2A97"/>
    <w:rsid w:val="002E2AFB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304"/>
    <w:rsid w:val="002E6EDE"/>
    <w:rsid w:val="002E726F"/>
    <w:rsid w:val="002E7471"/>
    <w:rsid w:val="002E79F3"/>
    <w:rsid w:val="002E7DE0"/>
    <w:rsid w:val="002E7F5F"/>
    <w:rsid w:val="002F0209"/>
    <w:rsid w:val="002F0437"/>
    <w:rsid w:val="002F04A1"/>
    <w:rsid w:val="002F07B1"/>
    <w:rsid w:val="002F0AD8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2F24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3A1"/>
    <w:rsid w:val="002F6A0C"/>
    <w:rsid w:val="002F6B9C"/>
    <w:rsid w:val="002F6C5B"/>
    <w:rsid w:val="002F6F1E"/>
    <w:rsid w:val="002F75A1"/>
    <w:rsid w:val="002F7ECB"/>
    <w:rsid w:val="00300012"/>
    <w:rsid w:val="00300302"/>
    <w:rsid w:val="00300373"/>
    <w:rsid w:val="0030052F"/>
    <w:rsid w:val="00300AD8"/>
    <w:rsid w:val="003010AE"/>
    <w:rsid w:val="00301429"/>
    <w:rsid w:val="003023C3"/>
    <w:rsid w:val="00302DB6"/>
    <w:rsid w:val="0030340B"/>
    <w:rsid w:val="003036DC"/>
    <w:rsid w:val="003037C0"/>
    <w:rsid w:val="00303C21"/>
    <w:rsid w:val="0030457D"/>
    <w:rsid w:val="00305395"/>
    <w:rsid w:val="003053A6"/>
    <w:rsid w:val="003059F2"/>
    <w:rsid w:val="00305E73"/>
    <w:rsid w:val="00305F78"/>
    <w:rsid w:val="003067C7"/>
    <w:rsid w:val="003072EE"/>
    <w:rsid w:val="00307892"/>
    <w:rsid w:val="00307D74"/>
    <w:rsid w:val="00307FEF"/>
    <w:rsid w:val="00310627"/>
    <w:rsid w:val="00310708"/>
    <w:rsid w:val="00310B38"/>
    <w:rsid w:val="00311014"/>
    <w:rsid w:val="0031186B"/>
    <w:rsid w:val="00311BB4"/>
    <w:rsid w:val="00311E36"/>
    <w:rsid w:val="00311FB0"/>
    <w:rsid w:val="00312524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05"/>
    <w:rsid w:val="00313F4B"/>
    <w:rsid w:val="00313FCC"/>
    <w:rsid w:val="003144C5"/>
    <w:rsid w:val="00315379"/>
    <w:rsid w:val="003157A5"/>
    <w:rsid w:val="00315B41"/>
    <w:rsid w:val="00315C23"/>
    <w:rsid w:val="00315C64"/>
    <w:rsid w:val="00316585"/>
    <w:rsid w:val="0031659E"/>
    <w:rsid w:val="00316A2B"/>
    <w:rsid w:val="00316C3A"/>
    <w:rsid w:val="00316CA1"/>
    <w:rsid w:val="00316CBB"/>
    <w:rsid w:val="0031718C"/>
    <w:rsid w:val="0031741A"/>
    <w:rsid w:val="00317475"/>
    <w:rsid w:val="00317EDD"/>
    <w:rsid w:val="0032129D"/>
    <w:rsid w:val="00321406"/>
    <w:rsid w:val="0032145E"/>
    <w:rsid w:val="00321A4F"/>
    <w:rsid w:val="00321BE3"/>
    <w:rsid w:val="00321E1E"/>
    <w:rsid w:val="0032211D"/>
    <w:rsid w:val="00322BFF"/>
    <w:rsid w:val="00322CEA"/>
    <w:rsid w:val="0032348C"/>
    <w:rsid w:val="003236C8"/>
    <w:rsid w:val="00323B1A"/>
    <w:rsid w:val="00323B3A"/>
    <w:rsid w:val="00323BA2"/>
    <w:rsid w:val="00324582"/>
    <w:rsid w:val="003254EF"/>
    <w:rsid w:val="0032554E"/>
    <w:rsid w:val="00325D7D"/>
    <w:rsid w:val="00325DF2"/>
    <w:rsid w:val="00326757"/>
    <w:rsid w:val="00326957"/>
    <w:rsid w:val="00327168"/>
    <w:rsid w:val="00327354"/>
    <w:rsid w:val="003273FE"/>
    <w:rsid w:val="0032761E"/>
    <w:rsid w:val="00327634"/>
    <w:rsid w:val="00331A3F"/>
    <w:rsid w:val="00331E16"/>
    <w:rsid w:val="003325F5"/>
    <w:rsid w:val="0033293B"/>
    <w:rsid w:val="0033293F"/>
    <w:rsid w:val="00332B1B"/>
    <w:rsid w:val="00332C84"/>
    <w:rsid w:val="00332EF5"/>
    <w:rsid w:val="00333077"/>
    <w:rsid w:val="00333524"/>
    <w:rsid w:val="0033364B"/>
    <w:rsid w:val="00333FD7"/>
    <w:rsid w:val="00334441"/>
    <w:rsid w:val="00334C10"/>
    <w:rsid w:val="00334D23"/>
    <w:rsid w:val="00335005"/>
    <w:rsid w:val="00335146"/>
    <w:rsid w:val="00335610"/>
    <w:rsid w:val="00335E8E"/>
    <w:rsid w:val="00335F3E"/>
    <w:rsid w:val="00336402"/>
    <w:rsid w:val="003364B4"/>
    <w:rsid w:val="00336A56"/>
    <w:rsid w:val="00336DAB"/>
    <w:rsid w:val="00337448"/>
    <w:rsid w:val="00337656"/>
    <w:rsid w:val="0033775B"/>
    <w:rsid w:val="00337889"/>
    <w:rsid w:val="00337DB9"/>
    <w:rsid w:val="003404F8"/>
    <w:rsid w:val="0034082C"/>
    <w:rsid w:val="003409CA"/>
    <w:rsid w:val="00340C8E"/>
    <w:rsid w:val="00340E1B"/>
    <w:rsid w:val="0034125E"/>
    <w:rsid w:val="00341BA4"/>
    <w:rsid w:val="00341C7A"/>
    <w:rsid w:val="00341EDF"/>
    <w:rsid w:val="003422B7"/>
    <w:rsid w:val="00342A7B"/>
    <w:rsid w:val="003430E1"/>
    <w:rsid w:val="003435DE"/>
    <w:rsid w:val="003437B9"/>
    <w:rsid w:val="00343AF4"/>
    <w:rsid w:val="00343B9F"/>
    <w:rsid w:val="00343DCF"/>
    <w:rsid w:val="003441BE"/>
    <w:rsid w:val="00344B69"/>
    <w:rsid w:val="00345B37"/>
    <w:rsid w:val="00345DAF"/>
    <w:rsid w:val="00345DDC"/>
    <w:rsid w:val="003460A8"/>
    <w:rsid w:val="00346AD5"/>
    <w:rsid w:val="00347076"/>
    <w:rsid w:val="003470C9"/>
    <w:rsid w:val="00350215"/>
    <w:rsid w:val="003502CA"/>
    <w:rsid w:val="0035077A"/>
    <w:rsid w:val="00350FA2"/>
    <w:rsid w:val="00351415"/>
    <w:rsid w:val="0035143B"/>
    <w:rsid w:val="00351A11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5909"/>
    <w:rsid w:val="00355D22"/>
    <w:rsid w:val="00355F95"/>
    <w:rsid w:val="003568D1"/>
    <w:rsid w:val="003568DF"/>
    <w:rsid w:val="00356AD6"/>
    <w:rsid w:val="00357AC1"/>
    <w:rsid w:val="00357DA1"/>
    <w:rsid w:val="00357E00"/>
    <w:rsid w:val="0036007E"/>
    <w:rsid w:val="00360088"/>
    <w:rsid w:val="00360134"/>
    <w:rsid w:val="00360139"/>
    <w:rsid w:val="003603A7"/>
    <w:rsid w:val="00360A30"/>
    <w:rsid w:val="003610E8"/>
    <w:rsid w:val="00361465"/>
    <w:rsid w:val="00361B25"/>
    <w:rsid w:val="00361ED6"/>
    <w:rsid w:val="00361F74"/>
    <w:rsid w:val="00362000"/>
    <w:rsid w:val="003624D0"/>
    <w:rsid w:val="00362C25"/>
    <w:rsid w:val="00363000"/>
    <w:rsid w:val="003631FD"/>
    <w:rsid w:val="0036346B"/>
    <w:rsid w:val="0036363B"/>
    <w:rsid w:val="0036368D"/>
    <w:rsid w:val="003637AB"/>
    <w:rsid w:val="00363932"/>
    <w:rsid w:val="0036417F"/>
    <w:rsid w:val="003643D8"/>
    <w:rsid w:val="00364453"/>
    <w:rsid w:val="00364594"/>
    <w:rsid w:val="003645B8"/>
    <w:rsid w:val="0036498B"/>
    <w:rsid w:val="00364C0D"/>
    <w:rsid w:val="00364D24"/>
    <w:rsid w:val="003653CA"/>
    <w:rsid w:val="003658DF"/>
    <w:rsid w:val="00365954"/>
    <w:rsid w:val="00366BF7"/>
    <w:rsid w:val="00366CA3"/>
    <w:rsid w:val="003670C0"/>
    <w:rsid w:val="003677EE"/>
    <w:rsid w:val="00367AB0"/>
    <w:rsid w:val="00367BC4"/>
    <w:rsid w:val="00367CB2"/>
    <w:rsid w:val="00370157"/>
    <w:rsid w:val="0037029B"/>
    <w:rsid w:val="003704BF"/>
    <w:rsid w:val="00370823"/>
    <w:rsid w:val="00370C7A"/>
    <w:rsid w:val="0037169C"/>
    <w:rsid w:val="003719F3"/>
    <w:rsid w:val="003725F8"/>
    <w:rsid w:val="003726A6"/>
    <w:rsid w:val="00372ACC"/>
    <w:rsid w:val="00372B27"/>
    <w:rsid w:val="00372B5D"/>
    <w:rsid w:val="00373848"/>
    <w:rsid w:val="00373AA7"/>
    <w:rsid w:val="00373BB1"/>
    <w:rsid w:val="003749DB"/>
    <w:rsid w:val="00376652"/>
    <w:rsid w:val="00377341"/>
    <w:rsid w:val="00377C3E"/>
    <w:rsid w:val="00377DDE"/>
    <w:rsid w:val="00377ED8"/>
    <w:rsid w:val="003803E0"/>
    <w:rsid w:val="003803ED"/>
    <w:rsid w:val="003809ED"/>
    <w:rsid w:val="00380D13"/>
    <w:rsid w:val="00380E51"/>
    <w:rsid w:val="00380ED6"/>
    <w:rsid w:val="00381215"/>
    <w:rsid w:val="003817B4"/>
    <w:rsid w:val="00381DC9"/>
    <w:rsid w:val="0038201F"/>
    <w:rsid w:val="00382124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1FC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9E7"/>
    <w:rsid w:val="00387D5E"/>
    <w:rsid w:val="00387D87"/>
    <w:rsid w:val="00390875"/>
    <w:rsid w:val="00390C50"/>
    <w:rsid w:val="00391FA7"/>
    <w:rsid w:val="00392618"/>
    <w:rsid w:val="00392C75"/>
    <w:rsid w:val="00392D60"/>
    <w:rsid w:val="00392FF6"/>
    <w:rsid w:val="00393BCE"/>
    <w:rsid w:val="00393D35"/>
    <w:rsid w:val="00394855"/>
    <w:rsid w:val="0039490E"/>
    <w:rsid w:val="00394ADB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498"/>
    <w:rsid w:val="003964D2"/>
    <w:rsid w:val="00396885"/>
    <w:rsid w:val="00396B45"/>
    <w:rsid w:val="00396C2C"/>
    <w:rsid w:val="00396FD2"/>
    <w:rsid w:val="00397225"/>
    <w:rsid w:val="00397416"/>
    <w:rsid w:val="00397715"/>
    <w:rsid w:val="0039774B"/>
    <w:rsid w:val="00397899"/>
    <w:rsid w:val="00397D76"/>
    <w:rsid w:val="003A0290"/>
    <w:rsid w:val="003A0917"/>
    <w:rsid w:val="003A0AB8"/>
    <w:rsid w:val="003A0DFD"/>
    <w:rsid w:val="003A134B"/>
    <w:rsid w:val="003A17F4"/>
    <w:rsid w:val="003A185F"/>
    <w:rsid w:val="003A1C5F"/>
    <w:rsid w:val="003A270D"/>
    <w:rsid w:val="003A2AB9"/>
    <w:rsid w:val="003A338F"/>
    <w:rsid w:val="003A34ED"/>
    <w:rsid w:val="003A3A09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320"/>
    <w:rsid w:val="003A77BE"/>
    <w:rsid w:val="003A7820"/>
    <w:rsid w:val="003B089B"/>
    <w:rsid w:val="003B0CAD"/>
    <w:rsid w:val="003B0E12"/>
    <w:rsid w:val="003B12AD"/>
    <w:rsid w:val="003B17AA"/>
    <w:rsid w:val="003B1CFC"/>
    <w:rsid w:val="003B2EE3"/>
    <w:rsid w:val="003B2F25"/>
    <w:rsid w:val="003B2F27"/>
    <w:rsid w:val="003B2F28"/>
    <w:rsid w:val="003B318E"/>
    <w:rsid w:val="003B31CF"/>
    <w:rsid w:val="003B3316"/>
    <w:rsid w:val="003B363D"/>
    <w:rsid w:val="003B36CD"/>
    <w:rsid w:val="003B3E31"/>
    <w:rsid w:val="003B41FB"/>
    <w:rsid w:val="003B4804"/>
    <w:rsid w:val="003B487D"/>
    <w:rsid w:val="003B4A78"/>
    <w:rsid w:val="003B5160"/>
    <w:rsid w:val="003B5164"/>
    <w:rsid w:val="003B56DA"/>
    <w:rsid w:val="003B57A4"/>
    <w:rsid w:val="003B582B"/>
    <w:rsid w:val="003B5918"/>
    <w:rsid w:val="003B5934"/>
    <w:rsid w:val="003B594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CA7"/>
    <w:rsid w:val="003C0F7B"/>
    <w:rsid w:val="003C10B1"/>
    <w:rsid w:val="003C14B7"/>
    <w:rsid w:val="003C17C6"/>
    <w:rsid w:val="003C1861"/>
    <w:rsid w:val="003C1C96"/>
    <w:rsid w:val="003C1FA2"/>
    <w:rsid w:val="003C232A"/>
    <w:rsid w:val="003C297C"/>
    <w:rsid w:val="003C2AF0"/>
    <w:rsid w:val="003C2CC7"/>
    <w:rsid w:val="003C2DD4"/>
    <w:rsid w:val="003C328C"/>
    <w:rsid w:val="003C338E"/>
    <w:rsid w:val="003C34FA"/>
    <w:rsid w:val="003C36C0"/>
    <w:rsid w:val="003C3B12"/>
    <w:rsid w:val="003C3C0B"/>
    <w:rsid w:val="003C3DB8"/>
    <w:rsid w:val="003C3F8E"/>
    <w:rsid w:val="003C4352"/>
    <w:rsid w:val="003C43B0"/>
    <w:rsid w:val="003C44E3"/>
    <w:rsid w:val="003C459F"/>
    <w:rsid w:val="003C5188"/>
    <w:rsid w:val="003C52BB"/>
    <w:rsid w:val="003C5802"/>
    <w:rsid w:val="003C704A"/>
    <w:rsid w:val="003C729B"/>
    <w:rsid w:val="003C7713"/>
    <w:rsid w:val="003C77D7"/>
    <w:rsid w:val="003C7A23"/>
    <w:rsid w:val="003C7C8B"/>
    <w:rsid w:val="003C7D95"/>
    <w:rsid w:val="003D0555"/>
    <w:rsid w:val="003D0891"/>
    <w:rsid w:val="003D0C8F"/>
    <w:rsid w:val="003D0D82"/>
    <w:rsid w:val="003D10A8"/>
    <w:rsid w:val="003D1353"/>
    <w:rsid w:val="003D1B7B"/>
    <w:rsid w:val="003D1CDF"/>
    <w:rsid w:val="003D2305"/>
    <w:rsid w:val="003D241F"/>
    <w:rsid w:val="003D2471"/>
    <w:rsid w:val="003D294B"/>
    <w:rsid w:val="003D2BC9"/>
    <w:rsid w:val="003D370D"/>
    <w:rsid w:val="003D404B"/>
    <w:rsid w:val="003D4319"/>
    <w:rsid w:val="003D458C"/>
    <w:rsid w:val="003D45B8"/>
    <w:rsid w:val="003D46A0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BAB"/>
    <w:rsid w:val="003E0BD5"/>
    <w:rsid w:val="003E0F73"/>
    <w:rsid w:val="003E0FB7"/>
    <w:rsid w:val="003E1B38"/>
    <w:rsid w:val="003E1B7F"/>
    <w:rsid w:val="003E1C34"/>
    <w:rsid w:val="003E1D92"/>
    <w:rsid w:val="003E2661"/>
    <w:rsid w:val="003E26D6"/>
    <w:rsid w:val="003E2C41"/>
    <w:rsid w:val="003E2CB1"/>
    <w:rsid w:val="003E3595"/>
    <w:rsid w:val="003E35CC"/>
    <w:rsid w:val="003E3B26"/>
    <w:rsid w:val="003E3B54"/>
    <w:rsid w:val="003E3B92"/>
    <w:rsid w:val="003E404A"/>
    <w:rsid w:val="003E4BD6"/>
    <w:rsid w:val="003E4EDA"/>
    <w:rsid w:val="003E5354"/>
    <w:rsid w:val="003E564F"/>
    <w:rsid w:val="003E5765"/>
    <w:rsid w:val="003E5B0A"/>
    <w:rsid w:val="003E5B30"/>
    <w:rsid w:val="003E5B4A"/>
    <w:rsid w:val="003E6816"/>
    <w:rsid w:val="003E7107"/>
    <w:rsid w:val="003E7787"/>
    <w:rsid w:val="003E77C6"/>
    <w:rsid w:val="003E7DBB"/>
    <w:rsid w:val="003F0953"/>
    <w:rsid w:val="003F0FD8"/>
    <w:rsid w:val="003F115B"/>
    <w:rsid w:val="003F153E"/>
    <w:rsid w:val="003F2079"/>
    <w:rsid w:val="003F2142"/>
    <w:rsid w:val="003F2B84"/>
    <w:rsid w:val="003F3087"/>
    <w:rsid w:val="003F37A1"/>
    <w:rsid w:val="003F3B87"/>
    <w:rsid w:val="003F46FA"/>
    <w:rsid w:val="003F4DC1"/>
    <w:rsid w:val="003F52D6"/>
    <w:rsid w:val="003F58FF"/>
    <w:rsid w:val="003F6276"/>
    <w:rsid w:val="003F65C4"/>
    <w:rsid w:val="003F6879"/>
    <w:rsid w:val="003F69D9"/>
    <w:rsid w:val="003F6BC7"/>
    <w:rsid w:val="003F6D7A"/>
    <w:rsid w:val="003F7399"/>
    <w:rsid w:val="003F7BBD"/>
    <w:rsid w:val="003F7C6A"/>
    <w:rsid w:val="003F7D35"/>
    <w:rsid w:val="003F7D83"/>
    <w:rsid w:val="00400358"/>
    <w:rsid w:val="004004F4"/>
    <w:rsid w:val="0040163C"/>
    <w:rsid w:val="00401A74"/>
    <w:rsid w:val="00401F11"/>
    <w:rsid w:val="00402215"/>
    <w:rsid w:val="00402BD4"/>
    <w:rsid w:val="00402D9B"/>
    <w:rsid w:val="004033D7"/>
    <w:rsid w:val="0040341E"/>
    <w:rsid w:val="004036EB"/>
    <w:rsid w:val="00403BAE"/>
    <w:rsid w:val="00403FF9"/>
    <w:rsid w:val="004042AD"/>
    <w:rsid w:val="004045C2"/>
    <w:rsid w:val="004045E0"/>
    <w:rsid w:val="0040484C"/>
    <w:rsid w:val="00404B63"/>
    <w:rsid w:val="00404DD4"/>
    <w:rsid w:val="00405114"/>
    <w:rsid w:val="004052B9"/>
    <w:rsid w:val="00405532"/>
    <w:rsid w:val="004055DE"/>
    <w:rsid w:val="00405DD4"/>
    <w:rsid w:val="00405F26"/>
    <w:rsid w:val="00405F43"/>
    <w:rsid w:val="00405FDE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0477"/>
    <w:rsid w:val="00410AF8"/>
    <w:rsid w:val="004111D7"/>
    <w:rsid w:val="00411D30"/>
    <w:rsid w:val="00411D8A"/>
    <w:rsid w:val="00411E48"/>
    <w:rsid w:val="00411F1E"/>
    <w:rsid w:val="0041213B"/>
    <w:rsid w:val="004127B1"/>
    <w:rsid w:val="00412883"/>
    <w:rsid w:val="00412906"/>
    <w:rsid w:val="00412D36"/>
    <w:rsid w:val="00412FB0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E"/>
    <w:rsid w:val="0041520F"/>
    <w:rsid w:val="0041542F"/>
    <w:rsid w:val="004154E3"/>
    <w:rsid w:val="004155A6"/>
    <w:rsid w:val="004158EC"/>
    <w:rsid w:val="00415C26"/>
    <w:rsid w:val="00415CC7"/>
    <w:rsid w:val="00415FCA"/>
    <w:rsid w:val="004166B4"/>
    <w:rsid w:val="00416FFA"/>
    <w:rsid w:val="0041702F"/>
    <w:rsid w:val="0041754F"/>
    <w:rsid w:val="00420444"/>
    <w:rsid w:val="00420BA7"/>
    <w:rsid w:val="0042129B"/>
    <w:rsid w:val="004212D4"/>
    <w:rsid w:val="0042130B"/>
    <w:rsid w:val="00421ADC"/>
    <w:rsid w:val="00421C1A"/>
    <w:rsid w:val="00421F86"/>
    <w:rsid w:val="00421FE2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8F9"/>
    <w:rsid w:val="00424A14"/>
    <w:rsid w:val="00424CE8"/>
    <w:rsid w:val="00425014"/>
    <w:rsid w:val="0042592F"/>
    <w:rsid w:val="00425934"/>
    <w:rsid w:val="00425F7D"/>
    <w:rsid w:val="00426133"/>
    <w:rsid w:val="004262BC"/>
    <w:rsid w:val="0042632D"/>
    <w:rsid w:val="0042639E"/>
    <w:rsid w:val="00426AC5"/>
    <w:rsid w:val="00427267"/>
    <w:rsid w:val="00427BB3"/>
    <w:rsid w:val="00427EBE"/>
    <w:rsid w:val="00427F11"/>
    <w:rsid w:val="00430277"/>
    <w:rsid w:val="0043045D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9E2"/>
    <w:rsid w:val="00433AEF"/>
    <w:rsid w:val="0043444B"/>
    <w:rsid w:val="00435730"/>
    <w:rsid w:val="00436FE9"/>
    <w:rsid w:val="00437224"/>
    <w:rsid w:val="0043796D"/>
    <w:rsid w:val="00440035"/>
    <w:rsid w:val="004401B2"/>
    <w:rsid w:val="00440303"/>
    <w:rsid w:val="004404FD"/>
    <w:rsid w:val="00440E3B"/>
    <w:rsid w:val="00440FED"/>
    <w:rsid w:val="00441078"/>
    <w:rsid w:val="00441AE0"/>
    <w:rsid w:val="00441D70"/>
    <w:rsid w:val="004421A5"/>
    <w:rsid w:val="00442267"/>
    <w:rsid w:val="00442452"/>
    <w:rsid w:val="004425D5"/>
    <w:rsid w:val="004426BC"/>
    <w:rsid w:val="004426F2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6D4E"/>
    <w:rsid w:val="00447440"/>
    <w:rsid w:val="00447885"/>
    <w:rsid w:val="004479CF"/>
    <w:rsid w:val="004506C6"/>
    <w:rsid w:val="0045096E"/>
    <w:rsid w:val="00450D84"/>
    <w:rsid w:val="00450EFC"/>
    <w:rsid w:val="00451128"/>
    <w:rsid w:val="00451FBC"/>
    <w:rsid w:val="00452B28"/>
    <w:rsid w:val="00452DB7"/>
    <w:rsid w:val="00453518"/>
    <w:rsid w:val="00453648"/>
    <w:rsid w:val="00453CAF"/>
    <w:rsid w:val="004548B2"/>
    <w:rsid w:val="00454C55"/>
    <w:rsid w:val="00455710"/>
    <w:rsid w:val="00455A05"/>
    <w:rsid w:val="00455ACD"/>
    <w:rsid w:val="00455C73"/>
    <w:rsid w:val="00456637"/>
    <w:rsid w:val="00456994"/>
    <w:rsid w:val="00456A29"/>
    <w:rsid w:val="00456B52"/>
    <w:rsid w:val="00456EB9"/>
    <w:rsid w:val="00457311"/>
    <w:rsid w:val="00457C94"/>
    <w:rsid w:val="00460327"/>
    <w:rsid w:val="00460485"/>
    <w:rsid w:val="0046075C"/>
    <w:rsid w:val="0046077F"/>
    <w:rsid w:val="0046105A"/>
    <w:rsid w:val="004612C3"/>
    <w:rsid w:val="00461494"/>
    <w:rsid w:val="00461BD5"/>
    <w:rsid w:val="00461C01"/>
    <w:rsid w:val="0046248C"/>
    <w:rsid w:val="00462492"/>
    <w:rsid w:val="00462BF8"/>
    <w:rsid w:val="00462ED0"/>
    <w:rsid w:val="0046358F"/>
    <w:rsid w:val="0046359E"/>
    <w:rsid w:val="0046370B"/>
    <w:rsid w:val="00463B47"/>
    <w:rsid w:val="00463B4A"/>
    <w:rsid w:val="004640A1"/>
    <w:rsid w:val="0046434B"/>
    <w:rsid w:val="00464C16"/>
    <w:rsid w:val="00464C93"/>
    <w:rsid w:val="00464D13"/>
    <w:rsid w:val="00464FFF"/>
    <w:rsid w:val="00465590"/>
    <w:rsid w:val="00465B07"/>
    <w:rsid w:val="00465CE1"/>
    <w:rsid w:val="00465E17"/>
    <w:rsid w:val="00465FB3"/>
    <w:rsid w:val="00466B15"/>
    <w:rsid w:val="00467981"/>
    <w:rsid w:val="00467D07"/>
    <w:rsid w:val="00467F3E"/>
    <w:rsid w:val="00470315"/>
    <w:rsid w:val="00470CAA"/>
    <w:rsid w:val="0047152E"/>
    <w:rsid w:val="004718DD"/>
    <w:rsid w:val="00471967"/>
    <w:rsid w:val="00471B99"/>
    <w:rsid w:val="00471FCA"/>
    <w:rsid w:val="004722EC"/>
    <w:rsid w:val="00472A32"/>
    <w:rsid w:val="00472A88"/>
    <w:rsid w:val="00472DD5"/>
    <w:rsid w:val="00473267"/>
    <w:rsid w:val="0047342A"/>
    <w:rsid w:val="0047366B"/>
    <w:rsid w:val="0047368A"/>
    <w:rsid w:val="004736F5"/>
    <w:rsid w:val="00473906"/>
    <w:rsid w:val="00473ACE"/>
    <w:rsid w:val="00473C28"/>
    <w:rsid w:val="00474C6A"/>
    <w:rsid w:val="00474E21"/>
    <w:rsid w:val="00474F2B"/>
    <w:rsid w:val="00475667"/>
    <w:rsid w:val="00475839"/>
    <w:rsid w:val="004759D5"/>
    <w:rsid w:val="00475D1E"/>
    <w:rsid w:val="004768D5"/>
    <w:rsid w:val="00476A44"/>
    <w:rsid w:val="00477292"/>
    <w:rsid w:val="004772CA"/>
    <w:rsid w:val="0047735E"/>
    <w:rsid w:val="004774AB"/>
    <w:rsid w:val="0048013B"/>
    <w:rsid w:val="004804F2"/>
    <w:rsid w:val="0048086F"/>
    <w:rsid w:val="00480CA3"/>
    <w:rsid w:val="00480F91"/>
    <w:rsid w:val="00481012"/>
    <w:rsid w:val="004812CB"/>
    <w:rsid w:val="004814F4"/>
    <w:rsid w:val="00481684"/>
    <w:rsid w:val="0048198A"/>
    <w:rsid w:val="00481C1B"/>
    <w:rsid w:val="00482596"/>
    <w:rsid w:val="004830B5"/>
    <w:rsid w:val="0048328B"/>
    <w:rsid w:val="00483687"/>
    <w:rsid w:val="00483688"/>
    <w:rsid w:val="00483A0E"/>
    <w:rsid w:val="00483A8E"/>
    <w:rsid w:val="00483F5D"/>
    <w:rsid w:val="0048401C"/>
    <w:rsid w:val="004842B4"/>
    <w:rsid w:val="0048439C"/>
    <w:rsid w:val="00484DD5"/>
    <w:rsid w:val="00484DDB"/>
    <w:rsid w:val="00484ECE"/>
    <w:rsid w:val="0048574C"/>
    <w:rsid w:val="0048577B"/>
    <w:rsid w:val="00485E7D"/>
    <w:rsid w:val="004861FF"/>
    <w:rsid w:val="004865BD"/>
    <w:rsid w:val="0048675D"/>
    <w:rsid w:val="00487649"/>
    <w:rsid w:val="00487F62"/>
    <w:rsid w:val="0049016F"/>
    <w:rsid w:val="004902C0"/>
    <w:rsid w:val="0049084E"/>
    <w:rsid w:val="00490E20"/>
    <w:rsid w:val="00491733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7D9"/>
    <w:rsid w:val="0049385D"/>
    <w:rsid w:val="00493CB0"/>
    <w:rsid w:val="00493D8A"/>
    <w:rsid w:val="004940D0"/>
    <w:rsid w:val="00494A32"/>
    <w:rsid w:val="00494B13"/>
    <w:rsid w:val="00494B4D"/>
    <w:rsid w:val="00494FFC"/>
    <w:rsid w:val="004953BF"/>
    <w:rsid w:val="004959A2"/>
    <w:rsid w:val="00496637"/>
    <w:rsid w:val="004966A8"/>
    <w:rsid w:val="00496BC2"/>
    <w:rsid w:val="00496C46"/>
    <w:rsid w:val="004972D8"/>
    <w:rsid w:val="00497B28"/>
    <w:rsid w:val="00497F62"/>
    <w:rsid w:val="004A00CE"/>
    <w:rsid w:val="004A05A1"/>
    <w:rsid w:val="004A0D58"/>
    <w:rsid w:val="004A0D8B"/>
    <w:rsid w:val="004A0F2A"/>
    <w:rsid w:val="004A11A5"/>
    <w:rsid w:val="004A1D0D"/>
    <w:rsid w:val="004A2677"/>
    <w:rsid w:val="004A29FA"/>
    <w:rsid w:val="004A2C24"/>
    <w:rsid w:val="004A32A2"/>
    <w:rsid w:val="004A36E2"/>
    <w:rsid w:val="004A3E3B"/>
    <w:rsid w:val="004A3EFB"/>
    <w:rsid w:val="004A4C67"/>
    <w:rsid w:val="004A4F38"/>
    <w:rsid w:val="004A56CE"/>
    <w:rsid w:val="004A58EA"/>
    <w:rsid w:val="004A6BD4"/>
    <w:rsid w:val="004A6E23"/>
    <w:rsid w:val="004A7734"/>
    <w:rsid w:val="004A77E3"/>
    <w:rsid w:val="004A7E9D"/>
    <w:rsid w:val="004B022E"/>
    <w:rsid w:val="004B0D9F"/>
    <w:rsid w:val="004B1046"/>
    <w:rsid w:val="004B1373"/>
    <w:rsid w:val="004B172A"/>
    <w:rsid w:val="004B1906"/>
    <w:rsid w:val="004B1C1C"/>
    <w:rsid w:val="004B2661"/>
    <w:rsid w:val="004B2712"/>
    <w:rsid w:val="004B2A7D"/>
    <w:rsid w:val="004B2D24"/>
    <w:rsid w:val="004B2DC8"/>
    <w:rsid w:val="004B2ED2"/>
    <w:rsid w:val="004B2F3C"/>
    <w:rsid w:val="004B30B3"/>
    <w:rsid w:val="004B31D4"/>
    <w:rsid w:val="004B33A0"/>
    <w:rsid w:val="004B35A2"/>
    <w:rsid w:val="004B36B3"/>
    <w:rsid w:val="004B3DE7"/>
    <w:rsid w:val="004B3F16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989"/>
    <w:rsid w:val="004C1BE7"/>
    <w:rsid w:val="004C21EC"/>
    <w:rsid w:val="004C28F3"/>
    <w:rsid w:val="004C2BDB"/>
    <w:rsid w:val="004C2F00"/>
    <w:rsid w:val="004C2FC0"/>
    <w:rsid w:val="004C3422"/>
    <w:rsid w:val="004C3A59"/>
    <w:rsid w:val="004C3BDD"/>
    <w:rsid w:val="004C438C"/>
    <w:rsid w:val="004C440E"/>
    <w:rsid w:val="004C461C"/>
    <w:rsid w:val="004C4694"/>
    <w:rsid w:val="004C49D7"/>
    <w:rsid w:val="004C4A07"/>
    <w:rsid w:val="004C507A"/>
    <w:rsid w:val="004C51D2"/>
    <w:rsid w:val="004C5366"/>
    <w:rsid w:val="004C547F"/>
    <w:rsid w:val="004C55DD"/>
    <w:rsid w:val="004C69D9"/>
    <w:rsid w:val="004C6A32"/>
    <w:rsid w:val="004C6BE1"/>
    <w:rsid w:val="004C6CC5"/>
    <w:rsid w:val="004C6ED2"/>
    <w:rsid w:val="004C7147"/>
    <w:rsid w:val="004C7C24"/>
    <w:rsid w:val="004C7C9F"/>
    <w:rsid w:val="004C7DE8"/>
    <w:rsid w:val="004D0143"/>
    <w:rsid w:val="004D0224"/>
    <w:rsid w:val="004D022F"/>
    <w:rsid w:val="004D0908"/>
    <w:rsid w:val="004D0AF7"/>
    <w:rsid w:val="004D0D83"/>
    <w:rsid w:val="004D0E2C"/>
    <w:rsid w:val="004D1507"/>
    <w:rsid w:val="004D1674"/>
    <w:rsid w:val="004D1765"/>
    <w:rsid w:val="004D1956"/>
    <w:rsid w:val="004D1C26"/>
    <w:rsid w:val="004D1E50"/>
    <w:rsid w:val="004D2B00"/>
    <w:rsid w:val="004D2D79"/>
    <w:rsid w:val="004D31D6"/>
    <w:rsid w:val="004D3208"/>
    <w:rsid w:val="004D343C"/>
    <w:rsid w:val="004D3525"/>
    <w:rsid w:val="004D3875"/>
    <w:rsid w:val="004D427C"/>
    <w:rsid w:val="004D4328"/>
    <w:rsid w:val="004D44D5"/>
    <w:rsid w:val="004D48FA"/>
    <w:rsid w:val="004D516A"/>
    <w:rsid w:val="004D65CB"/>
    <w:rsid w:val="004D69CE"/>
    <w:rsid w:val="004D7252"/>
    <w:rsid w:val="004D7526"/>
    <w:rsid w:val="004D7617"/>
    <w:rsid w:val="004D7678"/>
    <w:rsid w:val="004D7AD5"/>
    <w:rsid w:val="004E0443"/>
    <w:rsid w:val="004E07FA"/>
    <w:rsid w:val="004E0A0C"/>
    <w:rsid w:val="004E1688"/>
    <w:rsid w:val="004E17A6"/>
    <w:rsid w:val="004E2624"/>
    <w:rsid w:val="004E2C60"/>
    <w:rsid w:val="004E2CEC"/>
    <w:rsid w:val="004E2E1E"/>
    <w:rsid w:val="004E3276"/>
    <w:rsid w:val="004E3393"/>
    <w:rsid w:val="004E3E0A"/>
    <w:rsid w:val="004E417D"/>
    <w:rsid w:val="004E4572"/>
    <w:rsid w:val="004E45E5"/>
    <w:rsid w:val="004E49B7"/>
    <w:rsid w:val="004E4B5D"/>
    <w:rsid w:val="004E4FD7"/>
    <w:rsid w:val="004E5A66"/>
    <w:rsid w:val="004E5BC1"/>
    <w:rsid w:val="004E5D72"/>
    <w:rsid w:val="004E64E4"/>
    <w:rsid w:val="004E67D9"/>
    <w:rsid w:val="004E6E57"/>
    <w:rsid w:val="004E7181"/>
    <w:rsid w:val="004E72EA"/>
    <w:rsid w:val="004E7A90"/>
    <w:rsid w:val="004F01CC"/>
    <w:rsid w:val="004F0832"/>
    <w:rsid w:val="004F0A58"/>
    <w:rsid w:val="004F0DAA"/>
    <w:rsid w:val="004F0F0B"/>
    <w:rsid w:val="004F1454"/>
    <w:rsid w:val="004F1DB0"/>
    <w:rsid w:val="004F2FAF"/>
    <w:rsid w:val="004F35AE"/>
    <w:rsid w:val="004F4101"/>
    <w:rsid w:val="004F45EE"/>
    <w:rsid w:val="004F5837"/>
    <w:rsid w:val="004F6084"/>
    <w:rsid w:val="004F6437"/>
    <w:rsid w:val="004F6D86"/>
    <w:rsid w:val="004F7745"/>
    <w:rsid w:val="00500227"/>
    <w:rsid w:val="005003FC"/>
    <w:rsid w:val="00500781"/>
    <w:rsid w:val="00500C6F"/>
    <w:rsid w:val="00500C92"/>
    <w:rsid w:val="00500CF6"/>
    <w:rsid w:val="00500DF3"/>
    <w:rsid w:val="00500E87"/>
    <w:rsid w:val="005017D3"/>
    <w:rsid w:val="00501875"/>
    <w:rsid w:val="0050189D"/>
    <w:rsid w:val="005020DF"/>
    <w:rsid w:val="005023A2"/>
    <w:rsid w:val="00502539"/>
    <w:rsid w:val="00502744"/>
    <w:rsid w:val="00502B69"/>
    <w:rsid w:val="00502BAC"/>
    <w:rsid w:val="0050306B"/>
    <w:rsid w:val="0050362C"/>
    <w:rsid w:val="005037C8"/>
    <w:rsid w:val="005039F8"/>
    <w:rsid w:val="00503C8A"/>
    <w:rsid w:val="00504723"/>
    <w:rsid w:val="0050486A"/>
    <w:rsid w:val="0050497E"/>
    <w:rsid w:val="00504E4D"/>
    <w:rsid w:val="0050517C"/>
    <w:rsid w:val="00505263"/>
    <w:rsid w:val="0050594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4C6"/>
    <w:rsid w:val="005104CA"/>
    <w:rsid w:val="005105C9"/>
    <w:rsid w:val="00510F87"/>
    <w:rsid w:val="00510FE9"/>
    <w:rsid w:val="005111B5"/>
    <w:rsid w:val="0051133D"/>
    <w:rsid w:val="00511816"/>
    <w:rsid w:val="00511979"/>
    <w:rsid w:val="00511A5D"/>
    <w:rsid w:val="00511B86"/>
    <w:rsid w:val="005126E7"/>
    <w:rsid w:val="00512D94"/>
    <w:rsid w:val="00513034"/>
    <w:rsid w:val="00513367"/>
    <w:rsid w:val="005139E0"/>
    <w:rsid w:val="00513AC3"/>
    <w:rsid w:val="00513B29"/>
    <w:rsid w:val="00513EED"/>
    <w:rsid w:val="00514069"/>
    <w:rsid w:val="00514092"/>
    <w:rsid w:val="005147AF"/>
    <w:rsid w:val="005148E1"/>
    <w:rsid w:val="00514CC5"/>
    <w:rsid w:val="005152D2"/>
    <w:rsid w:val="00515A57"/>
    <w:rsid w:val="00516071"/>
    <w:rsid w:val="00516200"/>
    <w:rsid w:val="00516312"/>
    <w:rsid w:val="0051677E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FC"/>
    <w:rsid w:val="00520ED1"/>
    <w:rsid w:val="00520F15"/>
    <w:rsid w:val="0052107F"/>
    <w:rsid w:val="0052148E"/>
    <w:rsid w:val="005216BB"/>
    <w:rsid w:val="005219DA"/>
    <w:rsid w:val="00521F16"/>
    <w:rsid w:val="00522106"/>
    <w:rsid w:val="00522A32"/>
    <w:rsid w:val="00522B66"/>
    <w:rsid w:val="005232BD"/>
    <w:rsid w:val="00523644"/>
    <w:rsid w:val="005238A0"/>
    <w:rsid w:val="005238AA"/>
    <w:rsid w:val="00523944"/>
    <w:rsid w:val="00523B49"/>
    <w:rsid w:val="00523D31"/>
    <w:rsid w:val="00523E2A"/>
    <w:rsid w:val="005240A8"/>
    <w:rsid w:val="0052419D"/>
    <w:rsid w:val="0052439D"/>
    <w:rsid w:val="00524857"/>
    <w:rsid w:val="005248CE"/>
    <w:rsid w:val="005255A9"/>
    <w:rsid w:val="005256D2"/>
    <w:rsid w:val="005257EF"/>
    <w:rsid w:val="0052597D"/>
    <w:rsid w:val="00527279"/>
    <w:rsid w:val="0052745A"/>
    <w:rsid w:val="00527485"/>
    <w:rsid w:val="005275B2"/>
    <w:rsid w:val="00527CB6"/>
    <w:rsid w:val="00527D64"/>
    <w:rsid w:val="00530352"/>
    <w:rsid w:val="00530450"/>
    <w:rsid w:val="005306C1"/>
    <w:rsid w:val="005309F7"/>
    <w:rsid w:val="00530B9C"/>
    <w:rsid w:val="00530D83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943"/>
    <w:rsid w:val="005346CD"/>
    <w:rsid w:val="005355CC"/>
    <w:rsid w:val="0053585B"/>
    <w:rsid w:val="00535A92"/>
    <w:rsid w:val="00535DC2"/>
    <w:rsid w:val="005361CE"/>
    <w:rsid w:val="00536E37"/>
    <w:rsid w:val="00537574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3BC3"/>
    <w:rsid w:val="00544013"/>
    <w:rsid w:val="005440B3"/>
    <w:rsid w:val="005447B7"/>
    <w:rsid w:val="00544C13"/>
    <w:rsid w:val="00544DBB"/>
    <w:rsid w:val="00544F85"/>
    <w:rsid w:val="0054521B"/>
    <w:rsid w:val="005456B7"/>
    <w:rsid w:val="00545D15"/>
    <w:rsid w:val="0054622A"/>
    <w:rsid w:val="00546596"/>
    <w:rsid w:val="00546AD4"/>
    <w:rsid w:val="005474C3"/>
    <w:rsid w:val="00547B12"/>
    <w:rsid w:val="0055091B"/>
    <w:rsid w:val="00551160"/>
    <w:rsid w:val="00551228"/>
    <w:rsid w:val="005518C4"/>
    <w:rsid w:val="005518F9"/>
    <w:rsid w:val="00551C76"/>
    <w:rsid w:val="00552675"/>
    <w:rsid w:val="0055292B"/>
    <w:rsid w:val="00552D2F"/>
    <w:rsid w:val="00552F56"/>
    <w:rsid w:val="00553667"/>
    <w:rsid w:val="0055368E"/>
    <w:rsid w:val="00553FE8"/>
    <w:rsid w:val="005543B4"/>
    <w:rsid w:val="0055449A"/>
    <w:rsid w:val="005545DA"/>
    <w:rsid w:val="00554770"/>
    <w:rsid w:val="00554C72"/>
    <w:rsid w:val="00554CCE"/>
    <w:rsid w:val="00555387"/>
    <w:rsid w:val="005553A0"/>
    <w:rsid w:val="00555BF6"/>
    <w:rsid w:val="00555CBC"/>
    <w:rsid w:val="00555E85"/>
    <w:rsid w:val="00556197"/>
    <w:rsid w:val="0055647E"/>
    <w:rsid w:val="00556D3F"/>
    <w:rsid w:val="00556F6B"/>
    <w:rsid w:val="00556F70"/>
    <w:rsid w:val="0055704C"/>
    <w:rsid w:val="00557228"/>
    <w:rsid w:val="005576A5"/>
    <w:rsid w:val="00557AC7"/>
    <w:rsid w:val="00557CDF"/>
    <w:rsid w:val="00557E6F"/>
    <w:rsid w:val="00560198"/>
    <w:rsid w:val="0056170B"/>
    <w:rsid w:val="0056214F"/>
    <w:rsid w:val="00562487"/>
    <w:rsid w:val="005624EA"/>
    <w:rsid w:val="00562D2B"/>
    <w:rsid w:val="0056387B"/>
    <w:rsid w:val="00563FD6"/>
    <w:rsid w:val="00563FEB"/>
    <w:rsid w:val="0056405E"/>
    <w:rsid w:val="0056420E"/>
    <w:rsid w:val="00564411"/>
    <w:rsid w:val="00565064"/>
    <w:rsid w:val="00565D28"/>
    <w:rsid w:val="00566091"/>
    <w:rsid w:val="00566591"/>
    <w:rsid w:val="0056758F"/>
    <w:rsid w:val="00567662"/>
    <w:rsid w:val="00567AEE"/>
    <w:rsid w:val="00567DC5"/>
    <w:rsid w:val="005701F5"/>
    <w:rsid w:val="00570818"/>
    <w:rsid w:val="00570CA9"/>
    <w:rsid w:val="00570F85"/>
    <w:rsid w:val="00571062"/>
    <w:rsid w:val="005711C7"/>
    <w:rsid w:val="0057134B"/>
    <w:rsid w:val="0057136F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4B6C"/>
    <w:rsid w:val="00574B82"/>
    <w:rsid w:val="00574C45"/>
    <w:rsid w:val="0057515C"/>
    <w:rsid w:val="00575778"/>
    <w:rsid w:val="00575BE2"/>
    <w:rsid w:val="00575F0E"/>
    <w:rsid w:val="005762AD"/>
    <w:rsid w:val="00576583"/>
    <w:rsid w:val="00576589"/>
    <w:rsid w:val="00576704"/>
    <w:rsid w:val="00576A8E"/>
    <w:rsid w:val="00576AFB"/>
    <w:rsid w:val="00576DD9"/>
    <w:rsid w:val="005770D9"/>
    <w:rsid w:val="005773E0"/>
    <w:rsid w:val="0057745B"/>
    <w:rsid w:val="005775BE"/>
    <w:rsid w:val="00577F34"/>
    <w:rsid w:val="00580A7E"/>
    <w:rsid w:val="00580BD7"/>
    <w:rsid w:val="00580F39"/>
    <w:rsid w:val="00580FC3"/>
    <w:rsid w:val="005812E0"/>
    <w:rsid w:val="00581550"/>
    <w:rsid w:val="00581607"/>
    <w:rsid w:val="00581F32"/>
    <w:rsid w:val="00582680"/>
    <w:rsid w:val="005833D1"/>
    <w:rsid w:val="00583C13"/>
    <w:rsid w:val="00583EB0"/>
    <w:rsid w:val="00583F83"/>
    <w:rsid w:val="0058462D"/>
    <w:rsid w:val="0058481C"/>
    <w:rsid w:val="00584BA2"/>
    <w:rsid w:val="00584EF6"/>
    <w:rsid w:val="005852A5"/>
    <w:rsid w:val="00585AB4"/>
    <w:rsid w:val="00585B20"/>
    <w:rsid w:val="00585B4A"/>
    <w:rsid w:val="00585E44"/>
    <w:rsid w:val="00585ED0"/>
    <w:rsid w:val="00585F29"/>
    <w:rsid w:val="005861FD"/>
    <w:rsid w:val="00586888"/>
    <w:rsid w:val="00587240"/>
    <w:rsid w:val="0058730F"/>
    <w:rsid w:val="00587350"/>
    <w:rsid w:val="0058743D"/>
    <w:rsid w:val="00587A8A"/>
    <w:rsid w:val="005905BA"/>
    <w:rsid w:val="00590A95"/>
    <w:rsid w:val="00590BA2"/>
    <w:rsid w:val="00590E26"/>
    <w:rsid w:val="00590E72"/>
    <w:rsid w:val="005911C3"/>
    <w:rsid w:val="00591356"/>
    <w:rsid w:val="0059143D"/>
    <w:rsid w:val="0059195D"/>
    <w:rsid w:val="005921E1"/>
    <w:rsid w:val="00592F4B"/>
    <w:rsid w:val="005938BC"/>
    <w:rsid w:val="0059421A"/>
    <w:rsid w:val="005942B9"/>
    <w:rsid w:val="00594FBB"/>
    <w:rsid w:val="0059568E"/>
    <w:rsid w:val="0059592C"/>
    <w:rsid w:val="0059597E"/>
    <w:rsid w:val="00595A43"/>
    <w:rsid w:val="00595FDE"/>
    <w:rsid w:val="00596491"/>
    <w:rsid w:val="00596823"/>
    <w:rsid w:val="00596830"/>
    <w:rsid w:val="0059688D"/>
    <w:rsid w:val="005974C7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035"/>
    <w:rsid w:val="005A2B5C"/>
    <w:rsid w:val="005A2BD0"/>
    <w:rsid w:val="005A30E1"/>
    <w:rsid w:val="005A4465"/>
    <w:rsid w:val="005A474D"/>
    <w:rsid w:val="005A4D63"/>
    <w:rsid w:val="005A52F7"/>
    <w:rsid w:val="005A554D"/>
    <w:rsid w:val="005A6B39"/>
    <w:rsid w:val="005A728E"/>
    <w:rsid w:val="005A72D3"/>
    <w:rsid w:val="005A7AC3"/>
    <w:rsid w:val="005A7ECF"/>
    <w:rsid w:val="005B0118"/>
    <w:rsid w:val="005B045A"/>
    <w:rsid w:val="005B065D"/>
    <w:rsid w:val="005B14F9"/>
    <w:rsid w:val="005B1739"/>
    <w:rsid w:val="005B1B36"/>
    <w:rsid w:val="005B2386"/>
    <w:rsid w:val="005B2768"/>
    <w:rsid w:val="005B2976"/>
    <w:rsid w:val="005B2FD3"/>
    <w:rsid w:val="005B321A"/>
    <w:rsid w:val="005B3517"/>
    <w:rsid w:val="005B359D"/>
    <w:rsid w:val="005B3EE9"/>
    <w:rsid w:val="005B4065"/>
    <w:rsid w:val="005B42CB"/>
    <w:rsid w:val="005B47F8"/>
    <w:rsid w:val="005B4825"/>
    <w:rsid w:val="005B49F5"/>
    <w:rsid w:val="005B4A0F"/>
    <w:rsid w:val="005B4B34"/>
    <w:rsid w:val="005B4D73"/>
    <w:rsid w:val="005B529A"/>
    <w:rsid w:val="005B551F"/>
    <w:rsid w:val="005B55A2"/>
    <w:rsid w:val="005B5FFE"/>
    <w:rsid w:val="005B62EF"/>
    <w:rsid w:val="005B6741"/>
    <w:rsid w:val="005B694B"/>
    <w:rsid w:val="005B6A65"/>
    <w:rsid w:val="005B6F2B"/>
    <w:rsid w:val="005B71D5"/>
    <w:rsid w:val="005B74B1"/>
    <w:rsid w:val="005B7DB1"/>
    <w:rsid w:val="005C045C"/>
    <w:rsid w:val="005C0479"/>
    <w:rsid w:val="005C0C7F"/>
    <w:rsid w:val="005C0CD0"/>
    <w:rsid w:val="005C142E"/>
    <w:rsid w:val="005C1495"/>
    <w:rsid w:val="005C15AB"/>
    <w:rsid w:val="005C1E19"/>
    <w:rsid w:val="005C2553"/>
    <w:rsid w:val="005C2559"/>
    <w:rsid w:val="005C2895"/>
    <w:rsid w:val="005C2C6D"/>
    <w:rsid w:val="005C3136"/>
    <w:rsid w:val="005C32D6"/>
    <w:rsid w:val="005C3541"/>
    <w:rsid w:val="005C35AB"/>
    <w:rsid w:val="005C37E2"/>
    <w:rsid w:val="005C3F3E"/>
    <w:rsid w:val="005C437A"/>
    <w:rsid w:val="005C4C30"/>
    <w:rsid w:val="005C4D96"/>
    <w:rsid w:val="005C4DA6"/>
    <w:rsid w:val="005C5445"/>
    <w:rsid w:val="005C5785"/>
    <w:rsid w:val="005C650D"/>
    <w:rsid w:val="005C6595"/>
    <w:rsid w:val="005C6745"/>
    <w:rsid w:val="005C6FF2"/>
    <w:rsid w:val="005C7977"/>
    <w:rsid w:val="005D00C7"/>
    <w:rsid w:val="005D0163"/>
    <w:rsid w:val="005D030F"/>
    <w:rsid w:val="005D0B28"/>
    <w:rsid w:val="005D0B6D"/>
    <w:rsid w:val="005D0F9B"/>
    <w:rsid w:val="005D0FDD"/>
    <w:rsid w:val="005D1311"/>
    <w:rsid w:val="005D1A29"/>
    <w:rsid w:val="005D1A39"/>
    <w:rsid w:val="005D1FFB"/>
    <w:rsid w:val="005D202D"/>
    <w:rsid w:val="005D220C"/>
    <w:rsid w:val="005D27AE"/>
    <w:rsid w:val="005D28B5"/>
    <w:rsid w:val="005D3DC7"/>
    <w:rsid w:val="005D3F53"/>
    <w:rsid w:val="005D3F95"/>
    <w:rsid w:val="005D41AF"/>
    <w:rsid w:val="005D457F"/>
    <w:rsid w:val="005D4A94"/>
    <w:rsid w:val="005D4E01"/>
    <w:rsid w:val="005D5485"/>
    <w:rsid w:val="005D55E6"/>
    <w:rsid w:val="005D57E5"/>
    <w:rsid w:val="005D5946"/>
    <w:rsid w:val="005D5993"/>
    <w:rsid w:val="005D6149"/>
    <w:rsid w:val="005D6252"/>
    <w:rsid w:val="005D643E"/>
    <w:rsid w:val="005D6B2B"/>
    <w:rsid w:val="005D75BE"/>
    <w:rsid w:val="005D7B02"/>
    <w:rsid w:val="005D7B10"/>
    <w:rsid w:val="005E0AAB"/>
    <w:rsid w:val="005E0D6D"/>
    <w:rsid w:val="005E0E4A"/>
    <w:rsid w:val="005E1043"/>
    <w:rsid w:val="005E10AD"/>
    <w:rsid w:val="005E1113"/>
    <w:rsid w:val="005E11EE"/>
    <w:rsid w:val="005E178A"/>
    <w:rsid w:val="005E17D2"/>
    <w:rsid w:val="005E1B6F"/>
    <w:rsid w:val="005E1C55"/>
    <w:rsid w:val="005E208B"/>
    <w:rsid w:val="005E24FB"/>
    <w:rsid w:val="005E2A8D"/>
    <w:rsid w:val="005E2B30"/>
    <w:rsid w:val="005E3C99"/>
    <w:rsid w:val="005E3ECE"/>
    <w:rsid w:val="005E468A"/>
    <w:rsid w:val="005E49C5"/>
    <w:rsid w:val="005E4DFF"/>
    <w:rsid w:val="005E5320"/>
    <w:rsid w:val="005E58D2"/>
    <w:rsid w:val="005E6309"/>
    <w:rsid w:val="005E636C"/>
    <w:rsid w:val="005E6411"/>
    <w:rsid w:val="005E64D5"/>
    <w:rsid w:val="005E6E63"/>
    <w:rsid w:val="005E6FB1"/>
    <w:rsid w:val="005E6FBA"/>
    <w:rsid w:val="005E7268"/>
    <w:rsid w:val="005E738E"/>
    <w:rsid w:val="005E75D5"/>
    <w:rsid w:val="005E784E"/>
    <w:rsid w:val="005E7DB9"/>
    <w:rsid w:val="005F0A2E"/>
    <w:rsid w:val="005F142C"/>
    <w:rsid w:val="005F175A"/>
    <w:rsid w:val="005F1845"/>
    <w:rsid w:val="005F1AE0"/>
    <w:rsid w:val="005F1BD2"/>
    <w:rsid w:val="005F1D7E"/>
    <w:rsid w:val="005F1DD8"/>
    <w:rsid w:val="005F20C6"/>
    <w:rsid w:val="005F28E7"/>
    <w:rsid w:val="005F2E5C"/>
    <w:rsid w:val="005F3246"/>
    <w:rsid w:val="005F332B"/>
    <w:rsid w:val="005F3C08"/>
    <w:rsid w:val="005F3D29"/>
    <w:rsid w:val="005F45EE"/>
    <w:rsid w:val="005F464B"/>
    <w:rsid w:val="005F483D"/>
    <w:rsid w:val="005F4ACE"/>
    <w:rsid w:val="005F4F8C"/>
    <w:rsid w:val="005F5152"/>
    <w:rsid w:val="005F5403"/>
    <w:rsid w:val="005F548A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600194"/>
    <w:rsid w:val="00600668"/>
    <w:rsid w:val="00600816"/>
    <w:rsid w:val="00600C92"/>
    <w:rsid w:val="00601057"/>
    <w:rsid w:val="006018F8"/>
    <w:rsid w:val="00601973"/>
    <w:rsid w:val="00601F3D"/>
    <w:rsid w:val="00602B0A"/>
    <w:rsid w:val="00602EFB"/>
    <w:rsid w:val="00603CB8"/>
    <w:rsid w:val="00604222"/>
    <w:rsid w:val="00604563"/>
    <w:rsid w:val="00604CA1"/>
    <w:rsid w:val="00605825"/>
    <w:rsid w:val="00605FC4"/>
    <w:rsid w:val="00606964"/>
    <w:rsid w:val="00607232"/>
    <w:rsid w:val="006074E3"/>
    <w:rsid w:val="0060797B"/>
    <w:rsid w:val="00610B77"/>
    <w:rsid w:val="00611517"/>
    <w:rsid w:val="00611C04"/>
    <w:rsid w:val="00611C84"/>
    <w:rsid w:val="00612075"/>
    <w:rsid w:val="0061236B"/>
    <w:rsid w:val="006124AE"/>
    <w:rsid w:val="00612532"/>
    <w:rsid w:val="006125A2"/>
    <w:rsid w:val="00612633"/>
    <w:rsid w:val="00612DF7"/>
    <w:rsid w:val="00614136"/>
    <w:rsid w:val="0061420D"/>
    <w:rsid w:val="00614AFB"/>
    <w:rsid w:val="006155CD"/>
    <w:rsid w:val="0061572E"/>
    <w:rsid w:val="00615A7F"/>
    <w:rsid w:val="00615BB0"/>
    <w:rsid w:val="00615EA6"/>
    <w:rsid w:val="00616CC6"/>
    <w:rsid w:val="00616DD7"/>
    <w:rsid w:val="00617267"/>
    <w:rsid w:val="006175EC"/>
    <w:rsid w:val="00617928"/>
    <w:rsid w:val="00617F9D"/>
    <w:rsid w:val="00620587"/>
    <w:rsid w:val="00621104"/>
    <w:rsid w:val="0062133B"/>
    <w:rsid w:val="00621B3E"/>
    <w:rsid w:val="00621DF0"/>
    <w:rsid w:val="006225DA"/>
    <w:rsid w:val="006231EC"/>
    <w:rsid w:val="00623AF6"/>
    <w:rsid w:val="0062403A"/>
    <w:rsid w:val="00624199"/>
    <w:rsid w:val="00624614"/>
    <w:rsid w:val="006247A0"/>
    <w:rsid w:val="00624920"/>
    <w:rsid w:val="00624A6C"/>
    <w:rsid w:val="0062580A"/>
    <w:rsid w:val="006260FE"/>
    <w:rsid w:val="00626103"/>
    <w:rsid w:val="0062626E"/>
    <w:rsid w:val="00626904"/>
    <w:rsid w:val="00626ADC"/>
    <w:rsid w:val="006273DA"/>
    <w:rsid w:val="00627623"/>
    <w:rsid w:val="00627726"/>
    <w:rsid w:val="00627765"/>
    <w:rsid w:val="00627FE4"/>
    <w:rsid w:val="00630036"/>
    <w:rsid w:val="00630271"/>
    <w:rsid w:val="00631586"/>
    <w:rsid w:val="0063235E"/>
    <w:rsid w:val="00632501"/>
    <w:rsid w:val="00632737"/>
    <w:rsid w:val="00632809"/>
    <w:rsid w:val="00632AA9"/>
    <w:rsid w:val="00633520"/>
    <w:rsid w:val="00634777"/>
    <w:rsid w:val="00634885"/>
    <w:rsid w:val="00634DF6"/>
    <w:rsid w:val="00634E3D"/>
    <w:rsid w:val="006355B5"/>
    <w:rsid w:val="00635BA2"/>
    <w:rsid w:val="00635EBC"/>
    <w:rsid w:val="00635FC7"/>
    <w:rsid w:val="006360F3"/>
    <w:rsid w:val="0063634A"/>
    <w:rsid w:val="00636404"/>
    <w:rsid w:val="00636954"/>
    <w:rsid w:val="00636EFB"/>
    <w:rsid w:val="006370E1"/>
    <w:rsid w:val="00637653"/>
    <w:rsid w:val="00637B56"/>
    <w:rsid w:val="00637B99"/>
    <w:rsid w:val="00640167"/>
    <w:rsid w:val="006402CC"/>
    <w:rsid w:val="00640465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5E3"/>
    <w:rsid w:val="0064465B"/>
    <w:rsid w:val="006449F4"/>
    <w:rsid w:val="00644BB6"/>
    <w:rsid w:val="00644FC8"/>
    <w:rsid w:val="006454E0"/>
    <w:rsid w:val="00645661"/>
    <w:rsid w:val="00645B95"/>
    <w:rsid w:val="00645CF1"/>
    <w:rsid w:val="006460CD"/>
    <w:rsid w:val="0064621D"/>
    <w:rsid w:val="006463BE"/>
    <w:rsid w:val="00646C1F"/>
    <w:rsid w:val="00646EE4"/>
    <w:rsid w:val="00647774"/>
    <w:rsid w:val="00647B39"/>
    <w:rsid w:val="00647C0B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3EA"/>
    <w:rsid w:val="0065348E"/>
    <w:rsid w:val="00653827"/>
    <w:rsid w:val="0065392E"/>
    <w:rsid w:val="00653A52"/>
    <w:rsid w:val="00653B12"/>
    <w:rsid w:val="0065441C"/>
    <w:rsid w:val="00654525"/>
    <w:rsid w:val="00654CEB"/>
    <w:rsid w:val="00654D2D"/>
    <w:rsid w:val="0065572D"/>
    <w:rsid w:val="00655910"/>
    <w:rsid w:val="00655A62"/>
    <w:rsid w:val="00655CD0"/>
    <w:rsid w:val="0065619F"/>
    <w:rsid w:val="00656B1F"/>
    <w:rsid w:val="00656F20"/>
    <w:rsid w:val="00657691"/>
    <w:rsid w:val="00657D11"/>
    <w:rsid w:val="006600B6"/>
    <w:rsid w:val="006603D9"/>
    <w:rsid w:val="00660949"/>
    <w:rsid w:val="00660968"/>
    <w:rsid w:val="0066099D"/>
    <w:rsid w:val="00660D05"/>
    <w:rsid w:val="00661262"/>
    <w:rsid w:val="006615C6"/>
    <w:rsid w:val="00661B5A"/>
    <w:rsid w:val="00661D37"/>
    <w:rsid w:val="00661DEA"/>
    <w:rsid w:val="00661EEC"/>
    <w:rsid w:val="00662174"/>
    <w:rsid w:val="0066247A"/>
    <w:rsid w:val="006625FC"/>
    <w:rsid w:val="00662B8A"/>
    <w:rsid w:val="00662FFA"/>
    <w:rsid w:val="006632A7"/>
    <w:rsid w:val="00663A1E"/>
    <w:rsid w:val="00663B48"/>
    <w:rsid w:val="00663B9B"/>
    <w:rsid w:val="00663C38"/>
    <w:rsid w:val="00663CC2"/>
    <w:rsid w:val="00663DC2"/>
    <w:rsid w:val="0066450A"/>
    <w:rsid w:val="00664657"/>
    <w:rsid w:val="0066470B"/>
    <w:rsid w:val="00664891"/>
    <w:rsid w:val="00664BD1"/>
    <w:rsid w:val="00664C40"/>
    <w:rsid w:val="00664D32"/>
    <w:rsid w:val="00664EF5"/>
    <w:rsid w:val="00665396"/>
    <w:rsid w:val="00665863"/>
    <w:rsid w:val="00665B55"/>
    <w:rsid w:val="00665D4E"/>
    <w:rsid w:val="006665D4"/>
    <w:rsid w:val="006667CB"/>
    <w:rsid w:val="00666B4C"/>
    <w:rsid w:val="00666D8A"/>
    <w:rsid w:val="00666ECF"/>
    <w:rsid w:val="00667103"/>
    <w:rsid w:val="00667226"/>
    <w:rsid w:val="0066731C"/>
    <w:rsid w:val="00667320"/>
    <w:rsid w:val="006673BB"/>
    <w:rsid w:val="00667C39"/>
    <w:rsid w:val="00667D4D"/>
    <w:rsid w:val="00667D84"/>
    <w:rsid w:val="00667E5C"/>
    <w:rsid w:val="006706E8"/>
    <w:rsid w:val="00670970"/>
    <w:rsid w:val="006711CE"/>
    <w:rsid w:val="006716A7"/>
    <w:rsid w:val="006716BC"/>
    <w:rsid w:val="00671A74"/>
    <w:rsid w:val="006724CA"/>
    <w:rsid w:val="00672CCE"/>
    <w:rsid w:val="00673036"/>
    <w:rsid w:val="0067308E"/>
    <w:rsid w:val="00673400"/>
    <w:rsid w:val="00673638"/>
    <w:rsid w:val="006738EA"/>
    <w:rsid w:val="00673AA7"/>
    <w:rsid w:val="00673D60"/>
    <w:rsid w:val="006742B6"/>
    <w:rsid w:val="00674939"/>
    <w:rsid w:val="006749AC"/>
    <w:rsid w:val="00674A18"/>
    <w:rsid w:val="00674B86"/>
    <w:rsid w:val="00674DA8"/>
    <w:rsid w:val="00675173"/>
    <w:rsid w:val="006751C1"/>
    <w:rsid w:val="00675679"/>
    <w:rsid w:val="00675D9F"/>
    <w:rsid w:val="00676D50"/>
    <w:rsid w:val="006771F0"/>
    <w:rsid w:val="00677A78"/>
    <w:rsid w:val="00677EE6"/>
    <w:rsid w:val="006801BC"/>
    <w:rsid w:val="0068049F"/>
    <w:rsid w:val="00680924"/>
    <w:rsid w:val="00680B16"/>
    <w:rsid w:val="00680BBA"/>
    <w:rsid w:val="00680CEF"/>
    <w:rsid w:val="00680EA0"/>
    <w:rsid w:val="00681049"/>
    <w:rsid w:val="006811D0"/>
    <w:rsid w:val="006813FE"/>
    <w:rsid w:val="00681D9B"/>
    <w:rsid w:val="00681E6A"/>
    <w:rsid w:val="00683748"/>
    <w:rsid w:val="006837C0"/>
    <w:rsid w:val="00683929"/>
    <w:rsid w:val="0068456C"/>
    <w:rsid w:val="006849BC"/>
    <w:rsid w:val="00684AE6"/>
    <w:rsid w:val="006859A8"/>
    <w:rsid w:val="00685ED3"/>
    <w:rsid w:val="006869EE"/>
    <w:rsid w:val="00686A2F"/>
    <w:rsid w:val="006870DF"/>
    <w:rsid w:val="0068730B"/>
    <w:rsid w:val="00687613"/>
    <w:rsid w:val="006876A6"/>
    <w:rsid w:val="006876BF"/>
    <w:rsid w:val="00687903"/>
    <w:rsid w:val="00687950"/>
    <w:rsid w:val="00690562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3863"/>
    <w:rsid w:val="00693DAC"/>
    <w:rsid w:val="00694715"/>
    <w:rsid w:val="006948E8"/>
    <w:rsid w:val="00694BD3"/>
    <w:rsid w:val="00694D22"/>
    <w:rsid w:val="0069575D"/>
    <w:rsid w:val="00695BB1"/>
    <w:rsid w:val="00695BEC"/>
    <w:rsid w:val="00695CDB"/>
    <w:rsid w:val="0069622F"/>
    <w:rsid w:val="006965D0"/>
    <w:rsid w:val="00696829"/>
    <w:rsid w:val="0069697C"/>
    <w:rsid w:val="00696986"/>
    <w:rsid w:val="00696DAC"/>
    <w:rsid w:val="00696FF8"/>
    <w:rsid w:val="0069700C"/>
    <w:rsid w:val="00697018"/>
    <w:rsid w:val="00697153"/>
    <w:rsid w:val="0069729E"/>
    <w:rsid w:val="0069732D"/>
    <w:rsid w:val="00697799"/>
    <w:rsid w:val="0069793C"/>
    <w:rsid w:val="00697A1B"/>
    <w:rsid w:val="00697BDB"/>
    <w:rsid w:val="006A0218"/>
    <w:rsid w:val="006A0580"/>
    <w:rsid w:val="006A082B"/>
    <w:rsid w:val="006A083C"/>
    <w:rsid w:val="006A1837"/>
    <w:rsid w:val="006A18D7"/>
    <w:rsid w:val="006A239D"/>
    <w:rsid w:val="006A24B0"/>
    <w:rsid w:val="006A2607"/>
    <w:rsid w:val="006A27E6"/>
    <w:rsid w:val="006A2AFD"/>
    <w:rsid w:val="006A2BE1"/>
    <w:rsid w:val="006A2C4D"/>
    <w:rsid w:val="006A2C94"/>
    <w:rsid w:val="006A3467"/>
    <w:rsid w:val="006A353E"/>
    <w:rsid w:val="006A3659"/>
    <w:rsid w:val="006A36DA"/>
    <w:rsid w:val="006A428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66F2"/>
    <w:rsid w:val="006A68AB"/>
    <w:rsid w:val="006A6CD6"/>
    <w:rsid w:val="006A6D21"/>
    <w:rsid w:val="006A6DAE"/>
    <w:rsid w:val="006A6DF2"/>
    <w:rsid w:val="006A7357"/>
    <w:rsid w:val="006A739B"/>
    <w:rsid w:val="006A7430"/>
    <w:rsid w:val="006A7B38"/>
    <w:rsid w:val="006A7CD3"/>
    <w:rsid w:val="006A7E15"/>
    <w:rsid w:val="006B066A"/>
    <w:rsid w:val="006B095C"/>
    <w:rsid w:val="006B0DD4"/>
    <w:rsid w:val="006B0E9E"/>
    <w:rsid w:val="006B0FAD"/>
    <w:rsid w:val="006B180D"/>
    <w:rsid w:val="006B2C33"/>
    <w:rsid w:val="006B3429"/>
    <w:rsid w:val="006B365C"/>
    <w:rsid w:val="006B36A6"/>
    <w:rsid w:val="006B370C"/>
    <w:rsid w:val="006B3A85"/>
    <w:rsid w:val="006B3F4E"/>
    <w:rsid w:val="006B45C5"/>
    <w:rsid w:val="006B48F7"/>
    <w:rsid w:val="006B4A0E"/>
    <w:rsid w:val="006B55F0"/>
    <w:rsid w:val="006B5630"/>
    <w:rsid w:val="006B574D"/>
    <w:rsid w:val="006B636C"/>
    <w:rsid w:val="006B63C7"/>
    <w:rsid w:val="006B6652"/>
    <w:rsid w:val="006B6886"/>
    <w:rsid w:val="006B6A55"/>
    <w:rsid w:val="006B6E6F"/>
    <w:rsid w:val="006B741D"/>
    <w:rsid w:val="006B77AF"/>
    <w:rsid w:val="006B7874"/>
    <w:rsid w:val="006B78C3"/>
    <w:rsid w:val="006B7DC0"/>
    <w:rsid w:val="006C0774"/>
    <w:rsid w:val="006C0A85"/>
    <w:rsid w:val="006C1073"/>
    <w:rsid w:val="006C10D9"/>
    <w:rsid w:val="006C12A0"/>
    <w:rsid w:val="006C16F1"/>
    <w:rsid w:val="006C171A"/>
    <w:rsid w:val="006C2606"/>
    <w:rsid w:val="006C268D"/>
    <w:rsid w:val="006C2AC5"/>
    <w:rsid w:val="006C3046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018D"/>
    <w:rsid w:val="006D10DC"/>
    <w:rsid w:val="006D17E7"/>
    <w:rsid w:val="006D1AB5"/>
    <w:rsid w:val="006D1CC5"/>
    <w:rsid w:val="006D1EA1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0AF"/>
    <w:rsid w:val="006D513D"/>
    <w:rsid w:val="006D5910"/>
    <w:rsid w:val="006D60BC"/>
    <w:rsid w:val="006D6319"/>
    <w:rsid w:val="006D6B87"/>
    <w:rsid w:val="006D6C8D"/>
    <w:rsid w:val="006D72A7"/>
    <w:rsid w:val="006D7B74"/>
    <w:rsid w:val="006D7F89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678"/>
    <w:rsid w:val="006E2B88"/>
    <w:rsid w:val="006E2D1B"/>
    <w:rsid w:val="006E2FC5"/>
    <w:rsid w:val="006E314B"/>
    <w:rsid w:val="006E3176"/>
    <w:rsid w:val="006E3487"/>
    <w:rsid w:val="006E35E7"/>
    <w:rsid w:val="006E3893"/>
    <w:rsid w:val="006E40AC"/>
    <w:rsid w:val="006E4F3B"/>
    <w:rsid w:val="006E5AC3"/>
    <w:rsid w:val="006E5EF9"/>
    <w:rsid w:val="006E6814"/>
    <w:rsid w:val="006E6F2B"/>
    <w:rsid w:val="006E6F75"/>
    <w:rsid w:val="006E6FE4"/>
    <w:rsid w:val="006E7CEE"/>
    <w:rsid w:val="006E7FDA"/>
    <w:rsid w:val="006F079F"/>
    <w:rsid w:val="006F093B"/>
    <w:rsid w:val="006F0C3B"/>
    <w:rsid w:val="006F0F48"/>
    <w:rsid w:val="006F19E0"/>
    <w:rsid w:val="006F1B0B"/>
    <w:rsid w:val="006F1C85"/>
    <w:rsid w:val="006F1F74"/>
    <w:rsid w:val="006F229E"/>
    <w:rsid w:val="006F24D9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36C"/>
    <w:rsid w:val="006F365D"/>
    <w:rsid w:val="006F37AB"/>
    <w:rsid w:val="006F3A6F"/>
    <w:rsid w:val="006F3BF4"/>
    <w:rsid w:val="006F3F58"/>
    <w:rsid w:val="006F5663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1307"/>
    <w:rsid w:val="00701893"/>
    <w:rsid w:val="00701BD6"/>
    <w:rsid w:val="00701F28"/>
    <w:rsid w:val="00701FF9"/>
    <w:rsid w:val="007023AE"/>
    <w:rsid w:val="00702BBE"/>
    <w:rsid w:val="00702DA9"/>
    <w:rsid w:val="00703058"/>
    <w:rsid w:val="007030BC"/>
    <w:rsid w:val="00703149"/>
    <w:rsid w:val="007039F8"/>
    <w:rsid w:val="00703BAE"/>
    <w:rsid w:val="00703D33"/>
    <w:rsid w:val="00703EDA"/>
    <w:rsid w:val="00703FF4"/>
    <w:rsid w:val="00704179"/>
    <w:rsid w:val="007041B7"/>
    <w:rsid w:val="007044DA"/>
    <w:rsid w:val="007049DB"/>
    <w:rsid w:val="007056C6"/>
    <w:rsid w:val="0070580A"/>
    <w:rsid w:val="00705980"/>
    <w:rsid w:val="00705E1D"/>
    <w:rsid w:val="00705E58"/>
    <w:rsid w:val="007061A2"/>
    <w:rsid w:val="007070AE"/>
    <w:rsid w:val="007074D7"/>
    <w:rsid w:val="007079A6"/>
    <w:rsid w:val="00707BC3"/>
    <w:rsid w:val="00707C80"/>
    <w:rsid w:val="00707D43"/>
    <w:rsid w:val="00707D6B"/>
    <w:rsid w:val="00710005"/>
    <w:rsid w:val="007100ED"/>
    <w:rsid w:val="007106A1"/>
    <w:rsid w:val="007106BE"/>
    <w:rsid w:val="00710CE3"/>
    <w:rsid w:val="00711600"/>
    <w:rsid w:val="007119F6"/>
    <w:rsid w:val="00711B9C"/>
    <w:rsid w:val="00711E05"/>
    <w:rsid w:val="00712274"/>
    <w:rsid w:val="00712A66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57C5"/>
    <w:rsid w:val="007162BD"/>
    <w:rsid w:val="00716751"/>
    <w:rsid w:val="00717359"/>
    <w:rsid w:val="00717899"/>
    <w:rsid w:val="007178EE"/>
    <w:rsid w:val="00717956"/>
    <w:rsid w:val="00717A69"/>
    <w:rsid w:val="007200E7"/>
    <w:rsid w:val="007211A5"/>
    <w:rsid w:val="00721DA5"/>
    <w:rsid w:val="00721EB7"/>
    <w:rsid w:val="00722450"/>
    <w:rsid w:val="0072250E"/>
    <w:rsid w:val="00722BAF"/>
    <w:rsid w:val="00723808"/>
    <w:rsid w:val="007239B3"/>
    <w:rsid w:val="00723C8E"/>
    <w:rsid w:val="00723D93"/>
    <w:rsid w:val="00723F16"/>
    <w:rsid w:val="007247F4"/>
    <w:rsid w:val="00724A83"/>
    <w:rsid w:val="00724C35"/>
    <w:rsid w:val="00724F76"/>
    <w:rsid w:val="00724F77"/>
    <w:rsid w:val="00725872"/>
    <w:rsid w:val="00725D6E"/>
    <w:rsid w:val="00725DC8"/>
    <w:rsid w:val="00725EDF"/>
    <w:rsid w:val="0072640C"/>
    <w:rsid w:val="007264A7"/>
    <w:rsid w:val="00726D71"/>
    <w:rsid w:val="00727044"/>
    <w:rsid w:val="00727A80"/>
    <w:rsid w:val="00727FA0"/>
    <w:rsid w:val="007301C3"/>
    <w:rsid w:val="00730816"/>
    <w:rsid w:val="00730E73"/>
    <w:rsid w:val="00730F79"/>
    <w:rsid w:val="0073116A"/>
    <w:rsid w:val="00731999"/>
    <w:rsid w:val="00731CF6"/>
    <w:rsid w:val="007320D9"/>
    <w:rsid w:val="007323E2"/>
    <w:rsid w:val="0073256A"/>
    <w:rsid w:val="00732678"/>
    <w:rsid w:val="00732E0A"/>
    <w:rsid w:val="0073323B"/>
    <w:rsid w:val="007332DB"/>
    <w:rsid w:val="00733367"/>
    <w:rsid w:val="007340DD"/>
    <w:rsid w:val="00734CB4"/>
    <w:rsid w:val="00735049"/>
    <w:rsid w:val="0073585A"/>
    <w:rsid w:val="00735979"/>
    <w:rsid w:val="00735B1A"/>
    <w:rsid w:val="00735CA2"/>
    <w:rsid w:val="0073630D"/>
    <w:rsid w:val="00736B1B"/>
    <w:rsid w:val="00737BF6"/>
    <w:rsid w:val="0074044D"/>
    <w:rsid w:val="007404A6"/>
    <w:rsid w:val="00740634"/>
    <w:rsid w:val="00740792"/>
    <w:rsid w:val="00740FFD"/>
    <w:rsid w:val="007410D5"/>
    <w:rsid w:val="00741187"/>
    <w:rsid w:val="0074127D"/>
    <w:rsid w:val="00741444"/>
    <w:rsid w:val="00741548"/>
    <w:rsid w:val="0074170D"/>
    <w:rsid w:val="00741BE3"/>
    <w:rsid w:val="00742293"/>
    <w:rsid w:val="007426B6"/>
    <w:rsid w:val="0074284E"/>
    <w:rsid w:val="00742B62"/>
    <w:rsid w:val="00743448"/>
    <w:rsid w:val="00743A48"/>
    <w:rsid w:val="00744314"/>
    <w:rsid w:val="007445C2"/>
    <w:rsid w:val="00744C7D"/>
    <w:rsid w:val="00744CED"/>
    <w:rsid w:val="007450BF"/>
    <w:rsid w:val="00745348"/>
    <w:rsid w:val="00745921"/>
    <w:rsid w:val="00745C5F"/>
    <w:rsid w:val="00746191"/>
    <w:rsid w:val="007463C6"/>
    <w:rsid w:val="007469D4"/>
    <w:rsid w:val="0074711C"/>
    <w:rsid w:val="0074761F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41A"/>
    <w:rsid w:val="00755430"/>
    <w:rsid w:val="00755543"/>
    <w:rsid w:val="007558E4"/>
    <w:rsid w:val="00755AC4"/>
    <w:rsid w:val="00755B5C"/>
    <w:rsid w:val="00755ED9"/>
    <w:rsid w:val="00755EFD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0CBF"/>
    <w:rsid w:val="00761131"/>
    <w:rsid w:val="0076193F"/>
    <w:rsid w:val="00761A0A"/>
    <w:rsid w:val="007620A8"/>
    <w:rsid w:val="007621BF"/>
    <w:rsid w:val="00762445"/>
    <w:rsid w:val="00762DED"/>
    <w:rsid w:val="00762E09"/>
    <w:rsid w:val="00762E18"/>
    <w:rsid w:val="00762EDB"/>
    <w:rsid w:val="00763398"/>
    <w:rsid w:val="007637D4"/>
    <w:rsid w:val="007638FC"/>
    <w:rsid w:val="00763EA3"/>
    <w:rsid w:val="0076434F"/>
    <w:rsid w:val="007643F0"/>
    <w:rsid w:val="0076475D"/>
    <w:rsid w:val="007647CD"/>
    <w:rsid w:val="00764972"/>
    <w:rsid w:val="007649C6"/>
    <w:rsid w:val="00764B9B"/>
    <w:rsid w:val="00764C11"/>
    <w:rsid w:val="00764D95"/>
    <w:rsid w:val="00764EDC"/>
    <w:rsid w:val="00765535"/>
    <w:rsid w:val="00765630"/>
    <w:rsid w:val="00765674"/>
    <w:rsid w:val="00765ACB"/>
    <w:rsid w:val="00765C50"/>
    <w:rsid w:val="00765CA2"/>
    <w:rsid w:val="00765F0B"/>
    <w:rsid w:val="00765F98"/>
    <w:rsid w:val="00766102"/>
    <w:rsid w:val="00766512"/>
    <w:rsid w:val="007665D7"/>
    <w:rsid w:val="00766B36"/>
    <w:rsid w:val="00766BD7"/>
    <w:rsid w:val="00766F74"/>
    <w:rsid w:val="00767830"/>
    <w:rsid w:val="00767967"/>
    <w:rsid w:val="00767C4F"/>
    <w:rsid w:val="0077095E"/>
    <w:rsid w:val="00770B9A"/>
    <w:rsid w:val="00770C85"/>
    <w:rsid w:val="0077104D"/>
    <w:rsid w:val="00771128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98B"/>
    <w:rsid w:val="00773A13"/>
    <w:rsid w:val="00773DAD"/>
    <w:rsid w:val="00774653"/>
    <w:rsid w:val="00774794"/>
    <w:rsid w:val="0077499B"/>
    <w:rsid w:val="00775603"/>
    <w:rsid w:val="0077607C"/>
    <w:rsid w:val="00776651"/>
    <w:rsid w:val="007767A3"/>
    <w:rsid w:val="007767F8"/>
    <w:rsid w:val="00776D7A"/>
    <w:rsid w:val="007770EB"/>
    <w:rsid w:val="0077751D"/>
    <w:rsid w:val="00777526"/>
    <w:rsid w:val="007776DC"/>
    <w:rsid w:val="007778C8"/>
    <w:rsid w:val="00777E7C"/>
    <w:rsid w:val="00780263"/>
    <w:rsid w:val="00780371"/>
    <w:rsid w:val="00780565"/>
    <w:rsid w:val="0078056A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3E5C"/>
    <w:rsid w:val="00784271"/>
    <w:rsid w:val="00784548"/>
    <w:rsid w:val="00784B50"/>
    <w:rsid w:val="00784C62"/>
    <w:rsid w:val="00785093"/>
    <w:rsid w:val="007850E3"/>
    <w:rsid w:val="007853E9"/>
    <w:rsid w:val="00785488"/>
    <w:rsid w:val="00785ED9"/>
    <w:rsid w:val="007866F0"/>
    <w:rsid w:val="00786E88"/>
    <w:rsid w:val="0078749D"/>
    <w:rsid w:val="0078770D"/>
    <w:rsid w:val="00787BCC"/>
    <w:rsid w:val="00787C64"/>
    <w:rsid w:val="00790006"/>
    <w:rsid w:val="007904B7"/>
    <w:rsid w:val="00790638"/>
    <w:rsid w:val="007906B0"/>
    <w:rsid w:val="00790A62"/>
    <w:rsid w:val="007912F4"/>
    <w:rsid w:val="00791B04"/>
    <w:rsid w:val="00792106"/>
    <w:rsid w:val="00792117"/>
    <w:rsid w:val="00792269"/>
    <w:rsid w:val="00792737"/>
    <w:rsid w:val="007928E3"/>
    <w:rsid w:val="007928F1"/>
    <w:rsid w:val="00793533"/>
    <w:rsid w:val="00793834"/>
    <w:rsid w:val="00794570"/>
    <w:rsid w:val="007947B9"/>
    <w:rsid w:val="00794E64"/>
    <w:rsid w:val="0079545D"/>
    <w:rsid w:val="0079554E"/>
    <w:rsid w:val="00795A06"/>
    <w:rsid w:val="00795DFF"/>
    <w:rsid w:val="00795EE7"/>
    <w:rsid w:val="0079619E"/>
    <w:rsid w:val="007961D9"/>
    <w:rsid w:val="007967CB"/>
    <w:rsid w:val="007968AE"/>
    <w:rsid w:val="00797190"/>
    <w:rsid w:val="00797878"/>
    <w:rsid w:val="00797EC8"/>
    <w:rsid w:val="00797EDE"/>
    <w:rsid w:val="007A0647"/>
    <w:rsid w:val="007A083C"/>
    <w:rsid w:val="007A0A81"/>
    <w:rsid w:val="007A0BBA"/>
    <w:rsid w:val="007A0F76"/>
    <w:rsid w:val="007A10DA"/>
    <w:rsid w:val="007A1205"/>
    <w:rsid w:val="007A1239"/>
    <w:rsid w:val="007A1919"/>
    <w:rsid w:val="007A22B4"/>
    <w:rsid w:val="007A2436"/>
    <w:rsid w:val="007A2818"/>
    <w:rsid w:val="007A281F"/>
    <w:rsid w:val="007A2AA5"/>
    <w:rsid w:val="007A2E06"/>
    <w:rsid w:val="007A2EB9"/>
    <w:rsid w:val="007A32C9"/>
    <w:rsid w:val="007A3744"/>
    <w:rsid w:val="007A3B0E"/>
    <w:rsid w:val="007A3D9B"/>
    <w:rsid w:val="007A4023"/>
    <w:rsid w:val="007A41F4"/>
    <w:rsid w:val="007A4689"/>
    <w:rsid w:val="007A4B1D"/>
    <w:rsid w:val="007A4BC4"/>
    <w:rsid w:val="007A4BE1"/>
    <w:rsid w:val="007A50AD"/>
    <w:rsid w:val="007A55B7"/>
    <w:rsid w:val="007A5D5B"/>
    <w:rsid w:val="007A61C3"/>
    <w:rsid w:val="007A678E"/>
    <w:rsid w:val="007A6FA7"/>
    <w:rsid w:val="007A717F"/>
    <w:rsid w:val="007A73E2"/>
    <w:rsid w:val="007A77A1"/>
    <w:rsid w:val="007A78AA"/>
    <w:rsid w:val="007A7A30"/>
    <w:rsid w:val="007A7AE0"/>
    <w:rsid w:val="007A7EA4"/>
    <w:rsid w:val="007B0001"/>
    <w:rsid w:val="007B02C3"/>
    <w:rsid w:val="007B092C"/>
    <w:rsid w:val="007B1310"/>
    <w:rsid w:val="007B1B43"/>
    <w:rsid w:val="007B2420"/>
    <w:rsid w:val="007B2659"/>
    <w:rsid w:val="007B2BFF"/>
    <w:rsid w:val="007B311E"/>
    <w:rsid w:val="007B3328"/>
    <w:rsid w:val="007B4B60"/>
    <w:rsid w:val="007B4C10"/>
    <w:rsid w:val="007B4DA7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003"/>
    <w:rsid w:val="007C0385"/>
    <w:rsid w:val="007C03E7"/>
    <w:rsid w:val="007C084B"/>
    <w:rsid w:val="007C1635"/>
    <w:rsid w:val="007C175B"/>
    <w:rsid w:val="007C1E16"/>
    <w:rsid w:val="007C21FA"/>
    <w:rsid w:val="007C26A2"/>
    <w:rsid w:val="007C2753"/>
    <w:rsid w:val="007C2AFF"/>
    <w:rsid w:val="007C3CD2"/>
    <w:rsid w:val="007C3DAC"/>
    <w:rsid w:val="007C478F"/>
    <w:rsid w:val="007C49AE"/>
    <w:rsid w:val="007C4EA9"/>
    <w:rsid w:val="007C5048"/>
    <w:rsid w:val="007C6BDA"/>
    <w:rsid w:val="007C6C11"/>
    <w:rsid w:val="007C6D40"/>
    <w:rsid w:val="007C70EA"/>
    <w:rsid w:val="007C725D"/>
    <w:rsid w:val="007C73D0"/>
    <w:rsid w:val="007C745B"/>
    <w:rsid w:val="007C74DA"/>
    <w:rsid w:val="007C75B1"/>
    <w:rsid w:val="007C7C44"/>
    <w:rsid w:val="007C7E11"/>
    <w:rsid w:val="007C7EC8"/>
    <w:rsid w:val="007D02A4"/>
    <w:rsid w:val="007D08FF"/>
    <w:rsid w:val="007D0AF8"/>
    <w:rsid w:val="007D1347"/>
    <w:rsid w:val="007D1353"/>
    <w:rsid w:val="007D1400"/>
    <w:rsid w:val="007D1F16"/>
    <w:rsid w:val="007D2200"/>
    <w:rsid w:val="007D2916"/>
    <w:rsid w:val="007D2A0B"/>
    <w:rsid w:val="007D34CC"/>
    <w:rsid w:val="007D380C"/>
    <w:rsid w:val="007D38FE"/>
    <w:rsid w:val="007D4217"/>
    <w:rsid w:val="007D4F52"/>
    <w:rsid w:val="007D502F"/>
    <w:rsid w:val="007D51F4"/>
    <w:rsid w:val="007D587B"/>
    <w:rsid w:val="007D5FB7"/>
    <w:rsid w:val="007D60DC"/>
    <w:rsid w:val="007D619C"/>
    <w:rsid w:val="007D6534"/>
    <w:rsid w:val="007D6CF7"/>
    <w:rsid w:val="007D6E24"/>
    <w:rsid w:val="007D7574"/>
    <w:rsid w:val="007D7618"/>
    <w:rsid w:val="007D7E0D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8F5"/>
    <w:rsid w:val="007E2F49"/>
    <w:rsid w:val="007E3004"/>
    <w:rsid w:val="007E35D9"/>
    <w:rsid w:val="007E37B8"/>
    <w:rsid w:val="007E4010"/>
    <w:rsid w:val="007E4073"/>
    <w:rsid w:val="007E41FC"/>
    <w:rsid w:val="007E4933"/>
    <w:rsid w:val="007E4E9B"/>
    <w:rsid w:val="007E5307"/>
    <w:rsid w:val="007E53AA"/>
    <w:rsid w:val="007E5BCD"/>
    <w:rsid w:val="007E6461"/>
    <w:rsid w:val="007E6BD1"/>
    <w:rsid w:val="007E6BFB"/>
    <w:rsid w:val="007E6C73"/>
    <w:rsid w:val="007E7093"/>
    <w:rsid w:val="007E7389"/>
    <w:rsid w:val="007E73F7"/>
    <w:rsid w:val="007E76D1"/>
    <w:rsid w:val="007E7B91"/>
    <w:rsid w:val="007E7D25"/>
    <w:rsid w:val="007E7E5B"/>
    <w:rsid w:val="007F007F"/>
    <w:rsid w:val="007F043D"/>
    <w:rsid w:val="007F0665"/>
    <w:rsid w:val="007F0771"/>
    <w:rsid w:val="007F0B36"/>
    <w:rsid w:val="007F1256"/>
    <w:rsid w:val="007F148F"/>
    <w:rsid w:val="007F1A7E"/>
    <w:rsid w:val="007F20CF"/>
    <w:rsid w:val="007F239E"/>
    <w:rsid w:val="007F2427"/>
    <w:rsid w:val="007F24E6"/>
    <w:rsid w:val="007F2CEA"/>
    <w:rsid w:val="007F30E4"/>
    <w:rsid w:val="007F3195"/>
    <w:rsid w:val="007F4050"/>
    <w:rsid w:val="007F47C3"/>
    <w:rsid w:val="007F49B0"/>
    <w:rsid w:val="007F49BC"/>
    <w:rsid w:val="007F4AF9"/>
    <w:rsid w:val="007F50E0"/>
    <w:rsid w:val="007F617A"/>
    <w:rsid w:val="007F61AA"/>
    <w:rsid w:val="007F674D"/>
    <w:rsid w:val="007F6F9C"/>
    <w:rsid w:val="007F75C4"/>
    <w:rsid w:val="007F76BE"/>
    <w:rsid w:val="0080066B"/>
    <w:rsid w:val="008007D0"/>
    <w:rsid w:val="008008E8"/>
    <w:rsid w:val="00800FE2"/>
    <w:rsid w:val="00801814"/>
    <w:rsid w:val="00801AF1"/>
    <w:rsid w:val="00801AFF"/>
    <w:rsid w:val="00801EB5"/>
    <w:rsid w:val="008023BA"/>
    <w:rsid w:val="00802541"/>
    <w:rsid w:val="00802587"/>
    <w:rsid w:val="00802F1E"/>
    <w:rsid w:val="008030FE"/>
    <w:rsid w:val="00803134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4DC1"/>
    <w:rsid w:val="00805E81"/>
    <w:rsid w:val="0080620E"/>
    <w:rsid w:val="0080623E"/>
    <w:rsid w:val="00806309"/>
    <w:rsid w:val="00806508"/>
    <w:rsid w:val="00806E8F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7FD"/>
    <w:rsid w:val="00810AC4"/>
    <w:rsid w:val="00810C2C"/>
    <w:rsid w:val="00810D27"/>
    <w:rsid w:val="00810F31"/>
    <w:rsid w:val="00811320"/>
    <w:rsid w:val="00812239"/>
    <w:rsid w:val="008122C0"/>
    <w:rsid w:val="00812508"/>
    <w:rsid w:val="008128AB"/>
    <w:rsid w:val="00812A7E"/>
    <w:rsid w:val="00812A9A"/>
    <w:rsid w:val="00812AA3"/>
    <w:rsid w:val="00812C0F"/>
    <w:rsid w:val="00813820"/>
    <w:rsid w:val="00813A16"/>
    <w:rsid w:val="00814632"/>
    <w:rsid w:val="008146EF"/>
    <w:rsid w:val="00814A1B"/>
    <w:rsid w:val="00814E0D"/>
    <w:rsid w:val="00814E1D"/>
    <w:rsid w:val="0081520A"/>
    <w:rsid w:val="008159F3"/>
    <w:rsid w:val="00815BCF"/>
    <w:rsid w:val="00815F06"/>
    <w:rsid w:val="008168E2"/>
    <w:rsid w:val="00816A6B"/>
    <w:rsid w:val="00816FC1"/>
    <w:rsid w:val="0081705A"/>
    <w:rsid w:val="008170D7"/>
    <w:rsid w:val="008171B7"/>
    <w:rsid w:val="008173D3"/>
    <w:rsid w:val="00817817"/>
    <w:rsid w:val="00817A4F"/>
    <w:rsid w:val="00817B2E"/>
    <w:rsid w:val="00817DF2"/>
    <w:rsid w:val="0082006E"/>
    <w:rsid w:val="00820374"/>
    <w:rsid w:val="00820598"/>
    <w:rsid w:val="008206F6"/>
    <w:rsid w:val="00820B5A"/>
    <w:rsid w:val="00820C89"/>
    <w:rsid w:val="00820E5E"/>
    <w:rsid w:val="00821233"/>
    <w:rsid w:val="0082149C"/>
    <w:rsid w:val="00821D3E"/>
    <w:rsid w:val="0082210F"/>
    <w:rsid w:val="00822403"/>
    <w:rsid w:val="0082256D"/>
    <w:rsid w:val="0082276F"/>
    <w:rsid w:val="0082287F"/>
    <w:rsid w:val="00822B64"/>
    <w:rsid w:val="00822C78"/>
    <w:rsid w:val="00822ED7"/>
    <w:rsid w:val="00822F95"/>
    <w:rsid w:val="008232DB"/>
    <w:rsid w:val="00823543"/>
    <w:rsid w:val="00823559"/>
    <w:rsid w:val="008237FC"/>
    <w:rsid w:val="00823905"/>
    <w:rsid w:val="00824012"/>
    <w:rsid w:val="0082451F"/>
    <w:rsid w:val="00824570"/>
    <w:rsid w:val="008246EB"/>
    <w:rsid w:val="00824781"/>
    <w:rsid w:val="00824A7D"/>
    <w:rsid w:val="00824EC6"/>
    <w:rsid w:val="00825013"/>
    <w:rsid w:val="008251E1"/>
    <w:rsid w:val="008253D6"/>
    <w:rsid w:val="008256B4"/>
    <w:rsid w:val="00825B83"/>
    <w:rsid w:val="00825D94"/>
    <w:rsid w:val="00825E8E"/>
    <w:rsid w:val="008261A8"/>
    <w:rsid w:val="008269AA"/>
    <w:rsid w:val="00826D75"/>
    <w:rsid w:val="00827102"/>
    <w:rsid w:val="0082727D"/>
    <w:rsid w:val="00827409"/>
    <w:rsid w:val="00827924"/>
    <w:rsid w:val="00827D26"/>
    <w:rsid w:val="00827EEF"/>
    <w:rsid w:val="0083071B"/>
    <w:rsid w:val="00830936"/>
    <w:rsid w:val="00830947"/>
    <w:rsid w:val="0083199D"/>
    <w:rsid w:val="00831AF4"/>
    <w:rsid w:val="00831DD1"/>
    <w:rsid w:val="008322C8"/>
    <w:rsid w:val="00832740"/>
    <w:rsid w:val="00832BF7"/>
    <w:rsid w:val="008330D3"/>
    <w:rsid w:val="008332AF"/>
    <w:rsid w:val="0083413E"/>
    <w:rsid w:val="00834191"/>
    <w:rsid w:val="008344D1"/>
    <w:rsid w:val="0083454F"/>
    <w:rsid w:val="00834591"/>
    <w:rsid w:val="00834796"/>
    <w:rsid w:val="00834A10"/>
    <w:rsid w:val="00834EC7"/>
    <w:rsid w:val="00835015"/>
    <w:rsid w:val="00835051"/>
    <w:rsid w:val="0083526F"/>
    <w:rsid w:val="00835658"/>
    <w:rsid w:val="00835791"/>
    <w:rsid w:val="008357A5"/>
    <w:rsid w:val="00835EF3"/>
    <w:rsid w:val="00835FBF"/>
    <w:rsid w:val="0083652E"/>
    <w:rsid w:val="00837241"/>
    <w:rsid w:val="00837B4C"/>
    <w:rsid w:val="00837DB8"/>
    <w:rsid w:val="00837DDF"/>
    <w:rsid w:val="0084007B"/>
    <w:rsid w:val="00840786"/>
    <w:rsid w:val="00840B2E"/>
    <w:rsid w:val="00840FDC"/>
    <w:rsid w:val="0084144B"/>
    <w:rsid w:val="00841C48"/>
    <w:rsid w:val="00841EC2"/>
    <w:rsid w:val="00841F88"/>
    <w:rsid w:val="00842530"/>
    <w:rsid w:val="00842EAD"/>
    <w:rsid w:val="008430D7"/>
    <w:rsid w:val="0084386F"/>
    <w:rsid w:val="008439B5"/>
    <w:rsid w:val="00843B33"/>
    <w:rsid w:val="00843FA2"/>
    <w:rsid w:val="008442AB"/>
    <w:rsid w:val="008449D6"/>
    <w:rsid w:val="00844DC3"/>
    <w:rsid w:val="00844F30"/>
    <w:rsid w:val="00845029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CD9"/>
    <w:rsid w:val="00850A0F"/>
    <w:rsid w:val="00850CA5"/>
    <w:rsid w:val="00850D99"/>
    <w:rsid w:val="0085131A"/>
    <w:rsid w:val="00851392"/>
    <w:rsid w:val="00851B3F"/>
    <w:rsid w:val="00851BE1"/>
    <w:rsid w:val="00851C52"/>
    <w:rsid w:val="00851E16"/>
    <w:rsid w:val="00852914"/>
    <w:rsid w:val="00852F17"/>
    <w:rsid w:val="00852FD9"/>
    <w:rsid w:val="0085321B"/>
    <w:rsid w:val="00853255"/>
    <w:rsid w:val="008534F9"/>
    <w:rsid w:val="00853A6B"/>
    <w:rsid w:val="00853F5F"/>
    <w:rsid w:val="00854239"/>
    <w:rsid w:val="008544B3"/>
    <w:rsid w:val="00855091"/>
    <w:rsid w:val="008556F3"/>
    <w:rsid w:val="00855E1F"/>
    <w:rsid w:val="00856049"/>
    <w:rsid w:val="0085644D"/>
    <w:rsid w:val="008567A2"/>
    <w:rsid w:val="00856C3D"/>
    <w:rsid w:val="00857653"/>
    <w:rsid w:val="008600E2"/>
    <w:rsid w:val="008604EC"/>
    <w:rsid w:val="008609D1"/>
    <w:rsid w:val="00860DF6"/>
    <w:rsid w:val="0086134B"/>
    <w:rsid w:val="008616C0"/>
    <w:rsid w:val="00861AA1"/>
    <w:rsid w:val="00861B47"/>
    <w:rsid w:val="00861C40"/>
    <w:rsid w:val="00862AA6"/>
    <w:rsid w:val="00862B22"/>
    <w:rsid w:val="008633FA"/>
    <w:rsid w:val="008636CE"/>
    <w:rsid w:val="0086386D"/>
    <w:rsid w:val="008639C9"/>
    <w:rsid w:val="0086412D"/>
    <w:rsid w:val="00864437"/>
    <w:rsid w:val="0086453B"/>
    <w:rsid w:val="008646E0"/>
    <w:rsid w:val="00864943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D49"/>
    <w:rsid w:val="00865E6F"/>
    <w:rsid w:val="008661F3"/>
    <w:rsid w:val="0086688C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1412"/>
    <w:rsid w:val="0087168B"/>
    <w:rsid w:val="008720A0"/>
    <w:rsid w:val="0087242A"/>
    <w:rsid w:val="00872456"/>
    <w:rsid w:val="00872484"/>
    <w:rsid w:val="008726B1"/>
    <w:rsid w:val="00872AC8"/>
    <w:rsid w:val="00872C9C"/>
    <w:rsid w:val="00872EA6"/>
    <w:rsid w:val="00873043"/>
    <w:rsid w:val="00873166"/>
    <w:rsid w:val="008732FA"/>
    <w:rsid w:val="008738E9"/>
    <w:rsid w:val="00873ACE"/>
    <w:rsid w:val="00873F4E"/>
    <w:rsid w:val="00873F75"/>
    <w:rsid w:val="0087424C"/>
    <w:rsid w:val="008748A5"/>
    <w:rsid w:val="00874AC4"/>
    <w:rsid w:val="00875D60"/>
    <w:rsid w:val="00877332"/>
    <w:rsid w:val="008777EF"/>
    <w:rsid w:val="0087780F"/>
    <w:rsid w:val="00877AB3"/>
    <w:rsid w:val="00877C52"/>
    <w:rsid w:val="00877D10"/>
    <w:rsid w:val="00880145"/>
    <w:rsid w:val="008803B7"/>
    <w:rsid w:val="00880FBE"/>
    <w:rsid w:val="00881479"/>
    <w:rsid w:val="008815F0"/>
    <w:rsid w:val="00881A97"/>
    <w:rsid w:val="00881C6E"/>
    <w:rsid w:val="00881DBC"/>
    <w:rsid w:val="0088251C"/>
    <w:rsid w:val="0088253E"/>
    <w:rsid w:val="00882A56"/>
    <w:rsid w:val="00882F67"/>
    <w:rsid w:val="008832AB"/>
    <w:rsid w:val="00883729"/>
    <w:rsid w:val="00883C52"/>
    <w:rsid w:val="00883EC7"/>
    <w:rsid w:val="00883F2C"/>
    <w:rsid w:val="0088401B"/>
    <w:rsid w:val="00884301"/>
    <w:rsid w:val="00884393"/>
    <w:rsid w:val="0088470C"/>
    <w:rsid w:val="00884E4D"/>
    <w:rsid w:val="00884FDA"/>
    <w:rsid w:val="00885876"/>
    <w:rsid w:val="00885C45"/>
    <w:rsid w:val="00885DB2"/>
    <w:rsid w:val="00886858"/>
    <w:rsid w:val="00886919"/>
    <w:rsid w:val="00886B5F"/>
    <w:rsid w:val="00886D83"/>
    <w:rsid w:val="008872B1"/>
    <w:rsid w:val="00887480"/>
    <w:rsid w:val="00887550"/>
    <w:rsid w:val="00890199"/>
    <w:rsid w:val="00891407"/>
    <w:rsid w:val="00891848"/>
    <w:rsid w:val="00891AB0"/>
    <w:rsid w:val="00891BB7"/>
    <w:rsid w:val="0089202E"/>
    <w:rsid w:val="008921FE"/>
    <w:rsid w:val="00892676"/>
    <w:rsid w:val="00892842"/>
    <w:rsid w:val="00892F85"/>
    <w:rsid w:val="00892FAF"/>
    <w:rsid w:val="00893479"/>
    <w:rsid w:val="00893751"/>
    <w:rsid w:val="00893F8C"/>
    <w:rsid w:val="0089419C"/>
    <w:rsid w:val="0089434D"/>
    <w:rsid w:val="0089441F"/>
    <w:rsid w:val="00894437"/>
    <w:rsid w:val="008944E6"/>
    <w:rsid w:val="00894A44"/>
    <w:rsid w:val="00894BA7"/>
    <w:rsid w:val="0089538A"/>
    <w:rsid w:val="008954E0"/>
    <w:rsid w:val="008960BA"/>
    <w:rsid w:val="0089615A"/>
    <w:rsid w:val="00896374"/>
    <w:rsid w:val="00896549"/>
    <w:rsid w:val="00896718"/>
    <w:rsid w:val="00897A8D"/>
    <w:rsid w:val="008A03FF"/>
    <w:rsid w:val="008A08A5"/>
    <w:rsid w:val="008A0CE0"/>
    <w:rsid w:val="008A12B1"/>
    <w:rsid w:val="008A1344"/>
    <w:rsid w:val="008A1546"/>
    <w:rsid w:val="008A15E6"/>
    <w:rsid w:val="008A1A51"/>
    <w:rsid w:val="008A2C7D"/>
    <w:rsid w:val="008A365A"/>
    <w:rsid w:val="008A397F"/>
    <w:rsid w:val="008A44C4"/>
    <w:rsid w:val="008A489D"/>
    <w:rsid w:val="008A4950"/>
    <w:rsid w:val="008A49DB"/>
    <w:rsid w:val="008A4C8B"/>
    <w:rsid w:val="008A4F34"/>
    <w:rsid w:val="008A4F9F"/>
    <w:rsid w:val="008A5098"/>
    <w:rsid w:val="008A55D8"/>
    <w:rsid w:val="008A5817"/>
    <w:rsid w:val="008A61EB"/>
    <w:rsid w:val="008A6468"/>
    <w:rsid w:val="008A68C4"/>
    <w:rsid w:val="008A6D32"/>
    <w:rsid w:val="008A6D40"/>
    <w:rsid w:val="008A6F98"/>
    <w:rsid w:val="008B0462"/>
    <w:rsid w:val="008B0F82"/>
    <w:rsid w:val="008B11B7"/>
    <w:rsid w:val="008B11D2"/>
    <w:rsid w:val="008B14C9"/>
    <w:rsid w:val="008B1616"/>
    <w:rsid w:val="008B18CD"/>
    <w:rsid w:val="008B2476"/>
    <w:rsid w:val="008B25B0"/>
    <w:rsid w:val="008B27C5"/>
    <w:rsid w:val="008B3310"/>
    <w:rsid w:val="008B3819"/>
    <w:rsid w:val="008B3B9F"/>
    <w:rsid w:val="008B3E8E"/>
    <w:rsid w:val="008B46CC"/>
    <w:rsid w:val="008B5FAB"/>
    <w:rsid w:val="008B671C"/>
    <w:rsid w:val="008B681B"/>
    <w:rsid w:val="008B693A"/>
    <w:rsid w:val="008B6B1F"/>
    <w:rsid w:val="008B6D08"/>
    <w:rsid w:val="008B6E94"/>
    <w:rsid w:val="008B7120"/>
    <w:rsid w:val="008B74F7"/>
    <w:rsid w:val="008B77C1"/>
    <w:rsid w:val="008B780E"/>
    <w:rsid w:val="008C0016"/>
    <w:rsid w:val="008C0D52"/>
    <w:rsid w:val="008C0F63"/>
    <w:rsid w:val="008C0FAC"/>
    <w:rsid w:val="008C129C"/>
    <w:rsid w:val="008C131C"/>
    <w:rsid w:val="008C144D"/>
    <w:rsid w:val="008C1D64"/>
    <w:rsid w:val="008C2481"/>
    <w:rsid w:val="008C24BE"/>
    <w:rsid w:val="008C2ECD"/>
    <w:rsid w:val="008C30E8"/>
    <w:rsid w:val="008C33BA"/>
    <w:rsid w:val="008C3EF3"/>
    <w:rsid w:val="008C4216"/>
    <w:rsid w:val="008C44F2"/>
    <w:rsid w:val="008C46D6"/>
    <w:rsid w:val="008C47AF"/>
    <w:rsid w:val="008C484A"/>
    <w:rsid w:val="008C49C8"/>
    <w:rsid w:val="008C4D88"/>
    <w:rsid w:val="008C5BD6"/>
    <w:rsid w:val="008C65B3"/>
    <w:rsid w:val="008C65F0"/>
    <w:rsid w:val="008C69A1"/>
    <w:rsid w:val="008C69B0"/>
    <w:rsid w:val="008C6B13"/>
    <w:rsid w:val="008C6CBD"/>
    <w:rsid w:val="008C72CB"/>
    <w:rsid w:val="008C735C"/>
    <w:rsid w:val="008C7375"/>
    <w:rsid w:val="008C7597"/>
    <w:rsid w:val="008C772E"/>
    <w:rsid w:val="008C7AA2"/>
    <w:rsid w:val="008C7CFF"/>
    <w:rsid w:val="008C7D18"/>
    <w:rsid w:val="008C7DC0"/>
    <w:rsid w:val="008C7F05"/>
    <w:rsid w:val="008D09DE"/>
    <w:rsid w:val="008D0B7E"/>
    <w:rsid w:val="008D0DE9"/>
    <w:rsid w:val="008D1101"/>
    <w:rsid w:val="008D11E3"/>
    <w:rsid w:val="008D2050"/>
    <w:rsid w:val="008D2074"/>
    <w:rsid w:val="008D2623"/>
    <w:rsid w:val="008D2B92"/>
    <w:rsid w:val="008D2BE3"/>
    <w:rsid w:val="008D2CAF"/>
    <w:rsid w:val="008D3189"/>
    <w:rsid w:val="008D360F"/>
    <w:rsid w:val="008D3658"/>
    <w:rsid w:val="008D36F1"/>
    <w:rsid w:val="008D3FF2"/>
    <w:rsid w:val="008D41CF"/>
    <w:rsid w:val="008D43D2"/>
    <w:rsid w:val="008D45D7"/>
    <w:rsid w:val="008D59CF"/>
    <w:rsid w:val="008D5D71"/>
    <w:rsid w:val="008D5F76"/>
    <w:rsid w:val="008D66A8"/>
    <w:rsid w:val="008D6DAC"/>
    <w:rsid w:val="008D6FFC"/>
    <w:rsid w:val="008D7436"/>
    <w:rsid w:val="008D7739"/>
    <w:rsid w:val="008E0265"/>
    <w:rsid w:val="008E07EF"/>
    <w:rsid w:val="008E0A36"/>
    <w:rsid w:val="008E1035"/>
    <w:rsid w:val="008E10B9"/>
    <w:rsid w:val="008E2037"/>
    <w:rsid w:val="008E22B4"/>
    <w:rsid w:val="008E35BD"/>
    <w:rsid w:val="008E39DF"/>
    <w:rsid w:val="008E3E4D"/>
    <w:rsid w:val="008E480B"/>
    <w:rsid w:val="008E5119"/>
    <w:rsid w:val="008E5374"/>
    <w:rsid w:val="008E5940"/>
    <w:rsid w:val="008E5A20"/>
    <w:rsid w:val="008E5CAC"/>
    <w:rsid w:val="008E5FC8"/>
    <w:rsid w:val="008E6161"/>
    <w:rsid w:val="008E62AA"/>
    <w:rsid w:val="008E62D3"/>
    <w:rsid w:val="008E63EA"/>
    <w:rsid w:val="008E66C5"/>
    <w:rsid w:val="008E6EAC"/>
    <w:rsid w:val="008E709D"/>
    <w:rsid w:val="008E712C"/>
    <w:rsid w:val="008E7540"/>
    <w:rsid w:val="008E7D08"/>
    <w:rsid w:val="008E7F7E"/>
    <w:rsid w:val="008F0A3C"/>
    <w:rsid w:val="008F0B72"/>
    <w:rsid w:val="008F0CDB"/>
    <w:rsid w:val="008F11DE"/>
    <w:rsid w:val="008F15B3"/>
    <w:rsid w:val="008F208C"/>
    <w:rsid w:val="008F20BA"/>
    <w:rsid w:val="008F2182"/>
    <w:rsid w:val="008F21E9"/>
    <w:rsid w:val="008F29C3"/>
    <w:rsid w:val="008F2D4E"/>
    <w:rsid w:val="008F2D6D"/>
    <w:rsid w:val="008F2E8D"/>
    <w:rsid w:val="008F2F23"/>
    <w:rsid w:val="008F2FCE"/>
    <w:rsid w:val="008F3288"/>
    <w:rsid w:val="008F384F"/>
    <w:rsid w:val="008F3E30"/>
    <w:rsid w:val="008F40EE"/>
    <w:rsid w:val="008F40F0"/>
    <w:rsid w:val="008F41B8"/>
    <w:rsid w:val="008F483F"/>
    <w:rsid w:val="008F499A"/>
    <w:rsid w:val="008F49B6"/>
    <w:rsid w:val="008F4C06"/>
    <w:rsid w:val="008F527A"/>
    <w:rsid w:val="008F5C1D"/>
    <w:rsid w:val="008F5F6D"/>
    <w:rsid w:val="008F63F1"/>
    <w:rsid w:val="008F6415"/>
    <w:rsid w:val="008F642C"/>
    <w:rsid w:val="008F6731"/>
    <w:rsid w:val="008F676B"/>
    <w:rsid w:val="008F73F1"/>
    <w:rsid w:val="008F7910"/>
    <w:rsid w:val="008F79D7"/>
    <w:rsid w:val="008F7AC8"/>
    <w:rsid w:val="009007CD"/>
    <w:rsid w:val="00900C0C"/>
    <w:rsid w:val="00900E22"/>
    <w:rsid w:val="00901402"/>
    <w:rsid w:val="009014A8"/>
    <w:rsid w:val="00901F15"/>
    <w:rsid w:val="00902053"/>
    <w:rsid w:val="00903398"/>
    <w:rsid w:val="009036A9"/>
    <w:rsid w:val="00903ED8"/>
    <w:rsid w:val="0090407C"/>
    <w:rsid w:val="009040F2"/>
    <w:rsid w:val="009041A5"/>
    <w:rsid w:val="009041BD"/>
    <w:rsid w:val="00904753"/>
    <w:rsid w:val="00904A8A"/>
    <w:rsid w:val="00905038"/>
    <w:rsid w:val="009052A7"/>
    <w:rsid w:val="009057DC"/>
    <w:rsid w:val="00905B84"/>
    <w:rsid w:val="00905CA6"/>
    <w:rsid w:val="0090677E"/>
    <w:rsid w:val="00906B8B"/>
    <w:rsid w:val="00906DDA"/>
    <w:rsid w:val="00906DFE"/>
    <w:rsid w:val="0090779C"/>
    <w:rsid w:val="00907835"/>
    <w:rsid w:val="00907B8C"/>
    <w:rsid w:val="00907FF1"/>
    <w:rsid w:val="0091011E"/>
    <w:rsid w:val="00911BE7"/>
    <w:rsid w:val="00912269"/>
    <w:rsid w:val="009122FA"/>
    <w:rsid w:val="009130E3"/>
    <w:rsid w:val="009132F1"/>
    <w:rsid w:val="0091344F"/>
    <w:rsid w:val="009135DB"/>
    <w:rsid w:val="00913901"/>
    <w:rsid w:val="00913A44"/>
    <w:rsid w:val="00913CBA"/>
    <w:rsid w:val="00914159"/>
    <w:rsid w:val="00914D95"/>
    <w:rsid w:val="00914EA4"/>
    <w:rsid w:val="00914F3E"/>
    <w:rsid w:val="009175D2"/>
    <w:rsid w:val="00917652"/>
    <w:rsid w:val="009176E0"/>
    <w:rsid w:val="009178AF"/>
    <w:rsid w:val="00917C7D"/>
    <w:rsid w:val="00917C87"/>
    <w:rsid w:val="00917ED6"/>
    <w:rsid w:val="009205AB"/>
    <w:rsid w:val="00920631"/>
    <w:rsid w:val="00920CEF"/>
    <w:rsid w:val="009216D5"/>
    <w:rsid w:val="00921928"/>
    <w:rsid w:val="00921C7A"/>
    <w:rsid w:val="00922009"/>
    <w:rsid w:val="0092200F"/>
    <w:rsid w:val="009222FA"/>
    <w:rsid w:val="00922390"/>
    <w:rsid w:val="00923012"/>
    <w:rsid w:val="0092346C"/>
    <w:rsid w:val="00923FA7"/>
    <w:rsid w:val="00924407"/>
    <w:rsid w:val="009245C3"/>
    <w:rsid w:val="00924C11"/>
    <w:rsid w:val="009250F6"/>
    <w:rsid w:val="0092529F"/>
    <w:rsid w:val="00925A5E"/>
    <w:rsid w:val="00925BE6"/>
    <w:rsid w:val="00925D38"/>
    <w:rsid w:val="00926927"/>
    <w:rsid w:val="00926A67"/>
    <w:rsid w:val="00927176"/>
    <w:rsid w:val="00927409"/>
    <w:rsid w:val="0092759E"/>
    <w:rsid w:val="00927CD7"/>
    <w:rsid w:val="00927E80"/>
    <w:rsid w:val="00927F19"/>
    <w:rsid w:val="00930342"/>
    <w:rsid w:val="00930652"/>
    <w:rsid w:val="00930AFD"/>
    <w:rsid w:val="00930E8C"/>
    <w:rsid w:val="009310A5"/>
    <w:rsid w:val="00931269"/>
    <w:rsid w:val="009312B8"/>
    <w:rsid w:val="0093161A"/>
    <w:rsid w:val="0093165F"/>
    <w:rsid w:val="009316DA"/>
    <w:rsid w:val="00931E8D"/>
    <w:rsid w:val="00931F7A"/>
    <w:rsid w:val="00932C56"/>
    <w:rsid w:val="00933792"/>
    <w:rsid w:val="0093404F"/>
    <w:rsid w:val="009340DA"/>
    <w:rsid w:val="00934861"/>
    <w:rsid w:val="009353AE"/>
    <w:rsid w:val="0093576D"/>
    <w:rsid w:val="00936025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32"/>
    <w:rsid w:val="0093718D"/>
    <w:rsid w:val="009371C2"/>
    <w:rsid w:val="00937AED"/>
    <w:rsid w:val="00937B01"/>
    <w:rsid w:val="0094028B"/>
    <w:rsid w:val="009404F2"/>
    <w:rsid w:val="009404F3"/>
    <w:rsid w:val="00940782"/>
    <w:rsid w:val="00940AB7"/>
    <w:rsid w:val="00940D01"/>
    <w:rsid w:val="00941C8E"/>
    <w:rsid w:val="00942190"/>
    <w:rsid w:val="0094221C"/>
    <w:rsid w:val="009422E0"/>
    <w:rsid w:val="0094233D"/>
    <w:rsid w:val="0094278F"/>
    <w:rsid w:val="00943160"/>
    <w:rsid w:val="00943437"/>
    <w:rsid w:val="009438FC"/>
    <w:rsid w:val="00943FB9"/>
    <w:rsid w:val="009442E7"/>
    <w:rsid w:val="00944502"/>
    <w:rsid w:val="009447B7"/>
    <w:rsid w:val="009448ED"/>
    <w:rsid w:val="00945089"/>
    <w:rsid w:val="0094508E"/>
    <w:rsid w:val="0094508F"/>
    <w:rsid w:val="00945312"/>
    <w:rsid w:val="009453A3"/>
    <w:rsid w:val="00945C96"/>
    <w:rsid w:val="00945EA2"/>
    <w:rsid w:val="00946494"/>
    <w:rsid w:val="009465D1"/>
    <w:rsid w:val="00946640"/>
    <w:rsid w:val="009467FE"/>
    <w:rsid w:val="0094695C"/>
    <w:rsid w:val="00946989"/>
    <w:rsid w:val="00946B15"/>
    <w:rsid w:val="00947167"/>
    <w:rsid w:val="00947216"/>
    <w:rsid w:val="009473B2"/>
    <w:rsid w:val="009474EA"/>
    <w:rsid w:val="0094773A"/>
    <w:rsid w:val="00950022"/>
    <w:rsid w:val="00950080"/>
    <w:rsid w:val="009500D7"/>
    <w:rsid w:val="009502F6"/>
    <w:rsid w:val="00950478"/>
    <w:rsid w:val="00950784"/>
    <w:rsid w:val="009508B3"/>
    <w:rsid w:val="00950CCD"/>
    <w:rsid w:val="00950EE0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206"/>
    <w:rsid w:val="009534E4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3A6"/>
    <w:rsid w:val="00956404"/>
    <w:rsid w:val="009567B8"/>
    <w:rsid w:val="0095692E"/>
    <w:rsid w:val="00956C1D"/>
    <w:rsid w:val="00956E00"/>
    <w:rsid w:val="00956E2C"/>
    <w:rsid w:val="00956F79"/>
    <w:rsid w:val="0095715D"/>
    <w:rsid w:val="009573E0"/>
    <w:rsid w:val="00957418"/>
    <w:rsid w:val="00957CD1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B9D"/>
    <w:rsid w:val="00962F2B"/>
    <w:rsid w:val="00962FA7"/>
    <w:rsid w:val="00963438"/>
    <w:rsid w:val="00963587"/>
    <w:rsid w:val="00963975"/>
    <w:rsid w:val="00964A6F"/>
    <w:rsid w:val="009659BD"/>
    <w:rsid w:val="00965C1E"/>
    <w:rsid w:val="0096622B"/>
    <w:rsid w:val="009665D8"/>
    <w:rsid w:val="009667A0"/>
    <w:rsid w:val="009671B5"/>
    <w:rsid w:val="009677E0"/>
    <w:rsid w:val="009677FA"/>
    <w:rsid w:val="00967966"/>
    <w:rsid w:val="009679DE"/>
    <w:rsid w:val="00967E77"/>
    <w:rsid w:val="009700E7"/>
    <w:rsid w:val="009707F3"/>
    <w:rsid w:val="009709A2"/>
    <w:rsid w:val="00970F76"/>
    <w:rsid w:val="009713EE"/>
    <w:rsid w:val="00972729"/>
    <w:rsid w:val="009728F1"/>
    <w:rsid w:val="00972FEF"/>
    <w:rsid w:val="0097301C"/>
    <w:rsid w:val="00973109"/>
    <w:rsid w:val="009738C7"/>
    <w:rsid w:val="009738EA"/>
    <w:rsid w:val="00973DD5"/>
    <w:rsid w:val="009746D3"/>
    <w:rsid w:val="0097480A"/>
    <w:rsid w:val="00974D90"/>
    <w:rsid w:val="00974EC9"/>
    <w:rsid w:val="0097546D"/>
    <w:rsid w:val="00975659"/>
    <w:rsid w:val="00975D63"/>
    <w:rsid w:val="00975E23"/>
    <w:rsid w:val="0097610F"/>
    <w:rsid w:val="0097650F"/>
    <w:rsid w:val="00976588"/>
    <w:rsid w:val="00976D15"/>
    <w:rsid w:val="00976D71"/>
    <w:rsid w:val="009771EE"/>
    <w:rsid w:val="00977300"/>
    <w:rsid w:val="00977493"/>
    <w:rsid w:val="00977598"/>
    <w:rsid w:val="00977AE3"/>
    <w:rsid w:val="00980516"/>
    <w:rsid w:val="00980935"/>
    <w:rsid w:val="009809D3"/>
    <w:rsid w:val="00980D73"/>
    <w:rsid w:val="00980EA0"/>
    <w:rsid w:val="00980ECA"/>
    <w:rsid w:val="009812E5"/>
    <w:rsid w:val="0098134F"/>
    <w:rsid w:val="009815ED"/>
    <w:rsid w:val="00982267"/>
    <w:rsid w:val="00982A62"/>
    <w:rsid w:val="009834B7"/>
    <w:rsid w:val="0098362F"/>
    <w:rsid w:val="009841A9"/>
    <w:rsid w:val="0098480D"/>
    <w:rsid w:val="00984B44"/>
    <w:rsid w:val="00984CE5"/>
    <w:rsid w:val="009859BD"/>
    <w:rsid w:val="00985A11"/>
    <w:rsid w:val="00985D24"/>
    <w:rsid w:val="00985DAE"/>
    <w:rsid w:val="009869D3"/>
    <w:rsid w:val="00986F71"/>
    <w:rsid w:val="00987105"/>
    <w:rsid w:val="0098714B"/>
    <w:rsid w:val="00987D6F"/>
    <w:rsid w:val="00990C38"/>
    <w:rsid w:val="00990CBA"/>
    <w:rsid w:val="009911BA"/>
    <w:rsid w:val="009912C3"/>
    <w:rsid w:val="00991822"/>
    <w:rsid w:val="00992427"/>
    <w:rsid w:val="009926EA"/>
    <w:rsid w:val="00992764"/>
    <w:rsid w:val="00992D99"/>
    <w:rsid w:val="0099352F"/>
    <w:rsid w:val="009937E1"/>
    <w:rsid w:val="0099389D"/>
    <w:rsid w:val="00993D5A"/>
    <w:rsid w:val="00994212"/>
    <w:rsid w:val="009942B4"/>
    <w:rsid w:val="009950C9"/>
    <w:rsid w:val="00996308"/>
    <w:rsid w:val="009964D6"/>
    <w:rsid w:val="0099677D"/>
    <w:rsid w:val="009967BB"/>
    <w:rsid w:val="009968EB"/>
    <w:rsid w:val="009971FF"/>
    <w:rsid w:val="009979F0"/>
    <w:rsid w:val="00997FE8"/>
    <w:rsid w:val="009A0236"/>
    <w:rsid w:val="009A06B2"/>
    <w:rsid w:val="009A07F3"/>
    <w:rsid w:val="009A08BE"/>
    <w:rsid w:val="009A0D26"/>
    <w:rsid w:val="009A133A"/>
    <w:rsid w:val="009A13A1"/>
    <w:rsid w:val="009A1596"/>
    <w:rsid w:val="009A1A00"/>
    <w:rsid w:val="009A2014"/>
    <w:rsid w:val="009A213F"/>
    <w:rsid w:val="009A2520"/>
    <w:rsid w:val="009A27F7"/>
    <w:rsid w:val="009A2BAB"/>
    <w:rsid w:val="009A2D40"/>
    <w:rsid w:val="009A3007"/>
    <w:rsid w:val="009A3246"/>
    <w:rsid w:val="009A385F"/>
    <w:rsid w:val="009A3B80"/>
    <w:rsid w:val="009A3D7A"/>
    <w:rsid w:val="009A3F38"/>
    <w:rsid w:val="009A40F8"/>
    <w:rsid w:val="009A4384"/>
    <w:rsid w:val="009A45A1"/>
    <w:rsid w:val="009A4739"/>
    <w:rsid w:val="009A4769"/>
    <w:rsid w:val="009A4ECB"/>
    <w:rsid w:val="009A5479"/>
    <w:rsid w:val="009A57FC"/>
    <w:rsid w:val="009A5A46"/>
    <w:rsid w:val="009A5F15"/>
    <w:rsid w:val="009A6254"/>
    <w:rsid w:val="009A6529"/>
    <w:rsid w:val="009A6EB1"/>
    <w:rsid w:val="009A6F5E"/>
    <w:rsid w:val="009A7C3D"/>
    <w:rsid w:val="009A7CC5"/>
    <w:rsid w:val="009A7ECB"/>
    <w:rsid w:val="009B00B2"/>
    <w:rsid w:val="009B0186"/>
    <w:rsid w:val="009B0BE6"/>
    <w:rsid w:val="009B0D56"/>
    <w:rsid w:val="009B0EBB"/>
    <w:rsid w:val="009B0EC2"/>
    <w:rsid w:val="009B1233"/>
    <w:rsid w:val="009B136C"/>
    <w:rsid w:val="009B149A"/>
    <w:rsid w:val="009B1718"/>
    <w:rsid w:val="009B1901"/>
    <w:rsid w:val="009B196E"/>
    <w:rsid w:val="009B1A12"/>
    <w:rsid w:val="009B1B5A"/>
    <w:rsid w:val="009B2135"/>
    <w:rsid w:val="009B21F0"/>
    <w:rsid w:val="009B231B"/>
    <w:rsid w:val="009B2377"/>
    <w:rsid w:val="009B267B"/>
    <w:rsid w:val="009B270F"/>
    <w:rsid w:val="009B2995"/>
    <w:rsid w:val="009B3098"/>
    <w:rsid w:val="009B36EA"/>
    <w:rsid w:val="009B426E"/>
    <w:rsid w:val="009B4337"/>
    <w:rsid w:val="009B50E1"/>
    <w:rsid w:val="009B53C6"/>
    <w:rsid w:val="009B57AA"/>
    <w:rsid w:val="009B57DB"/>
    <w:rsid w:val="009B5E3D"/>
    <w:rsid w:val="009B6503"/>
    <w:rsid w:val="009B6646"/>
    <w:rsid w:val="009B66B4"/>
    <w:rsid w:val="009B67B0"/>
    <w:rsid w:val="009B67E4"/>
    <w:rsid w:val="009B695B"/>
    <w:rsid w:val="009B7037"/>
    <w:rsid w:val="009B71E1"/>
    <w:rsid w:val="009B7487"/>
    <w:rsid w:val="009B77D2"/>
    <w:rsid w:val="009C00A8"/>
    <w:rsid w:val="009C00A9"/>
    <w:rsid w:val="009C00E0"/>
    <w:rsid w:val="009C02F9"/>
    <w:rsid w:val="009C035B"/>
    <w:rsid w:val="009C040D"/>
    <w:rsid w:val="009C0658"/>
    <w:rsid w:val="009C0796"/>
    <w:rsid w:val="009C0B77"/>
    <w:rsid w:val="009C0F9E"/>
    <w:rsid w:val="009C144F"/>
    <w:rsid w:val="009C1628"/>
    <w:rsid w:val="009C1BE1"/>
    <w:rsid w:val="009C1CA4"/>
    <w:rsid w:val="009C1EC1"/>
    <w:rsid w:val="009C21AA"/>
    <w:rsid w:val="009C2461"/>
    <w:rsid w:val="009C281F"/>
    <w:rsid w:val="009C2D82"/>
    <w:rsid w:val="009C30E7"/>
    <w:rsid w:val="009C337A"/>
    <w:rsid w:val="009C33C3"/>
    <w:rsid w:val="009C353D"/>
    <w:rsid w:val="009C360E"/>
    <w:rsid w:val="009C36EA"/>
    <w:rsid w:val="009C39A0"/>
    <w:rsid w:val="009C3A5F"/>
    <w:rsid w:val="009C46C4"/>
    <w:rsid w:val="009C4DC8"/>
    <w:rsid w:val="009C5587"/>
    <w:rsid w:val="009C5AE1"/>
    <w:rsid w:val="009C6155"/>
    <w:rsid w:val="009C6983"/>
    <w:rsid w:val="009C6C84"/>
    <w:rsid w:val="009C6E4D"/>
    <w:rsid w:val="009C71AD"/>
    <w:rsid w:val="009C76FF"/>
    <w:rsid w:val="009C775B"/>
    <w:rsid w:val="009D00D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45F"/>
    <w:rsid w:val="009D35C0"/>
    <w:rsid w:val="009D3742"/>
    <w:rsid w:val="009D3BE1"/>
    <w:rsid w:val="009D4011"/>
    <w:rsid w:val="009D42DB"/>
    <w:rsid w:val="009D43E1"/>
    <w:rsid w:val="009D491A"/>
    <w:rsid w:val="009D4971"/>
    <w:rsid w:val="009D51CB"/>
    <w:rsid w:val="009D58B2"/>
    <w:rsid w:val="009D59D1"/>
    <w:rsid w:val="009D5B5D"/>
    <w:rsid w:val="009D6027"/>
    <w:rsid w:val="009D62D8"/>
    <w:rsid w:val="009D6378"/>
    <w:rsid w:val="009D64B2"/>
    <w:rsid w:val="009D746E"/>
    <w:rsid w:val="009D74D5"/>
    <w:rsid w:val="009D74E8"/>
    <w:rsid w:val="009D780D"/>
    <w:rsid w:val="009D7870"/>
    <w:rsid w:val="009D7BA7"/>
    <w:rsid w:val="009D7E6A"/>
    <w:rsid w:val="009D7EB7"/>
    <w:rsid w:val="009D7EC5"/>
    <w:rsid w:val="009D7F36"/>
    <w:rsid w:val="009E03A2"/>
    <w:rsid w:val="009E03C0"/>
    <w:rsid w:val="009E05C3"/>
    <w:rsid w:val="009E05E2"/>
    <w:rsid w:val="009E0676"/>
    <w:rsid w:val="009E091F"/>
    <w:rsid w:val="009E09E3"/>
    <w:rsid w:val="009E0B85"/>
    <w:rsid w:val="009E1165"/>
    <w:rsid w:val="009E168B"/>
    <w:rsid w:val="009E1971"/>
    <w:rsid w:val="009E19D9"/>
    <w:rsid w:val="009E202B"/>
    <w:rsid w:val="009E23E6"/>
    <w:rsid w:val="009E2772"/>
    <w:rsid w:val="009E2B8A"/>
    <w:rsid w:val="009E2FDE"/>
    <w:rsid w:val="009E30EF"/>
    <w:rsid w:val="009E3428"/>
    <w:rsid w:val="009E36D7"/>
    <w:rsid w:val="009E3CDD"/>
    <w:rsid w:val="009E4202"/>
    <w:rsid w:val="009E4380"/>
    <w:rsid w:val="009E47B9"/>
    <w:rsid w:val="009E4E29"/>
    <w:rsid w:val="009E4FD1"/>
    <w:rsid w:val="009E5F4C"/>
    <w:rsid w:val="009E62F0"/>
    <w:rsid w:val="009E6562"/>
    <w:rsid w:val="009E704F"/>
    <w:rsid w:val="009E7382"/>
    <w:rsid w:val="009E7EA5"/>
    <w:rsid w:val="009F07A7"/>
    <w:rsid w:val="009F10FD"/>
    <w:rsid w:val="009F1197"/>
    <w:rsid w:val="009F1769"/>
    <w:rsid w:val="009F1D1B"/>
    <w:rsid w:val="009F1D53"/>
    <w:rsid w:val="009F1F86"/>
    <w:rsid w:val="009F21C0"/>
    <w:rsid w:val="009F23C6"/>
    <w:rsid w:val="009F24FD"/>
    <w:rsid w:val="009F25EE"/>
    <w:rsid w:val="009F2818"/>
    <w:rsid w:val="009F28B3"/>
    <w:rsid w:val="009F2912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DA4"/>
    <w:rsid w:val="009F7112"/>
    <w:rsid w:val="009F7550"/>
    <w:rsid w:val="009F76A0"/>
    <w:rsid w:val="009F7984"/>
    <w:rsid w:val="00A0014C"/>
    <w:rsid w:val="00A00835"/>
    <w:rsid w:val="00A00C87"/>
    <w:rsid w:val="00A014B7"/>
    <w:rsid w:val="00A01A07"/>
    <w:rsid w:val="00A01CC5"/>
    <w:rsid w:val="00A0207C"/>
    <w:rsid w:val="00A02439"/>
    <w:rsid w:val="00A02651"/>
    <w:rsid w:val="00A030E9"/>
    <w:rsid w:val="00A04013"/>
    <w:rsid w:val="00A040BE"/>
    <w:rsid w:val="00A041DC"/>
    <w:rsid w:val="00A052C3"/>
    <w:rsid w:val="00A057CD"/>
    <w:rsid w:val="00A05F68"/>
    <w:rsid w:val="00A05F6D"/>
    <w:rsid w:val="00A06240"/>
    <w:rsid w:val="00A06266"/>
    <w:rsid w:val="00A0645C"/>
    <w:rsid w:val="00A06473"/>
    <w:rsid w:val="00A0667D"/>
    <w:rsid w:val="00A06B8D"/>
    <w:rsid w:val="00A07253"/>
    <w:rsid w:val="00A073F7"/>
    <w:rsid w:val="00A0777F"/>
    <w:rsid w:val="00A07A08"/>
    <w:rsid w:val="00A07E72"/>
    <w:rsid w:val="00A07F19"/>
    <w:rsid w:val="00A10102"/>
    <w:rsid w:val="00A102C4"/>
    <w:rsid w:val="00A10688"/>
    <w:rsid w:val="00A109DF"/>
    <w:rsid w:val="00A109F3"/>
    <w:rsid w:val="00A10DF8"/>
    <w:rsid w:val="00A10EE5"/>
    <w:rsid w:val="00A1102B"/>
    <w:rsid w:val="00A113E6"/>
    <w:rsid w:val="00A119F0"/>
    <w:rsid w:val="00A12071"/>
    <w:rsid w:val="00A1235D"/>
    <w:rsid w:val="00A127AD"/>
    <w:rsid w:val="00A129D1"/>
    <w:rsid w:val="00A12D03"/>
    <w:rsid w:val="00A12FB6"/>
    <w:rsid w:val="00A1325F"/>
    <w:rsid w:val="00A133A9"/>
    <w:rsid w:val="00A13E4A"/>
    <w:rsid w:val="00A140B8"/>
    <w:rsid w:val="00A14141"/>
    <w:rsid w:val="00A142CB"/>
    <w:rsid w:val="00A14C5A"/>
    <w:rsid w:val="00A15126"/>
    <w:rsid w:val="00A15CE9"/>
    <w:rsid w:val="00A15DE9"/>
    <w:rsid w:val="00A1607F"/>
    <w:rsid w:val="00A160EC"/>
    <w:rsid w:val="00A164B8"/>
    <w:rsid w:val="00A16A1D"/>
    <w:rsid w:val="00A17048"/>
    <w:rsid w:val="00A1711F"/>
    <w:rsid w:val="00A1728A"/>
    <w:rsid w:val="00A173FB"/>
    <w:rsid w:val="00A177D8"/>
    <w:rsid w:val="00A17FF9"/>
    <w:rsid w:val="00A2019D"/>
    <w:rsid w:val="00A202F9"/>
    <w:rsid w:val="00A20891"/>
    <w:rsid w:val="00A20C0C"/>
    <w:rsid w:val="00A20DE0"/>
    <w:rsid w:val="00A20F15"/>
    <w:rsid w:val="00A21200"/>
    <w:rsid w:val="00A2138D"/>
    <w:rsid w:val="00A214AD"/>
    <w:rsid w:val="00A21762"/>
    <w:rsid w:val="00A21C7D"/>
    <w:rsid w:val="00A2212F"/>
    <w:rsid w:val="00A22361"/>
    <w:rsid w:val="00A223C7"/>
    <w:rsid w:val="00A224E7"/>
    <w:rsid w:val="00A22D7F"/>
    <w:rsid w:val="00A22DEA"/>
    <w:rsid w:val="00A22F85"/>
    <w:rsid w:val="00A2353D"/>
    <w:rsid w:val="00A236BC"/>
    <w:rsid w:val="00A24560"/>
    <w:rsid w:val="00A249E9"/>
    <w:rsid w:val="00A24B67"/>
    <w:rsid w:val="00A25202"/>
    <w:rsid w:val="00A2557A"/>
    <w:rsid w:val="00A259AA"/>
    <w:rsid w:val="00A25D0F"/>
    <w:rsid w:val="00A260C5"/>
    <w:rsid w:val="00A26587"/>
    <w:rsid w:val="00A265B6"/>
    <w:rsid w:val="00A26A58"/>
    <w:rsid w:val="00A26BCA"/>
    <w:rsid w:val="00A27043"/>
    <w:rsid w:val="00A27391"/>
    <w:rsid w:val="00A276AE"/>
    <w:rsid w:val="00A2796A"/>
    <w:rsid w:val="00A27AA3"/>
    <w:rsid w:val="00A27E7B"/>
    <w:rsid w:val="00A30458"/>
    <w:rsid w:val="00A30B2D"/>
    <w:rsid w:val="00A30C38"/>
    <w:rsid w:val="00A31212"/>
    <w:rsid w:val="00A3172B"/>
    <w:rsid w:val="00A31894"/>
    <w:rsid w:val="00A31A44"/>
    <w:rsid w:val="00A32057"/>
    <w:rsid w:val="00A32082"/>
    <w:rsid w:val="00A32091"/>
    <w:rsid w:val="00A320ED"/>
    <w:rsid w:val="00A32176"/>
    <w:rsid w:val="00A323F1"/>
    <w:rsid w:val="00A325B5"/>
    <w:rsid w:val="00A326D6"/>
    <w:rsid w:val="00A32A96"/>
    <w:rsid w:val="00A32AB0"/>
    <w:rsid w:val="00A32C47"/>
    <w:rsid w:val="00A32D32"/>
    <w:rsid w:val="00A32FE9"/>
    <w:rsid w:val="00A331F0"/>
    <w:rsid w:val="00A33760"/>
    <w:rsid w:val="00A33817"/>
    <w:rsid w:val="00A33922"/>
    <w:rsid w:val="00A33951"/>
    <w:rsid w:val="00A339C7"/>
    <w:rsid w:val="00A33EB9"/>
    <w:rsid w:val="00A343FA"/>
    <w:rsid w:val="00A34451"/>
    <w:rsid w:val="00A34AE8"/>
    <w:rsid w:val="00A34CE8"/>
    <w:rsid w:val="00A34E57"/>
    <w:rsid w:val="00A34F1E"/>
    <w:rsid w:val="00A34F6D"/>
    <w:rsid w:val="00A35053"/>
    <w:rsid w:val="00A35255"/>
    <w:rsid w:val="00A35458"/>
    <w:rsid w:val="00A35FB6"/>
    <w:rsid w:val="00A36E62"/>
    <w:rsid w:val="00A36FF7"/>
    <w:rsid w:val="00A37186"/>
    <w:rsid w:val="00A372CC"/>
    <w:rsid w:val="00A374A4"/>
    <w:rsid w:val="00A37555"/>
    <w:rsid w:val="00A377F1"/>
    <w:rsid w:val="00A379FA"/>
    <w:rsid w:val="00A400E1"/>
    <w:rsid w:val="00A40387"/>
    <w:rsid w:val="00A403B3"/>
    <w:rsid w:val="00A40AC2"/>
    <w:rsid w:val="00A41971"/>
    <w:rsid w:val="00A41BF7"/>
    <w:rsid w:val="00A42003"/>
    <w:rsid w:val="00A424EB"/>
    <w:rsid w:val="00A42566"/>
    <w:rsid w:val="00A433C6"/>
    <w:rsid w:val="00A4359E"/>
    <w:rsid w:val="00A43663"/>
    <w:rsid w:val="00A44251"/>
    <w:rsid w:val="00A44705"/>
    <w:rsid w:val="00A44F52"/>
    <w:rsid w:val="00A452A6"/>
    <w:rsid w:val="00A452D9"/>
    <w:rsid w:val="00A4582D"/>
    <w:rsid w:val="00A4598F"/>
    <w:rsid w:val="00A459B0"/>
    <w:rsid w:val="00A45E43"/>
    <w:rsid w:val="00A460CE"/>
    <w:rsid w:val="00A46687"/>
    <w:rsid w:val="00A46A0D"/>
    <w:rsid w:val="00A478DD"/>
    <w:rsid w:val="00A47905"/>
    <w:rsid w:val="00A47BF6"/>
    <w:rsid w:val="00A47C4A"/>
    <w:rsid w:val="00A47D90"/>
    <w:rsid w:val="00A47DE3"/>
    <w:rsid w:val="00A50274"/>
    <w:rsid w:val="00A50614"/>
    <w:rsid w:val="00A507C7"/>
    <w:rsid w:val="00A50B04"/>
    <w:rsid w:val="00A50C50"/>
    <w:rsid w:val="00A51489"/>
    <w:rsid w:val="00A516F6"/>
    <w:rsid w:val="00A51C03"/>
    <w:rsid w:val="00A52144"/>
    <w:rsid w:val="00A52BCD"/>
    <w:rsid w:val="00A52D53"/>
    <w:rsid w:val="00A52FA0"/>
    <w:rsid w:val="00A53A7D"/>
    <w:rsid w:val="00A53B70"/>
    <w:rsid w:val="00A53DC1"/>
    <w:rsid w:val="00A541B3"/>
    <w:rsid w:val="00A544B4"/>
    <w:rsid w:val="00A547A9"/>
    <w:rsid w:val="00A54ECA"/>
    <w:rsid w:val="00A5505C"/>
    <w:rsid w:val="00A559F1"/>
    <w:rsid w:val="00A55FCF"/>
    <w:rsid w:val="00A560C4"/>
    <w:rsid w:val="00A56859"/>
    <w:rsid w:val="00A56F80"/>
    <w:rsid w:val="00A5717D"/>
    <w:rsid w:val="00A603F5"/>
    <w:rsid w:val="00A60DF8"/>
    <w:rsid w:val="00A617BE"/>
    <w:rsid w:val="00A618FE"/>
    <w:rsid w:val="00A62574"/>
    <w:rsid w:val="00A62D62"/>
    <w:rsid w:val="00A62FE6"/>
    <w:rsid w:val="00A63069"/>
    <w:rsid w:val="00A6358E"/>
    <w:rsid w:val="00A636A2"/>
    <w:rsid w:val="00A63AE6"/>
    <w:rsid w:val="00A63C91"/>
    <w:rsid w:val="00A64257"/>
    <w:rsid w:val="00A656F3"/>
    <w:rsid w:val="00A658FF"/>
    <w:rsid w:val="00A65A6C"/>
    <w:rsid w:val="00A6602E"/>
    <w:rsid w:val="00A6639E"/>
    <w:rsid w:val="00A66665"/>
    <w:rsid w:val="00A676CB"/>
    <w:rsid w:val="00A67BE4"/>
    <w:rsid w:val="00A67F53"/>
    <w:rsid w:val="00A706CE"/>
    <w:rsid w:val="00A708FB"/>
    <w:rsid w:val="00A70A9E"/>
    <w:rsid w:val="00A70E09"/>
    <w:rsid w:val="00A71466"/>
    <w:rsid w:val="00A715F8"/>
    <w:rsid w:val="00A71B5F"/>
    <w:rsid w:val="00A71C1A"/>
    <w:rsid w:val="00A7212B"/>
    <w:rsid w:val="00A726EC"/>
    <w:rsid w:val="00A72B2B"/>
    <w:rsid w:val="00A72C5F"/>
    <w:rsid w:val="00A73078"/>
    <w:rsid w:val="00A7317A"/>
    <w:rsid w:val="00A732F6"/>
    <w:rsid w:val="00A7345A"/>
    <w:rsid w:val="00A735C5"/>
    <w:rsid w:val="00A73A8D"/>
    <w:rsid w:val="00A73BCD"/>
    <w:rsid w:val="00A743A3"/>
    <w:rsid w:val="00A74744"/>
    <w:rsid w:val="00A74A11"/>
    <w:rsid w:val="00A751F9"/>
    <w:rsid w:val="00A7534E"/>
    <w:rsid w:val="00A7537F"/>
    <w:rsid w:val="00A7662A"/>
    <w:rsid w:val="00A767C2"/>
    <w:rsid w:val="00A768E4"/>
    <w:rsid w:val="00A76C58"/>
    <w:rsid w:val="00A76FE3"/>
    <w:rsid w:val="00A77B91"/>
    <w:rsid w:val="00A77DBE"/>
    <w:rsid w:val="00A8000F"/>
    <w:rsid w:val="00A8071C"/>
    <w:rsid w:val="00A80F43"/>
    <w:rsid w:val="00A80F5A"/>
    <w:rsid w:val="00A812D6"/>
    <w:rsid w:val="00A81420"/>
    <w:rsid w:val="00A81829"/>
    <w:rsid w:val="00A81DBB"/>
    <w:rsid w:val="00A82030"/>
    <w:rsid w:val="00A82D32"/>
    <w:rsid w:val="00A82E26"/>
    <w:rsid w:val="00A8335D"/>
    <w:rsid w:val="00A83962"/>
    <w:rsid w:val="00A84095"/>
    <w:rsid w:val="00A84A86"/>
    <w:rsid w:val="00A84C5D"/>
    <w:rsid w:val="00A85028"/>
    <w:rsid w:val="00A850B0"/>
    <w:rsid w:val="00A85814"/>
    <w:rsid w:val="00A85F15"/>
    <w:rsid w:val="00A86072"/>
    <w:rsid w:val="00A86438"/>
    <w:rsid w:val="00A868E5"/>
    <w:rsid w:val="00A8695D"/>
    <w:rsid w:val="00A86AEE"/>
    <w:rsid w:val="00A86E69"/>
    <w:rsid w:val="00A8727B"/>
    <w:rsid w:val="00A876F3"/>
    <w:rsid w:val="00A87F5B"/>
    <w:rsid w:val="00A9003E"/>
    <w:rsid w:val="00A9021E"/>
    <w:rsid w:val="00A9041E"/>
    <w:rsid w:val="00A904AB"/>
    <w:rsid w:val="00A90835"/>
    <w:rsid w:val="00A909D7"/>
    <w:rsid w:val="00A90A21"/>
    <w:rsid w:val="00A90A7B"/>
    <w:rsid w:val="00A911D2"/>
    <w:rsid w:val="00A921F0"/>
    <w:rsid w:val="00A92329"/>
    <w:rsid w:val="00A92439"/>
    <w:rsid w:val="00A92BEB"/>
    <w:rsid w:val="00A92D59"/>
    <w:rsid w:val="00A92F40"/>
    <w:rsid w:val="00A9306E"/>
    <w:rsid w:val="00A933B9"/>
    <w:rsid w:val="00A93542"/>
    <w:rsid w:val="00A941DB"/>
    <w:rsid w:val="00A944C7"/>
    <w:rsid w:val="00A94524"/>
    <w:rsid w:val="00A94B08"/>
    <w:rsid w:val="00A94E58"/>
    <w:rsid w:val="00A94F66"/>
    <w:rsid w:val="00A95517"/>
    <w:rsid w:val="00A958FE"/>
    <w:rsid w:val="00A96054"/>
    <w:rsid w:val="00A96EAD"/>
    <w:rsid w:val="00A96FFF"/>
    <w:rsid w:val="00A97091"/>
    <w:rsid w:val="00A974B9"/>
    <w:rsid w:val="00A97D82"/>
    <w:rsid w:val="00A97E18"/>
    <w:rsid w:val="00A97F1D"/>
    <w:rsid w:val="00A97F61"/>
    <w:rsid w:val="00AA00F7"/>
    <w:rsid w:val="00AA01B2"/>
    <w:rsid w:val="00AA06EA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DC2"/>
    <w:rsid w:val="00AA3DE5"/>
    <w:rsid w:val="00AA43B9"/>
    <w:rsid w:val="00AA47C8"/>
    <w:rsid w:val="00AA48F5"/>
    <w:rsid w:val="00AA48FB"/>
    <w:rsid w:val="00AA4945"/>
    <w:rsid w:val="00AA4A7D"/>
    <w:rsid w:val="00AA4D13"/>
    <w:rsid w:val="00AA4D64"/>
    <w:rsid w:val="00AA522D"/>
    <w:rsid w:val="00AA53A8"/>
    <w:rsid w:val="00AA565B"/>
    <w:rsid w:val="00AA5890"/>
    <w:rsid w:val="00AA5B4F"/>
    <w:rsid w:val="00AA5BEB"/>
    <w:rsid w:val="00AA5F57"/>
    <w:rsid w:val="00AA637A"/>
    <w:rsid w:val="00AA6742"/>
    <w:rsid w:val="00AA678D"/>
    <w:rsid w:val="00AA6A0E"/>
    <w:rsid w:val="00AA7755"/>
    <w:rsid w:val="00AA7EC7"/>
    <w:rsid w:val="00AB080E"/>
    <w:rsid w:val="00AB08A5"/>
    <w:rsid w:val="00AB08F6"/>
    <w:rsid w:val="00AB0BCB"/>
    <w:rsid w:val="00AB0E0A"/>
    <w:rsid w:val="00AB1A44"/>
    <w:rsid w:val="00AB2376"/>
    <w:rsid w:val="00AB269B"/>
    <w:rsid w:val="00AB2709"/>
    <w:rsid w:val="00AB303A"/>
    <w:rsid w:val="00AB343B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9BA"/>
    <w:rsid w:val="00AB5B17"/>
    <w:rsid w:val="00AB6046"/>
    <w:rsid w:val="00AB61D8"/>
    <w:rsid w:val="00AB63CD"/>
    <w:rsid w:val="00AB6455"/>
    <w:rsid w:val="00AB6C3C"/>
    <w:rsid w:val="00AB6D0C"/>
    <w:rsid w:val="00AB6D0E"/>
    <w:rsid w:val="00AB7212"/>
    <w:rsid w:val="00AB79C1"/>
    <w:rsid w:val="00AB79F7"/>
    <w:rsid w:val="00AB7B4B"/>
    <w:rsid w:val="00AB7BA2"/>
    <w:rsid w:val="00AC01F9"/>
    <w:rsid w:val="00AC0FEA"/>
    <w:rsid w:val="00AC116E"/>
    <w:rsid w:val="00AC129F"/>
    <w:rsid w:val="00AC13EB"/>
    <w:rsid w:val="00AC1417"/>
    <w:rsid w:val="00AC17DE"/>
    <w:rsid w:val="00AC1CC7"/>
    <w:rsid w:val="00AC2EB8"/>
    <w:rsid w:val="00AC2F89"/>
    <w:rsid w:val="00AC3137"/>
    <w:rsid w:val="00AC384B"/>
    <w:rsid w:val="00AC3AD0"/>
    <w:rsid w:val="00AC3CB8"/>
    <w:rsid w:val="00AC40DA"/>
    <w:rsid w:val="00AC47C5"/>
    <w:rsid w:val="00AC49DD"/>
    <w:rsid w:val="00AC4B0C"/>
    <w:rsid w:val="00AC4FB9"/>
    <w:rsid w:val="00AC5018"/>
    <w:rsid w:val="00AC5AF5"/>
    <w:rsid w:val="00AC5C33"/>
    <w:rsid w:val="00AC5EF2"/>
    <w:rsid w:val="00AC6BE0"/>
    <w:rsid w:val="00AC718B"/>
    <w:rsid w:val="00AC7C83"/>
    <w:rsid w:val="00AC7DC9"/>
    <w:rsid w:val="00AC7FB1"/>
    <w:rsid w:val="00AD08D9"/>
    <w:rsid w:val="00AD0D69"/>
    <w:rsid w:val="00AD16EB"/>
    <w:rsid w:val="00AD19F9"/>
    <w:rsid w:val="00AD24A2"/>
    <w:rsid w:val="00AD2AB7"/>
    <w:rsid w:val="00AD2D85"/>
    <w:rsid w:val="00AD2ED2"/>
    <w:rsid w:val="00AD364E"/>
    <w:rsid w:val="00AD3B9F"/>
    <w:rsid w:val="00AD3BC7"/>
    <w:rsid w:val="00AD3E19"/>
    <w:rsid w:val="00AD4199"/>
    <w:rsid w:val="00AD4601"/>
    <w:rsid w:val="00AD4708"/>
    <w:rsid w:val="00AD4A93"/>
    <w:rsid w:val="00AD4AC9"/>
    <w:rsid w:val="00AD4ECE"/>
    <w:rsid w:val="00AD539D"/>
    <w:rsid w:val="00AD5425"/>
    <w:rsid w:val="00AD55B1"/>
    <w:rsid w:val="00AD5A86"/>
    <w:rsid w:val="00AD5ECC"/>
    <w:rsid w:val="00AD5FCD"/>
    <w:rsid w:val="00AD5FD6"/>
    <w:rsid w:val="00AD635F"/>
    <w:rsid w:val="00AD63F6"/>
    <w:rsid w:val="00AD6411"/>
    <w:rsid w:val="00AD6C77"/>
    <w:rsid w:val="00AD7111"/>
    <w:rsid w:val="00AD7225"/>
    <w:rsid w:val="00AD734A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85F"/>
    <w:rsid w:val="00AE38F8"/>
    <w:rsid w:val="00AE43B3"/>
    <w:rsid w:val="00AE4777"/>
    <w:rsid w:val="00AE4E2A"/>
    <w:rsid w:val="00AE4E82"/>
    <w:rsid w:val="00AE50B0"/>
    <w:rsid w:val="00AE54AD"/>
    <w:rsid w:val="00AE5564"/>
    <w:rsid w:val="00AE6A2B"/>
    <w:rsid w:val="00AE6B89"/>
    <w:rsid w:val="00AE6B8C"/>
    <w:rsid w:val="00AE776C"/>
    <w:rsid w:val="00AE78E5"/>
    <w:rsid w:val="00AF0081"/>
    <w:rsid w:val="00AF0842"/>
    <w:rsid w:val="00AF0E03"/>
    <w:rsid w:val="00AF0E8B"/>
    <w:rsid w:val="00AF110F"/>
    <w:rsid w:val="00AF1454"/>
    <w:rsid w:val="00AF190B"/>
    <w:rsid w:val="00AF25AB"/>
    <w:rsid w:val="00AF2A68"/>
    <w:rsid w:val="00AF2CBD"/>
    <w:rsid w:val="00AF2CE1"/>
    <w:rsid w:val="00AF3407"/>
    <w:rsid w:val="00AF3B80"/>
    <w:rsid w:val="00AF3DCE"/>
    <w:rsid w:val="00AF41B5"/>
    <w:rsid w:val="00AF4277"/>
    <w:rsid w:val="00AF4792"/>
    <w:rsid w:val="00AF49F2"/>
    <w:rsid w:val="00AF4AB7"/>
    <w:rsid w:val="00AF4B59"/>
    <w:rsid w:val="00AF4BDD"/>
    <w:rsid w:val="00AF4C22"/>
    <w:rsid w:val="00AF59A5"/>
    <w:rsid w:val="00AF5C90"/>
    <w:rsid w:val="00AF5CEB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5A"/>
    <w:rsid w:val="00B001A0"/>
    <w:rsid w:val="00B00400"/>
    <w:rsid w:val="00B00436"/>
    <w:rsid w:val="00B007BE"/>
    <w:rsid w:val="00B00DB3"/>
    <w:rsid w:val="00B00DD6"/>
    <w:rsid w:val="00B015A5"/>
    <w:rsid w:val="00B01DD2"/>
    <w:rsid w:val="00B022C9"/>
    <w:rsid w:val="00B02330"/>
    <w:rsid w:val="00B0246E"/>
    <w:rsid w:val="00B029FA"/>
    <w:rsid w:val="00B03281"/>
    <w:rsid w:val="00B038A6"/>
    <w:rsid w:val="00B03A6E"/>
    <w:rsid w:val="00B03B1E"/>
    <w:rsid w:val="00B03C41"/>
    <w:rsid w:val="00B04102"/>
    <w:rsid w:val="00B04431"/>
    <w:rsid w:val="00B050F2"/>
    <w:rsid w:val="00B054C3"/>
    <w:rsid w:val="00B0556A"/>
    <w:rsid w:val="00B0593A"/>
    <w:rsid w:val="00B05D62"/>
    <w:rsid w:val="00B05E51"/>
    <w:rsid w:val="00B05EB0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7"/>
    <w:rsid w:val="00B13B7C"/>
    <w:rsid w:val="00B153DB"/>
    <w:rsid w:val="00B160BB"/>
    <w:rsid w:val="00B164B4"/>
    <w:rsid w:val="00B16C56"/>
    <w:rsid w:val="00B17229"/>
    <w:rsid w:val="00B17FF2"/>
    <w:rsid w:val="00B2001A"/>
    <w:rsid w:val="00B20230"/>
    <w:rsid w:val="00B20564"/>
    <w:rsid w:val="00B2070C"/>
    <w:rsid w:val="00B21B06"/>
    <w:rsid w:val="00B21C1F"/>
    <w:rsid w:val="00B21D15"/>
    <w:rsid w:val="00B22038"/>
    <w:rsid w:val="00B22079"/>
    <w:rsid w:val="00B22237"/>
    <w:rsid w:val="00B222C7"/>
    <w:rsid w:val="00B22455"/>
    <w:rsid w:val="00B224C2"/>
    <w:rsid w:val="00B22842"/>
    <w:rsid w:val="00B24224"/>
    <w:rsid w:val="00B2443F"/>
    <w:rsid w:val="00B248AD"/>
    <w:rsid w:val="00B24C92"/>
    <w:rsid w:val="00B24CBF"/>
    <w:rsid w:val="00B24FFE"/>
    <w:rsid w:val="00B250C0"/>
    <w:rsid w:val="00B25237"/>
    <w:rsid w:val="00B25438"/>
    <w:rsid w:val="00B25868"/>
    <w:rsid w:val="00B259CB"/>
    <w:rsid w:val="00B25DC4"/>
    <w:rsid w:val="00B25F49"/>
    <w:rsid w:val="00B26338"/>
    <w:rsid w:val="00B268B6"/>
    <w:rsid w:val="00B26ACC"/>
    <w:rsid w:val="00B26C9D"/>
    <w:rsid w:val="00B271D3"/>
    <w:rsid w:val="00B273C6"/>
    <w:rsid w:val="00B2759E"/>
    <w:rsid w:val="00B275D8"/>
    <w:rsid w:val="00B2793C"/>
    <w:rsid w:val="00B27D43"/>
    <w:rsid w:val="00B3097D"/>
    <w:rsid w:val="00B30995"/>
    <w:rsid w:val="00B30BE8"/>
    <w:rsid w:val="00B3133F"/>
    <w:rsid w:val="00B31C85"/>
    <w:rsid w:val="00B31E8C"/>
    <w:rsid w:val="00B328C8"/>
    <w:rsid w:val="00B336E3"/>
    <w:rsid w:val="00B347ED"/>
    <w:rsid w:val="00B351A5"/>
    <w:rsid w:val="00B352EE"/>
    <w:rsid w:val="00B355EC"/>
    <w:rsid w:val="00B35818"/>
    <w:rsid w:val="00B35F0F"/>
    <w:rsid w:val="00B35F9D"/>
    <w:rsid w:val="00B36433"/>
    <w:rsid w:val="00B36948"/>
    <w:rsid w:val="00B36EA6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DD1"/>
    <w:rsid w:val="00B42957"/>
    <w:rsid w:val="00B430A8"/>
    <w:rsid w:val="00B43215"/>
    <w:rsid w:val="00B434E4"/>
    <w:rsid w:val="00B43603"/>
    <w:rsid w:val="00B4393F"/>
    <w:rsid w:val="00B43C07"/>
    <w:rsid w:val="00B43EB0"/>
    <w:rsid w:val="00B44370"/>
    <w:rsid w:val="00B44A23"/>
    <w:rsid w:val="00B44C9E"/>
    <w:rsid w:val="00B44CB3"/>
    <w:rsid w:val="00B45245"/>
    <w:rsid w:val="00B453C9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E76"/>
    <w:rsid w:val="00B520A8"/>
    <w:rsid w:val="00B5219F"/>
    <w:rsid w:val="00B525F9"/>
    <w:rsid w:val="00B52970"/>
    <w:rsid w:val="00B52E8E"/>
    <w:rsid w:val="00B53111"/>
    <w:rsid w:val="00B53190"/>
    <w:rsid w:val="00B533B9"/>
    <w:rsid w:val="00B536E9"/>
    <w:rsid w:val="00B53945"/>
    <w:rsid w:val="00B53A8F"/>
    <w:rsid w:val="00B53B77"/>
    <w:rsid w:val="00B53DBE"/>
    <w:rsid w:val="00B54785"/>
    <w:rsid w:val="00B54D35"/>
    <w:rsid w:val="00B54D72"/>
    <w:rsid w:val="00B54F50"/>
    <w:rsid w:val="00B554B8"/>
    <w:rsid w:val="00B55AF1"/>
    <w:rsid w:val="00B55BC5"/>
    <w:rsid w:val="00B5709A"/>
    <w:rsid w:val="00B5719F"/>
    <w:rsid w:val="00B574F2"/>
    <w:rsid w:val="00B5772A"/>
    <w:rsid w:val="00B57759"/>
    <w:rsid w:val="00B605F4"/>
    <w:rsid w:val="00B609F8"/>
    <w:rsid w:val="00B60A79"/>
    <w:rsid w:val="00B60D11"/>
    <w:rsid w:val="00B611A2"/>
    <w:rsid w:val="00B61C8D"/>
    <w:rsid w:val="00B61F35"/>
    <w:rsid w:val="00B61FF3"/>
    <w:rsid w:val="00B62270"/>
    <w:rsid w:val="00B622F8"/>
    <w:rsid w:val="00B62720"/>
    <w:rsid w:val="00B627FC"/>
    <w:rsid w:val="00B628A1"/>
    <w:rsid w:val="00B628E6"/>
    <w:rsid w:val="00B6298B"/>
    <w:rsid w:val="00B62D80"/>
    <w:rsid w:val="00B62EA4"/>
    <w:rsid w:val="00B63392"/>
    <w:rsid w:val="00B636E8"/>
    <w:rsid w:val="00B637D1"/>
    <w:rsid w:val="00B63DBA"/>
    <w:rsid w:val="00B64935"/>
    <w:rsid w:val="00B64CD8"/>
    <w:rsid w:val="00B65176"/>
    <w:rsid w:val="00B65375"/>
    <w:rsid w:val="00B657F9"/>
    <w:rsid w:val="00B65C0D"/>
    <w:rsid w:val="00B65CEC"/>
    <w:rsid w:val="00B65E5F"/>
    <w:rsid w:val="00B6641E"/>
    <w:rsid w:val="00B66B3D"/>
    <w:rsid w:val="00B66DC8"/>
    <w:rsid w:val="00B672F7"/>
    <w:rsid w:val="00B6740A"/>
    <w:rsid w:val="00B67448"/>
    <w:rsid w:val="00B67508"/>
    <w:rsid w:val="00B6767A"/>
    <w:rsid w:val="00B67A7D"/>
    <w:rsid w:val="00B67D04"/>
    <w:rsid w:val="00B7007D"/>
    <w:rsid w:val="00B70277"/>
    <w:rsid w:val="00B7089B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324"/>
    <w:rsid w:val="00B74708"/>
    <w:rsid w:val="00B7488F"/>
    <w:rsid w:val="00B74C0A"/>
    <w:rsid w:val="00B7565F"/>
    <w:rsid w:val="00B759E7"/>
    <w:rsid w:val="00B75C71"/>
    <w:rsid w:val="00B76021"/>
    <w:rsid w:val="00B76192"/>
    <w:rsid w:val="00B7632A"/>
    <w:rsid w:val="00B763B4"/>
    <w:rsid w:val="00B76423"/>
    <w:rsid w:val="00B76756"/>
    <w:rsid w:val="00B76DE7"/>
    <w:rsid w:val="00B77688"/>
    <w:rsid w:val="00B77C02"/>
    <w:rsid w:val="00B77D1C"/>
    <w:rsid w:val="00B80281"/>
    <w:rsid w:val="00B80424"/>
    <w:rsid w:val="00B804AD"/>
    <w:rsid w:val="00B80C7F"/>
    <w:rsid w:val="00B80D16"/>
    <w:rsid w:val="00B81121"/>
    <w:rsid w:val="00B81252"/>
    <w:rsid w:val="00B81265"/>
    <w:rsid w:val="00B812B3"/>
    <w:rsid w:val="00B812B4"/>
    <w:rsid w:val="00B815A5"/>
    <w:rsid w:val="00B818F4"/>
    <w:rsid w:val="00B81B23"/>
    <w:rsid w:val="00B81F9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3F0"/>
    <w:rsid w:val="00B847D9"/>
    <w:rsid w:val="00B84A1D"/>
    <w:rsid w:val="00B84BD2"/>
    <w:rsid w:val="00B857AE"/>
    <w:rsid w:val="00B859F5"/>
    <w:rsid w:val="00B8644C"/>
    <w:rsid w:val="00B8664A"/>
    <w:rsid w:val="00B8676C"/>
    <w:rsid w:val="00B8726C"/>
    <w:rsid w:val="00B87B7E"/>
    <w:rsid w:val="00B87F83"/>
    <w:rsid w:val="00B90616"/>
    <w:rsid w:val="00B90A3B"/>
    <w:rsid w:val="00B918AF"/>
    <w:rsid w:val="00B91B3E"/>
    <w:rsid w:val="00B9250A"/>
    <w:rsid w:val="00B931E4"/>
    <w:rsid w:val="00B93229"/>
    <w:rsid w:val="00B9362D"/>
    <w:rsid w:val="00B937AA"/>
    <w:rsid w:val="00B942D5"/>
    <w:rsid w:val="00B94943"/>
    <w:rsid w:val="00B949E2"/>
    <w:rsid w:val="00B94BEC"/>
    <w:rsid w:val="00B95590"/>
    <w:rsid w:val="00B95A4B"/>
    <w:rsid w:val="00B96078"/>
    <w:rsid w:val="00B960C5"/>
    <w:rsid w:val="00B96560"/>
    <w:rsid w:val="00B96600"/>
    <w:rsid w:val="00B967D6"/>
    <w:rsid w:val="00B97063"/>
    <w:rsid w:val="00B971AD"/>
    <w:rsid w:val="00B9724F"/>
    <w:rsid w:val="00B97392"/>
    <w:rsid w:val="00B974E7"/>
    <w:rsid w:val="00B979CB"/>
    <w:rsid w:val="00B97D76"/>
    <w:rsid w:val="00BA032F"/>
    <w:rsid w:val="00BA033E"/>
    <w:rsid w:val="00BA03F0"/>
    <w:rsid w:val="00BA0757"/>
    <w:rsid w:val="00BA078D"/>
    <w:rsid w:val="00BA0997"/>
    <w:rsid w:val="00BA1114"/>
    <w:rsid w:val="00BA123B"/>
    <w:rsid w:val="00BA1352"/>
    <w:rsid w:val="00BA143F"/>
    <w:rsid w:val="00BA19A0"/>
    <w:rsid w:val="00BA1CDF"/>
    <w:rsid w:val="00BA1D31"/>
    <w:rsid w:val="00BA1E2B"/>
    <w:rsid w:val="00BA20E5"/>
    <w:rsid w:val="00BA22FB"/>
    <w:rsid w:val="00BA2431"/>
    <w:rsid w:val="00BA266F"/>
    <w:rsid w:val="00BA2696"/>
    <w:rsid w:val="00BA26F6"/>
    <w:rsid w:val="00BA28B4"/>
    <w:rsid w:val="00BA2D4F"/>
    <w:rsid w:val="00BA3063"/>
    <w:rsid w:val="00BA366D"/>
    <w:rsid w:val="00BA3855"/>
    <w:rsid w:val="00BA3BB4"/>
    <w:rsid w:val="00BA3E8B"/>
    <w:rsid w:val="00BA3E9C"/>
    <w:rsid w:val="00BA3F65"/>
    <w:rsid w:val="00BA3F86"/>
    <w:rsid w:val="00BA4036"/>
    <w:rsid w:val="00BA47D7"/>
    <w:rsid w:val="00BA4B55"/>
    <w:rsid w:val="00BA55F0"/>
    <w:rsid w:val="00BA58CE"/>
    <w:rsid w:val="00BA5A86"/>
    <w:rsid w:val="00BA5A8D"/>
    <w:rsid w:val="00BA6661"/>
    <w:rsid w:val="00BA67F2"/>
    <w:rsid w:val="00BA6803"/>
    <w:rsid w:val="00BA6FC0"/>
    <w:rsid w:val="00BA746B"/>
    <w:rsid w:val="00BA7E75"/>
    <w:rsid w:val="00BB0091"/>
    <w:rsid w:val="00BB00AC"/>
    <w:rsid w:val="00BB06AC"/>
    <w:rsid w:val="00BB0AB7"/>
    <w:rsid w:val="00BB0C6E"/>
    <w:rsid w:val="00BB15BF"/>
    <w:rsid w:val="00BB1A1B"/>
    <w:rsid w:val="00BB1E3D"/>
    <w:rsid w:val="00BB1E95"/>
    <w:rsid w:val="00BB228D"/>
    <w:rsid w:val="00BB22E9"/>
    <w:rsid w:val="00BB24E1"/>
    <w:rsid w:val="00BB26A7"/>
    <w:rsid w:val="00BB2CE9"/>
    <w:rsid w:val="00BB2DB2"/>
    <w:rsid w:val="00BB3777"/>
    <w:rsid w:val="00BB3858"/>
    <w:rsid w:val="00BB3C65"/>
    <w:rsid w:val="00BB3EEF"/>
    <w:rsid w:val="00BB4323"/>
    <w:rsid w:val="00BB4699"/>
    <w:rsid w:val="00BB4D42"/>
    <w:rsid w:val="00BB4D6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B7981"/>
    <w:rsid w:val="00BC01AA"/>
    <w:rsid w:val="00BC0369"/>
    <w:rsid w:val="00BC05E7"/>
    <w:rsid w:val="00BC0800"/>
    <w:rsid w:val="00BC0C55"/>
    <w:rsid w:val="00BC0D3E"/>
    <w:rsid w:val="00BC1D96"/>
    <w:rsid w:val="00BC20FB"/>
    <w:rsid w:val="00BC2742"/>
    <w:rsid w:val="00BC275C"/>
    <w:rsid w:val="00BC2C1C"/>
    <w:rsid w:val="00BC2E8C"/>
    <w:rsid w:val="00BC309B"/>
    <w:rsid w:val="00BC333E"/>
    <w:rsid w:val="00BC376E"/>
    <w:rsid w:val="00BC37EB"/>
    <w:rsid w:val="00BC3C44"/>
    <w:rsid w:val="00BC3CF2"/>
    <w:rsid w:val="00BC4031"/>
    <w:rsid w:val="00BC4798"/>
    <w:rsid w:val="00BC4FBB"/>
    <w:rsid w:val="00BC5294"/>
    <w:rsid w:val="00BC563E"/>
    <w:rsid w:val="00BC56EA"/>
    <w:rsid w:val="00BC5812"/>
    <w:rsid w:val="00BC58B3"/>
    <w:rsid w:val="00BC5D9C"/>
    <w:rsid w:val="00BC5E64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5486"/>
    <w:rsid w:val="00BD5686"/>
    <w:rsid w:val="00BD5C14"/>
    <w:rsid w:val="00BD6470"/>
    <w:rsid w:val="00BD6B07"/>
    <w:rsid w:val="00BD6EB9"/>
    <w:rsid w:val="00BD703F"/>
    <w:rsid w:val="00BD70C4"/>
    <w:rsid w:val="00BD725E"/>
    <w:rsid w:val="00BD7405"/>
    <w:rsid w:val="00BD7649"/>
    <w:rsid w:val="00BD7663"/>
    <w:rsid w:val="00BD7D75"/>
    <w:rsid w:val="00BE02AC"/>
    <w:rsid w:val="00BE0312"/>
    <w:rsid w:val="00BE081B"/>
    <w:rsid w:val="00BE097B"/>
    <w:rsid w:val="00BE1219"/>
    <w:rsid w:val="00BE1732"/>
    <w:rsid w:val="00BE18B6"/>
    <w:rsid w:val="00BE1D22"/>
    <w:rsid w:val="00BE1E1E"/>
    <w:rsid w:val="00BE1F42"/>
    <w:rsid w:val="00BE2AB4"/>
    <w:rsid w:val="00BE3021"/>
    <w:rsid w:val="00BE3443"/>
    <w:rsid w:val="00BE3AF3"/>
    <w:rsid w:val="00BE3E51"/>
    <w:rsid w:val="00BE4117"/>
    <w:rsid w:val="00BE44F4"/>
    <w:rsid w:val="00BE47C3"/>
    <w:rsid w:val="00BE4B3F"/>
    <w:rsid w:val="00BE4EA8"/>
    <w:rsid w:val="00BE5A68"/>
    <w:rsid w:val="00BE5BD1"/>
    <w:rsid w:val="00BE6146"/>
    <w:rsid w:val="00BE61AD"/>
    <w:rsid w:val="00BE6C80"/>
    <w:rsid w:val="00BE6D0A"/>
    <w:rsid w:val="00BE7334"/>
    <w:rsid w:val="00BE77B9"/>
    <w:rsid w:val="00BE7932"/>
    <w:rsid w:val="00BE7AA9"/>
    <w:rsid w:val="00BE7D07"/>
    <w:rsid w:val="00BF04F2"/>
    <w:rsid w:val="00BF051D"/>
    <w:rsid w:val="00BF14C8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288"/>
    <w:rsid w:val="00BF32A4"/>
    <w:rsid w:val="00BF349E"/>
    <w:rsid w:val="00BF376E"/>
    <w:rsid w:val="00BF37A3"/>
    <w:rsid w:val="00BF384E"/>
    <w:rsid w:val="00BF387C"/>
    <w:rsid w:val="00BF38DF"/>
    <w:rsid w:val="00BF4274"/>
    <w:rsid w:val="00BF4FFA"/>
    <w:rsid w:val="00BF5024"/>
    <w:rsid w:val="00BF50D6"/>
    <w:rsid w:val="00BF565A"/>
    <w:rsid w:val="00BF58DF"/>
    <w:rsid w:val="00BF5A10"/>
    <w:rsid w:val="00BF6453"/>
    <w:rsid w:val="00BF66DD"/>
    <w:rsid w:val="00BF67D3"/>
    <w:rsid w:val="00BF6B8F"/>
    <w:rsid w:val="00BF6C5C"/>
    <w:rsid w:val="00BF7509"/>
    <w:rsid w:val="00BF7958"/>
    <w:rsid w:val="00BF7E62"/>
    <w:rsid w:val="00BF7E63"/>
    <w:rsid w:val="00C0035B"/>
    <w:rsid w:val="00C00929"/>
    <w:rsid w:val="00C00DBF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62A8"/>
    <w:rsid w:val="00C06476"/>
    <w:rsid w:val="00C077C0"/>
    <w:rsid w:val="00C07B43"/>
    <w:rsid w:val="00C07BCD"/>
    <w:rsid w:val="00C10285"/>
    <w:rsid w:val="00C104DF"/>
    <w:rsid w:val="00C11070"/>
    <w:rsid w:val="00C11096"/>
    <w:rsid w:val="00C11A33"/>
    <w:rsid w:val="00C11C71"/>
    <w:rsid w:val="00C11E7E"/>
    <w:rsid w:val="00C11FAD"/>
    <w:rsid w:val="00C12913"/>
    <w:rsid w:val="00C12927"/>
    <w:rsid w:val="00C12B0D"/>
    <w:rsid w:val="00C12B23"/>
    <w:rsid w:val="00C12D77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7D6"/>
    <w:rsid w:val="00C20826"/>
    <w:rsid w:val="00C21233"/>
    <w:rsid w:val="00C215D8"/>
    <w:rsid w:val="00C217CD"/>
    <w:rsid w:val="00C21933"/>
    <w:rsid w:val="00C21DD9"/>
    <w:rsid w:val="00C2263A"/>
    <w:rsid w:val="00C22647"/>
    <w:rsid w:val="00C2276A"/>
    <w:rsid w:val="00C22FF2"/>
    <w:rsid w:val="00C23389"/>
    <w:rsid w:val="00C2357F"/>
    <w:rsid w:val="00C23705"/>
    <w:rsid w:val="00C239C8"/>
    <w:rsid w:val="00C24541"/>
    <w:rsid w:val="00C2464D"/>
    <w:rsid w:val="00C247C4"/>
    <w:rsid w:val="00C2489D"/>
    <w:rsid w:val="00C249CD"/>
    <w:rsid w:val="00C24B2C"/>
    <w:rsid w:val="00C24D2E"/>
    <w:rsid w:val="00C25754"/>
    <w:rsid w:val="00C25CC6"/>
    <w:rsid w:val="00C261C5"/>
    <w:rsid w:val="00C2665B"/>
    <w:rsid w:val="00C267D0"/>
    <w:rsid w:val="00C26EA9"/>
    <w:rsid w:val="00C27019"/>
    <w:rsid w:val="00C2709E"/>
    <w:rsid w:val="00C27400"/>
    <w:rsid w:val="00C3009D"/>
    <w:rsid w:val="00C3013C"/>
    <w:rsid w:val="00C304E9"/>
    <w:rsid w:val="00C30F0F"/>
    <w:rsid w:val="00C3114B"/>
    <w:rsid w:val="00C311A9"/>
    <w:rsid w:val="00C31D7C"/>
    <w:rsid w:val="00C32570"/>
    <w:rsid w:val="00C32B31"/>
    <w:rsid w:val="00C33642"/>
    <w:rsid w:val="00C33E40"/>
    <w:rsid w:val="00C33F87"/>
    <w:rsid w:val="00C352A3"/>
    <w:rsid w:val="00C35C19"/>
    <w:rsid w:val="00C35D00"/>
    <w:rsid w:val="00C3616D"/>
    <w:rsid w:val="00C36318"/>
    <w:rsid w:val="00C363E3"/>
    <w:rsid w:val="00C366CE"/>
    <w:rsid w:val="00C401ED"/>
    <w:rsid w:val="00C40359"/>
    <w:rsid w:val="00C40E0C"/>
    <w:rsid w:val="00C41291"/>
    <w:rsid w:val="00C41423"/>
    <w:rsid w:val="00C41847"/>
    <w:rsid w:val="00C41B83"/>
    <w:rsid w:val="00C41D40"/>
    <w:rsid w:val="00C420BF"/>
    <w:rsid w:val="00C422E8"/>
    <w:rsid w:val="00C42457"/>
    <w:rsid w:val="00C426F6"/>
    <w:rsid w:val="00C42773"/>
    <w:rsid w:val="00C4376A"/>
    <w:rsid w:val="00C43BE0"/>
    <w:rsid w:val="00C43BF8"/>
    <w:rsid w:val="00C43CA1"/>
    <w:rsid w:val="00C43E89"/>
    <w:rsid w:val="00C445C8"/>
    <w:rsid w:val="00C44A53"/>
    <w:rsid w:val="00C44CEF"/>
    <w:rsid w:val="00C44EAF"/>
    <w:rsid w:val="00C45157"/>
    <w:rsid w:val="00C454DA"/>
    <w:rsid w:val="00C47234"/>
    <w:rsid w:val="00C4726A"/>
    <w:rsid w:val="00C4730B"/>
    <w:rsid w:val="00C476C0"/>
    <w:rsid w:val="00C5023F"/>
    <w:rsid w:val="00C50571"/>
    <w:rsid w:val="00C5058F"/>
    <w:rsid w:val="00C505BE"/>
    <w:rsid w:val="00C50735"/>
    <w:rsid w:val="00C50A6A"/>
    <w:rsid w:val="00C50B91"/>
    <w:rsid w:val="00C50C63"/>
    <w:rsid w:val="00C50FB1"/>
    <w:rsid w:val="00C5115B"/>
    <w:rsid w:val="00C51647"/>
    <w:rsid w:val="00C5169C"/>
    <w:rsid w:val="00C517D5"/>
    <w:rsid w:val="00C51E91"/>
    <w:rsid w:val="00C52D62"/>
    <w:rsid w:val="00C5318F"/>
    <w:rsid w:val="00C538F0"/>
    <w:rsid w:val="00C53B78"/>
    <w:rsid w:val="00C53D6E"/>
    <w:rsid w:val="00C54083"/>
    <w:rsid w:val="00C5479E"/>
    <w:rsid w:val="00C55266"/>
    <w:rsid w:val="00C55565"/>
    <w:rsid w:val="00C555E3"/>
    <w:rsid w:val="00C55AD4"/>
    <w:rsid w:val="00C55B91"/>
    <w:rsid w:val="00C56118"/>
    <w:rsid w:val="00C567D8"/>
    <w:rsid w:val="00C56848"/>
    <w:rsid w:val="00C56C06"/>
    <w:rsid w:val="00C57C22"/>
    <w:rsid w:val="00C60308"/>
    <w:rsid w:val="00C60501"/>
    <w:rsid w:val="00C60A49"/>
    <w:rsid w:val="00C60AEF"/>
    <w:rsid w:val="00C61235"/>
    <w:rsid w:val="00C61BE1"/>
    <w:rsid w:val="00C61FC1"/>
    <w:rsid w:val="00C625B2"/>
    <w:rsid w:val="00C62C55"/>
    <w:rsid w:val="00C63804"/>
    <w:rsid w:val="00C63A11"/>
    <w:rsid w:val="00C63B3C"/>
    <w:rsid w:val="00C63D72"/>
    <w:rsid w:val="00C6423C"/>
    <w:rsid w:val="00C6448B"/>
    <w:rsid w:val="00C6473D"/>
    <w:rsid w:val="00C6497E"/>
    <w:rsid w:val="00C64AA1"/>
    <w:rsid w:val="00C64F2C"/>
    <w:rsid w:val="00C64F42"/>
    <w:rsid w:val="00C6588E"/>
    <w:rsid w:val="00C65A66"/>
    <w:rsid w:val="00C66328"/>
    <w:rsid w:val="00C66EB9"/>
    <w:rsid w:val="00C67898"/>
    <w:rsid w:val="00C67BC9"/>
    <w:rsid w:val="00C70012"/>
    <w:rsid w:val="00C7065A"/>
    <w:rsid w:val="00C70787"/>
    <w:rsid w:val="00C707A8"/>
    <w:rsid w:val="00C70E4E"/>
    <w:rsid w:val="00C7151F"/>
    <w:rsid w:val="00C71926"/>
    <w:rsid w:val="00C71A19"/>
    <w:rsid w:val="00C71F06"/>
    <w:rsid w:val="00C72A24"/>
    <w:rsid w:val="00C72DB4"/>
    <w:rsid w:val="00C73409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A5D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BBE"/>
    <w:rsid w:val="00C8004D"/>
    <w:rsid w:val="00C80706"/>
    <w:rsid w:val="00C80EF5"/>
    <w:rsid w:val="00C81339"/>
    <w:rsid w:val="00C82097"/>
    <w:rsid w:val="00C82CF4"/>
    <w:rsid w:val="00C83452"/>
    <w:rsid w:val="00C837D2"/>
    <w:rsid w:val="00C83C5C"/>
    <w:rsid w:val="00C847BE"/>
    <w:rsid w:val="00C84C1A"/>
    <w:rsid w:val="00C84D98"/>
    <w:rsid w:val="00C84E36"/>
    <w:rsid w:val="00C84F10"/>
    <w:rsid w:val="00C8501E"/>
    <w:rsid w:val="00C853F5"/>
    <w:rsid w:val="00C857BA"/>
    <w:rsid w:val="00C85B51"/>
    <w:rsid w:val="00C85F30"/>
    <w:rsid w:val="00C866F8"/>
    <w:rsid w:val="00C86EBF"/>
    <w:rsid w:val="00C87079"/>
    <w:rsid w:val="00C87224"/>
    <w:rsid w:val="00C878C1"/>
    <w:rsid w:val="00C87F56"/>
    <w:rsid w:val="00C90099"/>
    <w:rsid w:val="00C907E9"/>
    <w:rsid w:val="00C90A28"/>
    <w:rsid w:val="00C90E2A"/>
    <w:rsid w:val="00C9127C"/>
    <w:rsid w:val="00C91461"/>
    <w:rsid w:val="00C91712"/>
    <w:rsid w:val="00C919E7"/>
    <w:rsid w:val="00C91E3F"/>
    <w:rsid w:val="00C91EA8"/>
    <w:rsid w:val="00C91EBD"/>
    <w:rsid w:val="00C9247D"/>
    <w:rsid w:val="00C929AD"/>
    <w:rsid w:val="00C929F7"/>
    <w:rsid w:val="00C92BEA"/>
    <w:rsid w:val="00C92CC1"/>
    <w:rsid w:val="00C934BC"/>
    <w:rsid w:val="00C93888"/>
    <w:rsid w:val="00C9434B"/>
    <w:rsid w:val="00C9453E"/>
    <w:rsid w:val="00C945D4"/>
    <w:rsid w:val="00C945F3"/>
    <w:rsid w:val="00C95599"/>
    <w:rsid w:val="00C96417"/>
    <w:rsid w:val="00C96457"/>
    <w:rsid w:val="00C96546"/>
    <w:rsid w:val="00C96ACD"/>
    <w:rsid w:val="00C97AEC"/>
    <w:rsid w:val="00CA01CF"/>
    <w:rsid w:val="00CA05B4"/>
    <w:rsid w:val="00CA067D"/>
    <w:rsid w:val="00CA0CF1"/>
    <w:rsid w:val="00CA1091"/>
    <w:rsid w:val="00CA152C"/>
    <w:rsid w:val="00CA1D6B"/>
    <w:rsid w:val="00CA2176"/>
    <w:rsid w:val="00CA2200"/>
    <w:rsid w:val="00CA2307"/>
    <w:rsid w:val="00CA2524"/>
    <w:rsid w:val="00CA25CD"/>
    <w:rsid w:val="00CA276B"/>
    <w:rsid w:val="00CA285A"/>
    <w:rsid w:val="00CA37DF"/>
    <w:rsid w:val="00CA3DAF"/>
    <w:rsid w:val="00CA402D"/>
    <w:rsid w:val="00CA4329"/>
    <w:rsid w:val="00CA4575"/>
    <w:rsid w:val="00CA6074"/>
    <w:rsid w:val="00CA6244"/>
    <w:rsid w:val="00CA63FA"/>
    <w:rsid w:val="00CA6C8B"/>
    <w:rsid w:val="00CA72D7"/>
    <w:rsid w:val="00CA732E"/>
    <w:rsid w:val="00CA77F1"/>
    <w:rsid w:val="00CB06BA"/>
    <w:rsid w:val="00CB06E2"/>
    <w:rsid w:val="00CB082D"/>
    <w:rsid w:val="00CB092E"/>
    <w:rsid w:val="00CB0D39"/>
    <w:rsid w:val="00CB18BE"/>
    <w:rsid w:val="00CB18D5"/>
    <w:rsid w:val="00CB1E22"/>
    <w:rsid w:val="00CB23E0"/>
    <w:rsid w:val="00CB24F0"/>
    <w:rsid w:val="00CB2BF5"/>
    <w:rsid w:val="00CB2FD1"/>
    <w:rsid w:val="00CB319B"/>
    <w:rsid w:val="00CB35B9"/>
    <w:rsid w:val="00CB3EF5"/>
    <w:rsid w:val="00CB3F78"/>
    <w:rsid w:val="00CB49EE"/>
    <w:rsid w:val="00CB4B8D"/>
    <w:rsid w:val="00CB5003"/>
    <w:rsid w:val="00CB51B7"/>
    <w:rsid w:val="00CB51F5"/>
    <w:rsid w:val="00CB54DC"/>
    <w:rsid w:val="00CB5600"/>
    <w:rsid w:val="00CB56E0"/>
    <w:rsid w:val="00CB582D"/>
    <w:rsid w:val="00CB585B"/>
    <w:rsid w:val="00CB5D15"/>
    <w:rsid w:val="00CB5E02"/>
    <w:rsid w:val="00CB6BBA"/>
    <w:rsid w:val="00CB6F09"/>
    <w:rsid w:val="00CB70A9"/>
    <w:rsid w:val="00CB7FE6"/>
    <w:rsid w:val="00CC01A2"/>
    <w:rsid w:val="00CC0753"/>
    <w:rsid w:val="00CC0A3B"/>
    <w:rsid w:val="00CC0CCD"/>
    <w:rsid w:val="00CC0D05"/>
    <w:rsid w:val="00CC0D77"/>
    <w:rsid w:val="00CC0E2A"/>
    <w:rsid w:val="00CC0EA8"/>
    <w:rsid w:val="00CC0FEB"/>
    <w:rsid w:val="00CC1861"/>
    <w:rsid w:val="00CC2003"/>
    <w:rsid w:val="00CC2729"/>
    <w:rsid w:val="00CC2828"/>
    <w:rsid w:val="00CC2C88"/>
    <w:rsid w:val="00CC2FB4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341"/>
    <w:rsid w:val="00CC53CD"/>
    <w:rsid w:val="00CC542F"/>
    <w:rsid w:val="00CC5B52"/>
    <w:rsid w:val="00CC5DF7"/>
    <w:rsid w:val="00CC5F3D"/>
    <w:rsid w:val="00CC6423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1A0"/>
    <w:rsid w:val="00CD080F"/>
    <w:rsid w:val="00CD09EF"/>
    <w:rsid w:val="00CD0A6A"/>
    <w:rsid w:val="00CD0EC1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3413"/>
    <w:rsid w:val="00CD37A6"/>
    <w:rsid w:val="00CD3A6D"/>
    <w:rsid w:val="00CD3AF3"/>
    <w:rsid w:val="00CD3B7B"/>
    <w:rsid w:val="00CD3C08"/>
    <w:rsid w:val="00CD3D70"/>
    <w:rsid w:val="00CD3FF3"/>
    <w:rsid w:val="00CD48DE"/>
    <w:rsid w:val="00CD4CB4"/>
    <w:rsid w:val="00CD5D04"/>
    <w:rsid w:val="00CD60F7"/>
    <w:rsid w:val="00CD66EF"/>
    <w:rsid w:val="00CD6AAF"/>
    <w:rsid w:val="00CD6DDD"/>
    <w:rsid w:val="00CD739E"/>
    <w:rsid w:val="00CD74B7"/>
    <w:rsid w:val="00CD7669"/>
    <w:rsid w:val="00CE02F8"/>
    <w:rsid w:val="00CE0D94"/>
    <w:rsid w:val="00CE102E"/>
    <w:rsid w:val="00CE135F"/>
    <w:rsid w:val="00CE142D"/>
    <w:rsid w:val="00CE16D0"/>
    <w:rsid w:val="00CE183A"/>
    <w:rsid w:val="00CE1B14"/>
    <w:rsid w:val="00CE1F14"/>
    <w:rsid w:val="00CE28D0"/>
    <w:rsid w:val="00CE30B4"/>
    <w:rsid w:val="00CE310A"/>
    <w:rsid w:val="00CE3142"/>
    <w:rsid w:val="00CE3426"/>
    <w:rsid w:val="00CE3903"/>
    <w:rsid w:val="00CE3F84"/>
    <w:rsid w:val="00CE429E"/>
    <w:rsid w:val="00CE45BC"/>
    <w:rsid w:val="00CE48A2"/>
    <w:rsid w:val="00CE4DC5"/>
    <w:rsid w:val="00CE539D"/>
    <w:rsid w:val="00CE53D0"/>
    <w:rsid w:val="00CE59E7"/>
    <w:rsid w:val="00CE606D"/>
    <w:rsid w:val="00CE6694"/>
    <w:rsid w:val="00CE67BD"/>
    <w:rsid w:val="00CE69C8"/>
    <w:rsid w:val="00CE6C98"/>
    <w:rsid w:val="00CE6E68"/>
    <w:rsid w:val="00CE6E6E"/>
    <w:rsid w:val="00CE7823"/>
    <w:rsid w:val="00CE7A0F"/>
    <w:rsid w:val="00CE7D98"/>
    <w:rsid w:val="00CE7DCF"/>
    <w:rsid w:val="00CF05CE"/>
    <w:rsid w:val="00CF0F48"/>
    <w:rsid w:val="00CF0F8D"/>
    <w:rsid w:val="00CF0F9A"/>
    <w:rsid w:val="00CF1541"/>
    <w:rsid w:val="00CF1544"/>
    <w:rsid w:val="00CF1BB4"/>
    <w:rsid w:val="00CF1C71"/>
    <w:rsid w:val="00CF1DC0"/>
    <w:rsid w:val="00CF1F04"/>
    <w:rsid w:val="00CF214E"/>
    <w:rsid w:val="00CF2400"/>
    <w:rsid w:val="00CF27CD"/>
    <w:rsid w:val="00CF2CC8"/>
    <w:rsid w:val="00CF2D52"/>
    <w:rsid w:val="00CF36A4"/>
    <w:rsid w:val="00CF378D"/>
    <w:rsid w:val="00CF3ADD"/>
    <w:rsid w:val="00CF3C3E"/>
    <w:rsid w:val="00CF40DA"/>
    <w:rsid w:val="00CF42E5"/>
    <w:rsid w:val="00CF499A"/>
    <w:rsid w:val="00CF49F8"/>
    <w:rsid w:val="00CF50C3"/>
    <w:rsid w:val="00CF568A"/>
    <w:rsid w:val="00CF5C1A"/>
    <w:rsid w:val="00CF5C85"/>
    <w:rsid w:val="00CF5D70"/>
    <w:rsid w:val="00CF731C"/>
    <w:rsid w:val="00CF7576"/>
    <w:rsid w:val="00CF784F"/>
    <w:rsid w:val="00D005C0"/>
    <w:rsid w:val="00D010D5"/>
    <w:rsid w:val="00D01161"/>
    <w:rsid w:val="00D012AB"/>
    <w:rsid w:val="00D017EE"/>
    <w:rsid w:val="00D01CFB"/>
    <w:rsid w:val="00D0227D"/>
    <w:rsid w:val="00D02771"/>
    <w:rsid w:val="00D02956"/>
    <w:rsid w:val="00D029E1"/>
    <w:rsid w:val="00D02B78"/>
    <w:rsid w:val="00D0370F"/>
    <w:rsid w:val="00D0392E"/>
    <w:rsid w:val="00D03ACE"/>
    <w:rsid w:val="00D03AD5"/>
    <w:rsid w:val="00D04355"/>
    <w:rsid w:val="00D0476F"/>
    <w:rsid w:val="00D0489A"/>
    <w:rsid w:val="00D04CA5"/>
    <w:rsid w:val="00D053A3"/>
    <w:rsid w:val="00D054EB"/>
    <w:rsid w:val="00D055DC"/>
    <w:rsid w:val="00D0578E"/>
    <w:rsid w:val="00D058C9"/>
    <w:rsid w:val="00D05E50"/>
    <w:rsid w:val="00D05F53"/>
    <w:rsid w:val="00D060BC"/>
    <w:rsid w:val="00D0642E"/>
    <w:rsid w:val="00D064C1"/>
    <w:rsid w:val="00D064D5"/>
    <w:rsid w:val="00D066C1"/>
    <w:rsid w:val="00D0684F"/>
    <w:rsid w:val="00D06A20"/>
    <w:rsid w:val="00D06CB5"/>
    <w:rsid w:val="00D06CCB"/>
    <w:rsid w:val="00D06D36"/>
    <w:rsid w:val="00D07965"/>
    <w:rsid w:val="00D07A11"/>
    <w:rsid w:val="00D07CF4"/>
    <w:rsid w:val="00D07F72"/>
    <w:rsid w:val="00D10375"/>
    <w:rsid w:val="00D105D9"/>
    <w:rsid w:val="00D1060C"/>
    <w:rsid w:val="00D106BE"/>
    <w:rsid w:val="00D10A93"/>
    <w:rsid w:val="00D10D49"/>
    <w:rsid w:val="00D11103"/>
    <w:rsid w:val="00D1174D"/>
    <w:rsid w:val="00D117BD"/>
    <w:rsid w:val="00D11CC4"/>
    <w:rsid w:val="00D12011"/>
    <w:rsid w:val="00D1241B"/>
    <w:rsid w:val="00D126C1"/>
    <w:rsid w:val="00D127EB"/>
    <w:rsid w:val="00D12A4A"/>
    <w:rsid w:val="00D12DC2"/>
    <w:rsid w:val="00D131F8"/>
    <w:rsid w:val="00D1320E"/>
    <w:rsid w:val="00D13B3C"/>
    <w:rsid w:val="00D1419B"/>
    <w:rsid w:val="00D1450F"/>
    <w:rsid w:val="00D14ABE"/>
    <w:rsid w:val="00D14F1E"/>
    <w:rsid w:val="00D15081"/>
    <w:rsid w:val="00D15422"/>
    <w:rsid w:val="00D155D8"/>
    <w:rsid w:val="00D158E7"/>
    <w:rsid w:val="00D15910"/>
    <w:rsid w:val="00D15AB5"/>
    <w:rsid w:val="00D15DB2"/>
    <w:rsid w:val="00D15DF2"/>
    <w:rsid w:val="00D15F92"/>
    <w:rsid w:val="00D16905"/>
    <w:rsid w:val="00D16AB6"/>
    <w:rsid w:val="00D16AC2"/>
    <w:rsid w:val="00D17F4C"/>
    <w:rsid w:val="00D17FE9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22DA"/>
    <w:rsid w:val="00D227C6"/>
    <w:rsid w:val="00D229E5"/>
    <w:rsid w:val="00D22E1E"/>
    <w:rsid w:val="00D24CB2"/>
    <w:rsid w:val="00D2513B"/>
    <w:rsid w:val="00D25EBC"/>
    <w:rsid w:val="00D25F70"/>
    <w:rsid w:val="00D26819"/>
    <w:rsid w:val="00D27A7D"/>
    <w:rsid w:val="00D30168"/>
    <w:rsid w:val="00D30299"/>
    <w:rsid w:val="00D30349"/>
    <w:rsid w:val="00D30EF4"/>
    <w:rsid w:val="00D31409"/>
    <w:rsid w:val="00D314A5"/>
    <w:rsid w:val="00D31B73"/>
    <w:rsid w:val="00D31D51"/>
    <w:rsid w:val="00D3240C"/>
    <w:rsid w:val="00D331ED"/>
    <w:rsid w:val="00D334CC"/>
    <w:rsid w:val="00D33845"/>
    <w:rsid w:val="00D346E1"/>
    <w:rsid w:val="00D34A93"/>
    <w:rsid w:val="00D34ACE"/>
    <w:rsid w:val="00D35F49"/>
    <w:rsid w:val="00D3611C"/>
    <w:rsid w:val="00D364A6"/>
    <w:rsid w:val="00D36802"/>
    <w:rsid w:val="00D36E01"/>
    <w:rsid w:val="00D37CF5"/>
    <w:rsid w:val="00D37DEF"/>
    <w:rsid w:val="00D402B6"/>
    <w:rsid w:val="00D40FAD"/>
    <w:rsid w:val="00D40FC5"/>
    <w:rsid w:val="00D411A3"/>
    <w:rsid w:val="00D41252"/>
    <w:rsid w:val="00D418FD"/>
    <w:rsid w:val="00D42C07"/>
    <w:rsid w:val="00D432D7"/>
    <w:rsid w:val="00D43CBE"/>
    <w:rsid w:val="00D43E70"/>
    <w:rsid w:val="00D4467C"/>
    <w:rsid w:val="00D44DBF"/>
    <w:rsid w:val="00D4507C"/>
    <w:rsid w:val="00D45945"/>
    <w:rsid w:val="00D45AE7"/>
    <w:rsid w:val="00D465CE"/>
    <w:rsid w:val="00D46681"/>
    <w:rsid w:val="00D46976"/>
    <w:rsid w:val="00D46CD1"/>
    <w:rsid w:val="00D47C2C"/>
    <w:rsid w:val="00D500B8"/>
    <w:rsid w:val="00D50E47"/>
    <w:rsid w:val="00D512B4"/>
    <w:rsid w:val="00D51540"/>
    <w:rsid w:val="00D517B7"/>
    <w:rsid w:val="00D51B46"/>
    <w:rsid w:val="00D51F03"/>
    <w:rsid w:val="00D51F33"/>
    <w:rsid w:val="00D52726"/>
    <w:rsid w:val="00D52884"/>
    <w:rsid w:val="00D52D0D"/>
    <w:rsid w:val="00D5323F"/>
    <w:rsid w:val="00D5398F"/>
    <w:rsid w:val="00D53A64"/>
    <w:rsid w:val="00D53DE7"/>
    <w:rsid w:val="00D5431D"/>
    <w:rsid w:val="00D54387"/>
    <w:rsid w:val="00D54730"/>
    <w:rsid w:val="00D547F9"/>
    <w:rsid w:val="00D549BB"/>
    <w:rsid w:val="00D5591A"/>
    <w:rsid w:val="00D55C42"/>
    <w:rsid w:val="00D56155"/>
    <w:rsid w:val="00D5630A"/>
    <w:rsid w:val="00D56365"/>
    <w:rsid w:val="00D56C13"/>
    <w:rsid w:val="00D56D70"/>
    <w:rsid w:val="00D5712C"/>
    <w:rsid w:val="00D579C6"/>
    <w:rsid w:val="00D57C14"/>
    <w:rsid w:val="00D57E81"/>
    <w:rsid w:val="00D600AA"/>
    <w:rsid w:val="00D60CE2"/>
    <w:rsid w:val="00D60D96"/>
    <w:rsid w:val="00D60E17"/>
    <w:rsid w:val="00D6133A"/>
    <w:rsid w:val="00D61924"/>
    <w:rsid w:val="00D61B6F"/>
    <w:rsid w:val="00D61D0F"/>
    <w:rsid w:val="00D61FE7"/>
    <w:rsid w:val="00D6229E"/>
    <w:rsid w:val="00D62418"/>
    <w:rsid w:val="00D62502"/>
    <w:rsid w:val="00D626E1"/>
    <w:rsid w:val="00D628E7"/>
    <w:rsid w:val="00D62C45"/>
    <w:rsid w:val="00D62ED4"/>
    <w:rsid w:val="00D62F62"/>
    <w:rsid w:val="00D63492"/>
    <w:rsid w:val="00D639B9"/>
    <w:rsid w:val="00D63D30"/>
    <w:rsid w:val="00D647B7"/>
    <w:rsid w:val="00D6484B"/>
    <w:rsid w:val="00D64B97"/>
    <w:rsid w:val="00D65099"/>
    <w:rsid w:val="00D65166"/>
    <w:rsid w:val="00D65E84"/>
    <w:rsid w:val="00D664AA"/>
    <w:rsid w:val="00D66501"/>
    <w:rsid w:val="00D66932"/>
    <w:rsid w:val="00D66A74"/>
    <w:rsid w:val="00D6769B"/>
    <w:rsid w:val="00D678F3"/>
    <w:rsid w:val="00D67989"/>
    <w:rsid w:val="00D67A16"/>
    <w:rsid w:val="00D67B1D"/>
    <w:rsid w:val="00D67D0C"/>
    <w:rsid w:val="00D70002"/>
    <w:rsid w:val="00D7058B"/>
    <w:rsid w:val="00D706C6"/>
    <w:rsid w:val="00D707E4"/>
    <w:rsid w:val="00D70BDC"/>
    <w:rsid w:val="00D71099"/>
    <w:rsid w:val="00D71153"/>
    <w:rsid w:val="00D71398"/>
    <w:rsid w:val="00D7150C"/>
    <w:rsid w:val="00D7162E"/>
    <w:rsid w:val="00D71C82"/>
    <w:rsid w:val="00D72126"/>
    <w:rsid w:val="00D722C5"/>
    <w:rsid w:val="00D722CD"/>
    <w:rsid w:val="00D723C3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3EFB"/>
    <w:rsid w:val="00D74303"/>
    <w:rsid w:val="00D747E9"/>
    <w:rsid w:val="00D748F3"/>
    <w:rsid w:val="00D74B5F"/>
    <w:rsid w:val="00D7554C"/>
    <w:rsid w:val="00D75599"/>
    <w:rsid w:val="00D756EC"/>
    <w:rsid w:val="00D75A1F"/>
    <w:rsid w:val="00D7606F"/>
    <w:rsid w:val="00D760EB"/>
    <w:rsid w:val="00D761D8"/>
    <w:rsid w:val="00D7635C"/>
    <w:rsid w:val="00D76476"/>
    <w:rsid w:val="00D76506"/>
    <w:rsid w:val="00D765F7"/>
    <w:rsid w:val="00D7676E"/>
    <w:rsid w:val="00D76CE6"/>
    <w:rsid w:val="00D770AF"/>
    <w:rsid w:val="00D8009A"/>
    <w:rsid w:val="00D80175"/>
    <w:rsid w:val="00D807A1"/>
    <w:rsid w:val="00D807E5"/>
    <w:rsid w:val="00D808E9"/>
    <w:rsid w:val="00D808EE"/>
    <w:rsid w:val="00D80E61"/>
    <w:rsid w:val="00D810D2"/>
    <w:rsid w:val="00D81195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08C"/>
    <w:rsid w:val="00D83B7F"/>
    <w:rsid w:val="00D83C35"/>
    <w:rsid w:val="00D83D6D"/>
    <w:rsid w:val="00D83E2F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215"/>
    <w:rsid w:val="00D863E8"/>
    <w:rsid w:val="00D864F2"/>
    <w:rsid w:val="00D86B4A"/>
    <w:rsid w:val="00D86B69"/>
    <w:rsid w:val="00D86F47"/>
    <w:rsid w:val="00D87855"/>
    <w:rsid w:val="00D87858"/>
    <w:rsid w:val="00D900AF"/>
    <w:rsid w:val="00D902CD"/>
    <w:rsid w:val="00D9077C"/>
    <w:rsid w:val="00D9095B"/>
    <w:rsid w:val="00D90A08"/>
    <w:rsid w:val="00D911BC"/>
    <w:rsid w:val="00D9137A"/>
    <w:rsid w:val="00D91628"/>
    <w:rsid w:val="00D918CE"/>
    <w:rsid w:val="00D91DB3"/>
    <w:rsid w:val="00D91E62"/>
    <w:rsid w:val="00D920A2"/>
    <w:rsid w:val="00D9283E"/>
    <w:rsid w:val="00D93474"/>
    <w:rsid w:val="00D93539"/>
    <w:rsid w:val="00D935ED"/>
    <w:rsid w:val="00D93BBC"/>
    <w:rsid w:val="00D9403E"/>
    <w:rsid w:val="00D94506"/>
    <w:rsid w:val="00D94A31"/>
    <w:rsid w:val="00D960CF"/>
    <w:rsid w:val="00D96292"/>
    <w:rsid w:val="00D97DF3"/>
    <w:rsid w:val="00D97EF8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3C3E"/>
    <w:rsid w:val="00DA4488"/>
    <w:rsid w:val="00DA4545"/>
    <w:rsid w:val="00DA47A4"/>
    <w:rsid w:val="00DA5173"/>
    <w:rsid w:val="00DA5774"/>
    <w:rsid w:val="00DA5A55"/>
    <w:rsid w:val="00DA613D"/>
    <w:rsid w:val="00DA6362"/>
    <w:rsid w:val="00DA646E"/>
    <w:rsid w:val="00DA6530"/>
    <w:rsid w:val="00DA6D2E"/>
    <w:rsid w:val="00DA6EE4"/>
    <w:rsid w:val="00DA7740"/>
    <w:rsid w:val="00DA7D72"/>
    <w:rsid w:val="00DB024D"/>
    <w:rsid w:val="00DB0443"/>
    <w:rsid w:val="00DB11EF"/>
    <w:rsid w:val="00DB1C9B"/>
    <w:rsid w:val="00DB22D8"/>
    <w:rsid w:val="00DB2743"/>
    <w:rsid w:val="00DB2A05"/>
    <w:rsid w:val="00DB2B14"/>
    <w:rsid w:val="00DB3C25"/>
    <w:rsid w:val="00DB402C"/>
    <w:rsid w:val="00DB4342"/>
    <w:rsid w:val="00DB576F"/>
    <w:rsid w:val="00DB5A5F"/>
    <w:rsid w:val="00DB5D1A"/>
    <w:rsid w:val="00DB69B1"/>
    <w:rsid w:val="00DB6B3D"/>
    <w:rsid w:val="00DB77C2"/>
    <w:rsid w:val="00DB7B03"/>
    <w:rsid w:val="00DB7D54"/>
    <w:rsid w:val="00DC0195"/>
    <w:rsid w:val="00DC0197"/>
    <w:rsid w:val="00DC0A61"/>
    <w:rsid w:val="00DC105F"/>
    <w:rsid w:val="00DC1F56"/>
    <w:rsid w:val="00DC2297"/>
    <w:rsid w:val="00DC39C4"/>
    <w:rsid w:val="00DC3CF5"/>
    <w:rsid w:val="00DC3FB0"/>
    <w:rsid w:val="00DC41B9"/>
    <w:rsid w:val="00DC4500"/>
    <w:rsid w:val="00DC5071"/>
    <w:rsid w:val="00DC527B"/>
    <w:rsid w:val="00DC53A4"/>
    <w:rsid w:val="00DC556C"/>
    <w:rsid w:val="00DC5CCF"/>
    <w:rsid w:val="00DC5DC3"/>
    <w:rsid w:val="00DC614E"/>
    <w:rsid w:val="00DC68EF"/>
    <w:rsid w:val="00DC73A8"/>
    <w:rsid w:val="00DC790E"/>
    <w:rsid w:val="00DC7CF9"/>
    <w:rsid w:val="00DC7F8C"/>
    <w:rsid w:val="00DD01E8"/>
    <w:rsid w:val="00DD027F"/>
    <w:rsid w:val="00DD06BD"/>
    <w:rsid w:val="00DD0BEA"/>
    <w:rsid w:val="00DD1220"/>
    <w:rsid w:val="00DD1305"/>
    <w:rsid w:val="00DD14C2"/>
    <w:rsid w:val="00DD1602"/>
    <w:rsid w:val="00DD1A49"/>
    <w:rsid w:val="00DD1CF4"/>
    <w:rsid w:val="00DD1E90"/>
    <w:rsid w:val="00DD21E4"/>
    <w:rsid w:val="00DD22FE"/>
    <w:rsid w:val="00DD25BB"/>
    <w:rsid w:val="00DD2B03"/>
    <w:rsid w:val="00DD2C48"/>
    <w:rsid w:val="00DD2EB2"/>
    <w:rsid w:val="00DD301A"/>
    <w:rsid w:val="00DD3589"/>
    <w:rsid w:val="00DD3716"/>
    <w:rsid w:val="00DD3DF5"/>
    <w:rsid w:val="00DD44A9"/>
    <w:rsid w:val="00DD4B49"/>
    <w:rsid w:val="00DD50AB"/>
    <w:rsid w:val="00DD51A6"/>
    <w:rsid w:val="00DD5564"/>
    <w:rsid w:val="00DD589B"/>
    <w:rsid w:val="00DD5964"/>
    <w:rsid w:val="00DD5FCC"/>
    <w:rsid w:val="00DD6248"/>
    <w:rsid w:val="00DD6347"/>
    <w:rsid w:val="00DD68DD"/>
    <w:rsid w:val="00DD6AC9"/>
    <w:rsid w:val="00DD6E05"/>
    <w:rsid w:val="00DD7994"/>
    <w:rsid w:val="00DD7B1A"/>
    <w:rsid w:val="00DE0567"/>
    <w:rsid w:val="00DE0E44"/>
    <w:rsid w:val="00DE0F39"/>
    <w:rsid w:val="00DE120D"/>
    <w:rsid w:val="00DE1218"/>
    <w:rsid w:val="00DE1889"/>
    <w:rsid w:val="00DE1E73"/>
    <w:rsid w:val="00DE2B27"/>
    <w:rsid w:val="00DE2B2B"/>
    <w:rsid w:val="00DE2E38"/>
    <w:rsid w:val="00DE3010"/>
    <w:rsid w:val="00DE35AA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E7E69"/>
    <w:rsid w:val="00DF0266"/>
    <w:rsid w:val="00DF0416"/>
    <w:rsid w:val="00DF067E"/>
    <w:rsid w:val="00DF094D"/>
    <w:rsid w:val="00DF0B30"/>
    <w:rsid w:val="00DF134D"/>
    <w:rsid w:val="00DF1398"/>
    <w:rsid w:val="00DF1713"/>
    <w:rsid w:val="00DF1CE8"/>
    <w:rsid w:val="00DF1D5E"/>
    <w:rsid w:val="00DF1E75"/>
    <w:rsid w:val="00DF2DE8"/>
    <w:rsid w:val="00DF3AA9"/>
    <w:rsid w:val="00DF3C00"/>
    <w:rsid w:val="00DF43F8"/>
    <w:rsid w:val="00DF4BB2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0D6"/>
    <w:rsid w:val="00E0036C"/>
    <w:rsid w:val="00E0047D"/>
    <w:rsid w:val="00E00EE4"/>
    <w:rsid w:val="00E01476"/>
    <w:rsid w:val="00E01641"/>
    <w:rsid w:val="00E01E52"/>
    <w:rsid w:val="00E03A73"/>
    <w:rsid w:val="00E03CC2"/>
    <w:rsid w:val="00E03FEA"/>
    <w:rsid w:val="00E043DF"/>
    <w:rsid w:val="00E04460"/>
    <w:rsid w:val="00E04B87"/>
    <w:rsid w:val="00E04CAB"/>
    <w:rsid w:val="00E04FE8"/>
    <w:rsid w:val="00E04FE9"/>
    <w:rsid w:val="00E05267"/>
    <w:rsid w:val="00E05C21"/>
    <w:rsid w:val="00E0653A"/>
    <w:rsid w:val="00E06758"/>
    <w:rsid w:val="00E10534"/>
    <w:rsid w:val="00E1063D"/>
    <w:rsid w:val="00E10B37"/>
    <w:rsid w:val="00E10B7A"/>
    <w:rsid w:val="00E10CF7"/>
    <w:rsid w:val="00E10DDE"/>
    <w:rsid w:val="00E10FD9"/>
    <w:rsid w:val="00E110BB"/>
    <w:rsid w:val="00E1120B"/>
    <w:rsid w:val="00E11C41"/>
    <w:rsid w:val="00E124FD"/>
    <w:rsid w:val="00E12989"/>
    <w:rsid w:val="00E12EDC"/>
    <w:rsid w:val="00E133C3"/>
    <w:rsid w:val="00E13962"/>
    <w:rsid w:val="00E13C41"/>
    <w:rsid w:val="00E146C5"/>
    <w:rsid w:val="00E14AC1"/>
    <w:rsid w:val="00E14D82"/>
    <w:rsid w:val="00E152A8"/>
    <w:rsid w:val="00E15BB0"/>
    <w:rsid w:val="00E15F46"/>
    <w:rsid w:val="00E167B3"/>
    <w:rsid w:val="00E16FC2"/>
    <w:rsid w:val="00E17681"/>
    <w:rsid w:val="00E176B5"/>
    <w:rsid w:val="00E178BA"/>
    <w:rsid w:val="00E17FDC"/>
    <w:rsid w:val="00E207F1"/>
    <w:rsid w:val="00E20817"/>
    <w:rsid w:val="00E20C54"/>
    <w:rsid w:val="00E2114C"/>
    <w:rsid w:val="00E212D5"/>
    <w:rsid w:val="00E216A4"/>
    <w:rsid w:val="00E216BA"/>
    <w:rsid w:val="00E219C2"/>
    <w:rsid w:val="00E222D3"/>
    <w:rsid w:val="00E227BC"/>
    <w:rsid w:val="00E22B10"/>
    <w:rsid w:val="00E233DC"/>
    <w:rsid w:val="00E2397A"/>
    <w:rsid w:val="00E23C16"/>
    <w:rsid w:val="00E23D6F"/>
    <w:rsid w:val="00E2407B"/>
    <w:rsid w:val="00E2487D"/>
    <w:rsid w:val="00E24B37"/>
    <w:rsid w:val="00E24FD8"/>
    <w:rsid w:val="00E25038"/>
    <w:rsid w:val="00E258C0"/>
    <w:rsid w:val="00E25940"/>
    <w:rsid w:val="00E25FA2"/>
    <w:rsid w:val="00E2648E"/>
    <w:rsid w:val="00E2661A"/>
    <w:rsid w:val="00E27394"/>
    <w:rsid w:val="00E276E1"/>
    <w:rsid w:val="00E27B4B"/>
    <w:rsid w:val="00E303FB"/>
    <w:rsid w:val="00E30589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35A9"/>
    <w:rsid w:val="00E337E2"/>
    <w:rsid w:val="00E33832"/>
    <w:rsid w:val="00E33FFF"/>
    <w:rsid w:val="00E340A2"/>
    <w:rsid w:val="00E34B14"/>
    <w:rsid w:val="00E34C8C"/>
    <w:rsid w:val="00E34D56"/>
    <w:rsid w:val="00E34E36"/>
    <w:rsid w:val="00E35122"/>
    <w:rsid w:val="00E353C3"/>
    <w:rsid w:val="00E35757"/>
    <w:rsid w:val="00E35EBE"/>
    <w:rsid w:val="00E360A4"/>
    <w:rsid w:val="00E36465"/>
    <w:rsid w:val="00E36733"/>
    <w:rsid w:val="00E3673E"/>
    <w:rsid w:val="00E36B88"/>
    <w:rsid w:val="00E36F01"/>
    <w:rsid w:val="00E37012"/>
    <w:rsid w:val="00E3703A"/>
    <w:rsid w:val="00E371DE"/>
    <w:rsid w:val="00E371E7"/>
    <w:rsid w:val="00E37383"/>
    <w:rsid w:val="00E37EA7"/>
    <w:rsid w:val="00E40CC8"/>
    <w:rsid w:val="00E412DC"/>
    <w:rsid w:val="00E414A4"/>
    <w:rsid w:val="00E4151A"/>
    <w:rsid w:val="00E41DB0"/>
    <w:rsid w:val="00E42135"/>
    <w:rsid w:val="00E421A3"/>
    <w:rsid w:val="00E42448"/>
    <w:rsid w:val="00E428DE"/>
    <w:rsid w:val="00E431AC"/>
    <w:rsid w:val="00E432C5"/>
    <w:rsid w:val="00E434B0"/>
    <w:rsid w:val="00E434FF"/>
    <w:rsid w:val="00E44742"/>
    <w:rsid w:val="00E448BC"/>
    <w:rsid w:val="00E4507C"/>
    <w:rsid w:val="00E45952"/>
    <w:rsid w:val="00E45EF5"/>
    <w:rsid w:val="00E46702"/>
    <w:rsid w:val="00E468DA"/>
    <w:rsid w:val="00E46BE8"/>
    <w:rsid w:val="00E470B4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A47"/>
    <w:rsid w:val="00E51FE8"/>
    <w:rsid w:val="00E527FF"/>
    <w:rsid w:val="00E52CAC"/>
    <w:rsid w:val="00E52D4E"/>
    <w:rsid w:val="00E52DC0"/>
    <w:rsid w:val="00E533CA"/>
    <w:rsid w:val="00E53711"/>
    <w:rsid w:val="00E53B89"/>
    <w:rsid w:val="00E54206"/>
    <w:rsid w:val="00E54956"/>
    <w:rsid w:val="00E55391"/>
    <w:rsid w:val="00E557C9"/>
    <w:rsid w:val="00E559ED"/>
    <w:rsid w:val="00E55D98"/>
    <w:rsid w:val="00E55E2F"/>
    <w:rsid w:val="00E56044"/>
    <w:rsid w:val="00E56165"/>
    <w:rsid w:val="00E5638F"/>
    <w:rsid w:val="00E563BC"/>
    <w:rsid w:val="00E5696A"/>
    <w:rsid w:val="00E56B29"/>
    <w:rsid w:val="00E56E88"/>
    <w:rsid w:val="00E5721F"/>
    <w:rsid w:val="00E57435"/>
    <w:rsid w:val="00E579A8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66"/>
    <w:rsid w:val="00E62241"/>
    <w:rsid w:val="00E62492"/>
    <w:rsid w:val="00E62660"/>
    <w:rsid w:val="00E62729"/>
    <w:rsid w:val="00E6286E"/>
    <w:rsid w:val="00E6304D"/>
    <w:rsid w:val="00E63068"/>
    <w:rsid w:val="00E6308B"/>
    <w:rsid w:val="00E635DE"/>
    <w:rsid w:val="00E644EA"/>
    <w:rsid w:val="00E645CE"/>
    <w:rsid w:val="00E64BE2"/>
    <w:rsid w:val="00E64C9E"/>
    <w:rsid w:val="00E64D09"/>
    <w:rsid w:val="00E650F8"/>
    <w:rsid w:val="00E652B8"/>
    <w:rsid w:val="00E662B9"/>
    <w:rsid w:val="00E662EF"/>
    <w:rsid w:val="00E66A69"/>
    <w:rsid w:val="00E670E7"/>
    <w:rsid w:val="00E7033E"/>
    <w:rsid w:val="00E704B9"/>
    <w:rsid w:val="00E70B0A"/>
    <w:rsid w:val="00E70E48"/>
    <w:rsid w:val="00E71B11"/>
    <w:rsid w:val="00E7204B"/>
    <w:rsid w:val="00E729D3"/>
    <w:rsid w:val="00E72D1C"/>
    <w:rsid w:val="00E72ECD"/>
    <w:rsid w:val="00E74074"/>
    <w:rsid w:val="00E7439F"/>
    <w:rsid w:val="00E7469B"/>
    <w:rsid w:val="00E74981"/>
    <w:rsid w:val="00E74E08"/>
    <w:rsid w:val="00E75102"/>
    <w:rsid w:val="00E753AB"/>
    <w:rsid w:val="00E753B1"/>
    <w:rsid w:val="00E753C7"/>
    <w:rsid w:val="00E7558E"/>
    <w:rsid w:val="00E757F1"/>
    <w:rsid w:val="00E7687A"/>
    <w:rsid w:val="00E76B0D"/>
    <w:rsid w:val="00E76D5A"/>
    <w:rsid w:val="00E772C3"/>
    <w:rsid w:val="00E772D0"/>
    <w:rsid w:val="00E77349"/>
    <w:rsid w:val="00E77656"/>
    <w:rsid w:val="00E77686"/>
    <w:rsid w:val="00E77A87"/>
    <w:rsid w:val="00E80293"/>
    <w:rsid w:val="00E80353"/>
    <w:rsid w:val="00E803DB"/>
    <w:rsid w:val="00E805E7"/>
    <w:rsid w:val="00E80C3C"/>
    <w:rsid w:val="00E817E7"/>
    <w:rsid w:val="00E81B9B"/>
    <w:rsid w:val="00E81CC7"/>
    <w:rsid w:val="00E8203C"/>
    <w:rsid w:val="00E820AE"/>
    <w:rsid w:val="00E82799"/>
    <w:rsid w:val="00E82C41"/>
    <w:rsid w:val="00E83538"/>
    <w:rsid w:val="00E8356E"/>
    <w:rsid w:val="00E83B92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91A"/>
    <w:rsid w:val="00E87415"/>
    <w:rsid w:val="00E87639"/>
    <w:rsid w:val="00E87F28"/>
    <w:rsid w:val="00E907BD"/>
    <w:rsid w:val="00E907DE"/>
    <w:rsid w:val="00E90EB2"/>
    <w:rsid w:val="00E90F75"/>
    <w:rsid w:val="00E91174"/>
    <w:rsid w:val="00E9129E"/>
    <w:rsid w:val="00E91D2E"/>
    <w:rsid w:val="00E927F5"/>
    <w:rsid w:val="00E92D9D"/>
    <w:rsid w:val="00E93280"/>
    <w:rsid w:val="00E932C0"/>
    <w:rsid w:val="00E93BFC"/>
    <w:rsid w:val="00E9444B"/>
    <w:rsid w:val="00E946D1"/>
    <w:rsid w:val="00E9492E"/>
    <w:rsid w:val="00E94942"/>
    <w:rsid w:val="00E94A8F"/>
    <w:rsid w:val="00E94AD0"/>
    <w:rsid w:val="00E94B84"/>
    <w:rsid w:val="00E94E80"/>
    <w:rsid w:val="00E957AC"/>
    <w:rsid w:val="00E957D5"/>
    <w:rsid w:val="00E95F78"/>
    <w:rsid w:val="00E962F3"/>
    <w:rsid w:val="00E963FF"/>
    <w:rsid w:val="00E96423"/>
    <w:rsid w:val="00E96623"/>
    <w:rsid w:val="00E96A7C"/>
    <w:rsid w:val="00E97044"/>
    <w:rsid w:val="00E9715A"/>
    <w:rsid w:val="00E972BA"/>
    <w:rsid w:val="00E9776C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7D8"/>
    <w:rsid w:val="00EA1ED8"/>
    <w:rsid w:val="00EA298A"/>
    <w:rsid w:val="00EA2D82"/>
    <w:rsid w:val="00EA30ED"/>
    <w:rsid w:val="00EA345A"/>
    <w:rsid w:val="00EA37B5"/>
    <w:rsid w:val="00EA42BE"/>
    <w:rsid w:val="00EA4853"/>
    <w:rsid w:val="00EA497B"/>
    <w:rsid w:val="00EA5470"/>
    <w:rsid w:val="00EA5502"/>
    <w:rsid w:val="00EA5890"/>
    <w:rsid w:val="00EA58D2"/>
    <w:rsid w:val="00EA5C84"/>
    <w:rsid w:val="00EA5CB4"/>
    <w:rsid w:val="00EA6C40"/>
    <w:rsid w:val="00EA721C"/>
    <w:rsid w:val="00EA773C"/>
    <w:rsid w:val="00EA787F"/>
    <w:rsid w:val="00EA7F5D"/>
    <w:rsid w:val="00EB00BC"/>
    <w:rsid w:val="00EB00CC"/>
    <w:rsid w:val="00EB032E"/>
    <w:rsid w:val="00EB04A3"/>
    <w:rsid w:val="00EB0971"/>
    <w:rsid w:val="00EB0BA9"/>
    <w:rsid w:val="00EB0C13"/>
    <w:rsid w:val="00EB126A"/>
    <w:rsid w:val="00EB14CF"/>
    <w:rsid w:val="00EB1831"/>
    <w:rsid w:val="00EB1AA2"/>
    <w:rsid w:val="00EB1FFF"/>
    <w:rsid w:val="00EB23C5"/>
    <w:rsid w:val="00EB23C6"/>
    <w:rsid w:val="00EB2A38"/>
    <w:rsid w:val="00EB3293"/>
    <w:rsid w:val="00EB3754"/>
    <w:rsid w:val="00EB398C"/>
    <w:rsid w:val="00EB4143"/>
    <w:rsid w:val="00EB4167"/>
    <w:rsid w:val="00EB475A"/>
    <w:rsid w:val="00EB498F"/>
    <w:rsid w:val="00EB4C50"/>
    <w:rsid w:val="00EB4CB3"/>
    <w:rsid w:val="00EB51E7"/>
    <w:rsid w:val="00EB557A"/>
    <w:rsid w:val="00EB59A9"/>
    <w:rsid w:val="00EB5EA8"/>
    <w:rsid w:val="00EB6C74"/>
    <w:rsid w:val="00EB6D8B"/>
    <w:rsid w:val="00EB74F0"/>
    <w:rsid w:val="00EB752C"/>
    <w:rsid w:val="00EB7731"/>
    <w:rsid w:val="00EB7AF4"/>
    <w:rsid w:val="00EB7BDA"/>
    <w:rsid w:val="00EC0297"/>
    <w:rsid w:val="00EC0761"/>
    <w:rsid w:val="00EC0C44"/>
    <w:rsid w:val="00EC0EDD"/>
    <w:rsid w:val="00EC1362"/>
    <w:rsid w:val="00EC1710"/>
    <w:rsid w:val="00EC194C"/>
    <w:rsid w:val="00EC20B9"/>
    <w:rsid w:val="00EC23D9"/>
    <w:rsid w:val="00EC25DF"/>
    <w:rsid w:val="00EC2816"/>
    <w:rsid w:val="00EC3355"/>
    <w:rsid w:val="00EC3426"/>
    <w:rsid w:val="00EC3544"/>
    <w:rsid w:val="00EC35EA"/>
    <w:rsid w:val="00EC38C3"/>
    <w:rsid w:val="00EC3A0D"/>
    <w:rsid w:val="00EC3A52"/>
    <w:rsid w:val="00EC3DF3"/>
    <w:rsid w:val="00EC4692"/>
    <w:rsid w:val="00EC4F78"/>
    <w:rsid w:val="00EC517E"/>
    <w:rsid w:val="00EC6360"/>
    <w:rsid w:val="00EC64D0"/>
    <w:rsid w:val="00EC6505"/>
    <w:rsid w:val="00EC6680"/>
    <w:rsid w:val="00EC66EB"/>
    <w:rsid w:val="00EC6D6E"/>
    <w:rsid w:val="00EC730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C5F"/>
    <w:rsid w:val="00ED0D23"/>
    <w:rsid w:val="00ED0D59"/>
    <w:rsid w:val="00ED0D68"/>
    <w:rsid w:val="00ED144A"/>
    <w:rsid w:val="00ED1840"/>
    <w:rsid w:val="00ED1956"/>
    <w:rsid w:val="00ED21F5"/>
    <w:rsid w:val="00ED232D"/>
    <w:rsid w:val="00ED249A"/>
    <w:rsid w:val="00ED274B"/>
    <w:rsid w:val="00ED28D8"/>
    <w:rsid w:val="00ED3053"/>
    <w:rsid w:val="00ED3648"/>
    <w:rsid w:val="00ED3665"/>
    <w:rsid w:val="00ED3910"/>
    <w:rsid w:val="00ED39DA"/>
    <w:rsid w:val="00ED46A7"/>
    <w:rsid w:val="00ED4959"/>
    <w:rsid w:val="00ED4A14"/>
    <w:rsid w:val="00ED5357"/>
    <w:rsid w:val="00ED56B5"/>
    <w:rsid w:val="00ED5D53"/>
    <w:rsid w:val="00ED6471"/>
    <w:rsid w:val="00ED65F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087E"/>
    <w:rsid w:val="00EE1202"/>
    <w:rsid w:val="00EE1505"/>
    <w:rsid w:val="00EE1691"/>
    <w:rsid w:val="00EE17E2"/>
    <w:rsid w:val="00EE185C"/>
    <w:rsid w:val="00EE1A2F"/>
    <w:rsid w:val="00EE1DCC"/>
    <w:rsid w:val="00EE1EF7"/>
    <w:rsid w:val="00EE2843"/>
    <w:rsid w:val="00EE3779"/>
    <w:rsid w:val="00EE3C25"/>
    <w:rsid w:val="00EE3D88"/>
    <w:rsid w:val="00EE43D3"/>
    <w:rsid w:val="00EE458A"/>
    <w:rsid w:val="00EE4906"/>
    <w:rsid w:val="00EE4D67"/>
    <w:rsid w:val="00EE5186"/>
    <w:rsid w:val="00EE591A"/>
    <w:rsid w:val="00EE5EA1"/>
    <w:rsid w:val="00EE6192"/>
    <w:rsid w:val="00EE6358"/>
    <w:rsid w:val="00EE65AC"/>
    <w:rsid w:val="00EE6C42"/>
    <w:rsid w:val="00EE6E5C"/>
    <w:rsid w:val="00EE75DF"/>
    <w:rsid w:val="00EE791F"/>
    <w:rsid w:val="00EE7C9F"/>
    <w:rsid w:val="00EE7ED1"/>
    <w:rsid w:val="00EF027E"/>
    <w:rsid w:val="00EF04A0"/>
    <w:rsid w:val="00EF11C4"/>
    <w:rsid w:val="00EF1384"/>
    <w:rsid w:val="00EF13D4"/>
    <w:rsid w:val="00EF1A54"/>
    <w:rsid w:val="00EF1BAB"/>
    <w:rsid w:val="00EF2056"/>
    <w:rsid w:val="00EF2067"/>
    <w:rsid w:val="00EF20F5"/>
    <w:rsid w:val="00EF2369"/>
    <w:rsid w:val="00EF2D26"/>
    <w:rsid w:val="00EF35AD"/>
    <w:rsid w:val="00EF3BF5"/>
    <w:rsid w:val="00EF3FA7"/>
    <w:rsid w:val="00EF42C6"/>
    <w:rsid w:val="00EF447F"/>
    <w:rsid w:val="00EF4683"/>
    <w:rsid w:val="00EF4760"/>
    <w:rsid w:val="00EF494B"/>
    <w:rsid w:val="00EF4C48"/>
    <w:rsid w:val="00EF5373"/>
    <w:rsid w:val="00EF556F"/>
    <w:rsid w:val="00EF596B"/>
    <w:rsid w:val="00EF5B60"/>
    <w:rsid w:val="00EF63E5"/>
    <w:rsid w:val="00EF6C8C"/>
    <w:rsid w:val="00EF6CDB"/>
    <w:rsid w:val="00EF711F"/>
    <w:rsid w:val="00EF7319"/>
    <w:rsid w:val="00EF7492"/>
    <w:rsid w:val="00EF76FD"/>
    <w:rsid w:val="00EF7816"/>
    <w:rsid w:val="00EF7980"/>
    <w:rsid w:val="00EF7A7B"/>
    <w:rsid w:val="00EF7FD7"/>
    <w:rsid w:val="00F005A4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37F"/>
    <w:rsid w:val="00F0250A"/>
    <w:rsid w:val="00F025C2"/>
    <w:rsid w:val="00F02E06"/>
    <w:rsid w:val="00F03045"/>
    <w:rsid w:val="00F03420"/>
    <w:rsid w:val="00F036DE"/>
    <w:rsid w:val="00F03CB4"/>
    <w:rsid w:val="00F03E25"/>
    <w:rsid w:val="00F03F7F"/>
    <w:rsid w:val="00F04264"/>
    <w:rsid w:val="00F04289"/>
    <w:rsid w:val="00F0455A"/>
    <w:rsid w:val="00F04AD7"/>
    <w:rsid w:val="00F04CDB"/>
    <w:rsid w:val="00F055EE"/>
    <w:rsid w:val="00F055F7"/>
    <w:rsid w:val="00F057D5"/>
    <w:rsid w:val="00F059C0"/>
    <w:rsid w:val="00F05C73"/>
    <w:rsid w:val="00F061B2"/>
    <w:rsid w:val="00F06EB2"/>
    <w:rsid w:val="00F0706B"/>
    <w:rsid w:val="00F076A7"/>
    <w:rsid w:val="00F10123"/>
    <w:rsid w:val="00F103D1"/>
    <w:rsid w:val="00F10433"/>
    <w:rsid w:val="00F10C3C"/>
    <w:rsid w:val="00F10FD5"/>
    <w:rsid w:val="00F114B6"/>
    <w:rsid w:val="00F1199C"/>
    <w:rsid w:val="00F11A6B"/>
    <w:rsid w:val="00F11B25"/>
    <w:rsid w:val="00F11D3E"/>
    <w:rsid w:val="00F12159"/>
    <w:rsid w:val="00F1247D"/>
    <w:rsid w:val="00F125EE"/>
    <w:rsid w:val="00F12824"/>
    <w:rsid w:val="00F12CE8"/>
    <w:rsid w:val="00F1313C"/>
    <w:rsid w:val="00F13866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0A9"/>
    <w:rsid w:val="00F1722F"/>
    <w:rsid w:val="00F172F3"/>
    <w:rsid w:val="00F17EE7"/>
    <w:rsid w:val="00F2072E"/>
    <w:rsid w:val="00F20747"/>
    <w:rsid w:val="00F20CFA"/>
    <w:rsid w:val="00F21236"/>
    <w:rsid w:val="00F2139D"/>
    <w:rsid w:val="00F21627"/>
    <w:rsid w:val="00F21A0E"/>
    <w:rsid w:val="00F21A60"/>
    <w:rsid w:val="00F21D4D"/>
    <w:rsid w:val="00F21E8D"/>
    <w:rsid w:val="00F2229D"/>
    <w:rsid w:val="00F224A4"/>
    <w:rsid w:val="00F224F6"/>
    <w:rsid w:val="00F2302B"/>
    <w:rsid w:val="00F23795"/>
    <w:rsid w:val="00F23904"/>
    <w:rsid w:val="00F23AF5"/>
    <w:rsid w:val="00F23E80"/>
    <w:rsid w:val="00F244B5"/>
    <w:rsid w:val="00F2455C"/>
    <w:rsid w:val="00F257EE"/>
    <w:rsid w:val="00F25825"/>
    <w:rsid w:val="00F25B1C"/>
    <w:rsid w:val="00F264DE"/>
    <w:rsid w:val="00F268CC"/>
    <w:rsid w:val="00F269A3"/>
    <w:rsid w:val="00F26A7E"/>
    <w:rsid w:val="00F26EF9"/>
    <w:rsid w:val="00F30407"/>
    <w:rsid w:val="00F305C7"/>
    <w:rsid w:val="00F30704"/>
    <w:rsid w:val="00F307D3"/>
    <w:rsid w:val="00F30B8D"/>
    <w:rsid w:val="00F311DF"/>
    <w:rsid w:val="00F313FA"/>
    <w:rsid w:val="00F315AA"/>
    <w:rsid w:val="00F3161E"/>
    <w:rsid w:val="00F31B7B"/>
    <w:rsid w:val="00F31CEF"/>
    <w:rsid w:val="00F320E6"/>
    <w:rsid w:val="00F32263"/>
    <w:rsid w:val="00F32311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888"/>
    <w:rsid w:val="00F369CB"/>
    <w:rsid w:val="00F36CC7"/>
    <w:rsid w:val="00F36F6F"/>
    <w:rsid w:val="00F37AE4"/>
    <w:rsid w:val="00F401F9"/>
    <w:rsid w:val="00F4032D"/>
    <w:rsid w:val="00F405AA"/>
    <w:rsid w:val="00F40D23"/>
    <w:rsid w:val="00F416E0"/>
    <w:rsid w:val="00F4177A"/>
    <w:rsid w:val="00F419A5"/>
    <w:rsid w:val="00F41D44"/>
    <w:rsid w:val="00F42A43"/>
    <w:rsid w:val="00F42F4E"/>
    <w:rsid w:val="00F432DC"/>
    <w:rsid w:val="00F43C0F"/>
    <w:rsid w:val="00F44C50"/>
    <w:rsid w:val="00F4561D"/>
    <w:rsid w:val="00F45DAE"/>
    <w:rsid w:val="00F45EE7"/>
    <w:rsid w:val="00F45F82"/>
    <w:rsid w:val="00F46239"/>
    <w:rsid w:val="00F4663B"/>
    <w:rsid w:val="00F466F0"/>
    <w:rsid w:val="00F46778"/>
    <w:rsid w:val="00F467F1"/>
    <w:rsid w:val="00F46BB9"/>
    <w:rsid w:val="00F46D0C"/>
    <w:rsid w:val="00F46F80"/>
    <w:rsid w:val="00F47568"/>
    <w:rsid w:val="00F47AA9"/>
    <w:rsid w:val="00F47B43"/>
    <w:rsid w:val="00F47B51"/>
    <w:rsid w:val="00F50340"/>
    <w:rsid w:val="00F503BD"/>
    <w:rsid w:val="00F50716"/>
    <w:rsid w:val="00F50F15"/>
    <w:rsid w:val="00F50FB9"/>
    <w:rsid w:val="00F5266C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D18"/>
    <w:rsid w:val="00F6241E"/>
    <w:rsid w:val="00F6245F"/>
    <w:rsid w:val="00F62C41"/>
    <w:rsid w:val="00F62F7E"/>
    <w:rsid w:val="00F63183"/>
    <w:rsid w:val="00F631A3"/>
    <w:rsid w:val="00F6391E"/>
    <w:rsid w:val="00F63C74"/>
    <w:rsid w:val="00F641C9"/>
    <w:rsid w:val="00F647B1"/>
    <w:rsid w:val="00F6530B"/>
    <w:rsid w:val="00F655C4"/>
    <w:rsid w:val="00F662DC"/>
    <w:rsid w:val="00F6662A"/>
    <w:rsid w:val="00F669E0"/>
    <w:rsid w:val="00F66ABA"/>
    <w:rsid w:val="00F66CBD"/>
    <w:rsid w:val="00F679C5"/>
    <w:rsid w:val="00F67AA1"/>
    <w:rsid w:val="00F7071A"/>
    <w:rsid w:val="00F70A23"/>
    <w:rsid w:val="00F71628"/>
    <w:rsid w:val="00F71CCE"/>
    <w:rsid w:val="00F7293B"/>
    <w:rsid w:val="00F72B9D"/>
    <w:rsid w:val="00F73475"/>
    <w:rsid w:val="00F736F5"/>
    <w:rsid w:val="00F74086"/>
    <w:rsid w:val="00F7408D"/>
    <w:rsid w:val="00F7415F"/>
    <w:rsid w:val="00F74861"/>
    <w:rsid w:val="00F74F7D"/>
    <w:rsid w:val="00F75356"/>
    <w:rsid w:val="00F753AA"/>
    <w:rsid w:val="00F7543E"/>
    <w:rsid w:val="00F75656"/>
    <w:rsid w:val="00F75A25"/>
    <w:rsid w:val="00F75F97"/>
    <w:rsid w:val="00F75FD0"/>
    <w:rsid w:val="00F76503"/>
    <w:rsid w:val="00F766F1"/>
    <w:rsid w:val="00F76D6B"/>
    <w:rsid w:val="00F770BC"/>
    <w:rsid w:val="00F77222"/>
    <w:rsid w:val="00F774DA"/>
    <w:rsid w:val="00F7752A"/>
    <w:rsid w:val="00F77D37"/>
    <w:rsid w:val="00F77E47"/>
    <w:rsid w:val="00F8021F"/>
    <w:rsid w:val="00F80A90"/>
    <w:rsid w:val="00F80CB9"/>
    <w:rsid w:val="00F81420"/>
    <w:rsid w:val="00F814E1"/>
    <w:rsid w:val="00F81548"/>
    <w:rsid w:val="00F81868"/>
    <w:rsid w:val="00F81A53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3F47"/>
    <w:rsid w:val="00F840BC"/>
    <w:rsid w:val="00F8414F"/>
    <w:rsid w:val="00F84517"/>
    <w:rsid w:val="00F84583"/>
    <w:rsid w:val="00F84D6F"/>
    <w:rsid w:val="00F8513C"/>
    <w:rsid w:val="00F85F2A"/>
    <w:rsid w:val="00F8644F"/>
    <w:rsid w:val="00F8677F"/>
    <w:rsid w:val="00F86A81"/>
    <w:rsid w:val="00F87830"/>
    <w:rsid w:val="00F87BA4"/>
    <w:rsid w:val="00F87DA9"/>
    <w:rsid w:val="00F902F8"/>
    <w:rsid w:val="00F9065F"/>
    <w:rsid w:val="00F907A9"/>
    <w:rsid w:val="00F908F3"/>
    <w:rsid w:val="00F91434"/>
    <w:rsid w:val="00F9164F"/>
    <w:rsid w:val="00F91B65"/>
    <w:rsid w:val="00F925CC"/>
    <w:rsid w:val="00F92D25"/>
    <w:rsid w:val="00F92F39"/>
    <w:rsid w:val="00F92FBF"/>
    <w:rsid w:val="00F930BA"/>
    <w:rsid w:val="00F93106"/>
    <w:rsid w:val="00F9348E"/>
    <w:rsid w:val="00F93D8A"/>
    <w:rsid w:val="00F94230"/>
    <w:rsid w:val="00F94CFA"/>
    <w:rsid w:val="00F94F98"/>
    <w:rsid w:val="00F95104"/>
    <w:rsid w:val="00F959B0"/>
    <w:rsid w:val="00F95ADF"/>
    <w:rsid w:val="00F9609D"/>
    <w:rsid w:val="00F961B0"/>
    <w:rsid w:val="00F96776"/>
    <w:rsid w:val="00F969F0"/>
    <w:rsid w:val="00F970B7"/>
    <w:rsid w:val="00F9743E"/>
    <w:rsid w:val="00F97863"/>
    <w:rsid w:val="00F97BD8"/>
    <w:rsid w:val="00F97C5F"/>
    <w:rsid w:val="00FA0095"/>
    <w:rsid w:val="00FA04E4"/>
    <w:rsid w:val="00FA0ACC"/>
    <w:rsid w:val="00FA0C8B"/>
    <w:rsid w:val="00FA0D38"/>
    <w:rsid w:val="00FA0D9B"/>
    <w:rsid w:val="00FA0E64"/>
    <w:rsid w:val="00FA0F84"/>
    <w:rsid w:val="00FA1504"/>
    <w:rsid w:val="00FA20CD"/>
    <w:rsid w:val="00FA22FA"/>
    <w:rsid w:val="00FA239B"/>
    <w:rsid w:val="00FA2558"/>
    <w:rsid w:val="00FA2B2E"/>
    <w:rsid w:val="00FA2C40"/>
    <w:rsid w:val="00FA2DE5"/>
    <w:rsid w:val="00FA2E92"/>
    <w:rsid w:val="00FA2F72"/>
    <w:rsid w:val="00FA370C"/>
    <w:rsid w:val="00FA3AF7"/>
    <w:rsid w:val="00FA3BDA"/>
    <w:rsid w:val="00FA3CAC"/>
    <w:rsid w:val="00FA3DB4"/>
    <w:rsid w:val="00FA3E76"/>
    <w:rsid w:val="00FA41A0"/>
    <w:rsid w:val="00FA41C7"/>
    <w:rsid w:val="00FA426C"/>
    <w:rsid w:val="00FA4E1F"/>
    <w:rsid w:val="00FA4E29"/>
    <w:rsid w:val="00FA4E5D"/>
    <w:rsid w:val="00FA4E78"/>
    <w:rsid w:val="00FA51C1"/>
    <w:rsid w:val="00FA5613"/>
    <w:rsid w:val="00FA58AD"/>
    <w:rsid w:val="00FA5987"/>
    <w:rsid w:val="00FA5DEA"/>
    <w:rsid w:val="00FA632C"/>
    <w:rsid w:val="00FA6409"/>
    <w:rsid w:val="00FA793C"/>
    <w:rsid w:val="00FA79BE"/>
    <w:rsid w:val="00FB00A7"/>
    <w:rsid w:val="00FB0211"/>
    <w:rsid w:val="00FB0389"/>
    <w:rsid w:val="00FB0569"/>
    <w:rsid w:val="00FB0D4E"/>
    <w:rsid w:val="00FB0EE5"/>
    <w:rsid w:val="00FB109B"/>
    <w:rsid w:val="00FB111E"/>
    <w:rsid w:val="00FB12D0"/>
    <w:rsid w:val="00FB1723"/>
    <w:rsid w:val="00FB1924"/>
    <w:rsid w:val="00FB1B94"/>
    <w:rsid w:val="00FB269C"/>
    <w:rsid w:val="00FB3105"/>
    <w:rsid w:val="00FB3197"/>
    <w:rsid w:val="00FB3C8C"/>
    <w:rsid w:val="00FB3F49"/>
    <w:rsid w:val="00FB40C2"/>
    <w:rsid w:val="00FB44A4"/>
    <w:rsid w:val="00FB4892"/>
    <w:rsid w:val="00FB49CA"/>
    <w:rsid w:val="00FB510D"/>
    <w:rsid w:val="00FB514F"/>
    <w:rsid w:val="00FB5299"/>
    <w:rsid w:val="00FB57D4"/>
    <w:rsid w:val="00FB57E3"/>
    <w:rsid w:val="00FB59AC"/>
    <w:rsid w:val="00FB6442"/>
    <w:rsid w:val="00FB66AC"/>
    <w:rsid w:val="00FB6911"/>
    <w:rsid w:val="00FB7351"/>
    <w:rsid w:val="00FB755C"/>
    <w:rsid w:val="00FC0ABC"/>
    <w:rsid w:val="00FC1224"/>
    <w:rsid w:val="00FC16B7"/>
    <w:rsid w:val="00FC16D3"/>
    <w:rsid w:val="00FC17F9"/>
    <w:rsid w:val="00FC1DD4"/>
    <w:rsid w:val="00FC212F"/>
    <w:rsid w:val="00FC25C1"/>
    <w:rsid w:val="00FC264D"/>
    <w:rsid w:val="00FC3A54"/>
    <w:rsid w:val="00FC3A89"/>
    <w:rsid w:val="00FC3DAB"/>
    <w:rsid w:val="00FC4C3C"/>
    <w:rsid w:val="00FC5113"/>
    <w:rsid w:val="00FC5ABA"/>
    <w:rsid w:val="00FC5E8E"/>
    <w:rsid w:val="00FC64CE"/>
    <w:rsid w:val="00FC678F"/>
    <w:rsid w:val="00FC6DEB"/>
    <w:rsid w:val="00FC6E30"/>
    <w:rsid w:val="00FC6E67"/>
    <w:rsid w:val="00FC6FC0"/>
    <w:rsid w:val="00FC7333"/>
    <w:rsid w:val="00FC7EBA"/>
    <w:rsid w:val="00FD04EC"/>
    <w:rsid w:val="00FD0BA6"/>
    <w:rsid w:val="00FD0DE7"/>
    <w:rsid w:val="00FD10F0"/>
    <w:rsid w:val="00FD1632"/>
    <w:rsid w:val="00FD16E6"/>
    <w:rsid w:val="00FD1B70"/>
    <w:rsid w:val="00FD3957"/>
    <w:rsid w:val="00FD41DB"/>
    <w:rsid w:val="00FD42EE"/>
    <w:rsid w:val="00FD4833"/>
    <w:rsid w:val="00FD4ACB"/>
    <w:rsid w:val="00FD4E39"/>
    <w:rsid w:val="00FD5177"/>
    <w:rsid w:val="00FD53AD"/>
    <w:rsid w:val="00FD57CF"/>
    <w:rsid w:val="00FD5987"/>
    <w:rsid w:val="00FD5BCA"/>
    <w:rsid w:val="00FD60A5"/>
    <w:rsid w:val="00FD62E2"/>
    <w:rsid w:val="00FD6468"/>
    <w:rsid w:val="00FD6937"/>
    <w:rsid w:val="00FD6B39"/>
    <w:rsid w:val="00FD6C7C"/>
    <w:rsid w:val="00FD6FD1"/>
    <w:rsid w:val="00FD7B35"/>
    <w:rsid w:val="00FD7CE1"/>
    <w:rsid w:val="00FD7E5A"/>
    <w:rsid w:val="00FD7EAC"/>
    <w:rsid w:val="00FD7F2C"/>
    <w:rsid w:val="00FE0018"/>
    <w:rsid w:val="00FE00F7"/>
    <w:rsid w:val="00FE027A"/>
    <w:rsid w:val="00FE07E8"/>
    <w:rsid w:val="00FE0895"/>
    <w:rsid w:val="00FE0D99"/>
    <w:rsid w:val="00FE0E41"/>
    <w:rsid w:val="00FE0F33"/>
    <w:rsid w:val="00FE13B3"/>
    <w:rsid w:val="00FE13DE"/>
    <w:rsid w:val="00FE1EFA"/>
    <w:rsid w:val="00FE20E5"/>
    <w:rsid w:val="00FE2303"/>
    <w:rsid w:val="00FE231D"/>
    <w:rsid w:val="00FE2BD4"/>
    <w:rsid w:val="00FE2D7A"/>
    <w:rsid w:val="00FE2E2E"/>
    <w:rsid w:val="00FE309F"/>
    <w:rsid w:val="00FE3728"/>
    <w:rsid w:val="00FE3760"/>
    <w:rsid w:val="00FE3BB1"/>
    <w:rsid w:val="00FE3C5A"/>
    <w:rsid w:val="00FE53CB"/>
    <w:rsid w:val="00FE5CEE"/>
    <w:rsid w:val="00FE5E1A"/>
    <w:rsid w:val="00FE6224"/>
    <w:rsid w:val="00FE63A0"/>
    <w:rsid w:val="00FE6A66"/>
    <w:rsid w:val="00FE6D4A"/>
    <w:rsid w:val="00FE7100"/>
    <w:rsid w:val="00FE725E"/>
    <w:rsid w:val="00FE7E12"/>
    <w:rsid w:val="00FE7EB9"/>
    <w:rsid w:val="00FE7F3F"/>
    <w:rsid w:val="00FF0101"/>
    <w:rsid w:val="00FF041F"/>
    <w:rsid w:val="00FF0C8F"/>
    <w:rsid w:val="00FF132D"/>
    <w:rsid w:val="00FF1949"/>
    <w:rsid w:val="00FF1D5D"/>
    <w:rsid w:val="00FF2129"/>
    <w:rsid w:val="00FF21D8"/>
    <w:rsid w:val="00FF22FB"/>
    <w:rsid w:val="00FF251E"/>
    <w:rsid w:val="00FF2C7C"/>
    <w:rsid w:val="00FF2DCE"/>
    <w:rsid w:val="00FF2EC8"/>
    <w:rsid w:val="00FF32F4"/>
    <w:rsid w:val="00FF3708"/>
    <w:rsid w:val="00FF38D2"/>
    <w:rsid w:val="00FF3E56"/>
    <w:rsid w:val="00FF3F13"/>
    <w:rsid w:val="00FF4056"/>
    <w:rsid w:val="00FF4665"/>
    <w:rsid w:val="00FF4DE0"/>
    <w:rsid w:val="00FF5263"/>
    <w:rsid w:val="00FF5D61"/>
    <w:rsid w:val="00FF676B"/>
    <w:rsid w:val="00FF6B46"/>
    <w:rsid w:val="00FF6D91"/>
    <w:rsid w:val="00FF6EAA"/>
    <w:rsid w:val="00FF75D5"/>
    <w:rsid w:val="00FF77E2"/>
    <w:rsid w:val="00FF78D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5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semiHidden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6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7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8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a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b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c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d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1">
    <w:name w:val="Emphasis"/>
    <w:basedOn w:val="a1"/>
    <w:uiPriority w:val="20"/>
    <w:qFormat/>
    <w:rsid w:val="009F4730"/>
    <w:rPr>
      <w:i/>
      <w:iCs/>
    </w:rPr>
  </w:style>
  <w:style w:type="paragraph" w:customStyle="1" w:styleId="aff2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4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5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6">
    <w:name w:val="annotation reference"/>
    <w:basedOn w:val="a1"/>
    <w:rsid w:val="00782EBE"/>
    <w:rPr>
      <w:sz w:val="16"/>
      <w:szCs w:val="16"/>
    </w:rPr>
  </w:style>
  <w:style w:type="paragraph" w:styleId="aff7">
    <w:name w:val="annotation text"/>
    <w:basedOn w:val="a0"/>
    <w:link w:val="aff8"/>
    <w:rsid w:val="00782EBE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rsid w:val="00782EBE"/>
  </w:style>
  <w:style w:type="paragraph" w:styleId="aff9">
    <w:name w:val="annotation subject"/>
    <w:basedOn w:val="aff7"/>
    <w:next w:val="aff7"/>
    <w:link w:val="affa"/>
    <w:rsid w:val="00782EBE"/>
    <w:rPr>
      <w:b/>
      <w:bCs/>
    </w:rPr>
  </w:style>
  <w:style w:type="character" w:customStyle="1" w:styleId="affa">
    <w:name w:val="Тема примечания Знак"/>
    <w:basedOn w:val="aff8"/>
    <w:link w:val="aff9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b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e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0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line number"/>
    <w:basedOn w:val="a1"/>
    <w:semiHidden/>
    <w:unhideWhenUsed/>
    <w:rsid w:val="007A083C"/>
  </w:style>
  <w:style w:type="paragraph" w:customStyle="1" w:styleId="afff2">
    <w:name w:val="Бюджет"/>
    <w:basedOn w:val="a0"/>
    <w:link w:val="afff3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3">
    <w:name w:val="Бюджет Знак"/>
    <w:basedOn w:val="a1"/>
    <w:link w:val="afff2"/>
    <w:rsid w:val="001B1286"/>
    <w:rPr>
      <w:rFonts w:ascii="Garamond" w:hAnsi="Garamond"/>
      <w:sz w:val="28"/>
      <w:szCs w:val="28"/>
    </w:rPr>
  </w:style>
  <w:style w:type="paragraph" w:customStyle="1" w:styleId="afff4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5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semiHidden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6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7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8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a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b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c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d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1">
    <w:name w:val="Emphasis"/>
    <w:basedOn w:val="a1"/>
    <w:uiPriority w:val="20"/>
    <w:qFormat/>
    <w:rsid w:val="009F4730"/>
    <w:rPr>
      <w:i/>
      <w:iCs/>
    </w:rPr>
  </w:style>
  <w:style w:type="paragraph" w:customStyle="1" w:styleId="aff2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4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5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6">
    <w:name w:val="annotation reference"/>
    <w:basedOn w:val="a1"/>
    <w:rsid w:val="00782EBE"/>
    <w:rPr>
      <w:sz w:val="16"/>
      <w:szCs w:val="16"/>
    </w:rPr>
  </w:style>
  <w:style w:type="paragraph" w:styleId="aff7">
    <w:name w:val="annotation text"/>
    <w:basedOn w:val="a0"/>
    <w:link w:val="aff8"/>
    <w:rsid w:val="00782EBE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rsid w:val="00782EBE"/>
  </w:style>
  <w:style w:type="paragraph" w:styleId="aff9">
    <w:name w:val="annotation subject"/>
    <w:basedOn w:val="aff7"/>
    <w:next w:val="aff7"/>
    <w:link w:val="affa"/>
    <w:rsid w:val="00782EBE"/>
    <w:rPr>
      <w:b/>
      <w:bCs/>
    </w:rPr>
  </w:style>
  <w:style w:type="character" w:customStyle="1" w:styleId="affa">
    <w:name w:val="Тема примечания Знак"/>
    <w:basedOn w:val="aff8"/>
    <w:link w:val="aff9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b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e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0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line number"/>
    <w:basedOn w:val="a1"/>
    <w:semiHidden/>
    <w:unhideWhenUsed/>
    <w:rsid w:val="007A083C"/>
  </w:style>
  <w:style w:type="paragraph" w:customStyle="1" w:styleId="afff2">
    <w:name w:val="Бюджет"/>
    <w:basedOn w:val="a0"/>
    <w:link w:val="afff3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3">
    <w:name w:val="Бюджет Знак"/>
    <w:basedOn w:val="a1"/>
    <w:link w:val="afff2"/>
    <w:rsid w:val="001B1286"/>
    <w:rPr>
      <w:rFonts w:ascii="Garamond" w:hAnsi="Garamond"/>
      <w:sz w:val="28"/>
      <w:szCs w:val="28"/>
    </w:rPr>
  </w:style>
  <w:style w:type="paragraph" w:customStyle="1" w:styleId="afff4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kletny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EB1C9BBB3406CBE705E9CF3B04AF31CBC11FAA93E8067AE5EC9ED3C5ED2C321C5615503EB6LDE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7572BB843AF4E72858E83D9740398F41C37E51E3C05E0B605DFDC9FBA56AF48A7E8E1E9D8E07DQADF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AD3D-8CFC-4EA6-98B5-D3A3F42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19170</Words>
  <Characters>109274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128188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Irina</cp:lastModifiedBy>
  <cp:revision>2</cp:revision>
  <cp:lastPrinted>2021-11-16T08:20:00Z</cp:lastPrinted>
  <dcterms:created xsi:type="dcterms:W3CDTF">2021-12-14T14:05:00Z</dcterms:created>
  <dcterms:modified xsi:type="dcterms:W3CDTF">2021-12-14T14:05:00Z</dcterms:modified>
</cp:coreProperties>
</file>