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2F" w:rsidRPr="00597254" w:rsidRDefault="00172E2F" w:rsidP="00172E2F">
      <w:pPr>
        <w:pStyle w:val="a6"/>
        <w:spacing w:before="0" w:beforeAutospacing="0" w:after="0" w:afterAutospacing="0" w:line="276" w:lineRule="auto"/>
        <w:jc w:val="right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ПРОЕКТ</w:t>
      </w:r>
    </w:p>
    <w:p w:rsidR="00172E2F" w:rsidRPr="00204CA4" w:rsidRDefault="00172E2F" w:rsidP="00172E2F">
      <w:pPr>
        <w:pStyle w:val="a6"/>
        <w:spacing w:before="0" w:beforeAutospacing="0" w:after="0" w:afterAutospacing="0" w:line="276" w:lineRule="auto"/>
        <w:jc w:val="center"/>
        <w:rPr>
          <w:rStyle w:val="a4"/>
          <w:caps/>
          <w:sz w:val="28"/>
          <w:szCs w:val="28"/>
        </w:rPr>
      </w:pPr>
      <w:r w:rsidRPr="00204CA4">
        <w:rPr>
          <w:rStyle w:val="a4"/>
          <w:caps/>
          <w:sz w:val="28"/>
          <w:szCs w:val="28"/>
        </w:rPr>
        <w:t>ОСНОВНЫЕ НАПРАВЛЕНИЯ</w:t>
      </w:r>
    </w:p>
    <w:p w:rsidR="00EC6AC1" w:rsidRPr="00EC6AC1" w:rsidRDefault="00172E2F" w:rsidP="00EC6AC1">
      <w:pPr>
        <w:pStyle w:val="a6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бюджетной и налоговой</w:t>
      </w:r>
      <w:r w:rsidRPr="00204CA4">
        <w:rPr>
          <w:rStyle w:val="a4"/>
          <w:sz w:val="28"/>
          <w:szCs w:val="28"/>
        </w:rPr>
        <w:t xml:space="preserve"> политики </w:t>
      </w:r>
      <w:proofErr w:type="spellStart"/>
      <w:r w:rsidR="00EC6AC1" w:rsidRPr="00EC6AC1">
        <w:rPr>
          <w:rStyle w:val="a4"/>
          <w:sz w:val="28"/>
          <w:szCs w:val="28"/>
        </w:rPr>
        <w:t>Клетнянского</w:t>
      </w:r>
      <w:proofErr w:type="spellEnd"/>
      <w:r w:rsidR="00EC6AC1" w:rsidRPr="00EC6AC1">
        <w:rPr>
          <w:rStyle w:val="a4"/>
          <w:sz w:val="28"/>
          <w:szCs w:val="28"/>
        </w:rPr>
        <w:t xml:space="preserve"> района</w:t>
      </w:r>
    </w:p>
    <w:p w:rsidR="00172E2F" w:rsidRDefault="00172E2F" w:rsidP="00EC6AC1">
      <w:pPr>
        <w:pStyle w:val="a6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204CA4">
        <w:rPr>
          <w:rStyle w:val="a4"/>
          <w:sz w:val="28"/>
          <w:szCs w:val="28"/>
        </w:rPr>
        <w:t>Брянской области</w:t>
      </w:r>
      <w:r w:rsidR="00EC6AC1">
        <w:rPr>
          <w:rStyle w:val="a4"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на</w:t>
      </w:r>
      <w:r w:rsidRPr="00204CA4">
        <w:rPr>
          <w:rStyle w:val="a4"/>
          <w:caps/>
          <w:sz w:val="28"/>
          <w:szCs w:val="28"/>
        </w:rPr>
        <w:t xml:space="preserve"> </w:t>
      </w:r>
      <w:r>
        <w:rPr>
          <w:rStyle w:val="a4"/>
          <w:caps/>
          <w:sz w:val="28"/>
          <w:szCs w:val="28"/>
        </w:rPr>
        <w:t>2021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 xml:space="preserve">год и плановый период </w:t>
      </w:r>
      <w:r>
        <w:rPr>
          <w:rStyle w:val="a4"/>
          <w:caps/>
          <w:sz w:val="28"/>
          <w:szCs w:val="28"/>
        </w:rPr>
        <w:t>2022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 xml:space="preserve">и </w:t>
      </w:r>
      <w:r>
        <w:rPr>
          <w:rStyle w:val="a4"/>
          <w:sz w:val="28"/>
          <w:szCs w:val="28"/>
        </w:rPr>
        <w:t>2023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годов</w:t>
      </w:r>
    </w:p>
    <w:p w:rsidR="00172E2F" w:rsidRDefault="00172E2F" w:rsidP="00172E2F">
      <w:pPr>
        <w:spacing w:line="276" w:lineRule="auto"/>
        <w:jc w:val="center"/>
        <w:rPr>
          <w:rStyle w:val="a4"/>
          <w:sz w:val="28"/>
          <w:szCs w:val="28"/>
        </w:rPr>
      </w:pPr>
    </w:p>
    <w:p w:rsidR="00172E2F" w:rsidRPr="00DF4629" w:rsidRDefault="00172E2F" w:rsidP="00172E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4629">
        <w:rPr>
          <w:sz w:val="28"/>
          <w:szCs w:val="28"/>
        </w:rPr>
        <w:t>Основные направления бюджетной</w:t>
      </w:r>
      <w:r>
        <w:rPr>
          <w:sz w:val="28"/>
          <w:szCs w:val="28"/>
        </w:rPr>
        <w:t xml:space="preserve"> и налоговой</w:t>
      </w:r>
      <w:r w:rsidRPr="00DF4629">
        <w:rPr>
          <w:sz w:val="28"/>
          <w:szCs w:val="28"/>
        </w:rPr>
        <w:t xml:space="preserve"> политики </w:t>
      </w:r>
      <w:proofErr w:type="spellStart"/>
      <w:r w:rsidR="00EC6AC1">
        <w:rPr>
          <w:sz w:val="28"/>
          <w:szCs w:val="28"/>
        </w:rPr>
        <w:t>Клетнянского</w:t>
      </w:r>
      <w:proofErr w:type="spellEnd"/>
      <w:r w:rsidR="00EC6AC1">
        <w:rPr>
          <w:sz w:val="28"/>
          <w:szCs w:val="28"/>
        </w:rPr>
        <w:t xml:space="preserve"> района </w:t>
      </w:r>
      <w:r w:rsidRPr="00DF4629">
        <w:rPr>
          <w:sz w:val="28"/>
          <w:szCs w:val="28"/>
        </w:rPr>
        <w:t xml:space="preserve">Брянской области на </w:t>
      </w:r>
      <w:r>
        <w:rPr>
          <w:sz w:val="28"/>
          <w:szCs w:val="28"/>
        </w:rPr>
        <w:t xml:space="preserve">2021 год и плановый период 2022 и 2023 годов </w:t>
      </w:r>
      <w:r w:rsidRPr="00DF4629">
        <w:rPr>
          <w:sz w:val="28"/>
          <w:szCs w:val="28"/>
        </w:rPr>
        <w:t xml:space="preserve">разработаны в целях определения подходов к формированию основных характеристик и прогнозируемых параметров проекта </w:t>
      </w:r>
      <w:r w:rsidR="00EC6AC1">
        <w:rPr>
          <w:sz w:val="28"/>
          <w:szCs w:val="28"/>
        </w:rPr>
        <w:t xml:space="preserve">районного </w:t>
      </w:r>
      <w:r w:rsidRPr="00DF4629">
        <w:rPr>
          <w:sz w:val="28"/>
          <w:szCs w:val="28"/>
        </w:rPr>
        <w:t>бюджета на 20</w:t>
      </w:r>
      <w:r>
        <w:rPr>
          <w:sz w:val="28"/>
          <w:szCs w:val="28"/>
        </w:rPr>
        <w:t>21</w:t>
      </w:r>
      <w:r w:rsidRPr="00DF462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F462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F4629">
        <w:rPr>
          <w:sz w:val="28"/>
          <w:szCs w:val="28"/>
        </w:rPr>
        <w:t xml:space="preserve"> годов, обеспечивающих устойчивость и сбалансированность </w:t>
      </w:r>
      <w:r w:rsidR="00A900BD">
        <w:rPr>
          <w:sz w:val="28"/>
          <w:szCs w:val="28"/>
        </w:rPr>
        <w:t>районного</w:t>
      </w:r>
      <w:r w:rsidRPr="00DF4629">
        <w:rPr>
          <w:sz w:val="28"/>
          <w:szCs w:val="28"/>
        </w:rPr>
        <w:t xml:space="preserve"> бюджета.</w:t>
      </w:r>
      <w:proofErr w:type="gramEnd"/>
    </w:p>
    <w:p w:rsidR="00172E2F" w:rsidRPr="004774C3" w:rsidRDefault="00172E2F" w:rsidP="00172E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774C3">
        <w:rPr>
          <w:sz w:val="28"/>
          <w:szCs w:val="28"/>
        </w:rPr>
        <w:t>В основу бюджетной</w:t>
      </w:r>
      <w:r>
        <w:rPr>
          <w:sz w:val="28"/>
          <w:szCs w:val="28"/>
        </w:rPr>
        <w:t xml:space="preserve"> и налоговой</w:t>
      </w:r>
      <w:r w:rsidRPr="004774C3">
        <w:rPr>
          <w:sz w:val="28"/>
          <w:szCs w:val="28"/>
        </w:rPr>
        <w:t xml:space="preserve"> политики положены стратегические цели развития </w:t>
      </w:r>
      <w:r w:rsidR="00A900BD">
        <w:rPr>
          <w:sz w:val="28"/>
          <w:szCs w:val="28"/>
        </w:rPr>
        <w:t>района</w:t>
      </w:r>
      <w:r w:rsidRPr="004774C3">
        <w:rPr>
          <w:sz w:val="28"/>
          <w:szCs w:val="28"/>
        </w:rPr>
        <w:t xml:space="preserve">, сформулированные в соответствии с основными положениями послания Президента Российской Федерации Федеральному Собранию Российской Федерации от </w:t>
      </w:r>
      <w:r>
        <w:rPr>
          <w:sz w:val="28"/>
          <w:szCs w:val="28"/>
        </w:rPr>
        <w:t>15</w:t>
      </w:r>
      <w:r w:rsidRPr="004774C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4774C3">
        <w:rPr>
          <w:sz w:val="28"/>
          <w:szCs w:val="28"/>
        </w:rPr>
        <w:t xml:space="preserve">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172E2F" w:rsidRDefault="00172E2F" w:rsidP="00172E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74C3">
        <w:rPr>
          <w:sz w:val="28"/>
          <w:szCs w:val="28"/>
        </w:rPr>
        <w:t xml:space="preserve">Для формирования бюджетных проектировок на </w:t>
      </w:r>
      <w:r>
        <w:rPr>
          <w:sz w:val="28"/>
          <w:szCs w:val="28"/>
        </w:rPr>
        <w:t xml:space="preserve">2021 год и плановый период 2022 и 2023 годов </w:t>
      </w:r>
      <w:r w:rsidRPr="004774C3">
        <w:rPr>
          <w:sz w:val="28"/>
          <w:szCs w:val="28"/>
        </w:rPr>
        <w:t>принят базовый вариант прогноза социально-экономического развития</w:t>
      </w:r>
      <w:r w:rsidR="00A900BD">
        <w:rPr>
          <w:sz w:val="28"/>
          <w:szCs w:val="28"/>
        </w:rPr>
        <w:t xml:space="preserve"> </w:t>
      </w:r>
      <w:proofErr w:type="spellStart"/>
      <w:r w:rsidR="00A900BD">
        <w:rPr>
          <w:sz w:val="28"/>
          <w:szCs w:val="28"/>
        </w:rPr>
        <w:t>Клетнянского</w:t>
      </w:r>
      <w:proofErr w:type="spellEnd"/>
      <w:r w:rsidR="00A900BD">
        <w:rPr>
          <w:sz w:val="28"/>
          <w:szCs w:val="28"/>
        </w:rPr>
        <w:t xml:space="preserve"> района</w:t>
      </w:r>
      <w:r w:rsidRPr="004774C3">
        <w:rPr>
          <w:sz w:val="28"/>
          <w:szCs w:val="28"/>
        </w:rPr>
        <w:t xml:space="preserve"> Брянской области. В целях поддержания сбалансированности </w:t>
      </w:r>
      <w:r w:rsidR="00A900BD">
        <w:rPr>
          <w:sz w:val="28"/>
          <w:szCs w:val="28"/>
        </w:rPr>
        <w:t>районного</w:t>
      </w:r>
      <w:r w:rsidRPr="004774C3">
        <w:rPr>
          <w:sz w:val="28"/>
          <w:szCs w:val="28"/>
        </w:rPr>
        <w:t xml:space="preserve"> и местных бюджетов и выполнения заключенных с </w:t>
      </w:r>
      <w:r w:rsidR="00A900BD">
        <w:rPr>
          <w:sz w:val="28"/>
          <w:szCs w:val="28"/>
        </w:rPr>
        <w:t>Департаментом финансов Брянской области</w:t>
      </w:r>
      <w:r w:rsidRPr="004774C3">
        <w:rPr>
          <w:sz w:val="28"/>
          <w:szCs w:val="28"/>
        </w:rPr>
        <w:t xml:space="preserve"> соглашений будет продолжено применение мер, направленных на ограничение дефицитов и уровня </w:t>
      </w:r>
      <w:r>
        <w:rPr>
          <w:sz w:val="28"/>
          <w:szCs w:val="28"/>
        </w:rPr>
        <w:t>муниципального</w:t>
      </w:r>
      <w:r w:rsidRPr="004774C3">
        <w:rPr>
          <w:sz w:val="28"/>
          <w:szCs w:val="28"/>
        </w:rPr>
        <w:t xml:space="preserve"> долга.</w:t>
      </w:r>
    </w:p>
    <w:p w:rsidR="004B2EB0" w:rsidRPr="004774C3" w:rsidRDefault="004B2EB0" w:rsidP="00172E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72E2F" w:rsidRPr="006806C4" w:rsidRDefault="00172E2F" w:rsidP="004B2EB0">
      <w:pPr>
        <w:keepNext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06C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подходы к формированию бюджетных проектировок</w:t>
      </w:r>
      <w:r>
        <w:rPr>
          <w:b/>
          <w:sz w:val="28"/>
          <w:szCs w:val="28"/>
        </w:rPr>
        <w:br/>
        <w:t>на</w:t>
      </w:r>
      <w:r w:rsidRPr="006806C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6806C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</w:t>
      </w:r>
      <w:r w:rsidRPr="006806C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6806C4">
        <w:rPr>
          <w:b/>
          <w:sz w:val="28"/>
          <w:szCs w:val="28"/>
        </w:rPr>
        <w:t xml:space="preserve"> годов</w:t>
      </w:r>
    </w:p>
    <w:p w:rsidR="004B2EB0" w:rsidRPr="006806C4" w:rsidRDefault="004B2EB0" w:rsidP="004B2EB0">
      <w:pPr>
        <w:keepNext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53A32" w:rsidRPr="00870F35" w:rsidRDefault="00653A32" w:rsidP="00653A32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0F35">
        <w:rPr>
          <w:sz w:val="28"/>
          <w:szCs w:val="28"/>
        </w:rPr>
        <w:t xml:space="preserve"> качестве объемов бюджетных ассигнований на исполнение дей</w:t>
      </w:r>
      <w:r>
        <w:rPr>
          <w:sz w:val="28"/>
          <w:szCs w:val="28"/>
        </w:rPr>
        <w:t>ствующих обязательств на 2021</w:t>
      </w:r>
      <w:r w:rsidRPr="00870F35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870F35">
        <w:rPr>
          <w:sz w:val="28"/>
          <w:szCs w:val="28"/>
        </w:rPr>
        <w:t xml:space="preserve"> годы приняты расходы, утвержденные </w:t>
      </w:r>
      <w:r>
        <w:rPr>
          <w:sz w:val="28"/>
          <w:szCs w:val="28"/>
        </w:rPr>
        <w:t>Решением районного Совета народных депутатов</w:t>
      </w:r>
      <w:r w:rsidRPr="00870F35">
        <w:rPr>
          <w:sz w:val="28"/>
          <w:szCs w:val="28"/>
        </w:rPr>
        <w:t xml:space="preserve"> </w:t>
      </w:r>
      <w:r w:rsidRPr="005D3F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декабря </w:t>
      </w:r>
      <w:r w:rsidRPr="005D3F6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4-1 «О</w:t>
      </w:r>
      <w:r w:rsidRPr="00870F35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870F3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70F3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870F3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870F35">
        <w:rPr>
          <w:sz w:val="28"/>
          <w:szCs w:val="28"/>
        </w:rPr>
        <w:t xml:space="preserve"> годов» в первоначальной ре</w:t>
      </w:r>
      <w:r>
        <w:rPr>
          <w:sz w:val="28"/>
          <w:szCs w:val="28"/>
        </w:rPr>
        <w:t>дакции.</w:t>
      </w:r>
    </w:p>
    <w:p w:rsidR="00653A32" w:rsidRPr="00870F35" w:rsidRDefault="00653A32" w:rsidP="00653A32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0F35">
        <w:rPr>
          <w:sz w:val="28"/>
          <w:szCs w:val="28"/>
        </w:rPr>
        <w:t>бъемы бюджетных ассигнований на исполнение действующих обязательств уменьшены по прекращающимся расходным обязательствам огра</w:t>
      </w:r>
      <w:r>
        <w:rPr>
          <w:sz w:val="28"/>
          <w:szCs w:val="28"/>
        </w:rPr>
        <w:t>ниченного срока действия.</w:t>
      </w:r>
    </w:p>
    <w:p w:rsidR="00653A32" w:rsidRPr="00870F35" w:rsidRDefault="00653A32" w:rsidP="00653A32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базовых бюджетных ассигнований на 2021 год рассчитан с учетом индексации на уровень инфляции с 1 октября 2020 года оплаты труда работников бюджетной сферы, публичных нормативных обязательств и отдельных социальных выплат.</w:t>
      </w:r>
    </w:p>
    <w:p w:rsidR="00653A32" w:rsidRDefault="00653A32" w:rsidP="00653A32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учтены следующие решения об индексации отдельных расходных обязательств:</w:t>
      </w:r>
    </w:p>
    <w:p w:rsidR="00172E2F" w:rsidRPr="00DF6CC5" w:rsidRDefault="00172E2F" w:rsidP="00172E2F">
      <w:pPr>
        <w:keepNext/>
        <w:spacing w:before="120" w:after="120"/>
        <w:ind w:right="-1"/>
        <w:jc w:val="center"/>
      </w:pPr>
      <w:r w:rsidRPr="00DF6CC5">
        <w:t>Решения об индексации отдельных статей расходов,</w:t>
      </w:r>
      <w:r w:rsidRPr="00DF6CC5">
        <w:br/>
        <w:t xml:space="preserve">запланированные при формировании </w:t>
      </w:r>
      <w:r w:rsidR="00ED78AA">
        <w:t>районного</w:t>
      </w:r>
      <w:r w:rsidRPr="00DF6CC5">
        <w:t xml:space="preserve"> бюджета</w:t>
      </w:r>
      <w:r w:rsidRPr="00DF6CC5">
        <w:br/>
        <w:t>на 2021 год и плановый период 2022 и 2023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7"/>
        <w:gridCol w:w="2799"/>
      </w:tblGrid>
      <w:tr w:rsidR="00172E2F" w:rsidRPr="00DF6CC5" w:rsidTr="008A611A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Коэффициент</w:t>
            </w:r>
            <w:r w:rsidRPr="00DF6CC5"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Дата начала применения коэффициента</w:t>
            </w:r>
            <w:r w:rsidRPr="00DF6CC5">
              <w:br/>
              <w:t>индексации</w:t>
            </w:r>
          </w:p>
        </w:tc>
      </w:tr>
      <w:tr w:rsidR="00172E2F" w:rsidRPr="00DF6CC5" w:rsidTr="008A611A">
        <w:trPr>
          <w:cantSplit/>
          <w:trHeight w:val="1022"/>
        </w:trPr>
        <w:tc>
          <w:tcPr>
            <w:tcW w:w="2500" w:type="pct"/>
            <w:shd w:val="clear" w:color="auto" w:fill="auto"/>
            <w:vAlign w:val="center"/>
          </w:tcPr>
          <w:p w:rsidR="00172E2F" w:rsidRPr="00DF6CC5" w:rsidRDefault="00172E2F" w:rsidP="008A611A">
            <w:r w:rsidRPr="00DF6CC5"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1 октября 2021 года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 октября 2022 года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 октября 2023 года</w:t>
            </w:r>
          </w:p>
        </w:tc>
      </w:tr>
      <w:tr w:rsidR="00172E2F" w:rsidRPr="00DF6CC5" w:rsidTr="008A611A">
        <w:trPr>
          <w:cantSplit/>
          <w:trHeight w:val="1082"/>
        </w:trPr>
        <w:tc>
          <w:tcPr>
            <w:tcW w:w="2500" w:type="pct"/>
            <w:shd w:val="clear" w:color="auto" w:fill="auto"/>
            <w:vAlign w:val="center"/>
          </w:tcPr>
          <w:p w:rsidR="00172E2F" w:rsidRPr="00DF6CC5" w:rsidRDefault="00172E2F" w:rsidP="008A611A">
            <w:r w:rsidRPr="00DF6CC5">
              <w:t>Расходы по оплате коммунальных услуг и сре</w:t>
            </w:r>
            <w:proofErr w:type="gramStart"/>
            <w:r w:rsidRPr="00DF6CC5">
              <w:t>дств св</w:t>
            </w:r>
            <w:proofErr w:type="gramEnd"/>
            <w:r w:rsidRPr="00DF6CC5">
              <w:t>язи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E2F" w:rsidRPr="00DF6CC5" w:rsidRDefault="00172E2F" w:rsidP="008A611A">
            <w:pPr>
              <w:jc w:val="center"/>
            </w:pPr>
            <w:r w:rsidRPr="00DF6CC5">
              <w:t>1 января 2021 года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 января 2022 года</w:t>
            </w:r>
          </w:p>
          <w:p w:rsidR="00172E2F" w:rsidRPr="00DF6CC5" w:rsidRDefault="00172E2F" w:rsidP="008A611A">
            <w:pPr>
              <w:jc w:val="center"/>
            </w:pPr>
            <w:r w:rsidRPr="00DF6CC5">
              <w:t>1 января 2023 года</w:t>
            </w:r>
          </w:p>
        </w:tc>
      </w:tr>
    </w:tbl>
    <w:p w:rsidR="00172E2F" w:rsidRDefault="00172E2F" w:rsidP="00172E2F">
      <w:pPr>
        <w:numPr>
          <w:ilvl w:val="1"/>
          <w:numId w:val="2"/>
        </w:numPr>
        <w:tabs>
          <w:tab w:val="left" w:pos="113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DF6CC5">
        <w:rPr>
          <w:sz w:val="28"/>
          <w:szCs w:val="28"/>
        </w:rPr>
        <w:t xml:space="preserve">Проектом </w:t>
      </w:r>
      <w:r w:rsidR="00ED78AA">
        <w:rPr>
          <w:sz w:val="28"/>
          <w:szCs w:val="28"/>
        </w:rPr>
        <w:t>решения</w:t>
      </w:r>
      <w:r w:rsidRPr="00DF6CC5">
        <w:rPr>
          <w:sz w:val="28"/>
          <w:szCs w:val="28"/>
        </w:rPr>
        <w:t xml:space="preserve"> предусмотрены средства на выплату минимального </w:t>
      </w:r>
      <w:proofErr w:type="gramStart"/>
      <w:r w:rsidRPr="00DF6CC5">
        <w:rPr>
          <w:sz w:val="28"/>
          <w:szCs w:val="28"/>
        </w:rPr>
        <w:t>размера оплаты труда</w:t>
      </w:r>
      <w:proofErr w:type="gramEnd"/>
      <w:r w:rsidRPr="00DF6CC5">
        <w:rPr>
          <w:sz w:val="28"/>
          <w:szCs w:val="28"/>
        </w:rPr>
        <w:t xml:space="preserve"> с 1 января 2021 года в размере 12 792 рубля с увеличением на 4,8% к уровню 2020 года (12 200 рублей).</w:t>
      </w:r>
    </w:p>
    <w:p w:rsidR="00172E2F" w:rsidRDefault="00172E2F" w:rsidP="00172E2F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77F9C">
        <w:rPr>
          <w:sz w:val="28"/>
          <w:szCs w:val="28"/>
        </w:rPr>
        <w:t xml:space="preserve">Бюджетные ассигнования, </w:t>
      </w:r>
      <w:proofErr w:type="spellStart"/>
      <w:r w:rsidRPr="00F77F9C">
        <w:rPr>
          <w:sz w:val="28"/>
          <w:szCs w:val="28"/>
        </w:rPr>
        <w:t>софинансирование</w:t>
      </w:r>
      <w:proofErr w:type="spellEnd"/>
      <w:r w:rsidRPr="00F77F9C">
        <w:rPr>
          <w:sz w:val="28"/>
          <w:szCs w:val="28"/>
        </w:rPr>
        <w:t xml:space="preserve"> которых осуществляется из федерального бюджета, запланированы с учетом предельного уровня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федерального бюджета</w:t>
      </w:r>
      <w:r w:rsidRPr="00F77F9C">
        <w:rPr>
          <w:sz w:val="28"/>
          <w:szCs w:val="28"/>
        </w:rPr>
        <w:t xml:space="preserve"> в объеме 92% в 2021 году и 94% в 2022 – 2023 годах в соответствии с распоряжением Правительства Российской Федерации от 01.09.2020 № 2221-р (в отношении межбюджетных трансфертов, предоставляемых не в рамках реализации национальных проектов), а также распоряжения Правительства Российской Федерации от 18.10.2019 № 2468-р по установлению</w:t>
      </w:r>
      <w:proofErr w:type="gramEnd"/>
      <w:r w:rsidRPr="00F77F9C">
        <w:rPr>
          <w:sz w:val="28"/>
          <w:szCs w:val="28"/>
        </w:rPr>
        <w:t xml:space="preserve"> предельного уровня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 w:rsidRPr="00F77F9C">
        <w:rPr>
          <w:sz w:val="28"/>
          <w:szCs w:val="28"/>
        </w:rPr>
        <w:t xml:space="preserve"> из федерального бюджета в размере 99% при предоставлении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 w:rsidRPr="00F77F9C">
        <w:rPr>
          <w:sz w:val="28"/>
          <w:szCs w:val="28"/>
        </w:rPr>
        <w:t>).</w:t>
      </w:r>
    </w:p>
    <w:p w:rsidR="00172E2F" w:rsidRPr="00DF4629" w:rsidRDefault="00172E2F" w:rsidP="00172E2F">
      <w:pPr>
        <w:keepNext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8"/>
          <w:szCs w:val="28"/>
        </w:rPr>
      </w:pPr>
      <w:r w:rsidRPr="00DF4629">
        <w:rPr>
          <w:b/>
          <w:sz w:val="28"/>
          <w:szCs w:val="28"/>
        </w:rPr>
        <w:lastRenderedPageBreak/>
        <w:t xml:space="preserve">Основные </w:t>
      </w:r>
      <w:r>
        <w:rPr>
          <w:b/>
          <w:sz w:val="28"/>
          <w:szCs w:val="28"/>
        </w:rPr>
        <w:t xml:space="preserve">направления бюджетной и налоговой политики </w:t>
      </w:r>
      <w:r w:rsidR="00A65342">
        <w:rPr>
          <w:b/>
          <w:sz w:val="28"/>
          <w:szCs w:val="28"/>
        </w:rPr>
        <w:t xml:space="preserve"> </w:t>
      </w:r>
      <w:proofErr w:type="spellStart"/>
      <w:r w:rsidR="00A65342">
        <w:rPr>
          <w:b/>
          <w:sz w:val="28"/>
          <w:szCs w:val="28"/>
        </w:rPr>
        <w:t>Клетнянского</w:t>
      </w:r>
      <w:proofErr w:type="spellEnd"/>
      <w:r w:rsidR="00A65342">
        <w:rPr>
          <w:b/>
          <w:sz w:val="28"/>
          <w:szCs w:val="28"/>
        </w:rPr>
        <w:t xml:space="preserve"> района </w:t>
      </w:r>
      <w:proofErr w:type="spellStart"/>
      <w:r w:rsidR="00A65342">
        <w:rPr>
          <w:b/>
          <w:sz w:val="28"/>
          <w:szCs w:val="28"/>
        </w:rPr>
        <w:t>Брянской</w:t>
      </w:r>
      <w:r>
        <w:rPr>
          <w:b/>
          <w:sz w:val="28"/>
          <w:szCs w:val="28"/>
        </w:rPr>
        <w:t>области</w:t>
      </w:r>
      <w:proofErr w:type="spellEnd"/>
      <w:r>
        <w:rPr>
          <w:b/>
          <w:sz w:val="28"/>
          <w:szCs w:val="28"/>
        </w:rPr>
        <w:t xml:space="preserve"> на 2021 год и плановый период 2022 и 2023 годов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6CC5">
        <w:rPr>
          <w:sz w:val="28"/>
          <w:szCs w:val="28"/>
        </w:rPr>
        <w:t>азвитие доходной базы консолидированного бюджета</w:t>
      </w:r>
      <w:r w:rsidR="00A65342">
        <w:rPr>
          <w:sz w:val="28"/>
          <w:szCs w:val="28"/>
        </w:rPr>
        <w:t xml:space="preserve"> </w:t>
      </w:r>
      <w:proofErr w:type="spellStart"/>
      <w:r w:rsidR="00A65342">
        <w:rPr>
          <w:sz w:val="28"/>
          <w:szCs w:val="28"/>
        </w:rPr>
        <w:t>Клетнянского</w:t>
      </w:r>
      <w:proofErr w:type="spellEnd"/>
      <w:r w:rsidR="00A65342">
        <w:rPr>
          <w:sz w:val="28"/>
          <w:szCs w:val="28"/>
        </w:rPr>
        <w:t xml:space="preserve"> района </w:t>
      </w:r>
      <w:r w:rsidRPr="00DF6CC5">
        <w:rPr>
          <w:sz w:val="28"/>
          <w:szCs w:val="28"/>
        </w:rPr>
        <w:t xml:space="preserve"> Брянской области за счет наращивания стабильных источников и мобилизации в бюд</w:t>
      </w:r>
      <w:r>
        <w:rPr>
          <w:sz w:val="28"/>
          <w:szCs w:val="28"/>
        </w:rPr>
        <w:t>жет имеющихся резервов.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6CC5">
        <w:rPr>
          <w:sz w:val="28"/>
          <w:szCs w:val="28"/>
        </w:rPr>
        <w:t>овершенство</w:t>
      </w:r>
      <w:r>
        <w:rPr>
          <w:sz w:val="28"/>
          <w:szCs w:val="28"/>
        </w:rPr>
        <w:t>вание администрирования доходов.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6CC5">
        <w:rPr>
          <w:sz w:val="28"/>
          <w:szCs w:val="28"/>
        </w:rPr>
        <w:t>тимулирование инвестиционной деятельности.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F6CC5">
        <w:rPr>
          <w:sz w:val="28"/>
          <w:szCs w:val="28"/>
        </w:rPr>
        <w:t xml:space="preserve">крепление и развитие налогового потенциала </w:t>
      </w:r>
      <w:proofErr w:type="spellStart"/>
      <w:r w:rsidR="00A65342">
        <w:rPr>
          <w:sz w:val="28"/>
          <w:szCs w:val="28"/>
        </w:rPr>
        <w:t>Клетнянского</w:t>
      </w:r>
      <w:proofErr w:type="spellEnd"/>
      <w:r w:rsidR="00A65342">
        <w:rPr>
          <w:sz w:val="28"/>
          <w:szCs w:val="28"/>
        </w:rPr>
        <w:t xml:space="preserve"> района </w:t>
      </w:r>
      <w:r w:rsidRPr="00DF6CC5">
        <w:rPr>
          <w:sz w:val="28"/>
          <w:szCs w:val="28"/>
        </w:rPr>
        <w:t>Брянской области, обеспечение роста доходов кон</w:t>
      </w:r>
      <w:r>
        <w:rPr>
          <w:sz w:val="28"/>
          <w:szCs w:val="28"/>
        </w:rPr>
        <w:t xml:space="preserve">солидированного бюджета </w:t>
      </w:r>
      <w:r w:rsidR="00A65342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 xml:space="preserve">рганизация мероприятий, направленных на выполнение поступлений запланированных в бюджетах </w:t>
      </w:r>
      <w:r w:rsidR="002460D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налоговых доходов.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6CC5">
        <w:rPr>
          <w:sz w:val="28"/>
          <w:szCs w:val="28"/>
        </w:rPr>
        <w:t>беспечение в полном объеме перехода налогоплательщиков на патентную систему, упрощенную систему налогообложения и уплату налога на профессиональный доход в связи с отменой единого налога на вмененный доход для отдельных видов д</w:t>
      </w:r>
      <w:r>
        <w:rPr>
          <w:sz w:val="28"/>
          <w:szCs w:val="28"/>
        </w:rPr>
        <w:t>еятельности.</w:t>
      </w:r>
    </w:p>
    <w:p w:rsidR="00172E2F" w:rsidRPr="00DF6CC5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6CC5">
        <w:rPr>
          <w:sz w:val="28"/>
          <w:szCs w:val="28"/>
        </w:rPr>
        <w:t>овершенствование методики оценки эффективности региональных и местных налоговых расходов (льгот) и принятие решений о продлении действия (предоставлении новой льготы), снижении налоговой ставки или иного стимулирующего механизма с учетом результата оценки эффективно</w:t>
      </w:r>
      <w:r>
        <w:rPr>
          <w:sz w:val="28"/>
          <w:szCs w:val="28"/>
        </w:rPr>
        <w:t>сти налоговых льгот.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6CC5">
        <w:rPr>
          <w:sz w:val="28"/>
          <w:szCs w:val="28"/>
        </w:rPr>
        <w:t>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</w:t>
      </w:r>
      <w:r>
        <w:rPr>
          <w:sz w:val="28"/>
          <w:szCs w:val="28"/>
        </w:rPr>
        <w:t>.</w:t>
      </w:r>
    </w:p>
    <w:p w:rsidR="00172E2F" w:rsidRPr="00A805C6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05C6">
        <w:rPr>
          <w:sz w:val="28"/>
          <w:szCs w:val="28"/>
        </w:rPr>
        <w:t xml:space="preserve">Обеспечение сбалансированности бюджета в рамках принятых обязательств в соответствии с заключенными с </w:t>
      </w:r>
      <w:r w:rsidR="002460D7">
        <w:rPr>
          <w:sz w:val="28"/>
          <w:szCs w:val="28"/>
        </w:rPr>
        <w:t>Департаментом финансов Брянской области</w:t>
      </w:r>
      <w:r w:rsidRPr="00A805C6">
        <w:rPr>
          <w:sz w:val="28"/>
          <w:szCs w:val="28"/>
        </w:rPr>
        <w:t xml:space="preserve"> соглашениями, включая применение мер, направленных на ограничение дефицита и уровня </w:t>
      </w:r>
      <w:r w:rsidR="00177454">
        <w:rPr>
          <w:sz w:val="28"/>
          <w:szCs w:val="28"/>
        </w:rPr>
        <w:t>муниципального</w:t>
      </w:r>
      <w:r w:rsidRPr="00A805C6">
        <w:rPr>
          <w:sz w:val="28"/>
          <w:szCs w:val="28"/>
        </w:rPr>
        <w:t xml:space="preserve"> долга.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92CE8">
        <w:rPr>
          <w:sz w:val="28"/>
          <w:szCs w:val="28"/>
        </w:rPr>
        <w:t>инансовое обеспечение принятых расходных обязательств с учетом проведения мероприятий по их оптимизации, сокращению неэффективных расходов</w:t>
      </w:r>
      <w:r>
        <w:rPr>
          <w:sz w:val="28"/>
          <w:szCs w:val="28"/>
        </w:rPr>
        <w:t>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06C4">
        <w:rPr>
          <w:sz w:val="28"/>
          <w:szCs w:val="28"/>
        </w:rPr>
        <w:t>остижение целей и целевых пок</w:t>
      </w:r>
      <w:r>
        <w:rPr>
          <w:sz w:val="28"/>
          <w:szCs w:val="28"/>
        </w:rPr>
        <w:t>азателей региональных</w:t>
      </w:r>
      <w:r w:rsidR="00E34683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проектов, входящих в состав национальных проектов.</w:t>
      </w:r>
    </w:p>
    <w:p w:rsidR="00172E2F" w:rsidRPr="00992CE8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10782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0782C">
        <w:rPr>
          <w:sz w:val="28"/>
          <w:szCs w:val="28"/>
        </w:rPr>
        <w:t xml:space="preserve"> роста доходов, оптимизации расходов </w:t>
      </w:r>
      <w:r w:rsidR="00E34683">
        <w:rPr>
          <w:sz w:val="28"/>
          <w:szCs w:val="28"/>
        </w:rPr>
        <w:t>районного</w:t>
      </w:r>
      <w:r w:rsidRPr="0010782C">
        <w:rPr>
          <w:sz w:val="28"/>
          <w:szCs w:val="28"/>
        </w:rPr>
        <w:t xml:space="preserve"> бюджета, совершенствования управления </w:t>
      </w:r>
      <w:r w:rsidR="00E34683">
        <w:rPr>
          <w:sz w:val="28"/>
          <w:szCs w:val="28"/>
        </w:rPr>
        <w:t xml:space="preserve">муниципальным </w:t>
      </w:r>
      <w:r w:rsidRPr="0010782C">
        <w:rPr>
          <w:sz w:val="28"/>
          <w:szCs w:val="28"/>
        </w:rPr>
        <w:t xml:space="preserve">внутренним долгом и оздоровления </w:t>
      </w:r>
      <w:r w:rsidR="00E34683">
        <w:rPr>
          <w:sz w:val="28"/>
          <w:szCs w:val="28"/>
        </w:rPr>
        <w:t>муниципальных</w:t>
      </w:r>
      <w:r w:rsidRPr="0010782C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92CE8">
        <w:rPr>
          <w:sz w:val="28"/>
          <w:szCs w:val="28"/>
        </w:rPr>
        <w:t>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</w:t>
      </w:r>
      <w:r>
        <w:rPr>
          <w:sz w:val="28"/>
          <w:szCs w:val="28"/>
        </w:rPr>
        <w:t>.</w:t>
      </w:r>
    </w:p>
    <w:p w:rsidR="00172E2F" w:rsidRDefault="00172E2F" w:rsidP="00172E2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806C4">
        <w:rPr>
          <w:szCs w:val="28"/>
        </w:rPr>
        <w:t>овершенствование</w:t>
      </w:r>
      <w:r>
        <w:rPr>
          <w:szCs w:val="28"/>
        </w:rPr>
        <w:t xml:space="preserve"> механизмов финансовой </w:t>
      </w:r>
      <w:r w:rsidRPr="006806C4">
        <w:rPr>
          <w:szCs w:val="28"/>
        </w:rPr>
        <w:t xml:space="preserve">поддержки семей при рождении детей в целях </w:t>
      </w:r>
      <w:r>
        <w:rPr>
          <w:szCs w:val="28"/>
        </w:rPr>
        <w:t>улучшения</w:t>
      </w:r>
      <w:r w:rsidRPr="006806C4">
        <w:rPr>
          <w:szCs w:val="28"/>
        </w:rPr>
        <w:t xml:space="preserve"> демографической ситуации.</w:t>
      </w:r>
    </w:p>
    <w:p w:rsidR="00172E2F" w:rsidRPr="00493627" w:rsidRDefault="00172E2F" w:rsidP="00172E2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493627">
        <w:rPr>
          <w:szCs w:val="28"/>
        </w:rPr>
        <w:t>еализаци</w:t>
      </w:r>
      <w:r>
        <w:rPr>
          <w:szCs w:val="28"/>
        </w:rPr>
        <w:t>я</w:t>
      </w:r>
      <w:r w:rsidRPr="00493627">
        <w:rPr>
          <w:szCs w:val="28"/>
        </w:rPr>
        <w:t xml:space="preserve"> мероприятий, обеспечивающих положительное влияние на социально-экономическое развитие </w:t>
      </w:r>
      <w:r w:rsidR="00E61F41">
        <w:rPr>
          <w:szCs w:val="28"/>
        </w:rPr>
        <w:t>района</w:t>
      </w:r>
      <w:r w:rsidRPr="00493627">
        <w:rPr>
          <w:szCs w:val="28"/>
        </w:rPr>
        <w:t xml:space="preserve"> и уровень жизни населения в долгосрочной перспективе, в том числе: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обеспечение доступности и повышение качества образования;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повышение качества и доступности медицинских услуг;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развитие массового спорта и спорта высших достижений;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развитие культуры;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приведение в нормативное состояние сети муниципальных дорог;</w:t>
      </w:r>
    </w:p>
    <w:p w:rsidR="00172E2F" w:rsidRPr="00493627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развитие жилищно-коммунального хозяйства;</w:t>
      </w:r>
    </w:p>
    <w:p w:rsidR="00172E2F" w:rsidRPr="00992CE8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493627">
        <w:rPr>
          <w:szCs w:val="28"/>
        </w:rPr>
        <w:t>развитие агропромышленно</w:t>
      </w:r>
      <w:r>
        <w:rPr>
          <w:szCs w:val="28"/>
        </w:rPr>
        <w:t>го комплекса.</w:t>
      </w:r>
    </w:p>
    <w:p w:rsidR="00172E2F" w:rsidRPr="00082F4A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6806C4">
        <w:rPr>
          <w:sz w:val="28"/>
          <w:szCs w:val="28"/>
        </w:rPr>
        <w:t xml:space="preserve"> методов проектного управления в деятельности органов </w:t>
      </w:r>
      <w:r w:rsidR="007D1CD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172E2F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06C4">
        <w:rPr>
          <w:sz w:val="28"/>
          <w:szCs w:val="28"/>
        </w:rPr>
        <w:t>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</w:t>
      </w:r>
      <w:r>
        <w:rPr>
          <w:sz w:val="28"/>
          <w:szCs w:val="28"/>
        </w:rPr>
        <w:t>ного самоуправления:</w:t>
      </w:r>
    </w:p>
    <w:p w:rsidR="00172E2F" w:rsidRPr="00674C6B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4C6B">
        <w:rPr>
          <w:szCs w:val="28"/>
        </w:rPr>
        <w:t xml:space="preserve">сохранение стабильности основных действующих принципов </w:t>
      </w:r>
      <w:r w:rsidR="002F7F9E">
        <w:rPr>
          <w:szCs w:val="28"/>
        </w:rPr>
        <w:t xml:space="preserve"> </w:t>
      </w:r>
      <w:proofErr w:type="gramStart"/>
      <w:r w:rsidRPr="00674C6B">
        <w:rPr>
          <w:szCs w:val="28"/>
        </w:rPr>
        <w:t>распре-деления</w:t>
      </w:r>
      <w:proofErr w:type="gramEnd"/>
      <w:r w:rsidRPr="00674C6B">
        <w:rPr>
          <w:szCs w:val="28"/>
        </w:rPr>
        <w:t xml:space="preserve"> дотации (</w:t>
      </w:r>
      <w:r w:rsidR="00BE467F">
        <w:rPr>
          <w:szCs w:val="28"/>
        </w:rPr>
        <w:t>городского и сельских поселений</w:t>
      </w:r>
      <w:r w:rsidRPr="00674C6B">
        <w:rPr>
          <w:szCs w:val="28"/>
        </w:rPr>
        <w:t>), совершенствование репрезентативной выборки налоговых доходов и расходных обязательств, составляющих основу расчетов индекса налогового потенциала и индекса бюджетных расходов;</w:t>
      </w:r>
    </w:p>
    <w:p w:rsidR="00172E2F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4C6B">
        <w:rPr>
          <w:szCs w:val="28"/>
        </w:rPr>
        <w:t xml:space="preserve">повышение финансовой дисциплины местных администраций и главных распорядителей бюджетных средств </w:t>
      </w:r>
      <w:r w:rsidR="002F7F9E">
        <w:rPr>
          <w:szCs w:val="28"/>
        </w:rPr>
        <w:t xml:space="preserve">органов местного самоуправления </w:t>
      </w:r>
      <w:proofErr w:type="spellStart"/>
      <w:r w:rsidR="002F7F9E">
        <w:rPr>
          <w:szCs w:val="28"/>
        </w:rPr>
        <w:t>Клетнянского</w:t>
      </w:r>
      <w:proofErr w:type="spellEnd"/>
      <w:r w:rsidR="002F7F9E">
        <w:rPr>
          <w:szCs w:val="28"/>
        </w:rPr>
        <w:t xml:space="preserve"> района</w:t>
      </w:r>
      <w:r>
        <w:rPr>
          <w:szCs w:val="28"/>
        </w:rPr>
        <w:t>;</w:t>
      </w:r>
    </w:p>
    <w:p w:rsidR="00172E2F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4C6B">
        <w:rPr>
          <w:szCs w:val="28"/>
        </w:rPr>
        <w:t>улучшение финансовых показателей местных бюджетов, контроль соблюдения условий заключенных соглашений о мерах по социально-экономическому развитию и оздоровлению муниципальных финансов</w:t>
      </w:r>
      <w:r>
        <w:rPr>
          <w:szCs w:val="28"/>
        </w:rPr>
        <w:t>;</w:t>
      </w:r>
    </w:p>
    <w:p w:rsidR="00172E2F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674C6B">
        <w:rPr>
          <w:szCs w:val="28"/>
        </w:rPr>
        <w:t>тимулирование результатов развития экономического потенциала муниципальных образований и повышения эффективности управления общественными финансами</w:t>
      </w:r>
      <w:r>
        <w:rPr>
          <w:szCs w:val="28"/>
        </w:rPr>
        <w:t>.</w:t>
      </w:r>
    </w:p>
    <w:p w:rsidR="00172E2F" w:rsidRPr="00992CE8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2CE8">
        <w:rPr>
          <w:sz w:val="28"/>
          <w:szCs w:val="28"/>
        </w:rPr>
        <w:t>овершенствование нормативного правового регулирования и методологии упр</w:t>
      </w:r>
      <w:r>
        <w:rPr>
          <w:sz w:val="28"/>
          <w:szCs w:val="28"/>
        </w:rPr>
        <w:t>авления общественными финансами.</w:t>
      </w:r>
    </w:p>
    <w:p w:rsidR="00172E2F" w:rsidRPr="006806C4" w:rsidRDefault="00172E2F" w:rsidP="00172E2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806C4">
        <w:rPr>
          <w:sz w:val="28"/>
          <w:szCs w:val="28"/>
        </w:rPr>
        <w:t>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</w:t>
      </w:r>
      <w:r>
        <w:rPr>
          <w:sz w:val="28"/>
          <w:szCs w:val="28"/>
        </w:rPr>
        <w:t>тории региона.</w:t>
      </w:r>
    </w:p>
    <w:p w:rsidR="00172E2F" w:rsidRDefault="00172E2F" w:rsidP="00172E2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6806C4">
        <w:rPr>
          <w:szCs w:val="28"/>
        </w:rPr>
        <w:t>овышение прозрачности и открытости бюджетной систе</w:t>
      </w:r>
      <w:r>
        <w:rPr>
          <w:szCs w:val="28"/>
        </w:rPr>
        <w:t>мы, в том числе:</w:t>
      </w:r>
    </w:p>
    <w:p w:rsidR="00172E2F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размещение информации в</w:t>
      </w:r>
      <w:r w:rsidRPr="00674C6B">
        <w:rPr>
          <w:szCs w:val="28"/>
        </w:rPr>
        <w:t xml:space="preserve"> государственной интегрированной систем</w:t>
      </w:r>
      <w:r>
        <w:rPr>
          <w:szCs w:val="28"/>
        </w:rPr>
        <w:t>е</w:t>
      </w:r>
      <w:r w:rsidRPr="00674C6B">
        <w:rPr>
          <w:szCs w:val="28"/>
        </w:rPr>
        <w:t xml:space="preserve"> управления общественными финансами «Электронный бюджет»</w:t>
      </w:r>
      <w:r>
        <w:rPr>
          <w:szCs w:val="28"/>
        </w:rPr>
        <w:t>;</w:t>
      </w:r>
    </w:p>
    <w:p w:rsidR="00172E2F" w:rsidRDefault="00172E2F" w:rsidP="00172E2F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подготовка «Бюджета для граждан».</w:t>
      </w:r>
    </w:p>
    <w:p w:rsidR="00172E2F" w:rsidRPr="00F93F57" w:rsidRDefault="00172E2F" w:rsidP="00172E2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6806C4">
        <w:rPr>
          <w:szCs w:val="28"/>
        </w:rPr>
        <w:t>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</w:t>
      </w:r>
      <w:r>
        <w:rPr>
          <w:szCs w:val="28"/>
        </w:rPr>
        <w:t>жетирования.</w:t>
      </w:r>
    </w:p>
    <w:p w:rsidR="008B1025" w:rsidRDefault="008B1025"/>
    <w:p w:rsidR="004B2EB0" w:rsidRPr="004B2EB0" w:rsidRDefault="004B2EB0" w:rsidP="004B2EB0">
      <w:pPr>
        <w:keepNext/>
        <w:spacing w:before="240" w:after="240" w:line="30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2EB0">
        <w:rPr>
          <w:rFonts w:eastAsia="Calibri"/>
          <w:b/>
          <w:sz w:val="28"/>
          <w:szCs w:val="28"/>
          <w:lang w:eastAsia="en-US"/>
        </w:rPr>
        <w:t>Приоритеты бюджетной политики в сфере управления</w:t>
      </w:r>
      <w:r w:rsidRPr="004B2EB0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>муниципаль</w:t>
      </w:r>
      <w:r w:rsidRPr="004B2EB0">
        <w:rPr>
          <w:rFonts w:eastAsia="Calibri"/>
          <w:b/>
          <w:sz w:val="28"/>
          <w:szCs w:val="28"/>
          <w:lang w:eastAsia="en-US"/>
        </w:rPr>
        <w:t>ным внутренним долгом</w:t>
      </w:r>
    </w:p>
    <w:p w:rsidR="004B2EB0" w:rsidRPr="004B2EB0" w:rsidRDefault="004B2EB0" w:rsidP="004B2EB0">
      <w:pPr>
        <w:spacing w:line="264" w:lineRule="auto"/>
        <w:ind w:firstLine="709"/>
        <w:jc w:val="both"/>
        <w:rPr>
          <w:rFonts w:eastAsia="Calibri"/>
          <w:sz w:val="28"/>
          <w:szCs w:val="27"/>
          <w:lang w:eastAsia="en-US"/>
        </w:rPr>
      </w:pPr>
      <w:r w:rsidRPr="004B2EB0">
        <w:rPr>
          <w:rFonts w:eastAsia="Calibri"/>
          <w:sz w:val="28"/>
          <w:szCs w:val="27"/>
          <w:lang w:eastAsia="en-US"/>
        </w:rPr>
        <w:t xml:space="preserve">Основным результатом реализации долговой политики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Клетнянского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района </w:t>
      </w:r>
      <w:r w:rsidRPr="004B2EB0">
        <w:rPr>
          <w:rFonts w:eastAsia="Calibri"/>
          <w:sz w:val="28"/>
          <w:szCs w:val="27"/>
          <w:lang w:eastAsia="en-US"/>
        </w:rPr>
        <w:t xml:space="preserve">является </w:t>
      </w:r>
      <w:r w:rsidRPr="004B2EB0">
        <w:rPr>
          <w:rFonts w:eastAsia="Calibri"/>
          <w:sz w:val="28"/>
          <w:szCs w:val="27"/>
          <w:lang w:eastAsia="en-US"/>
        </w:rPr>
        <w:t>отсутствие муниципального внутреннего долга</w:t>
      </w:r>
      <w:r w:rsidRPr="004B2EB0">
        <w:rPr>
          <w:rFonts w:eastAsia="Calibri"/>
          <w:sz w:val="28"/>
          <w:szCs w:val="27"/>
          <w:lang w:eastAsia="en-US"/>
        </w:rPr>
        <w:t xml:space="preserve"> на протяжении ряда лет</w:t>
      </w:r>
      <w:r w:rsidRPr="004B2EB0">
        <w:rPr>
          <w:rFonts w:eastAsia="Calibri"/>
          <w:sz w:val="28"/>
          <w:szCs w:val="27"/>
          <w:lang w:eastAsia="en-US"/>
        </w:rPr>
        <w:t>.</w:t>
      </w:r>
    </w:p>
    <w:p w:rsidR="004B2EB0" w:rsidRPr="004B2EB0" w:rsidRDefault="004B2EB0" w:rsidP="004B2EB0">
      <w:pPr>
        <w:spacing w:line="264" w:lineRule="auto"/>
        <w:ind w:firstLine="709"/>
        <w:jc w:val="both"/>
        <w:rPr>
          <w:rFonts w:eastAsia="Calibri"/>
          <w:sz w:val="28"/>
          <w:szCs w:val="27"/>
          <w:lang w:eastAsia="en-US"/>
        </w:rPr>
      </w:pPr>
      <w:r w:rsidRPr="004B2EB0">
        <w:rPr>
          <w:rFonts w:eastAsia="Calibri"/>
          <w:sz w:val="28"/>
          <w:szCs w:val="27"/>
          <w:lang w:eastAsia="en-US"/>
        </w:rPr>
        <w:t>В 20</w:t>
      </w:r>
      <w:r w:rsidRPr="004B2EB0">
        <w:rPr>
          <w:rFonts w:eastAsia="Calibri"/>
          <w:sz w:val="28"/>
          <w:szCs w:val="27"/>
          <w:lang w:eastAsia="en-US"/>
        </w:rPr>
        <w:t>2</w:t>
      </w:r>
      <w:r w:rsidRPr="004B2EB0">
        <w:rPr>
          <w:rFonts w:eastAsia="Calibri"/>
          <w:sz w:val="28"/>
          <w:szCs w:val="27"/>
          <w:lang w:eastAsia="en-US"/>
        </w:rPr>
        <w:t xml:space="preserve">1 году </w:t>
      </w:r>
      <w:r w:rsidRPr="004B2EB0">
        <w:rPr>
          <w:rFonts w:eastAsia="Calibri"/>
          <w:sz w:val="28"/>
          <w:szCs w:val="27"/>
          <w:lang w:eastAsia="en-US"/>
        </w:rPr>
        <w:t xml:space="preserve">и плановом периоде 2020 и 2023 годов </w:t>
      </w:r>
      <w:r w:rsidRPr="004B2EB0">
        <w:rPr>
          <w:rFonts w:eastAsia="Calibri"/>
          <w:sz w:val="28"/>
          <w:szCs w:val="27"/>
          <w:lang w:eastAsia="en-US"/>
        </w:rPr>
        <w:t xml:space="preserve">привлечение муниципальных внутренних заимствований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Клетнянским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районом</w:t>
      </w:r>
      <w:r w:rsidRPr="004B2EB0">
        <w:rPr>
          <w:rFonts w:eastAsia="Calibri"/>
          <w:sz w:val="28"/>
          <w:szCs w:val="27"/>
          <w:lang w:eastAsia="en-US"/>
        </w:rPr>
        <w:t xml:space="preserve">, а также предоставление муниципальных гарантий от имени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Клетнянского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муниципального района</w:t>
      </w:r>
      <w:r w:rsidRPr="004B2EB0">
        <w:rPr>
          <w:rFonts w:eastAsia="Calibri"/>
          <w:sz w:val="28"/>
          <w:szCs w:val="27"/>
          <w:lang w:eastAsia="en-US"/>
        </w:rPr>
        <w:t xml:space="preserve"> не планируется.</w:t>
      </w:r>
    </w:p>
    <w:p w:rsidR="004B2EB0" w:rsidRDefault="004B2EB0">
      <w:bookmarkStart w:id="0" w:name="_GoBack"/>
      <w:bookmarkEnd w:id="0"/>
    </w:p>
    <w:sectPr w:rsidR="004B2EB0" w:rsidSect="00827E1D">
      <w:headerReference w:type="default" r:id="rId8"/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7C" w:rsidRDefault="00B70F7C">
      <w:r>
        <w:separator/>
      </w:r>
    </w:p>
  </w:endnote>
  <w:endnote w:type="continuationSeparator" w:id="0">
    <w:p w:rsidR="00B70F7C" w:rsidRDefault="00B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C6" w:rsidRDefault="00172E2F" w:rsidP="008B7C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5C6" w:rsidRDefault="00B70F7C" w:rsidP="00986DD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C6" w:rsidRDefault="00B70F7C" w:rsidP="00986D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7C" w:rsidRDefault="00B70F7C">
      <w:r>
        <w:separator/>
      </w:r>
    </w:p>
  </w:footnote>
  <w:footnote w:type="continuationSeparator" w:id="0">
    <w:p w:rsidR="00B70F7C" w:rsidRDefault="00B7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C6" w:rsidRDefault="00172E2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EB0">
      <w:rPr>
        <w:noProof/>
      </w:rPr>
      <w:t>5</w:t>
    </w:r>
    <w:r>
      <w:rPr>
        <w:noProof/>
      </w:rPr>
      <w:fldChar w:fldCharType="end"/>
    </w:r>
  </w:p>
  <w:p w:rsidR="00A805C6" w:rsidRDefault="00B70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2F"/>
    <w:rsid w:val="000305EE"/>
    <w:rsid w:val="00055792"/>
    <w:rsid w:val="00061690"/>
    <w:rsid w:val="000B2F93"/>
    <w:rsid w:val="000E1D2C"/>
    <w:rsid w:val="000E7AAC"/>
    <w:rsid w:val="00104902"/>
    <w:rsid w:val="0011219D"/>
    <w:rsid w:val="00143303"/>
    <w:rsid w:val="00147AD9"/>
    <w:rsid w:val="0016505C"/>
    <w:rsid w:val="00172E2F"/>
    <w:rsid w:val="00175ECC"/>
    <w:rsid w:val="00177454"/>
    <w:rsid w:val="00181B00"/>
    <w:rsid w:val="001A4780"/>
    <w:rsid w:val="001D2A47"/>
    <w:rsid w:val="001D75C8"/>
    <w:rsid w:val="001F2EA3"/>
    <w:rsid w:val="002460D7"/>
    <w:rsid w:val="002715F3"/>
    <w:rsid w:val="00297200"/>
    <w:rsid w:val="002E35F8"/>
    <w:rsid w:val="002E39D9"/>
    <w:rsid w:val="002F03FA"/>
    <w:rsid w:val="002F0E6D"/>
    <w:rsid w:val="002F7F9E"/>
    <w:rsid w:val="00334344"/>
    <w:rsid w:val="00334A8A"/>
    <w:rsid w:val="00354BBF"/>
    <w:rsid w:val="00374C7C"/>
    <w:rsid w:val="00387620"/>
    <w:rsid w:val="003906F2"/>
    <w:rsid w:val="00404B64"/>
    <w:rsid w:val="00426A62"/>
    <w:rsid w:val="0045072F"/>
    <w:rsid w:val="004B2EB0"/>
    <w:rsid w:val="004B73F8"/>
    <w:rsid w:val="00550C10"/>
    <w:rsid w:val="00551743"/>
    <w:rsid w:val="00563D08"/>
    <w:rsid w:val="00564BB4"/>
    <w:rsid w:val="00572C9B"/>
    <w:rsid w:val="005743C4"/>
    <w:rsid w:val="005B4B92"/>
    <w:rsid w:val="005D4E5C"/>
    <w:rsid w:val="00624EA0"/>
    <w:rsid w:val="00653A32"/>
    <w:rsid w:val="00661553"/>
    <w:rsid w:val="0066686C"/>
    <w:rsid w:val="0067010A"/>
    <w:rsid w:val="006D4EA2"/>
    <w:rsid w:val="00712299"/>
    <w:rsid w:val="0071618C"/>
    <w:rsid w:val="00737064"/>
    <w:rsid w:val="007579DE"/>
    <w:rsid w:val="007A448D"/>
    <w:rsid w:val="007C13A7"/>
    <w:rsid w:val="007D1CD3"/>
    <w:rsid w:val="007E29DD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E144B"/>
    <w:rsid w:val="00A31279"/>
    <w:rsid w:val="00A570E3"/>
    <w:rsid w:val="00A65342"/>
    <w:rsid w:val="00A8760E"/>
    <w:rsid w:val="00A900BD"/>
    <w:rsid w:val="00A92CFC"/>
    <w:rsid w:val="00AB0EFE"/>
    <w:rsid w:val="00AE67D2"/>
    <w:rsid w:val="00B132C3"/>
    <w:rsid w:val="00B33E07"/>
    <w:rsid w:val="00B413C8"/>
    <w:rsid w:val="00B613AC"/>
    <w:rsid w:val="00B614C3"/>
    <w:rsid w:val="00B70F7C"/>
    <w:rsid w:val="00BA3933"/>
    <w:rsid w:val="00BB0125"/>
    <w:rsid w:val="00BC3F7F"/>
    <w:rsid w:val="00BE467F"/>
    <w:rsid w:val="00C03468"/>
    <w:rsid w:val="00C17032"/>
    <w:rsid w:val="00C63FEF"/>
    <w:rsid w:val="00C65F03"/>
    <w:rsid w:val="00C83156"/>
    <w:rsid w:val="00C85D35"/>
    <w:rsid w:val="00C95BB9"/>
    <w:rsid w:val="00CA1B2E"/>
    <w:rsid w:val="00CD35E3"/>
    <w:rsid w:val="00CD63AA"/>
    <w:rsid w:val="00D03DDC"/>
    <w:rsid w:val="00D2237E"/>
    <w:rsid w:val="00D26709"/>
    <w:rsid w:val="00D37977"/>
    <w:rsid w:val="00D5791C"/>
    <w:rsid w:val="00D7579F"/>
    <w:rsid w:val="00D92D72"/>
    <w:rsid w:val="00DA6248"/>
    <w:rsid w:val="00DB721B"/>
    <w:rsid w:val="00DE2AB5"/>
    <w:rsid w:val="00E21242"/>
    <w:rsid w:val="00E240C8"/>
    <w:rsid w:val="00E34683"/>
    <w:rsid w:val="00E37F33"/>
    <w:rsid w:val="00E4392D"/>
    <w:rsid w:val="00E61F41"/>
    <w:rsid w:val="00E94CF3"/>
    <w:rsid w:val="00EA1575"/>
    <w:rsid w:val="00EA1950"/>
    <w:rsid w:val="00EA5903"/>
    <w:rsid w:val="00EB7D51"/>
    <w:rsid w:val="00EC10F8"/>
    <w:rsid w:val="00EC6AC1"/>
    <w:rsid w:val="00ED06C0"/>
    <w:rsid w:val="00ED78AA"/>
    <w:rsid w:val="00F02598"/>
    <w:rsid w:val="00F52AB0"/>
    <w:rsid w:val="00F63BC8"/>
    <w:rsid w:val="00F66741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2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14C3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614C3"/>
    <w:rPr>
      <w:rFonts w:ascii="Impact" w:hAnsi="Impact"/>
      <w:sz w:val="32"/>
      <w:szCs w:val="32"/>
    </w:rPr>
  </w:style>
  <w:style w:type="paragraph" w:styleId="a3">
    <w:name w:val="caption"/>
    <w:basedOn w:val="a"/>
    <w:next w:val="a"/>
    <w:qFormat/>
    <w:rsid w:val="00B614C3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4">
    <w:name w:val="Strong"/>
    <w:qFormat/>
    <w:rsid w:val="00B614C3"/>
    <w:rPr>
      <w:b/>
      <w:bCs/>
    </w:rPr>
  </w:style>
  <w:style w:type="paragraph" w:styleId="a5">
    <w:name w:val="List Paragraph"/>
    <w:basedOn w:val="a"/>
    <w:uiPriority w:val="34"/>
    <w:qFormat/>
    <w:rsid w:val="00B614C3"/>
    <w:pPr>
      <w:ind w:left="720"/>
      <w:contextualSpacing/>
    </w:pPr>
  </w:style>
  <w:style w:type="paragraph" w:styleId="a6">
    <w:name w:val="Normal (Web)"/>
    <w:basedOn w:val="a"/>
    <w:uiPriority w:val="99"/>
    <w:rsid w:val="00172E2F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172E2F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72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2E2F"/>
    <w:rPr>
      <w:sz w:val="24"/>
      <w:szCs w:val="24"/>
      <w:lang w:eastAsia="ru-RU"/>
    </w:rPr>
  </w:style>
  <w:style w:type="character" w:styleId="aa">
    <w:name w:val="page number"/>
    <w:basedOn w:val="a0"/>
    <w:rsid w:val="00172E2F"/>
  </w:style>
  <w:style w:type="paragraph" w:customStyle="1" w:styleId="ConsPlusNormal">
    <w:name w:val="ConsPlusNormal"/>
    <w:rsid w:val="00172E2F"/>
    <w:pPr>
      <w:widowControl w:val="0"/>
      <w:autoSpaceDE w:val="0"/>
      <w:autoSpaceDN w:val="0"/>
    </w:pPr>
    <w:rPr>
      <w:sz w:val="28"/>
      <w:lang w:eastAsia="ru-RU"/>
    </w:rPr>
  </w:style>
  <w:style w:type="paragraph" w:styleId="ab">
    <w:name w:val="header"/>
    <w:basedOn w:val="a"/>
    <w:link w:val="ac"/>
    <w:uiPriority w:val="99"/>
    <w:rsid w:val="00172E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2E2F"/>
    <w:rPr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5743C4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53A3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2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14C3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614C3"/>
    <w:rPr>
      <w:rFonts w:ascii="Impact" w:hAnsi="Impact"/>
      <w:sz w:val="32"/>
      <w:szCs w:val="32"/>
    </w:rPr>
  </w:style>
  <w:style w:type="paragraph" w:styleId="a3">
    <w:name w:val="caption"/>
    <w:basedOn w:val="a"/>
    <w:next w:val="a"/>
    <w:qFormat/>
    <w:rsid w:val="00B614C3"/>
    <w:pPr>
      <w:framePr w:w="4189" w:h="3208" w:hSpace="180" w:wrap="auto" w:vAnchor="text" w:hAnchor="page" w:x="1729" w:y="315"/>
      <w:jc w:val="center"/>
    </w:pPr>
    <w:rPr>
      <w:b/>
      <w:sz w:val="30"/>
    </w:rPr>
  </w:style>
  <w:style w:type="character" w:styleId="a4">
    <w:name w:val="Strong"/>
    <w:qFormat/>
    <w:rsid w:val="00B614C3"/>
    <w:rPr>
      <w:b/>
      <w:bCs/>
    </w:rPr>
  </w:style>
  <w:style w:type="paragraph" w:styleId="a5">
    <w:name w:val="List Paragraph"/>
    <w:basedOn w:val="a"/>
    <w:uiPriority w:val="34"/>
    <w:qFormat/>
    <w:rsid w:val="00B614C3"/>
    <w:pPr>
      <w:ind w:left="720"/>
      <w:contextualSpacing/>
    </w:pPr>
  </w:style>
  <w:style w:type="paragraph" w:styleId="a6">
    <w:name w:val="Normal (Web)"/>
    <w:basedOn w:val="a"/>
    <w:uiPriority w:val="99"/>
    <w:rsid w:val="00172E2F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172E2F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72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2E2F"/>
    <w:rPr>
      <w:sz w:val="24"/>
      <w:szCs w:val="24"/>
      <w:lang w:eastAsia="ru-RU"/>
    </w:rPr>
  </w:style>
  <w:style w:type="character" w:styleId="aa">
    <w:name w:val="page number"/>
    <w:basedOn w:val="a0"/>
    <w:rsid w:val="00172E2F"/>
  </w:style>
  <w:style w:type="paragraph" w:customStyle="1" w:styleId="ConsPlusNormal">
    <w:name w:val="ConsPlusNormal"/>
    <w:rsid w:val="00172E2F"/>
    <w:pPr>
      <w:widowControl w:val="0"/>
      <w:autoSpaceDE w:val="0"/>
      <w:autoSpaceDN w:val="0"/>
    </w:pPr>
    <w:rPr>
      <w:sz w:val="28"/>
      <w:lang w:eastAsia="ru-RU"/>
    </w:rPr>
  </w:style>
  <w:style w:type="paragraph" w:styleId="ab">
    <w:name w:val="header"/>
    <w:basedOn w:val="a"/>
    <w:link w:val="ac"/>
    <w:uiPriority w:val="99"/>
    <w:rsid w:val="00172E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2E2F"/>
    <w:rPr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5743C4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53A3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22</cp:revision>
  <dcterms:created xsi:type="dcterms:W3CDTF">2020-11-02T11:37:00Z</dcterms:created>
  <dcterms:modified xsi:type="dcterms:W3CDTF">2020-11-09T13:23:00Z</dcterms:modified>
</cp:coreProperties>
</file>