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53" w:rsidRPr="00492AFB" w:rsidRDefault="00242B53" w:rsidP="00242B53">
      <w:pPr>
        <w:ind w:left="-360" w:right="-185" w:firstLine="709"/>
        <w:jc w:val="center"/>
        <w:rPr>
          <w:b/>
          <w:sz w:val="28"/>
          <w:szCs w:val="28"/>
        </w:rPr>
      </w:pPr>
      <w:r w:rsidRPr="00492AFB">
        <w:rPr>
          <w:b/>
          <w:sz w:val="28"/>
          <w:szCs w:val="28"/>
        </w:rPr>
        <w:t xml:space="preserve">ПОЯСНИТЕЛЬНАЯ ЗАПИСКА </w:t>
      </w:r>
    </w:p>
    <w:p w:rsidR="00242B53" w:rsidRDefault="00242B53" w:rsidP="00242B53">
      <w:pPr>
        <w:ind w:left="-360" w:right="-18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ОТЧЕТУ ОБ ИСПОЛНЕНИИ </w:t>
      </w:r>
      <w:r w:rsidRPr="00492AFB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</w:t>
      </w:r>
    </w:p>
    <w:p w:rsidR="00242B53" w:rsidRDefault="00242B53" w:rsidP="00242B53">
      <w:pPr>
        <w:ind w:left="-360" w:right="-18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КЛЕТНЯНСКОГО МУНИЦИПАЛЬНОГО РАЙОНА</w:t>
      </w:r>
    </w:p>
    <w:p w:rsidR="00242B53" w:rsidRPr="00492AFB" w:rsidRDefault="00242B53" w:rsidP="00242B53">
      <w:pPr>
        <w:ind w:left="-360" w:right="-18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БРЯНСКОЙ ОБЛАСТИ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2020</w:t>
      </w:r>
      <w:r w:rsidRPr="00492AFB">
        <w:rPr>
          <w:b/>
          <w:sz w:val="28"/>
          <w:szCs w:val="28"/>
        </w:rPr>
        <w:t xml:space="preserve"> ГОДА</w:t>
      </w:r>
    </w:p>
    <w:p w:rsidR="00242B53" w:rsidRPr="00492AFB" w:rsidRDefault="00242B53" w:rsidP="00242B53">
      <w:pPr>
        <w:ind w:left="-360" w:right="-185" w:firstLine="709"/>
        <w:jc w:val="both"/>
        <w:rPr>
          <w:sz w:val="28"/>
          <w:szCs w:val="28"/>
        </w:rPr>
      </w:pPr>
    </w:p>
    <w:p w:rsidR="00242B53" w:rsidRPr="00685CFB" w:rsidRDefault="00242B53" w:rsidP="00242B53">
      <w:pPr>
        <w:ind w:firstLine="720"/>
        <w:jc w:val="both"/>
      </w:pPr>
      <w:r w:rsidRPr="00685CFB">
        <w:t xml:space="preserve">Итоги  исполнения бюджета </w:t>
      </w:r>
      <w:proofErr w:type="spellStart"/>
      <w:r>
        <w:t>Клетнянского</w:t>
      </w:r>
      <w:proofErr w:type="spellEnd"/>
      <w:r>
        <w:t xml:space="preserve"> муниципального </w:t>
      </w:r>
      <w:r w:rsidRPr="00685CFB">
        <w:t>район</w:t>
      </w:r>
      <w:r>
        <w:t>а Брянской области</w:t>
      </w:r>
      <w:r w:rsidRPr="00685CFB">
        <w:t xml:space="preserve"> за </w:t>
      </w:r>
      <w:r w:rsidRPr="00685CFB">
        <w:rPr>
          <w:lang w:val="en-US"/>
        </w:rPr>
        <w:t>I</w:t>
      </w:r>
      <w:r w:rsidRPr="00685CFB">
        <w:t xml:space="preserve"> </w:t>
      </w:r>
      <w:r>
        <w:t>полугодие</w:t>
      </w:r>
      <w:r w:rsidRPr="00685CFB">
        <w:t xml:space="preserve"> 20</w:t>
      </w:r>
      <w:r>
        <w:t>20</w:t>
      </w:r>
      <w:r w:rsidRPr="00685CFB">
        <w:t xml:space="preserve"> года характеризуются следующими показателями:</w:t>
      </w:r>
    </w:p>
    <w:p w:rsidR="00242B53" w:rsidRDefault="00242B53" w:rsidP="00242B53">
      <w:pPr>
        <w:jc w:val="center"/>
        <w:rPr>
          <w:spacing w:val="-4"/>
        </w:rPr>
      </w:pPr>
    </w:p>
    <w:p w:rsidR="00242B53" w:rsidRDefault="00242B53" w:rsidP="00242B53">
      <w:pPr>
        <w:jc w:val="center"/>
        <w:rPr>
          <w:b/>
        </w:rPr>
      </w:pPr>
      <w:r w:rsidRPr="00685CFB">
        <w:rPr>
          <w:spacing w:val="-4"/>
        </w:rPr>
        <w:t xml:space="preserve">      </w:t>
      </w:r>
      <w:r w:rsidRPr="0087508F">
        <w:rPr>
          <w:b/>
          <w:spacing w:val="-4"/>
        </w:rPr>
        <w:t xml:space="preserve">Основные итоги  исполнения  бюджета </w:t>
      </w:r>
      <w:proofErr w:type="spellStart"/>
      <w:r w:rsidRPr="00D455F7">
        <w:rPr>
          <w:b/>
        </w:rPr>
        <w:t>Клетнянского</w:t>
      </w:r>
      <w:proofErr w:type="spellEnd"/>
      <w:r w:rsidRPr="00D455F7">
        <w:rPr>
          <w:b/>
        </w:rPr>
        <w:t xml:space="preserve"> муниципального района</w:t>
      </w:r>
    </w:p>
    <w:p w:rsidR="00242B53" w:rsidRDefault="00242B53" w:rsidP="00242B53">
      <w:pPr>
        <w:jc w:val="center"/>
        <w:rPr>
          <w:b/>
          <w:spacing w:val="-4"/>
        </w:rPr>
      </w:pPr>
      <w:r w:rsidRPr="00D455F7">
        <w:rPr>
          <w:b/>
        </w:rPr>
        <w:t>Брянской области</w:t>
      </w:r>
      <w:r w:rsidRPr="00D455F7">
        <w:rPr>
          <w:b/>
          <w:spacing w:val="-4"/>
        </w:rPr>
        <w:t xml:space="preserve"> за  </w:t>
      </w:r>
      <w:r w:rsidRPr="0087508F">
        <w:rPr>
          <w:b/>
          <w:spacing w:val="-4"/>
          <w:lang w:val="en-US"/>
        </w:rPr>
        <w:t>I</w:t>
      </w:r>
      <w:r w:rsidRPr="0087508F">
        <w:rPr>
          <w:b/>
          <w:spacing w:val="-4"/>
        </w:rPr>
        <w:t xml:space="preserve"> </w:t>
      </w:r>
      <w:r w:rsidRPr="00242B53">
        <w:rPr>
          <w:b/>
        </w:rPr>
        <w:t>полугодие</w:t>
      </w:r>
      <w:r w:rsidRPr="0087508F">
        <w:rPr>
          <w:b/>
          <w:spacing w:val="-4"/>
        </w:rPr>
        <w:t xml:space="preserve">  20</w:t>
      </w:r>
      <w:r>
        <w:rPr>
          <w:b/>
          <w:spacing w:val="-4"/>
        </w:rPr>
        <w:t>20</w:t>
      </w:r>
      <w:r w:rsidRPr="0087508F">
        <w:rPr>
          <w:b/>
          <w:spacing w:val="-4"/>
        </w:rPr>
        <w:t xml:space="preserve"> г.</w:t>
      </w:r>
    </w:p>
    <w:p w:rsidR="00242B53" w:rsidRPr="0087508F" w:rsidRDefault="00242B53" w:rsidP="00242B53">
      <w:pPr>
        <w:jc w:val="center"/>
        <w:rPr>
          <w:b/>
          <w:spacing w:val="-4"/>
        </w:rPr>
      </w:pPr>
    </w:p>
    <w:p w:rsidR="00242B53" w:rsidRPr="00685CFB" w:rsidRDefault="00242B53" w:rsidP="00242B53">
      <w:pPr>
        <w:jc w:val="right"/>
      </w:pPr>
      <w:r w:rsidRPr="00685CFB">
        <w:t>тыс. рублей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980"/>
        <w:gridCol w:w="2340"/>
        <w:gridCol w:w="1382"/>
      </w:tblGrid>
      <w:tr w:rsidR="00242B53" w:rsidRPr="001F18BD" w:rsidTr="00242B53">
        <w:trPr>
          <w:trHeight w:val="1086"/>
          <w:jc w:val="center"/>
        </w:trPr>
        <w:tc>
          <w:tcPr>
            <w:tcW w:w="2160" w:type="dxa"/>
            <w:vAlign w:val="center"/>
          </w:tcPr>
          <w:p w:rsidR="00242B53" w:rsidRPr="00397F86" w:rsidRDefault="00242B53" w:rsidP="00242B53">
            <w:pPr>
              <w:ind w:right="-5"/>
              <w:jc w:val="center"/>
            </w:pPr>
            <w:r w:rsidRPr="00397F86">
              <w:t>Наименование показателя</w:t>
            </w:r>
          </w:p>
        </w:tc>
        <w:tc>
          <w:tcPr>
            <w:tcW w:w="1800" w:type="dxa"/>
            <w:vAlign w:val="center"/>
          </w:tcPr>
          <w:p w:rsidR="00242B53" w:rsidRPr="00397F86" w:rsidRDefault="00242B53" w:rsidP="00242B53">
            <w:pPr>
              <w:ind w:left="-108" w:right="-108"/>
              <w:jc w:val="center"/>
            </w:pPr>
            <w:r w:rsidRPr="00397F86">
              <w:t>Утверждено</w:t>
            </w:r>
          </w:p>
          <w:p w:rsidR="00242B53" w:rsidRPr="00397F86" w:rsidRDefault="00242B53" w:rsidP="00242B53">
            <w:pPr>
              <w:ind w:left="-108" w:right="-108"/>
              <w:jc w:val="center"/>
            </w:pPr>
            <w:r w:rsidRPr="00397F86">
              <w:t>на 20</w:t>
            </w:r>
            <w:r>
              <w:t>20</w:t>
            </w:r>
            <w:r w:rsidRPr="00397F86">
              <w:t xml:space="preserve"> год</w:t>
            </w:r>
          </w:p>
        </w:tc>
        <w:tc>
          <w:tcPr>
            <w:tcW w:w="1980" w:type="dxa"/>
            <w:vAlign w:val="center"/>
          </w:tcPr>
          <w:p w:rsidR="00242B53" w:rsidRPr="00397F86" w:rsidRDefault="00242B53" w:rsidP="00242B53">
            <w:pPr>
              <w:ind w:right="-5"/>
              <w:jc w:val="center"/>
            </w:pPr>
            <w:r w:rsidRPr="00397F86">
              <w:t>Уточненная бюджетная роспись на 20</w:t>
            </w:r>
            <w:r>
              <w:t>20</w:t>
            </w:r>
            <w:r w:rsidRPr="00397F86">
              <w:t xml:space="preserve"> год</w:t>
            </w:r>
          </w:p>
        </w:tc>
        <w:tc>
          <w:tcPr>
            <w:tcW w:w="2340" w:type="dxa"/>
            <w:vAlign w:val="center"/>
          </w:tcPr>
          <w:p w:rsidR="00242B53" w:rsidRPr="00397F86" w:rsidRDefault="00242B53" w:rsidP="00242B53">
            <w:pPr>
              <w:spacing w:line="300" w:lineRule="exact"/>
              <w:ind w:left="-108" w:right="-108"/>
              <w:jc w:val="center"/>
            </w:pPr>
            <w:r w:rsidRPr="00397F86">
              <w:t xml:space="preserve">Кассовое исполнение </w:t>
            </w:r>
          </w:p>
          <w:p w:rsidR="00242B53" w:rsidRPr="00397F86" w:rsidRDefault="00242B53" w:rsidP="00242B53">
            <w:pPr>
              <w:spacing w:line="300" w:lineRule="exact"/>
              <w:ind w:left="-108" w:right="-108"/>
              <w:jc w:val="center"/>
            </w:pPr>
            <w:r w:rsidRPr="00397F86">
              <w:t xml:space="preserve">за </w:t>
            </w:r>
            <w:r w:rsidRPr="00397F86">
              <w:rPr>
                <w:lang w:val="en-US"/>
              </w:rPr>
              <w:t>I</w:t>
            </w:r>
            <w:r w:rsidRPr="00397F86">
              <w:t xml:space="preserve"> </w:t>
            </w:r>
            <w:r>
              <w:t>полугодие</w:t>
            </w:r>
          </w:p>
          <w:p w:rsidR="00242B53" w:rsidRPr="00397F86" w:rsidRDefault="00242B53" w:rsidP="00242B53">
            <w:pPr>
              <w:spacing w:line="300" w:lineRule="exact"/>
              <w:ind w:left="-108" w:right="-108"/>
              <w:jc w:val="center"/>
            </w:pPr>
            <w:r w:rsidRPr="00397F86">
              <w:t>20</w:t>
            </w:r>
            <w:r>
              <w:t>20</w:t>
            </w:r>
            <w:r w:rsidRPr="00397F86">
              <w:t xml:space="preserve"> года</w:t>
            </w:r>
          </w:p>
        </w:tc>
        <w:tc>
          <w:tcPr>
            <w:tcW w:w="1382" w:type="dxa"/>
            <w:vAlign w:val="center"/>
          </w:tcPr>
          <w:p w:rsidR="00242B53" w:rsidRPr="00397F86" w:rsidRDefault="00242B53" w:rsidP="00242B53">
            <w:pPr>
              <w:ind w:right="-5"/>
              <w:jc w:val="center"/>
            </w:pPr>
            <w:r w:rsidRPr="00397F86">
              <w:t>Процент выполнения плана, %</w:t>
            </w:r>
          </w:p>
        </w:tc>
      </w:tr>
      <w:tr w:rsidR="00242B53" w:rsidRPr="001F18BD" w:rsidTr="00242B53">
        <w:trPr>
          <w:trHeight w:val="497"/>
          <w:jc w:val="center"/>
        </w:trPr>
        <w:tc>
          <w:tcPr>
            <w:tcW w:w="2160" w:type="dxa"/>
            <w:vAlign w:val="center"/>
          </w:tcPr>
          <w:p w:rsidR="00242B53" w:rsidRPr="00397F86" w:rsidRDefault="00242B53" w:rsidP="00242B53">
            <w:pPr>
              <w:jc w:val="center"/>
            </w:pPr>
            <w:r w:rsidRPr="00397F86">
              <w:t>Доходы</w:t>
            </w:r>
          </w:p>
        </w:tc>
        <w:tc>
          <w:tcPr>
            <w:tcW w:w="1800" w:type="dxa"/>
            <w:vAlign w:val="center"/>
          </w:tcPr>
          <w:p w:rsidR="00242B53" w:rsidRPr="00397F86" w:rsidRDefault="00242B53" w:rsidP="00242B53">
            <w:pPr>
              <w:ind w:right="-5" w:firstLine="16"/>
              <w:jc w:val="center"/>
            </w:pPr>
            <w:r>
              <w:t>263850,0</w:t>
            </w:r>
          </w:p>
        </w:tc>
        <w:tc>
          <w:tcPr>
            <w:tcW w:w="1980" w:type="dxa"/>
            <w:vAlign w:val="center"/>
          </w:tcPr>
          <w:p w:rsidR="00242B53" w:rsidRPr="00416D58" w:rsidRDefault="00242B53" w:rsidP="00242B53">
            <w:pPr>
              <w:ind w:right="-5"/>
              <w:jc w:val="center"/>
            </w:pPr>
            <w:r>
              <w:t>264291,3</w:t>
            </w:r>
          </w:p>
        </w:tc>
        <w:tc>
          <w:tcPr>
            <w:tcW w:w="2340" w:type="dxa"/>
            <w:vAlign w:val="center"/>
          </w:tcPr>
          <w:p w:rsidR="00242B53" w:rsidRPr="00416D58" w:rsidRDefault="00242B53" w:rsidP="00242B53">
            <w:pPr>
              <w:ind w:right="-5" w:firstLine="16"/>
              <w:jc w:val="center"/>
            </w:pPr>
            <w:r>
              <w:t>124521,9</w:t>
            </w:r>
          </w:p>
        </w:tc>
        <w:tc>
          <w:tcPr>
            <w:tcW w:w="1382" w:type="dxa"/>
            <w:vAlign w:val="center"/>
          </w:tcPr>
          <w:p w:rsidR="00242B53" w:rsidRPr="00416D58" w:rsidRDefault="00242B53" w:rsidP="00242B53">
            <w:pPr>
              <w:ind w:right="-5" w:firstLine="16"/>
              <w:jc w:val="center"/>
            </w:pPr>
            <w:r>
              <w:t>47,1</w:t>
            </w:r>
          </w:p>
        </w:tc>
      </w:tr>
      <w:tr w:rsidR="00242B53" w:rsidRPr="001F18BD" w:rsidTr="00242B53">
        <w:trPr>
          <w:trHeight w:val="533"/>
          <w:jc w:val="center"/>
        </w:trPr>
        <w:tc>
          <w:tcPr>
            <w:tcW w:w="2160" w:type="dxa"/>
            <w:vAlign w:val="center"/>
          </w:tcPr>
          <w:p w:rsidR="00242B53" w:rsidRPr="00397F86" w:rsidRDefault="00242B53" w:rsidP="00242B53">
            <w:pPr>
              <w:jc w:val="center"/>
            </w:pPr>
            <w:r w:rsidRPr="00397F86">
              <w:t>Расходы</w:t>
            </w:r>
          </w:p>
        </w:tc>
        <w:tc>
          <w:tcPr>
            <w:tcW w:w="1800" w:type="dxa"/>
            <w:vAlign w:val="center"/>
          </w:tcPr>
          <w:p w:rsidR="00242B53" w:rsidRPr="00397F86" w:rsidRDefault="00242B53" w:rsidP="00242B53">
            <w:pPr>
              <w:ind w:right="-5" w:firstLine="16"/>
              <w:jc w:val="center"/>
            </w:pPr>
            <w:r>
              <w:t>278698,8</w:t>
            </w:r>
          </w:p>
        </w:tc>
        <w:tc>
          <w:tcPr>
            <w:tcW w:w="1980" w:type="dxa"/>
            <w:vAlign w:val="center"/>
          </w:tcPr>
          <w:p w:rsidR="00242B53" w:rsidRPr="00416D58" w:rsidRDefault="00242B53" w:rsidP="00242B53">
            <w:pPr>
              <w:ind w:right="-5"/>
              <w:jc w:val="center"/>
            </w:pPr>
            <w:r>
              <w:t>279140,1</w:t>
            </w:r>
          </w:p>
        </w:tc>
        <w:tc>
          <w:tcPr>
            <w:tcW w:w="2340" w:type="dxa"/>
            <w:vAlign w:val="center"/>
          </w:tcPr>
          <w:p w:rsidR="00242B53" w:rsidRPr="00416D58" w:rsidRDefault="00242B53" w:rsidP="00242B53">
            <w:pPr>
              <w:ind w:right="-5" w:firstLine="16"/>
              <w:jc w:val="center"/>
            </w:pPr>
            <w:r>
              <w:t>121101,5</w:t>
            </w:r>
          </w:p>
        </w:tc>
        <w:tc>
          <w:tcPr>
            <w:tcW w:w="1382" w:type="dxa"/>
            <w:vAlign w:val="center"/>
          </w:tcPr>
          <w:p w:rsidR="00242B53" w:rsidRPr="00416D58" w:rsidRDefault="00242B53" w:rsidP="00242B53">
            <w:pPr>
              <w:ind w:right="-5" w:firstLine="16"/>
              <w:jc w:val="center"/>
            </w:pPr>
            <w:r>
              <w:t>43,4</w:t>
            </w:r>
          </w:p>
        </w:tc>
      </w:tr>
      <w:tr w:rsidR="00242B53" w:rsidRPr="001F18BD" w:rsidTr="00242B53">
        <w:trPr>
          <w:trHeight w:val="609"/>
          <w:jc w:val="center"/>
        </w:trPr>
        <w:tc>
          <w:tcPr>
            <w:tcW w:w="2160" w:type="dxa"/>
            <w:vAlign w:val="center"/>
          </w:tcPr>
          <w:p w:rsidR="00242B53" w:rsidRPr="00397F86" w:rsidRDefault="00242B53" w:rsidP="00242B53">
            <w:pPr>
              <w:jc w:val="center"/>
            </w:pPr>
            <w:r w:rsidRPr="00397F86">
              <w:t>Дефицит</w:t>
            </w:r>
            <w:proofErr w:type="gramStart"/>
            <w:r w:rsidRPr="00397F86">
              <w:t xml:space="preserve"> (-) </w:t>
            </w:r>
            <w:proofErr w:type="gramEnd"/>
            <w:r w:rsidRPr="00397F86">
              <w:t>Профицит (+)</w:t>
            </w:r>
          </w:p>
        </w:tc>
        <w:tc>
          <w:tcPr>
            <w:tcW w:w="1800" w:type="dxa"/>
            <w:vAlign w:val="center"/>
          </w:tcPr>
          <w:p w:rsidR="00242B53" w:rsidRPr="00397F86" w:rsidRDefault="00242B53" w:rsidP="00242B53">
            <w:pPr>
              <w:ind w:right="-5" w:firstLine="16"/>
              <w:jc w:val="center"/>
            </w:pPr>
            <w:r w:rsidRPr="00397F86">
              <w:t>-</w:t>
            </w:r>
            <w:r>
              <w:t>14848,8</w:t>
            </w:r>
          </w:p>
        </w:tc>
        <w:tc>
          <w:tcPr>
            <w:tcW w:w="1980" w:type="dxa"/>
            <w:vAlign w:val="center"/>
          </w:tcPr>
          <w:p w:rsidR="00242B53" w:rsidRPr="00416D58" w:rsidRDefault="00242B53" w:rsidP="00242B53">
            <w:pPr>
              <w:ind w:right="-5"/>
              <w:jc w:val="center"/>
            </w:pPr>
            <w:r w:rsidRPr="00416D58">
              <w:t>-</w:t>
            </w:r>
            <w:r>
              <w:t>14848,8</w:t>
            </w:r>
          </w:p>
        </w:tc>
        <w:tc>
          <w:tcPr>
            <w:tcW w:w="2340" w:type="dxa"/>
            <w:vAlign w:val="center"/>
          </w:tcPr>
          <w:p w:rsidR="00242B53" w:rsidRPr="00416D58" w:rsidRDefault="00242B53" w:rsidP="00242B53">
            <w:pPr>
              <w:ind w:right="-5" w:firstLine="16"/>
              <w:jc w:val="center"/>
            </w:pPr>
            <w:r>
              <w:t>3420,4</w:t>
            </w:r>
          </w:p>
        </w:tc>
        <w:tc>
          <w:tcPr>
            <w:tcW w:w="1382" w:type="dxa"/>
            <w:vAlign w:val="center"/>
          </w:tcPr>
          <w:p w:rsidR="00242B53" w:rsidRPr="00416D58" w:rsidRDefault="00242B53" w:rsidP="00242B53">
            <w:pPr>
              <w:ind w:right="-5" w:firstLine="16"/>
              <w:jc w:val="center"/>
            </w:pPr>
          </w:p>
        </w:tc>
      </w:tr>
    </w:tbl>
    <w:p w:rsidR="00242B53" w:rsidRPr="001F18BD" w:rsidRDefault="00242B53" w:rsidP="00242B53">
      <w:pPr>
        <w:spacing w:before="120"/>
        <w:ind w:right="-6" w:firstLine="709"/>
        <w:jc w:val="both"/>
        <w:rPr>
          <w:color w:val="FF0000"/>
        </w:rPr>
      </w:pPr>
    </w:p>
    <w:p w:rsidR="00242B53" w:rsidRPr="00416D58" w:rsidRDefault="00242B53" w:rsidP="00242B53">
      <w:pPr>
        <w:spacing w:before="120" w:line="288" w:lineRule="auto"/>
        <w:ind w:right="-6" w:firstLine="709"/>
        <w:jc w:val="both"/>
      </w:pPr>
      <w:r w:rsidRPr="00416D58">
        <w:t xml:space="preserve">В отчетном периоде </w:t>
      </w:r>
      <w:r>
        <w:t xml:space="preserve">бюджет </w:t>
      </w:r>
      <w:proofErr w:type="spellStart"/>
      <w:r>
        <w:t>Клетнянского</w:t>
      </w:r>
      <w:proofErr w:type="spellEnd"/>
      <w:r>
        <w:t xml:space="preserve"> муниципального </w:t>
      </w:r>
      <w:r w:rsidRPr="00685CFB">
        <w:t>район</w:t>
      </w:r>
      <w:r>
        <w:t xml:space="preserve">а Брянской области (далее - </w:t>
      </w:r>
      <w:r w:rsidRPr="00416D58">
        <w:t>районный бюджет</w:t>
      </w:r>
      <w:r>
        <w:t xml:space="preserve">) </w:t>
      </w:r>
      <w:r w:rsidRPr="00416D58">
        <w:t xml:space="preserve"> по доходам исполнен в объеме </w:t>
      </w:r>
      <w:r>
        <w:t xml:space="preserve">124521,9 </w:t>
      </w:r>
      <w:r w:rsidRPr="00416D58">
        <w:t xml:space="preserve">тыс. рублей, или на </w:t>
      </w:r>
      <w:r>
        <w:t>47,1</w:t>
      </w:r>
      <w:r w:rsidRPr="00416D58">
        <w:t xml:space="preserve"> процента к плану, по расходам – в объеме </w:t>
      </w:r>
      <w:r>
        <w:t xml:space="preserve">121101,5 </w:t>
      </w:r>
      <w:r w:rsidRPr="00416D58">
        <w:t xml:space="preserve">тыс. рублей, или </w:t>
      </w:r>
      <w:r>
        <w:t>43,4</w:t>
      </w:r>
      <w:r w:rsidRPr="00416D58">
        <w:t xml:space="preserve"> процента к плановым назначениям, с превышением доходов над расходами в сумме </w:t>
      </w:r>
      <w:r>
        <w:t>3420,4</w:t>
      </w:r>
      <w:r w:rsidRPr="00416D58">
        <w:t xml:space="preserve"> тыс. рублей.</w:t>
      </w:r>
    </w:p>
    <w:p w:rsidR="00EE3B13" w:rsidRPr="00416D58" w:rsidRDefault="00EE3B13" w:rsidP="00A726DB">
      <w:pPr>
        <w:spacing w:before="120" w:line="288" w:lineRule="auto"/>
        <w:ind w:right="-6" w:firstLine="709"/>
        <w:jc w:val="both"/>
      </w:pPr>
    </w:p>
    <w:p w:rsidR="005E0FE0" w:rsidRPr="00007242" w:rsidRDefault="005E0FE0" w:rsidP="005E0FE0">
      <w:pPr>
        <w:spacing w:before="360" w:after="360"/>
        <w:jc w:val="both"/>
        <w:rPr>
          <w:b/>
        </w:rPr>
      </w:pPr>
      <w:r w:rsidRPr="00007242">
        <w:t xml:space="preserve"> </w:t>
      </w:r>
      <w:r w:rsidRPr="00007242">
        <w:rPr>
          <w:i/>
        </w:rPr>
        <w:t xml:space="preserve">            </w:t>
      </w:r>
      <w:r w:rsidRPr="00007242">
        <w:t xml:space="preserve">                                                </w:t>
      </w:r>
      <w:r w:rsidRPr="00007242">
        <w:rPr>
          <w:b/>
        </w:rPr>
        <w:t>Доходы районного бюджета</w:t>
      </w:r>
    </w:p>
    <w:p w:rsidR="005E0FE0" w:rsidRPr="00007242" w:rsidRDefault="005E0FE0" w:rsidP="005E0FE0">
      <w:pPr>
        <w:spacing w:before="360" w:after="360"/>
        <w:jc w:val="both"/>
        <w:rPr>
          <w:spacing w:val="4"/>
        </w:rPr>
      </w:pPr>
      <w:r w:rsidRPr="00007242">
        <w:t xml:space="preserve">  </w:t>
      </w:r>
      <w:r>
        <w:t xml:space="preserve">          </w:t>
      </w:r>
      <w:r>
        <w:rPr>
          <w:spacing w:val="4"/>
        </w:rPr>
        <w:t>За 1 полугодие 2020</w:t>
      </w:r>
      <w:r w:rsidRPr="00007242">
        <w:rPr>
          <w:spacing w:val="4"/>
        </w:rPr>
        <w:t xml:space="preserve"> года доходы  районного бюджета исполнены в объеме  </w:t>
      </w:r>
      <w:r>
        <w:rPr>
          <w:spacing w:val="4"/>
        </w:rPr>
        <w:t>124521,9</w:t>
      </w:r>
      <w:r w:rsidRPr="00007242">
        <w:rPr>
          <w:spacing w:val="4"/>
        </w:rPr>
        <w:t xml:space="preserve"> тыс. рублей, что составило  </w:t>
      </w:r>
      <w:r>
        <w:rPr>
          <w:spacing w:val="4"/>
        </w:rPr>
        <w:t>47,2</w:t>
      </w:r>
      <w:r w:rsidRPr="00007242">
        <w:rPr>
          <w:spacing w:val="4"/>
        </w:rPr>
        <w:t xml:space="preserve"> процента к плановым назначениям.</w:t>
      </w:r>
    </w:p>
    <w:p w:rsidR="005E0FE0" w:rsidRPr="00007242" w:rsidRDefault="005E0FE0" w:rsidP="005E0FE0">
      <w:pPr>
        <w:ind w:right="-85" w:firstLine="720"/>
        <w:jc w:val="both"/>
      </w:pPr>
      <w:r w:rsidRPr="00007242">
        <w:t>Информация о поступлении доходов  районного бюджета за отчетный период в разрезе групп доходов представлена в таблице 2.</w:t>
      </w:r>
    </w:p>
    <w:p w:rsidR="005E0FE0" w:rsidRPr="00007242" w:rsidRDefault="005E0FE0" w:rsidP="005E0FE0">
      <w:pPr>
        <w:spacing w:before="120"/>
        <w:ind w:right="-6"/>
        <w:jc w:val="both"/>
        <w:rPr>
          <w:i/>
        </w:rPr>
      </w:pPr>
      <w:r w:rsidRPr="00007242">
        <w:rPr>
          <w:i/>
        </w:rPr>
        <w:t xml:space="preserve">Таблица </w:t>
      </w:r>
      <w:r>
        <w:rPr>
          <w:i/>
        </w:rPr>
        <w:t>1</w:t>
      </w:r>
      <w:r w:rsidRPr="00007242">
        <w:rPr>
          <w:i/>
        </w:rPr>
        <w:t xml:space="preserve">. </w:t>
      </w:r>
    </w:p>
    <w:p w:rsidR="005E0FE0" w:rsidRPr="00007242" w:rsidRDefault="005E0FE0" w:rsidP="005E0FE0">
      <w:pPr>
        <w:ind w:right="-6"/>
        <w:jc w:val="center"/>
      </w:pPr>
      <w:r w:rsidRPr="00007242">
        <w:t xml:space="preserve">Исполнение доходов  районного бюджета за </w:t>
      </w:r>
      <w:r>
        <w:t>1</w:t>
      </w:r>
      <w:r w:rsidRPr="00007242">
        <w:t xml:space="preserve">  полугодие 20</w:t>
      </w:r>
      <w:r>
        <w:t>20</w:t>
      </w:r>
      <w:r w:rsidRPr="00007242">
        <w:t xml:space="preserve"> года.</w:t>
      </w:r>
    </w:p>
    <w:p w:rsidR="005E0FE0" w:rsidRPr="00007242" w:rsidRDefault="005E0FE0" w:rsidP="005E0FE0">
      <w:pPr>
        <w:ind w:right="-6"/>
        <w:jc w:val="right"/>
      </w:pPr>
      <w:r w:rsidRPr="00007242">
        <w:t>тыс. рублей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733"/>
        <w:gridCol w:w="1814"/>
        <w:gridCol w:w="1800"/>
        <w:gridCol w:w="1440"/>
        <w:gridCol w:w="1467"/>
      </w:tblGrid>
      <w:tr w:rsidR="005E0FE0" w:rsidRPr="00007242" w:rsidTr="00C825C8">
        <w:trPr>
          <w:cantSplit/>
          <w:trHeight w:val="1086"/>
        </w:trPr>
        <w:tc>
          <w:tcPr>
            <w:tcW w:w="2520" w:type="dxa"/>
            <w:vAlign w:val="center"/>
          </w:tcPr>
          <w:p w:rsidR="005E0FE0" w:rsidRPr="00007242" w:rsidRDefault="005E0FE0" w:rsidP="00C825C8">
            <w:pPr>
              <w:ind w:right="-5"/>
              <w:jc w:val="center"/>
            </w:pPr>
            <w:r w:rsidRPr="00007242">
              <w:t>Наименование пок</w:t>
            </w:r>
            <w:r w:rsidRPr="00007242">
              <w:t>а</w:t>
            </w:r>
            <w:r w:rsidRPr="00007242">
              <w:t>зателя</w:t>
            </w:r>
          </w:p>
        </w:tc>
        <w:tc>
          <w:tcPr>
            <w:tcW w:w="1733" w:type="dxa"/>
            <w:vAlign w:val="center"/>
          </w:tcPr>
          <w:p w:rsidR="005E0FE0" w:rsidRPr="00007242" w:rsidRDefault="005E0FE0" w:rsidP="00C825C8">
            <w:pPr>
              <w:ind w:left="-108" w:right="-108"/>
              <w:jc w:val="center"/>
            </w:pPr>
            <w:r w:rsidRPr="00007242">
              <w:t>Исполнено</w:t>
            </w:r>
          </w:p>
          <w:p w:rsidR="005E0FE0" w:rsidRPr="00007242" w:rsidRDefault="005E0FE0" w:rsidP="00C825C8">
            <w:pPr>
              <w:ind w:left="-108" w:right="-108"/>
              <w:jc w:val="center"/>
            </w:pPr>
            <w:r w:rsidRPr="00007242">
              <w:t>за 1 полугодие 201</w:t>
            </w:r>
            <w:r>
              <w:t>9</w:t>
            </w:r>
            <w:r w:rsidRPr="00007242">
              <w:t xml:space="preserve"> года</w:t>
            </w:r>
          </w:p>
        </w:tc>
        <w:tc>
          <w:tcPr>
            <w:tcW w:w="1814" w:type="dxa"/>
            <w:vAlign w:val="center"/>
          </w:tcPr>
          <w:p w:rsidR="005E0FE0" w:rsidRPr="00007242" w:rsidRDefault="005E0FE0" w:rsidP="00C825C8">
            <w:pPr>
              <w:ind w:left="-108" w:right="-108"/>
              <w:jc w:val="center"/>
            </w:pPr>
            <w:r>
              <w:t>Прогнозные назначения на 2020</w:t>
            </w:r>
            <w:r w:rsidRPr="00007242">
              <w:t xml:space="preserve"> год</w:t>
            </w:r>
          </w:p>
        </w:tc>
        <w:tc>
          <w:tcPr>
            <w:tcW w:w="1800" w:type="dxa"/>
            <w:vAlign w:val="center"/>
          </w:tcPr>
          <w:p w:rsidR="005E0FE0" w:rsidRPr="00007242" w:rsidRDefault="005E0FE0" w:rsidP="00C825C8">
            <w:pPr>
              <w:ind w:left="-108" w:right="-108"/>
              <w:jc w:val="center"/>
            </w:pPr>
            <w:r w:rsidRPr="00007242">
              <w:t>Кассовое испо</w:t>
            </w:r>
            <w:r w:rsidRPr="00007242">
              <w:t>л</w:t>
            </w:r>
            <w:r w:rsidRPr="00007242">
              <w:t xml:space="preserve">нение </w:t>
            </w:r>
          </w:p>
          <w:p w:rsidR="005E0FE0" w:rsidRPr="00007242" w:rsidRDefault="005E0FE0" w:rsidP="00C825C8">
            <w:pPr>
              <w:ind w:left="-108" w:right="-108"/>
              <w:jc w:val="center"/>
            </w:pPr>
            <w:r>
              <w:t>за 1 полугодие   2020</w:t>
            </w:r>
            <w:r w:rsidRPr="00007242">
              <w:t xml:space="preserve"> года</w:t>
            </w:r>
          </w:p>
        </w:tc>
        <w:tc>
          <w:tcPr>
            <w:tcW w:w="1440" w:type="dxa"/>
            <w:vAlign w:val="center"/>
          </w:tcPr>
          <w:p w:rsidR="005E0FE0" w:rsidRPr="00007242" w:rsidRDefault="005E0FE0" w:rsidP="00C825C8">
            <w:pPr>
              <w:ind w:left="-108" w:right="-108"/>
              <w:jc w:val="center"/>
            </w:pPr>
            <w:r w:rsidRPr="00007242">
              <w:t>Процент в</w:t>
            </w:r>
            <w:r w:rsidRPr="00007242">
              <w:t>ы</w:t>
            </w:r>
            <w:r w:rsidRPr="00007242">
              <w:t>полнения, %</w:t>
            </w:r>
          </w:p>
        </w:tc>
        <w:tc>
          <w:tcPr>
            <w:tcW w:w="1467" w:type="dxa"/>
            <w:vAlign w:val="center"/>
          </w:tcPr>
          <w:p w:rsidR="005E0FE0" w:rsidRPr="00007242" w:rsidRDefault="005E0FE0" w:rsidP="00C825C8">
            <w:pPr>
              <w:ind w:left="-108" w:right="-108"/>
              <w:jc w:val="center"/>
            </w:pPr>
            <w:r w:rsidRPr="00007242">
              <w:t>Темп роста, %</w:t>
            </w:r>
          </w:p>
        </w:tc>
      </w:tr>
      <w:tr w:rsidR="005E0FE0" w:rsidRPr="00007242" w:rsidTr="00C825C8">
        <w:trPr>
          <w:trHeight w:val="536"/>
        </w:trPr>
        <w:tc>
          <w:tcPr>
            <w:tcW w:w="2520" w:type="dxa"/>
          </w:tcPr>
          <w:p w:rsidR="005E0FE0" w:rsidRPr="00007242" w:rsidRDefault="005E0FE0" w:rsidP="00C825C8">
            <w:pPr>
              <w:ind w:right="-6"/>
            </w:pPr>
            <w:r w:rsidRPr="00007242">
              <w:t>Налоговые и ненал</w:t>
            </w:r>
            <w:r w:rsidRPr="00007242">
              <w:t>о</w:t>
            </w:r>
            <w:r w:rsidRPr="00007242">
              <w:t xml:space="preserve">говые доходы </w:t>
            </w:r>
            <w:r w:rsidRPr="00007242">
              <w:rPr>
                <w:spacing w:val="-4"/>
              </w:rPr>
              <w:t xml:space="preserve"> райо</w:t>
            </w:r>
            <w:r w:rsidRPr="00007242">
              <w:rPr>
                <w:spacing w:val="-4"/>
              </w:rPr>
              <w:t>н</w:t>
            </w:r>
            <w:r w:rsidRPr="00007242">
              <w:rPr>
                <w:spacing w:val="-4"/>
              </w:rPr>
              <w:t>ного бюджета</w:t>
            </w:r>
          </w:p>
        </w:tc>
        <w:tc>
          <w:tcPr>
            <w:tcW w:w="1733" w:type="dxa"/>
          </w:tcPr>
          <w:p w:rsidR="005E0FE0" w:rsidRDefault="005E0FE0" w:rsidP="00C825C8">
            <w:pPr>
              <w:jc w:val="center"/>
            </w:pPr>
          </w:p>
          <w:p w:rsidR="005E0FE0" w:rsidRPr="00F61B97" w:rsidRDefault="005E0FE0" w:rsidP="00C825C8">
            <w:pPr>
              <w:jc w:val="center"/>
            </w:pPr>
            <w:r w:rsidRPr="00F61B97">
              <w:t>32428,8</w:t>
            </w:r>
          </w:p>
        </w:tc>
        <w:tc>
          <w:tcPr>
            <w:tcW w:w="1814" w:type="dxa"/>
            <w:vAlign w:val="center"/>
          </w:tcPr>
          <w:p w:rsidR="005E0FE0" w:rsidRPr="00007242" w:rsidRDefault="005E0FE0" w:rsidP="00C825C8">
            <w:pPr>
              <w:ind w:right="-5"/>
              <w:jc w:val="center"/>
            </w:pPr>
            <w:r>
              <w:t>60384,0</w:t>
            </w:r>
          </w:p>
        </w:tc>
        <w:tc>
          <w:tcPr>
            <w:tcW w:w="1800" w:type="dxa"/>
            <w:vAlign w:val="center"/>
          </w:tcPr>
          <w:p w:rsidR="005E0FE0" w:rsidRPr="00007242" w:rsidRDefault="005E0FE0" w:rsidP="00C825C8">
            <w:pPr>
              <w:ind w:right="-5" w:firstLine="16"/>
              <w:jc w:val="center"/>
            </w:pPr>
            <w:r>
              <w:t>27878,3</w:t>
            </w:r>
          </w:p>
        </w:tc>
        <w:tc>
          <w:tcPr>
            <w:tcW w:w="1440" w:type="dxa"/>
            <w:vAlign w:val="center"/>
          </w:tcPr>
          <w:p w:rsidR="005E0FE0" w:rsidRPr="00007242" w:rsidRDefault="005E0FE0" w:rsidP="00C825C8">
            <w:pPr>
              <w:ind w:right="-5" w:firstLine="16"/>
              <w:jc w:val="center"/>
            </w:pPr>
            <w:r>
              <w:t>46,2</w:t>
            </w:r>
          </w:p>
        </w:tc>
        <w:tc>
          <w:tcPr>
            <w:tcW w:w="1467" w:type="dxa"/>
            <w:vAlign w:val="center"/>
          </w:tcPr>
          <w:p w:rsidR="005E0FE0" w:rsidRPr="00007242" w:rsidRDefault="005E0FE0" w:rsidP="00C825C8">
            <w:pPr>
              <w:ind w:right="-5" w:firstLine="16"/>
              <w:jc w:val="center"/>
            </w:pPr>
            <w:r>
              <w:t>86,0</w:t>
            </w:r>
          </w:p>
        </w:tc>
      </w:tr>
      <w:tr w:rsidR="005E0FE0" w:rsidRPr="00007242" w:rsidTr="00C825C8">
        <w:trPr>
          <w:trHeight w:val="459"/>
        </w:trPr>
        <w:tc>
          <w:tcPr>
            <w:tcW w:w="2520" w:type="dxa"/>
            <w:vAlign w:val="center"/>
          </w:tcPr>
          <w:p w:rsidR="005E0FE0" w:rsidRPr="00007242" w:rsidRDefault="005E0FE0" w:rsidP="00C825C8">
            <w:pPr>
              <w:ind w:right="-6"/>
            </w:pPr>
            <w:r w:rsidRPr="00007242">
              <w:t>Безвозмездные п</w:t>
            </w:r>
            <w:r w:rsidRPr="00007242">
              <w:t>о</w:t>
            </w:r>
            <w:r w:rsidRPr="00007242">
              <w:t>ступления</w:t>
            </w:r>
          </w:p>
        </w:tc>
        <w:tc>
          <w:tcPr>
            <w:tcW w:w="1733" w:type="dxa"/>
            <w:vAlign w:val="center"/>
          </w:tcPr>
          <w:p w:rsidR="005E0FE0" w:rsidRPr="00F61B97" w:rsidRDefault="005E0FE0" w:rsidP="00C825C8">
            <w:pPr>
              <w:jc w:val="center"/>
            </w:pPr>
            <w:r w:rsidRPr="00F61B97">
              <w:t>94781,0</w:t>
            </w:r>
          </w:p>
        </w:tc>
        <w:tc>
          <w:tcPr>
            <w:tcW w:w="1814" w:type="dxa"/>
            <w:vAlign w:val="center"/>
          </w:tcPr>
          <w:p w:rsidR="005E0FE0" w:rsidRPr="00007242" w:rsidRDefault="005E0FE0" w:rsidP="00C825C8">
            <w:pPr>
              <w:ind w:right="-5"/>
              <w:jc w:val="center"/>
            </w:pPr>
            <w:r>
              <w:t>203466,0</w:t>
            </w:r>
          </w:p>
        </w:tc>
        <w:tc>
          <w:tcPr>
            <w:tcW w:w="1800" w:type="dxa"/>
            <w:vAlign w:val="center"/>
          </w:tcPr>
          <w:p w:rsidR="005E0FE0" w:rsidRPr="00007242" w:rsidRDefault="005E0FE0" w:rsidP="00C825C8">
            <w:pPr>
              <w:ind w:right="-5" w:firstLine="16"/>
              <w:jc w:val="center"/>
            </w:pPr>
            <w:r>
              <w:t>96643,6</w:t>
            </w:r>
          </w:p>
        </w:tc>
        <w:tc>
          <w:tcPr>
            <w:tcW w:w="1440" w:type="dxa"/>
            <w:vAlign w:val="center"/>
          </w:tcPr>
          <w:p w:rsidR="005E0FE0" w:rsidRPr="00007242" w:rsidRDefault="005E0FE0" w:rsidP="00C825C8">
            <w:pPr>
              <w:ind w:right="-5" w:firstLine="16"/>
              <w:jc w:val="center"/>
            </w:pPr>
            <w:r>
              <w:t>47,5</w:t>
            </w:r>
          </w:p>
        </w:tc>
        <w:tc>
          <w:tcPr>
            <w:tcW w:w="1467" w:type="dxa"/>
            <w:vAlign w:val="center"/>
          </w:tcPr>
          <w:p w:rsidR="005E0FE0" w:rsidRPr="00007242" w:rsidRDefault="005E0FE0" w:rsidP="00C825C8">
            <w:pPr>
              <w:ind w:right="-5" w:firstLine="16"/>
              <w:jc w:val="center"/>
            </w:pPr>
            <w:r>
              <w:t>102,0</w:t>
            </w:r>
          </w:p>
        </w:tc>
      </w:tr>
      <w:tr w:rsidR="005E0FE0" w:rsidRPr="00007242" w:rsidTr="00C825C8">
        <w:trPr>
          <w:trHeight w:val="511"/>
        </w:trPr>
        <w:tc>
          <w:tcPr>
            <w:tcW w:w="2520" w:type="dxa"/>
            <w:vAlign w:val="center"/>
          </w:tcPr>
          <w:p w:rsidR="005E0FE0" w:rsidRPr="00007242" w:rsidRDefault="005E0FE0" w:rsidP="00C825C8">
            <w:pPr>
              <w:ind w:right="-5"/>
              <w:rPr>
                <w:b/>
              </w:rPr>
            </w:pPr>
            <w:r w:rsidRPr="00007242">
              <w:rPr>
                <w:b/>
              </w:rPr>
              <w:t>Всего доходов</w:t>
            </w:r>
          </w:p>
        </w:tc>
        <w:tc>
          <w:tcPr>
            <w:tcW w:w="1733" w:type="dxa"/>
            <w:vAlign w:val="center"/>
          </w:tcPr>
          <w:p w:rsidR="005E0FE0" w:rsidRDefault="005E0FE0" w:rsidP="00C825C8">
            <w:pPr>
              <w:jc w:val="center"/>
            </w:pPr>
            <w:r w:rsidRPr="00F61B97">
              <w:t>127209,8</w:t>
            </w:r>
          </w:p>
        </w:tc>
        <w:tc>
          <w:tcPr>
            <w:tcW w:w="1814" w:type="dxa"/>
            <w:vAlign w:val="center"/>
          </w:tcPr>
          <w:p w:rsidR="005E0FE0" w:rsidRPr="00007242" w:rsidRDefault="005E0FE0" w:rsidP="00C825C8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263850,0</w:t>
            </w:r>
          </w:p>
        </w:tc>
        <w:tc>
          <w:tcPr>
            <w:tcW w:w="1800" w:type="dxa"/>
            <w:vAlign w:val="center"/>
          </w:tcPr>
          <w:p w:rsidR="005E0FE0" w:rsidRPr="00007242" w:rsidRDefault="005E0FE0" w:rsidP="00C825C8">
            <w:pPr>
              <w:ind w:right="-5" w:firstLine="16"/>
              <w:jc w:val="center"/>
              <w:rPr>
                <w:b/>
              </w:rPr>
            </w:pPr>
            <w:r>
              <w:rPr>
                <w:b/>
              </w:rPr>
              <w:t>124521,9</w:t>
            </w:r>
          </w:p>
        </w:tc>
        <w:tc>
          <w:tcPr>
            <w:tcW w:w="1440" w:type="dxa"/>
            <w:vAlign w:val="center"/>
          </w:tcPr>
          <w:p w:rsidR="005E0FE0" w:rsidRPr="00007242" w:rsidRDefault="005E0FE0" w:rsidP="00C825C8">
            <w:pPr>
              <w:ind w:right="-5" w:firstLine="16"/>
              <w:jc w:val="center"/>
              <w:rPr>
                <w:b/>
              </w:rPr>
            </w:pPr>
            <w:r>
              <w:rPr>
                <w:b/>
              </w:rPr>
              <w:t>47,2</w:t>
            </w:r>
          </w:p>
        </w:tc>
        <w:tc>
          <w:tcPr>
            <w:tcW w:w="1467" w:type="dxa"/>
            <w:vAlign w:val="center"/>
          </w:tcPr>
          <w:p w:rsidR="005E0FE0" w:rsidRPr="00007242" w:rsidRDefault="005E0FE0" w:rsidP="00C825C8">
            <w:pPr>
              <w:ind w:right="-5" w:firstLine="16"/>
              <w:jc w:val="center"/>
              <w:rPr>
                <w:b/>
              </w:rPr>
            </w:pPr>
            <w:r>
              <w:rPr>
                <w:b/>
              </w:rPr>
              <w:t>97,9</w:t>
            </w:r>
          </w:p>
        </w:tc>
      </w:tr>
    </w:tbl>
    <w:p w:rsidR="005E0FE0" w:rsidRDefault="005E0FE0" w:rsidP="005E0FE0">
      <w:pPr>
        <w:spacing w:before="120"/>
        <w:ind w:right="-85" w:firstLine="720"/>
        <w:jc w:val="both"/>
        <w:rPr>
          <w:spacing w:val="4"/>
        </w:rPr>
      </w:pPr>
    </w:p>
    <w:p w:rsidR="005E0FE0" w:rsidRPr="00007242" w:rsidRDefault="005E0FE0" w:rsidP="005E0FE0">
      <w:pPr>
        <w:spacing w:before="120"/>
        <w:ind w:right="-85" w:firstLine="720"/>
        <w:jc w:val="both"/>
        <w:rPr>
          <w:spacing w:val="4"/>
        </w:rPr>
      </w:pPr>
      <w:proofErr w:type="gramStart"/>
      <w:r w:rsidRPr="00D35356">
        <w:rPr>
          <w:spacing w:val="4"/>
        </w:rPr>
        <w:lastRenderedPageBreak/>
        <w:t>Темп поступлений доходов  районного бюджета к соответствующему периоду прошлого года составил 97,9 процента, в абсолютном выражении доходы уменьшались на  2687,8 тыс. ру</w:t>
      </w:r>
      <w:r w:rsidRPr="00D35356">
        <w:rPr>
          <w:spacing w:val="4"/>
        </w:rPr>
        <w:t>б</w:t>
      </w:r>
      <w:r w:rsidRPr="00D35356">
        <w:rPr>
          <w:spacing w:val="4"/>
        </w:rPr>
        <w:t>лей, за счет  уменьшения поступления налоговых и неналоговых доходов в сравнение с аналоги</w:t>
      </w:r>
      <w:r w:rsidRPr="00D35356">
        <w:rPr>
          <w:spacing w:val="4"/>
        </w:rPr>
        <w:t>ч</w:t>
      </w:r>
      <w:r w:rsidRPr="00D35356">
        <w:rPr>
          <w:spacing w:val="4"/>
        </w:rPr>
        <w:t>ным отчетным периодом  2019 года   на 14 процентов и увеличения безвозмездных поступлений из  областного бюджета  составило на 2 процента.</w:t>
      </w:r>
      <w:r w:rsidRPr="00007242">
        <w:rPr>
          <w:spacing w:val="4"/>
        </w:rPr>
        <w:t xml:space="preserve"> </w:t>
      </w:r>
      <w:proofErr w:type="gramEnd"/>
    </w:p>
    <w:p w:rsidR="005E0FE0" w:rsidRPr="00007242" w:rsidRDefault="005E0FE0" w:rsidP="005E0FE0">
      <w:pPr>
        <w:ind w:right="-6" w:firstLine="720"/>
        <w:jc w:val="both"/>
      </w:pPr>
      <w:r w:rsidRPr="00007242">
        <w:t xml:space="preserve"> </w:t>
      </w:r>
      <w:r w:rsidRPr="00007242">
        <w:rPr>
          <w:b/>
        </w:rPr>
        <w:t xml:space="preserve"> Объем начисленных платежей в бюджеты всех уровней </w:t>
      </w:r>
      <w:r w:rsidRPr="00007242">
        <w:t>по району в</w:t>
      </w:r>
      <w:r>
        <w:t xml:space="preserve"> 1</w:t>
      </w:r>
      <w:r w:rsidRPr="00007242">
        <w:t xml:space="preserve"> полугодии</w:t>
      </w:r>
      <w:r>
        <w:t xml:space="preserve"> 2020</w:t>
      </w:r>
      <w:r w:rsidRPr="00007242">
        <w:t xml:space="preserve"> г</w:t>
      </w:r>
      <w:r w:rsidRPr="00007242">
        <w:t>о</w:t>
      </w:r>
      <w:r w:rsidRPr="00007242">
        <w:t xml:space="preserve">да составил  </w:t>
      </w:r>
      <w:r>
        <w:t>65279,7</w:t>
      </w:r>
      <w:r w:rsidRPr="00007242">
        <w:t xml:space="preserve"> тыс. рублей. За аналогичный период прошлого года </w:t>
      </w:r>
      <w:r>
        <w:t>65130,5</w:t>
      </w:r>
      <w:r w:rsidRPr="00007242">
        <w:t xml:space="preserve"> тыс. рублей. Увел</w:t>
      </w:r>
      <w:r w:rsidRPr="00007242">
        <w:t>и</w:t>
      </w:r>
      <w:r w:rsidRPr="00007242">
        <w:t xml:space="preserve">чение налогооблагаемой базы составило  </w:t>
      </w:r>
      <w:r>
        <w:t>149,2</w:t>
      </w:r>
      <w:r w:rsidRPr="00007242">
        <w:t xml:space="preserve"> тыс. рублей. </w:t>
      </w:r>
    </w:p>
    <w:p w:rsidR="005E0FE0" w:rsidRPr="00007242" w:rsidRDefault="005E0FE0" w:rsidP="005E0FE0">
      <w:pPr>
        <w:ind w:right="-6" w:firstLine="720"/>
        <w:jc w:val="both"/>
      </w:pPr>
    </w:p>
    <w:p w:rsidR="005E0FE0" w:rsidRPr="00007242" w:rsidRDefault="005E0FE0" w:rsidP="005E0FE0">
      <w:pPr>
        <w:ind w:right="-6" w:firstLine="720"/>
        <w:jc w:val="center"/>
      </w:pPr>
      <w:r w:rsidRPr="00007242">
        <w:t>Анализ начисления налоговых платежей представлен в таблице:</w:t>
      </w:r>
    </w:p>
    <w:p w:rsidR="005E0FE0" w:rsidRPr="00007242" w:rsidRDefault="005E0FE0" w:rsidP="005E0FE0">
      <w:pPr>
        <w:ind w:right="-6" w:firstLine="720"/>
        <w:jc w:val="both"/>
      </w:pPr>
    </w:p>
    <w:tbl>
      <w:tblPr>
        <w:tblW w:w="10905" w:type="dxa"/>
        <w:jc w:val="center"/>
        <w:tblInd w:w="-2265" w:type="dxa"/>
        <w:tblLook w:val="04A0" w:firstRow="1" w:lastRow="0" w:firstColumn="1" w:lastColumn="0" w:noHBand="0" w:noVBand="1"/>
      </w:tblPr>
      <w:tblGrid>
        <w:gridCol w:w="5937"/>
        <w:gridCol w:w="1158"/>
        <w:gridCol w:w="1444"/>
        <w:gridCol w:w="1421"/>
        <w:gridCol w:w="945"/>
      </w:tblGrid>
      <w:tr w:rsidR="005E0FE0" w:rsidRPr="00007242" w:rsidTr="00C825C8">
        <w:trPr>
          <w:trHeight w:val="315"/>
          <w:jc w:val="center"/>
        </w:trPr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Начислено налоговых платежей </w:t>
            </w:r>
          </w:p>
        </w:tc>
      </w:tr>
      <w:tr w:rsidR="005E0FE0" w:rsidRPr="00007242" w:rsidTr="00C825C8">
        <w:trPr>
          <w:trHeight w:val="255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1</w:t>
            </w:r>
            <w:r w:rsidRPr="00007242">
              <w:rPr>
                <w:sz w:val="20"/>
                <w:szCs w:val="20"/>
              </w:rPr>
              <w:t xml:space="preserve">  пол</w:t>
            </w:r>
            <w:r w:rsidRPr="00007242">
              <w:rPr>
                <w:sz w:val="20"/>
                <w:szCs w:val="20"/>
              </w:rPr>
              <w:t>у</w:t>
            </w:r>
            <w:r w:rsidRPr="00007242">
              <w:rPr>
                <w:sz w:val="20"/>
                <w:szCs w:val="20"/>
              </w:rPr>
              <w:t>годие 201</w:t>
            </w:r>
            <w:r>
              <w:rPr>
                <w:sz w:val="20"/>
                <w:szCs w:val="20"/>
              </w:rPr>
              <w:t>9</w:t>
            </w:r>
            <w:r w:rsidRPr="00007242">
              <w:rPr>
                <w:sz w:val="20"/>
                <w:szCs w:val="20"/>
              </w:rPr>
              <w:t>года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1</w:t>
            </w:r>
            <w:r w:rsidRPr="00007242">
              <w:rPr>
                <w:sz w:val="20"/>
                <w:szCs w:val="20"/>
              </w:rPr>
              <w:t xml:space="preserve">  полуг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дие</w:t>
            </w:r>
            <w:r>
              <w:rPr>
                <w:sz w:val="20"/>
                <w:szCs w:val="20"/>
              </w:rPr>
              <w:t xml:space="preserve"> 2020</w:t>
            </w:r>
            <w:r w:rsidRPr="0000724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2020</w:t>
            </w:r>
            <w:r w:rsidRPr="00007242">
              <w:rPr>
                <w:sz w:val="20"/>
                <w:szCs w:val="20"/>
              </w:rPr>
              <w:t xml:space="preserve"> года от 201</w:t>
            </w:r>
            <w:r>
              <w:rPr>
                <w:sz w:val="20"/>
                <w:szCs w:val="20"/>
              </w:rPr>
              <w:t>9</w:t>
            </w:r>
            <w:r w:rsidRPr="0000724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Темп роста</w:t>
            </w:r>
          </w:p>
        </w:tc>
      </w:tr>
      <w:tr w:rsidR="005E0FE0" w:rsidRPr="00007242" w:rsidTr="00C825C8">
        <w:trPr>
          <w:trHeight w:val="300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        ДОХОДЫ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65130,5</w:t>
            </w:r>
            <w:r w:rsidRPr="0000724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65279,7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5E0FE0" w:rsidRPr="00007242" w:rsidTr="00C825C8">
        <w:trPr>
          <w:trHeight w:val="579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прибыль организаций,  зачисляемый в бюджеты  субъе</w:t>
            </w:r>
            <w:r w:rsidRPr="00007242">
              <w:rPr>
                <w:sz w:val="20"/>
                <w:szCs w:val="20"/>
              </w:rPr>
              <w:t>к</w:t>
            </w:r>
            <w:r w:rsidRPr="00007242">
              <w:rPr>
                <w:sz w:val="20"/>
                <w:szCs w:val="20"/>
              </w:rPr>
              <w:t>та Российской Федерации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-138,8</w:t>
            </w:r>
            <w:r w:rsidRPr="0000724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</w:tr>
      <w:tr w:rsidR="005E0FE0" w:rsidRPr="00007242" w:rsidTr="00C825C8">
        <w:trPr>
          <w:trHeight w:val="300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32869,2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5E0FE0" w:rsidRPr="00007242" w:rsidTr="00C825C8">
        <w:trPr>
          <w:trHeight w:val="440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</w:tr>
      <w:tr w:rsidR="005E0FE0" w:rsidRPr="00007242" w:rsidTr="00C825C8">
        <w:trPr>
          <w:trHeight w:val="689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Налог, взимаемый в связи  с применением упрощенной системы  налогообложения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</w:tr>
      <w:tr w:rsidR="005E0FE0" w:rsidRPr="00007242" w:rsidTr="00C825C8">
        <w:trPr>
          <w:trHeight w:val="651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-458,9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</w:tr>
      <w:tr w:rsidR="005E0FE0" w:rsidRPr="00007242" w:rsidTr="00C825C8">
        <w:trPr>
          <w:trHeight w:val="831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Налог, взимаемый с налогоплательщиков, выбравших в качестве </w:t>
            </w:r>
            <w:r>
              <w:rPr>
                <w:sz w:val="20"/>
                <w:szCs w:val="20"/>
              </w:rPr>
              <w:t>объекта налогообложения  доходы</w:t>
            </w:r>
            <w:r w:rsidRPr="00007242">
              <w:rPr>
                <w:sz w:val="20"/>
                <w:szCs w:val="20"/>
              </w:rPr>
              <w:t xml:space="preserve">, уменьшенные  на величину расходов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</w:tr>
      <w:tr w:rsidR="005E0FE0" w:rsidRPr="00007242" w:rsidTr="00C825C8">
        <w:trPr>
          <w:trHeight w:val="585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</w:tr>
      <w:tr w:rsidR="005E0FE0" w:rsidRPr="00007242" w:rsidTr="00C825C8">
        <w:trPr>
          <w:trHeight w:val="585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Минимальный налог, зачисляемый в бюджеты субъектов Росси</w:t>
            </w:r>
            <w:r w:rsidRPr="00007242">
              <w:rPr>
                <w:sz w:val="20"/>
                <w:szCs w:val="20"/>
              </w:rPr>
              <w:t>й</w:t>
            </w:r>
            <w:r w:rsidRPr="00007242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0FE0" w:rsidRPr="00007242" w:rsidTr="00C825C8">
        <w:trPr>
          <w:trHeight w:val="585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Единый  налог на  вмененный  доход для  отдельных видов  де</w:t>
            </w:r>
            <w:r w:rsidRPr="00007242">
              <w:rPr>
                <w:sz w:val="20"/>
                <w:szCs w:val="20"/>
              </w:rPr>
              <w:t>я</w:t>
            </w:r>
            <w:r w:rsidRPr="00007242">
              <w:rPr>
                <w:sz w:val="20"/>
                <w:szCs w:val="20"/>
              </w:rPr>
              <w:t>тельности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5E0FE0" w:rsidRPr="00007242" w:rsidTr="00C825C8">
        <w:trPr>
          <w:trHeight w:val="480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  <w:tr w:rsidR="005E0FE0" w:rsidRPr="00007242" w:rsidTr="00C825C8">
        <w:trPr>
          <w:trHeight w:val="300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-1579,8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</w:tr>
      <w:tr w:rsidR="005E0FE0" w:rsidRPr="00007242" w:rsidTr="00C825C8">
        <w:trPr>
          <w:trHeight w:val="663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имущество физических  лиц, зачисляемый в бюджеты поселений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-20,4</w:t>
            </w:r>
          </w:p>
        </w:tc>
      </w:tr>
      <w:tr w:rsidR="005E0FE0" w:rsidRPr="00007242" w:rsidTr="00C825C8">
        <w:trPr>
          <w:trHeight w:val="300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-4305,4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5E0FE0" w:rsidRPr="00007242" w:rsidTr="00C825C8">
        <w:trPr>
          <w:trHeight w:val="300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</w:t>
            </w:r>
          </w:p>
        </w:tc>
      </w:tr>
      <w:tr w:rsidR="005E0FE0" w:rsidRPr="00007242" w:rsidTr="00C825C8">
        <w:trPr>
          <w:trHeight w:val="370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133,5</w:t>
            </w:r>
          </w:p>
        </w:tc>
      </w:tr>
      <w:tr w:rsidR="005E0FE0" w:rsidRPr="00007242" w:rsidTr="00C825C8">
        <w:trPr>
          <w:trHeight w:val="300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5E0FE0" w:rsidRPr="00007242" w:rsidTr="00C825C8">
        <w:trPr>
          <w:trHeight w:val="300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</w:tbl>
    <w:p w:rsidR="005E0FE0" w:rsidRPr="00007242" w:rsidRDefault="005E0FE0" w:rsidP="005E0FE0">
      <w:pPr>
        <w:ind w:right="-6" w:firstLine="720"/>
        <w:jc w:val="both"/>
      </w:pPr>
    </w:p>
    <w:p w:rsidR="005E0FE0" w:rsidRPr="00096ED4" w:rsidRDefault="005E0FE0" w:rsidP="005E0FE0">
      <w:pPr>
        <w:ind w:right="23"/>
        <w:jc w:val="both"/>
      </w:pPr>
      <w:r w:rsidRPr="00007242">
        <w:t xml:space="preserve">          </w:t>
      </w:r>
      <w:proofErr w:type="gramStart"/>
      <w:r w:rsidRPr="00096ED4">
        <w:t>По сравнению с аналогичным периодом прошлого года произошло увеличение налогооблага</w:t>
      </w:r>
      <w:r w:rsidRPr="00096ED4">
        <w:t>е</w:t>
      </w:r>
      <w:r w:rsidRPr="00096ED4">
        <w:t>мой базы по налогу на доходы физических лиц</w:t>
      </w:r>
      <w:r>
        <w:t xml:space="preserve"> на</w:t>
      </w:r>
      <w:r w:rsidRPr="00096ED4">
        <w:t xml:space="preserve"> </w:t>
      </w:r>
      <w:r>
        <w:t>1268,2</w:t>
      </w:r>
      <w:r w:rsidRPr="00096ED4">
        <w:t xml:space="preserve"> тыс. руб.,</w:t>
      </w:r>
      <w:r>
        <w:t xml:space="preserve"> </w:t>
      </w:r>
      <w:r w:rsidRPr="00096ED4">
        <w:t xml:space="preserve">налогу, взимаемому в связи с применением упрощенной системы налогообложения на </w:t>
      </w:r>
      <w:r>
        <w:t>1091,2</w:t>
      </w:r>
      <w:r w:rsidRPr="00096ED4">
        <w:t xml:space="preserve"> тыс. руб.,</w:t>
      </w:r>
      <w:r>
        <w:t xml:space="preserve"> </w:t>
      </w:r>
      <w:r w:rsidRPr="00096ED4">
        <w:t>налогу на имущество ф</w:t>
      </w:r>
      <w:r w:rsidRPr="00096ED4">
        <w:t>и</w:t>
      </w:r>
      <w:r w:rsidRPr="00096ED4">
        <w:t xml:space="preserve">зических лиц на </w:t>
      </w:r>
      <w:r>
        <w:t>816,1</w:t>
      </w:r>
      <w:r w:rsidRPr="00096ED4">
        <w:t xml:space="preserve"> тыс. руб.,</w:t>
      </w:r>
      <w:r>
        <w:t xml:space="preserve"> по</w:t>
      </w:r>
      <w:r w:rsidRPr="00096ED4">
        <w:t xml:space="preserve"> земельному налогу </w:t>
      </w:r>
      <w:r>
        <w:t xml:space="preserve"> организаций на 1201,3 тыс. руб.</w:t>
      </w:r>
      <w:r w:rsidRPr="00096ED4">
        <w:t>, транспор</w:t>
      </w:r>
      <w:r w:rsidRPr="00096ED4">
        <w:t>т</w:t>
      </w:r>
      <w:r w:rsidRPr="00096ED4">
        <w:t xml:space="preserve">ному налогу с юридических и физических лиц на </w:t>
      </w:r>
      <w:r>
        <w:t>820,4</w:t>
      </w:r>
      <w:proofErr w:type="gramEnd"/>
      <w:r w:rsidRPr="00096ED4">
        <w:t xml:space="preserve"> тыс. руб. Уменьшение налоговой базы по единому налогу на вмененный доход для отдельных видов деятельности на 49</w:t>
      </w:r>
      <w:r>
        <w:t>7,5</w:t>
      </w:r>
      <w:r w:rsidRPr="00096ED4">
        <w:t xml:space="preserve"> тыс. руб., единому сельскохозяйственному налогу на </w:t>
      </w:r>
      <w:r>
        <w:t>75,2</w:t>
      </w:r>
      <w:r w:rsidRPr="00096ED4">
        <w:t xml:space="preserve"> тыс. руб., </w:t>
      </w:r>
      <w:r>
        <w:t xml:space="preserve">по </w:t>
      </w:r>
      <w:proofErr w:type="gramStart"/>
      <w:r>
        <w:t>налогу</w:t>
      </w:r>
      <w:proofErr w:type="gramEnd"/>
      <w:r w:rsidRPr="00096ED4">
        <w:t xml:space="preserve"> взимае</w:t>
      </w:r>
      <w:r>
        <w:t>мому</w:t>
      </w:r>
      <w:r w:rsidRPr="00096ED4">
        <w:t xml:space="preserve"> в связи с применением п</w:t>
      </w:r>
      <w:r w:rsidRPr="00096ED4">
        <w:t>а</w:t>
      </w:r>
      <w:r w:rsidRPr="00096ED4">
        <w:t xml:space="preserve">тентной системы налогообложения </w:t>
      </w:r>
      <w:r>
        <w:t xml:space="preserve">на </w:t>
      </w:r>
      <w:r w:rsidRPr="00096ED4">
        <w:t>122,</w:t>
      </w:r>
      <w:r>
        <w:t>7</w:t>
      </w:r>
      <w:r w:rsidRPr="00096ED4">
        <w:t xml:space="preserve"> тыс. </w:t>
      </w:r>
      <w:r w:rsidRPr="00096ED4">
        <w:lastRenderedPageBreak/>
        <w:t xml:space="preserve">руб., налогу на имущество организаций </w:t>
      </w:r>
      <w:r>
        <w:t xml:space="preserve"> на 4305,4</w:t>
      </w:r>
      <w:r w:rsidRPr="00096ED4">
        <w:t xml:space="preserve"> тыс. руб., земельному налогу</w:t>
      </w:r>
      <w:r>
        <w:t xml:space="preserve"> </w:t>
      </w:r>
      <w:r w:rsidRPr="00096ED4">
        <w:t xml:space="preserve"> физ</w:t>
      </w:r>
      <w:r>
        <w:t xml:space="preserve">ических </w:t>
      </w:r>
      <w:r w:rsidRPr="00096ED4">
        <w:t xml:space="preserve"> лиц </w:t>
      </w:r>
      <w:r>
        <w:t xml:space="preserve"> на 112,2</w:t>
      </w:r>
      <w:r w:rsidRPr="00096ED4">
        <w:t xml:space="preserve"> тыс. руб., </w:t>
      </w:r>
      <w:r>
        <w:t xml:space="preserve"> по </w:t>
      </w:r>
      <w:r w:rsidRPr="00096ED4">
        <w:t>налогу</w:t>
      </w:r>
      <w:r>
        <w:t xml:space="preserve"> на игорный бизнес на  21 тыс. руб.</w:t>
      </w:r>
      <w:r w:rsidRPr="00096ED4">
        <w:t xml:space="preserve">       </w:t>
      </w:r>
    </w:p>
    <w:p w:rsidR="005E0FE0" w:rsidRPr="009D7E98" w:rsidRDefault="005E0FE0" w:rsidP="005E0FE0">
      <w:pPr>
        <w:ind w:right="23"/>
        <w:jc w:val="both"/>
        <w:rPr>
          <w:highlight w:val="yellow"/>
        </w:rPr>
      </w:pPr>
      <w:r w:rsidRPr="005E6520">
        <w:t xml:space="preserve"> </w:t>
      </w:r>
      <w:r>
        <w:t xml:space="preserve">           </w:t>
      </w:r>
      <w:r w:rsidRPr="005E6520">
        <w:t>Поступило  в первом полугодии</w:t>
      </w:r>
      <w:r>
        <w:t xml:space="preserve"> 2020</w:t>
      </w:r>
      <w:r w:rsidRPr="005E6520">
        <w:t xml:space="preserve"> года   </w:t>
      </w:r>
      <w:r>
        <w:t>60307,9</w:t>
      </w:r>
      <w:r w:rsidRPr="005E6520">
        <w:t xml:space="preserve"> тыс. рублей, за соответствующий период прошлого года  </w:t>
      </w:r>
      <w:r>
        <w:t xml:space="preserve">55813,3 </w:t>
      </w:r>
      <w:r w:rsidRPr="005E6520">
        <w:t>тыс. рублей,</w:t>
      </w:r>
      <w:r w:rsidRPr="005E6520">
        <w:rPr>
          <w:b/>
        </w:rPr>
        <w:t xml:space="preserve">  </w:t>
      </w:r>
      <w:r w:rsidRPr="005E6520">
        <w:t xml:space="preserve">или больше на  </w:t>
      </w:r>
      <w:r>
        <w:t>4494,6</w:t>
      </w:r>
      <w:r w:rsidRPr="005E6520">
        <w:rPr>
          <w:b/>
        </w:rPr>
        <w:t xml:space="preserve">  </w:t>
      </w:r>
      <w:r w:rsidRPr="005E6520">
        <w:t>тыс. рублей</w:t>
      </w:r>
      <w:r>
        <w:t>.</w:t>
      </w:r>
    </w:p>
    <w:tbl>
      <w:tblPr>
        <w:tblW w:w="10755" w:type="dxa"/>
        <w:jc w:val="center"/>
        <w:tblInd w:w="-2114" w:type="dxa"/>
        <w:tblLook w:val="04A0" w:firstRow="1" w:lastRow="0" w:firstColumn="1" w:lastColumn="0" w:noHBand="0" w:noVBand="1"/>
      </w:tblPr>
      <w:tblGrid>
        <w:gridCol w:w="5946"/>
        <w:gridCol w:w="1143"/>
        <w:gridCol w:w="1143"/>
        <w:gridCol w:w="1537"/>
        <w:gridCol w:w="986"/>
      </w:tblGrid>
      <w:tr w:rsidR="005E0FE0" w:rsidRPr="00007242" w:rsidTr="00C825C8">
        <w:trPr>
          <w:trHeight w:val="300"/>
          <w:jc w:val="center"/>
        </w:trPr>
        <w:tc>
          <w:tcPr>
            <w:tcW w:w="10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FE0" w:rsidRDefault="005E0FE0" w:rsidP="00C825C8">
            <w:pPr>
              <w:jc w:val="center"/>
            </w:pPr>
          </w:p>
          <w:p w:rsidR="005E0FE0" w:rsidRDefault="005E0FE0" w:rsidP="00C825C8">
            <w:pPr>
              <w:jc w:val="center"/>
            </w:pPr>
            <w:r w:rsidRPr="00007242">
              <w:t>Поступило платежей</w:t>
            </w:r>
          </w:p>
          <w:p w:rsidR="005E0FE0" w:rsidRPr="00007242" w:rsidRDefault="005E0FE0" w:rsidP="00C825C8">
            <w:pPr>
              <w:jc w:val="center"/>
            </w:pPr>
          </w:p>
        </w:tc>
      </w:tr>
      <w:tr w:rsidR="005E0FE0" w:rsidRPr="00007242" w:rsidTr="00C825C8">
        <w:trPr>
          <w:trHeight w:val="720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1</w:t>
            </w:r>
            <w:r w:rsidRPr="00007242">
              <w:rPr>
                <w:sz w:val="20"/>
                <w:szCs w:val="20"/>
              </w:rPr>
              <w:t xml:space="preserve">  п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лугодие 201</w:t>
            </w:r>
            <w:r>
              <w:rPr>
                <w:sz w:val="20"/>
                <w:szCs w:val="20"/>
              </w:rPr>
              <w:t>9</w:t>
            </w:r>
            <w:r w:rsidRPr="0000724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За 1  п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лугодие 20</w:t>
            </w:r>
            <w:r>
              <w:rPr>
                <w:sz w:val="20"/>
                <w:szCs w:val="20"/>
              </w:rPr>
              <w:t>20</w:t>
            </w:r>
            <w:r w:rsidRPr="0000724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2020</w:t>
            </w:r>
            <w:r w:rsidRPr="00007242">
              <w:rPr>
                <w:sz w:val="20"/>
                <w:szCs w:val="20"/>
              </w:rPr>
              <w:t xml:space="preserve"> года от 201</w:t>
            </w:r>
            <w:r>
              <w:rPr>
                <w:sz w:val="20"/>
                <w:szCs w:val="20"/>
              </w:rPr>
              <w:t>9</w:t>
            </w:r>
            <w:r w:rsidRPr="0000724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Темп роста</w:t>
            </w:r>
          </w:p>
        </w:tc>
      </w:tr>
      <w:tr w:rsidR="005E0FE0" w:rsidRPr="00007242" w:rsidTr="00C825C8">
        <w:trPr>
          <w:trHeight w:val="448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55813,3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60307,9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</w:tr>
      <w:tr w:rsidR="005E0FE0" w:rsidRPr="00007242" w:rsidTr="00C825C8">
        <w:trPr>
          <w:trHeight w:val="715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прибыль организаций,  зачисляемый в бюджеты субъе</w:t>
            </w:r>
            <w:r w:rsidRPr="00007242">
              <w:rPr>
                <w:sz w:val="20"/>
                <w:szCs w:val="20"/>
              </w:rPr>
              <w:t>к</w:t>
            </w:r>
            <w:r w:rsidRPr="00007242">
              <w:rPr>
                <w:sz w:val="20"/>
                <w:szCs w:val="20"/>
              </w:rPr>
              <w:t xml:space="preserve">та Российской Федерации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  <w:highlight w:val="yellow"/>
              </w:rPr>
            </w:pPr>
            <w:r w:rsidRPr="00D91D85">
              <w:rPr>
                <w:sz w:val="20"/>
                <w:szCs w:val="20"/>
              </w:rPr>
              <w:t>212,6</w:t>
            </w:r>
          </w:p>
        </w:tc>
      </w:tr>
      <w:tr w:rsidR="005E0FE0" w:rsidRPr="00007242" w:rsidTr="00C825C8">
        <w:trPr>
          <w:trHeight w:val="300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32012,3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33537,7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</w:tr>
      <w:tr w:rsidR="005E0FE0" w:rsidRPr="00007242" w:rsidTr="00C825C8">
        <w:trPr>
          <w:trHeight w:val="465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10271,2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9871,1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</w:tr>
      <w:tr w:rsidR="005E0FE0" w:rsidRPr="00007242" w:rsidTr="00C825C8">
        <w:trPr>
          <w:trHeight w:val="569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Налог, взимаемый в связи  с применением упрощенной системы  налогообложения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7615,4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</w:tr>
      <w:tr w:rsidR="005E0FE0" w:rsidRPr="00007242" w:rsidTr="00C825C8">
        <w:trPr>
          <w:trHeight w:val="563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4367,3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</w:tr>
      <w:tr w:rsidR="005E0FE0" w:rsidRPr="00007242" w:rsidTr="00C825C8">
        <w:trPr>
          <w:trHeight w:val="840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 на величину расходов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3248,0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2867,1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</w:tr>
      <w:tr w:rsidR="005E0FE0" w:rsidRPr="00007242" w:rsidTr="00C825C8">
        <w:trPr>
          <w:trHeight w:val="697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</w:tr>
      <w:tr w:rsidR="005E0FE0" w:rsidRPr="00007242" w:rsidTr="00C825C8">
        <w:trPr>
          <w:trHeight w:val="693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Минимальный налог, зачисляемый в бюджет субъектов Росси</w:t>
            </w:r>
            <w:r w:rsidRPr="00007242">
              <w:rPr>
                <w:sz w:val="20"/>
                <w:szCs w:val="20"/>
              </w:rPr>
              <w:t>й</w:t>
            </w:r>
            <w:r w:rsidRPr="00007242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0FE0" w:rsidRPr="00007242" w:rsidTr="00C825C8">
        <w:trPr>
          <w:trHeight w:val="660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Единый  налог на  вмененный  доход для  отдельных видов  де</w:t>
            </w:r>
            <w:r w:rsidRPr="00007242">
              <w:rPr>
                <w:sz w:val="20"/>
                <w:szCs w:val="20"/>
              </w:rPr>
              <w:t>я</w:t>
            </w:r>
            <w:r w:rsidRPr="00007242">
              <w:rPr>
                <w:sz w:val="20"/>
                <w:szCs w:val="20"/>
              </w:rPr>
              <w:t>тельности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</w:tr>
      <w:tr w:rsidR="005E0FE0" w:rsidRPr="00007242" w:rsidTr="00C825C8">
        <w:trPr>
          <w:trHeight w:val="435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5E0FE0" w:rsidRPr="00007242" w:rsidTr="00C825C8">
        <w:trPr>
          <w:trHeight w:val="300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12753,1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5E0FE0" w:rsidRPr="00007242" w:rsidTr="00C825C8">
        <w:trPr>
          <w:trHeight w:val="415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proofErr w:type="gramStart"/>
            <w:r w:rsidRPr="00007242">
              <w:rPr>
                <w:sz w:val="20"/>
                <w:szCs w:val="20"/>
              </w:rPr>
              <w:t>Налог на имущество физических лиц, зачисляемые в бюджеты поселений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283,8</w:t>
            </w:r>
          </w:p>
        </w:tc>
      </w:tr>
      <w:tr w:rsidR="005E0FE0" w:rsidRPr="00007242" w:rsidTr="00C825C8">
        <w:trPr>
          <w:trHeight w:val="300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5727,1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5992,9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</w:tr>
      <w:tr w:rsidR="005E0FE0" w:rsidRPr="00007242" w:rsidTr="00C825C8">
        <w:trPr>
          <w:trHeight w:val="300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</w:tr>
      <w:tr w:rsidR="005E0FE0" w:rsidRPr="00007242" w:rsidTr="00C825C8">
        <w:trPr>
          <w:trHeight w:val="364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</w:tr>
      <w:tr w:rsidR="005E0FE0" w:rsidRPr="00007242" w:rsidTr="00C825C8">
        <w:trPr>
          <w:trHeight w:val="300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5335,80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7660,9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143,6</w:t>
            </w:r>
          </w:p>
        </w:tc>
      </w:tr>
      <w:tr w:rsidR="005E0FE0" w:rsidRPr="00007242" w:rsidTr="00C825C8">
        <w:trPr>
          <w:trHeight w:val="300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5E0FE0" w:rsidRPr="00007242" w:rsidTr="00C825C8">
        <w:trPr>
          <w:trHeight w:val="300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</w:tr>
    </w:tbl>
    <w:p w:rsidR="005E0FE0" w:rsidRDefault="005E0FE0" w:rsidP="005E0FE0">
      <w:pPr>
        <w:tabs>
          <w:tab w:val="left" w:pos="6237"/>
        </w:tabs>
        <w:rPr>
          <w:color w:val="FF0000"/>
        </w:rPr>
      </w:pPr>
      <w:r w:rsidRPr="0051029E">
        <w:rPr>
          <w:color w:val="FF0000"/>
        </w:rPr>
        <w:t xml:space="preserve">            </w:t>
      </w:r>
    </w:p>
    <w:p w:rsidR="005E0FE0" w:rsidRPr="00BB5D07" w:rsidRDefault="005E0FE0" w:rsidP="005E0FE0">
      <w:pPr>
        <w:tabs>
          <w:tab w:val="left" w:pos="6237"/>
        </w:tabs>
        <w:rPr>
          <w:highlight w:val="yellow"/>
        </w:rPr>
      </w:pPr>
      <w:r>
        <w:rPr>
          <w:color w:val="FF0000"/>
        </w:rPr>
        <w:t xml:space="preserve">           </w:t>
      </w:r>
      <w:r w:rsidRPr="0051029E">
        <w:rPr>
          <w:b/>
          <w:color w:val="FF0000"/>
        </w:rPr>
        <w:t xml:space="preserve"> </w:t>
      </w:r>
      <w:r w:rsidRPr="00D91D85">
        <w:rPr>
          <w:b/>
        </w:rPr>
        <w:t>Совокупная задолженность по налогам и сборам</w:t>
      </w:r>
      <w:r w:rsidRPr="003572C3">
        <w:rPr>
          <w:b/>
        </w:rPr>
        <w:t>, пеням и штрафным санкциям</w:t>
      </w:r>
      <w:r w:rsidRPr="003572C3">
        <w:t xml:space="preserve"> в бюдж</w:t>
      </w:r>
      <w:r w:rsidRPr="003572C3">
        <w:t>е</w:t>
      </w:r>
      <w:r w:rsidRPr="003572C3">
        <w:t xml:space="preserve">ты всех уровней по состоянию на 1  июля 2020 года составила </w:t>
      </w:r>
      <w:r>
        <w:t>13377,1 тыс. рублей и  к 1 января 2020</w:t>
      </w:r>
      <w:r w:rsidRPr="003572C3">
        <w:t xml:space="preserve"> года  </w:t>
      </w:r>
      <w:r>
        <w:t>уменьшились</w:t>
      </w:r>
      <w:r w:rsidRPr="003572C3">
        <w:t xml:space="preserve"> на  </w:t>
      </w:r>
      <w:r>
        <w:t>191,5</w:t>
      </w:r>
      <w:r w:rsidRPr="003572C3">
        <w:t xml:space="preserve"> тыс. рублей. </w:t>
      </w:r>
    </w:p>
    <w:p w:rsidR="005E0FE0" w:rsidRPr="00D91D85" w:rsidRDefault="005E0FE0" w:rsidP="005E0FE0">
      <w:pPr>
        <w:ind w:right="-6" w:firstLine="720"/>
        <w:jc w:val="both"/>
      </w:pPr>
      <w:r w:rsidRPr="00D91D85">
        <w:t xml:space="preserve">В общем объёме задолженности сумма </w:t>
      </w:r>
      <w:r w:rsidRPr="00D91D85">
        <w:rPr>
          <w:b/>
        </w:rPr>
        <w:t xml:space="preserve">задолженности по налогам и сборам </w:t>
      </w:r>
      <w:r w:rsidRPr="00D91D85">
        <w:t>на 1 июля 2020 года</w:t>
      </w:r>
      <w:r w:rsidRPr="00D91D85">
        <w:rPr>
          <w:b/>
        </w:rPr>
        <w:t xml:space="preserve"> </w:t>
      </w:r>
      <w:r w:rsidRPr="00D91D85">
        <w:t>составила  10517,1 тыс. рублей, или 78,6 процента от всей суммы задолженности, и  уменьш</w:t>
      </w:r>
      <w:r w:rsidRPr="00D91D85">
        <w:t>и</w:t>
      </w:r>
      <w:r w:rsidRPr="00D91D85">
        <w:t xml:space="preserve">лась </w:t>
      </w:r>
      <w:r>
        <w:t xml:space="preserve"> по сравнению с началом года </w:t>
      </w:r>
      <w:r w:rsidRPr="00D91D85">
        <w:t>на 511,5 тыс. рублей. Объём задолженности по уплате пеней и налоговых санкций сложился в сумме 2860,0 тыс. рублей и  увеличился  на 320,0 тыс. рублей.</w:t>
      </w:r>
    </w:p>
    <w:p w:rsidR="005E0FE0" w:rsidRPr="003572C3" w:rsidRDefault="005E0FE0" w:rsidP="005E0FE0">
      <w:pPr>
        <w:ind w:right="-6" w:firstLine="720"/>
        <w:jc w:val="both"/>
      </w:pPr>
      <w:r w:rsidRPr="003572C3">
        <w:t>В сумме задолженности по налогам и сборам в 1 полугодии</w:t>
      </w:r>
      <w:r>
        <w:t xml:space="preserve"> 2020</w:t>
      </w:r>
      <w:r w:rsidRPr="003572C3">
        <w:t xml:space="preserve"> года  недоимка составила </w:t>
      </w:r>
      <w:r>
        <w:t>7389,8</w:t>
      </w:r>
      <w:r w:rsidRPr="003572C3">
        <w:t xml:space="preserve"> тыс. рублей и </w:t>
      </w:r>
      <w:r>
        <w:t>в сравнение с началом  года</w:t>
      </w:r>
      <w:r w:rsidRPr="003572C3">
        <w:t xml:space="preserve">  уменьшилась на  </w:t>
      </w:r>
      <w:r>
        <w:t>267,9</w:t>
      </w:r>
      <w:r w:rsidRPr="003572C3">
        <w:t xml:space="preserve"> тыс. рублей, в том числе:</w:t>
      </w:r>
    </w:p>
    <w:p w:rsidR="005E0FE0" w:rsidRPr="00491822" w:rsidRDefault="005E0FE0" w:rsidP="005E0FE0">
      <w:pPr>
        <w:ind w:right="23"/>
        <w:jc w:val="both"/>
      </w:pPr>
      <w:r w:rsidRPr="00491822">
        <w:lastRenderedPageBreak/>
        <w:t xml:space="preserve">По  налогу на прибыль организаций, зачисляемому в бюджеты субъектов РФ на 17,2 тыс. рублей,  </w:t>
      </w:r>
    </w:p>
    <w:p w:rsidR="005E0FE0" w:rsidRDefault="005E0FE0" w:rsidP="005E0FE0">
      <w:pPr>
        <w:ind w:right="23"/>
        <w:jc w:val="both"/>
      </w:pPr>
      <w:r w:rsidRPr="00491822">
        <w:t>по  транспортному налогу  физических лиц  на 977,8 тыс. рублей, налогу на имущество физических лиц на 781,4 тыс.</w:t>
      </w:r>
      <w:r>
        <w:t xml:space="preserve"> </w:t>
      </w:r>
      <w:r w:rsidRPr="00491822">
        <w:t xml:space="preserve">рублей, земельному налогу: физических лиц на 481,9 </w:t>
      </w:r>
      <w:proofErr w:type="spellStart"/>
      <w:r w:rsidRPr="00491822">
        <w:t>тыс</w:t>
      </w:r>
      <w:proofErr w:type="gramStart"/>
      <w:r w:rsidRPr="00491822">
        <w:t>.р</w:t>
      </w:r>
      <w:proofErr w:type="gramEnd"/>
      <w:r w:rsidRPr="00491822">
        <w:t>ублей</w:t>
      </w:r>
      <w:proofErr w:type="spellEnd"/>
      <w:r w:rsidRPr="00491822">
        <w:t>, юридических лиц на 59,9 тыс.</w:t>
      </w:r>
      <w:r>
        <w:t xml:space="preserve"> </w:t>
      </w:r>
      <w:r w:rsidRPr="00491822">
        <w:t xml:space="preserve">рублей. </w:t>
      </w:r>
    </w:p>
    <w:p w:rsidR="005E0FE0" w:rsidRPr="00BB5D07" w:rsidRDefault="005E0FE0" w:rsidP="005E0FE0">
      <w:pPr>
        <w:ind w:right="23"/>
        <w:jc w:val="both"/>
        <w:rPr>
          <w:highlight w:val="yellow"/>
        </w:rPr>
      </w:pPr>
      <w:r>
        <w:t xml:space="preserve">         </w:t>
      </w:r>
      <w:r w:rsidRPr="00491822">
        <w:t xml:space="preserve"> </w:t>
      </w:r>
      <w:proofErr w:type="gramStart"/>
      <w:r w:rsidRPr="00491822">
        <w:t>В тоже время  увеличение недоимки произошло по следующим налогам:  налогу на доходы ф</w:t>
      </w:r>
      <w:r w:rsidRPr="00491822">
        <w:t>и</w:t>
      </w:r>
      <w:r w:rsidRPr="00491822">
        <w:t>зических лиц на 515,1 тыс. рублей</w:t>
      </w:r>
      <w:r>
        <w:t>;</w:t>
      </w:r>
      <w:r w:rsidRPr="00491822">
        <w:t xml:space="preserve"> налогу, взимаемому в связи с применением упрощенной системы налогообложения на 1388,0 тыс. рублей;  по единому налогу на вмененный доход для отдельных в</w:t>
      </w:r>
      <w:r w:rsidRPr="00491822">
        <w:t>и</w:t>
      </w:r>
      <w:r w:rsidRPr="00491822">
        <w:t>дов деятельности на 4,7 тыс. рублей; по единому сельскохозяйственному налогу на 23,3 тыс. рублей;</w:t>
      </w:r>
      <w:proofErr w:type="gramEnd"/>
      <w:r w:rsidRPr="00491822">
        <w:t xml:space="preserve">  налогу на имущество организаций на 2,4 тыс. рублей;  по транспортному налогу  юридических лиц на 116,8 тыс. рублей. </w:t>
      </w:r>
    </w:p>
    <w:p w:rsidR="005E0FE0" w:rsidRDefault="005E0FE0" w:rsidP="005E0FE0">
      <w:pPr>
        <w:ind w:right="-6" w:firstLine="720"/>
        <w:jc w:val="both"/>
      </w:pPr>
      <w:r w:rsidRPr="006E141B">
        <w:t>В общей сумме недоимки ее величина по федеральным налогам составляет 1158,9 тыс. ру</w:t>
      </w:r>
      <w:r w:rsidRPr="006E141B">
        <w:t>б</w:t>
      </w:r>
      <w:r w:rsidRPr="006E141B">
        <w:t>лей, или  15,7 процента, по региональным –  2125,4 тыс. рублей (28,8 процента), местным – 2538,1 тыс. рублей (34,3 процента), по налогам со специальными налоговыми режимами – 1567,4 тыс. ру</w:t>
      </w:r>
      <w:r w:rsidRPr="006E141B">
        <w:t>б</w:t>
      </w:r>
      <w:r w:rsidRPr="006E141B">
        <w:t xml:space="preserve">лей </w:t>
      </w:r>
      <w:proofErr w:type="gramStart"/>
      <w:r w:rsidRPr="006E141B">
        <w:t xml:space="preserve">( </w:t>
      </w:r>
      <w:proofErr w:type="gramEnd"/>
      <w:r w:rsidRPr="006E141B">
        <w:t>21,2 процента).</w:t>
      </w:r>
      <w:r w:rsidRPr="00007242">
        <w:t xml:space="preserve"> </w:t>
      </w:r>
    </w:p>
    <w:p w:rsidR="005E0FE0" w:rsidRDefault="005E0FE0" w:rsidP="005E0FE0">
      <w:pPr>
        <w:spacing w:before="120"/>
        <w:ind w:left="180" w:hanging="180"/>
        <w:jc w:val="center"/>
      </w:pPr>
      <w:r w:rsidRPr="00007242">
        <w:t xml:space="preserve"> </w:t>
      </w:r>
      <w:r w:rsidRPr="00007242">
        <w:rPr>
          <w:b/>
        </w:rPr>
        <w:t xml:space="preserve"> </w:t>
      </w:r>
      <w:r w:rsidRPr="00007242">
        <w:t xml:space="preserve">  </w:t>
      </w:r>
    </w:p>
    <w:p w:rsidR="005E0FE0" w:rsidRPr="00007242" w:rsidRDefault="005E0FE0" w:rsidP="005E0FE0">
      <w:pPr>
        <w:spacing w:before="120"/>
        <w:ind w:left="180" w:hanging="180"/>
        <w:jc w:val="center"/>
      </w:pPr>
      <w:r w:rsidRPr="00007242">
        <w:t xml:space="preserve"> Исполнение по основным доходным источникам  районного бюджета </w:t>
      </w:r>
    </w:p>
    <w:p w:rsidR="005E0FE0" w:rsidRDefault="005E0FE0" w:rsidP="005E0FE0">
      <w:pPr>
        <w:ind w:left="181" w:hanging="181"/>
        <w:jc w:val="center"/>
      </w:pPr>
      <w:r w:rsidRPr="00007242">
        <w:t>за 1 полугодие 20</w:t>
      </w:r>
      <w:r>
        <w:t>20</w:t>
      </w:r>
      <w:r w:rsidRPr="00007242">
        <w:t xml:space="preserve"> года</w:t>
      </w:r>
    </w:p>
    <w:p w:rsidR="005E0FE0" w:rsidRPr="00007242" w:rsidRDefault="005E0FE0" w:rsidP="005E0FE0">
      <w:pPr>
        <w:ind w:left="181" w:hanging="181"/>
        <w:jc w:val="center"/>
        <w:rPr>
          <w:highlight w:val="yellow"/>
        </w:rPr>
      </w:pPr>
      <w:r w:rsidRPr="00007242">
        <w:rPr>
          <w:highlight w:val="yellow"/>
        </w:rPr>
        <w:t xml:space="preserve">                                                                    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992"/>
        <w:gridCol w:w="1276"/>
        <w:gridCol w:w="992"/>
        <w:gridCol w:w="851"/>
        <w:gridCol w:w="850"/>
        <w:gridCol w:w="709"/>
      </w:tblGrid>
      <w:tr w:rsidR="005E0FE0" w:rsidRPr="00007242" w:rsidTr="00C825C8"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КБК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0FE0" w:rsidRPr="00007242" w:rsidRDefault="005E0FE0" w:rsidP="00C825C8">
            <w:pPr>
              <w:jc w:val="both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Факт за</w:t>
            </w:r>
            <w:proofErr w:type="gramStart"/>
            <w:r w:rsidRPr="00007242">
              <w:rPr>
                <w:sz w:val="20"/>
                <w:szCs w:val="20"/>
              </w:rPr>
              <w:t>1</w:t>
            </w:r>
            <w:proofErr w:type="gramEnd"/>
            <w:r w:rsidRPr="00007242">
              <w:rPr>
                <w:sz w:val="20"/>
                <w:szCs w:val="20"/>
              </w:rPr>
              <w:t xml:space="preserve"> </w:t>
            </w:r>
            <w:proofErr w:type="spellStart"/>
            <w:r w:rsidRPr="00007242">
              <w:rPr>
                <w:sz w:val="20"/>
                <w:szCs w:val="20"/>
              </w:rPr>
              <w:t>полуг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диие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0724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00724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0072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Темп роста   </w:t>
            </w:r>
          </w:p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  % </w:t>
            </w:r>
          </w:p>
        </w:tc>
      </w:tr>
      <w:tr w:rsidR="005E0FE0" w:rsidRPr="00007242" w:rsidTr="00C825C8">
        <w:trPr>
          <w:trHeight w:val="8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Прогнозные назначения на 20</w:t>
            </w:r>
            <w:r>
              <w:rPr>
                <w:sz w:val="20"/>
                <w:szCs w:val="20"/>
              </w:rPr>
              <w:t>20</w:t>
            </w:r>
            <w:r w:rsidRPr="000072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Испо</w:t>
            </w:r>
            <w:r w:rsidRPr="00007242">
              <w:rPr>
                <w:sz w:val="20"/>
                <w:szCs w:val="20"/>
              </w:rPr>
              <w:t>л</w:t>
            </w:r>
            <w:r w:rsidRPr="00007242">
              <w:rPr>
                <w:sz w:val="20"/>
                <w:szCs w:val="20"/>
              </w:rPr>
              <w:t>нение за 1 пол</w:t>
            </w:r>
            <w:r w:rsidRPr="00007242">
              <w:rPr>
                <w:sz w:val="20"/>
                <w:szCs w:val="20"/>
              </w:rPr>
              <w:t>у</w:t>
            </w:r>
            <w:r w:rsidRPr="00007242">
              <w:rPr>
                <w:sz w:val="20"/>
                <w:szCs w:val="20"/>
              </w:rPr>
              <w:t>годие</w:t>
            </w:r>
            <w:r>
              <w:rPr>
                <w:sz w:val="20"/>
                <w:szCs w:val="20"/>
              </w:rPr>
              <w:t xml:space="preserve"> </w:t>
            </w:r>
            <w:r w:rsidRPr="0000724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007242">
              <w:rPr>
                <w:sz w:val="20"/>
                <w:szCs w:val="20"/>
              </w:rPr>
              <w:t xml:space="preserve"> 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откл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нение +,- к 1 пол</w:t>
            </w:r>
            <w:r w:rsidRPr="00007242">
              <w:rPr>
                <w:sz w:val="20"/>
                <w:szCs w:val="20"/>
              </w:rPr>
              <w:t>у</w:t>
            </w:r>
            <w:r w:rsidRPr="00007242">
              <w:rPr>
                <w:sz w:val="20"/>
                <w:szCs w:val="20"/>
              </w:rPr>
              <w:t>годию 201</w:t>
            </w:r>
            <w:r>
              <w:rPr>
                <w:sz w:val="20"/>
                <w:szCs w:val="20"/>
              </w:rPr>
              <w:t>9</w:t>
            </w:r>
            <w:r w:rsidRPr="0000724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proofErr w:type="gramStart"/>
            <w:r w:rsidRPr="00007242">
              <w:rPr>
                <w:sz w:val="20"/>
                <w:szCs w:val="20"/>
              </w:rPr>
              <w:t>про-цент</w:t>
            </w:r>
            <w:proofErr w:type="gramEnd"/>
            <w:r w:rsidRPr="00007242">
              <w:rPr>
                <w:sz w:val="20"/>
                <w:szCs w:val="20"/>
              </w:rPr>
              <w:t xml:space="preserve"> </w:t>
            </w:r>
            <w:proofErr w:type="spellStart"/>
            <w:r w:rsidRPr="00007242">
              <w:rPr>
                <w:sz w:val="20"/>
                <w:szCs w:val="20"/>
              </w:rPr>
              <w:t>испол</w:t>
            </w:r>
            <w:proofErr w:type="spellEnd"/>
            <w:r w:rsidRPr="00007242">
              <w:rPr>
                <w:sz w:val="20"/>
                <w:szCs w:val="20"/>
              </w:rPr>
              <w:t>-нения к пл</w:t>
            </w:r>
            <w:r w:rsidRPr="00007242">
              <w:rPr>
                <w:sz w:val="20"/>
                <w:szCs w:val="20"/>
              </w:rPr>
              <w:t>а</w:t>
            </w:r>
            <w:r w:rsidRPr="00007242">
              <w:rPr>
                <w:sz w:val="20"/>
                <w:szCs w:val="20"/>
              </w:rPr>
              <w:t>ну года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</w:p>
        </w:tc>
      </w:tr>
      <w:tr w:rsidR="005E0FE0" w:rsidRPr="00007242" w:rsidTr="00C825C8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НАЛОГОВЫЕ И НЕНАЛ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5E0FE0" w:rsidRPr="00007242" w:rsidTr="00C825C8">
        <w:trPr>
          <w:trHeight w:val="4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1 01 00000 00 0000 000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НАЛОГИ НА ПРИБЫЛЬ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103,0</w:t>
            </w:r>
          </w:p>
        </w:tc>
      </w:tr>
      <w:tr w:rsidR="005E0FE0" w:rsidRPr="00007242" w:rsidTr="00C825C8">
        <w:trPr>
          <w:trHeight w:val="2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 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</w:tr>
      <w:tr w:rsidR="005E0FE0" w:rsidRPr="00007242" w:rsidTr="00C825C8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1 01 02000 01 0000 110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доходы физич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</w:tr>
      <w:tr w:rsidR="005E0FE0" w:rsidRPr="00007242" w:rsidTr="00C825C8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Налоги на товары (работы, услуги) реализуемые на территории Российской Фед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</w:tr>
      <w:tr w:rsidR="005E0FE0" w:rsidRPr="00007242" w:rsidTr="00C825C8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1 03 02000 01 0000 110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Акцизы по подакцизным товарам (продукции), пр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изводимым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</w:tr>
      <w:tr w:rsidR="005E0FE0" w:rsidRPr="00007242" w:rsidTr="00C825C8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1 05 00000 00 0000 000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НАЛОГИ НА СОВОКУ</w:t>
            </w:r>
            <w:r w:rsidRPr="00007242">
              <w:rPr>
                <w:sz w:val="20"/>
                <w:szCs w:val="20"/>
              </w:rPr>
              <w:t>П</w:t>
            </w:r>
            <w:r w:rsidRPr="00007242">
              <w:rPr>
                <w:sz w:val="20"/>
                <w:szCs w:val="20"/>
              </w:rPr>
              <w:t>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</w:tr>
      <w:tr w:rsidR="005E0FE0" w:rsidRPr="00007242" w:rsidTr="00C825C8">
        <w:trPr>
          <w:trHeight w:val="2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</w:tr>
      <w:tr w:rsidR="005E0FE0" w:rsidRPr="00007242" w:rsidTr="00C825C8">
        <w:trPr>
          <w:trHeight w:val="5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1 05 02000 02 0000 110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Единый  налог на  вмене</w:t>
            </w:r>
            <w:r w:rsidRPr="00007242">
              <w:rPr>
                <w:sz w:val="20"/>
                <w:szCs w:val="20"/>
              </w:rPr>
              <w:t>н</w:t>
            </w:r>
            <w:r w:rsidRPr="00007242">
              <w:rPr>
                <w:sz w:val="20"/>
                <w:szCs w:val="20"/>
              </w:rPr>
              <w:t>ный  доход для  отдельных видов 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</w:tr>
      <w:tr w:rsidR="005E0FE0" w:rsidRPr="00007242" w:rsidTr="00C825C8">
        <w:trPr>
          <w:trHeight w:val="4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1 05 03000 01 0000 110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Единый сельскохозяйстве</w:t>
            </w:r>
            <w:r w:rsidRPr="00007242">
              <w:rPr>
                <w:sz w:val="20"/>
                <w:szCs w:val="20"/>
              </w:rPr>
              <w:t>н</w:t>
            </w:r>
            <w:r w:rsidRPr="00007242">
              <w:rPr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</w:tr>
      <w:tr w:rsidR="005E0FE0" w:rsidRPr="00007242" w:rsidTr="00C825C8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1 05 04000 02 0000 110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5E0FE0" w:rsidRPr="00007242" w:rsidTr="00C825C8"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1 08 00000 00 0000 000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ГОСУДАРСТВЕННАЯ ПОШЛИНА,  СБОРЫ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5E0FE0" w:rsidRPr="00007242" w:rsidTr="00C825C8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</w:tr>
      <w:tr w:rsidR="005E0FE0" w:rsidRPr="00007242" w:rsidTr="00C825C8">
        <w:trPr>
          <w:trHeight w:val="8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1 08 03000 01 0000 110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Государственная пошлина  по делам,  рассматриваемым в судах  общей  </w:t>
            </w:r>
            <w:r w:rsidRPr="00007242">
              <w:rPr>
                <w:sz w:val="20"/>
                <w:szCs w:val="20"/>
              </w:rPr>
              <w:lastRenderedPageBreak/>
              <w:t>юрисди</w:t>
            </w:r>
            <w:r w:rsidRPr="00007242">
              <w:rPr>
                <w:sz w:val="20"/>
                <w:szCs w:val="20"/>
              </w:rPr>
              <w:t>к</w:t>
            </w:r>
            <w:r w:rsidRPr="00007242">
              <w:rPr>
                <w:sz w:val="20"/>
                <w:szCs w:val="20"/>
              </w:rPr>
              <w:t>ции, мировыми судьями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5E0FE0" w:rsidRPr="00007242" w:rsidTr="00C825C8">
        <w:trPr>
          <w:trHeight w:val="127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lastRenderedPageBreak/>
              <w:t>1 09 0000 00 0000 000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ЗАДОЛЖЕННОСТЬ И ПЕРЕРАСЧЕТЫ ПО ОТМ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НЕННЫМ НАЛОГАМ, СБОРАМ И ИНЫМ ОБ</w:t>
            </w:r>
            <w:r w:rsidRPr="00007242">
              <w:rPr>
                <w:sz w:val="20"/>
                <w:szCs w:val="20"/>
              </w:rPr>
              <w:t>Я</w:t>
            </w:r>
            <w:r w:rsidRPr="00007242">
              <w:rPr>
                <w:sz w:val="20"/>
                <w:szCs w:val="20"/>
              </w:rPr>
              <w:t>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</w:tr>
      <w:tr w:rsidR="005E0FE0" w:rsidRPr="00007242" w:rsidTr="00C825C8">
        <w:trPr>
          <w:trHeight w:val="1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1 11 00000 00 0000 000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ОТ ИСПОЛЬЗ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ВАНИЯ  ИМУЩЕСТВА  НАХОДЯЩЕГОСЯ В ГО</w:t>
            </w:r>
            <w:r w:rsidRPr="00007242">
              <w:rPr>
                <w:sz w:val="20"/>
                <w:szCs w:val="20"/>
              </w:rPr>
              <w:t>С</w:t>
            </w:r>
            <w:r w:rsidRPr="00007242">
              <w:rPr>
                <w:sz w:val="20"/>
                <w:szCs w:val="20"/>
              </w:rPr>
              <w:t>УДАРСТВЕННОЙ И  МУНИЦИПАЛЬНОЙ СО</w:t>
            </w:r>
            <w:r w:rsidRPr="00007242">
              <w:rPr>
                <w:sz w:val="20"/>
                <w:szCs w:val="20"/>
              </w:rPr>
              <w:t>Б</w:t>
            </w:r>
            <w:r w:rsidRPr="00007242">
              <w:rPr>
                <w:sz w:val="20"/>
                <w:szCs w:val="20"/>
              </w:rPr>
              <w:t>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</w:tr>
      <w:tr w:rsidR="005E0FE0" w:rsidRPr="00007242" w:rsidTr="00C825C8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</w:tr>
      <w:tr w:rsidR="005E0FE0" w:rsidRPr="00007242" w:rsidTr="00C825C8">
        <w:trPr>
          <w:trHeight w:val="19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1 11 05010 00 0000 120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Доходы,  получаемые  в виде  арендной платы за  земельные  участки,  госуда</w:t>
            </w:r>
            <w:r w:rsidRPr="00007242">
              <w:rPr>
                <w:sz w:val="20"/>
                <w:szCs w:val="20"/>
              </w:rPr>
              <w:t>р</w:t>
            </w:r>
            <w:r w:rsidRPr="00007242">
              <w:rPr>
                <w:sz w:val="20"/>
                <w:szCs w:val="20"/>
              </w:rPr>
              <w:t>ственная  собственность  на  которые  не разграничена</w:t>
            </w:r>
            <w:proofErr w:type="gramStart"/>
            <w:r w:rsidRPr="00007242">
              <w:rPr>
                <w:sz w:val="20"/>
                <w:szCs w:val="20"/>
              </w:rPr>
              <w:t xml:space="preserve"> ,</w:t>
            </w:r>
            <w:proofErr w:type="gramEnd"/>
            <w:r w:rsidRPr="00007242">
              <w:rPr>
                <w:sz w:val="20"/>
                <w:szCs w:val="20"/>
              </w:rPr>
              <w:t xml:space="preserve">  а также средства от продажи  права на  заключение  дог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воров  аренды  указанных земельных 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5E0FE0" w:rsidRPr="00007242" w:rsidTr="00C825C8">
        <w:trPr>
          <w:trHeight w:val="1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1 11 05035 05 0000 120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от сдачи  в аренду имущества,  находящегося в оперативном управлении органов управления муниципальных районов и с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зданных  ими  учреждений (за  исключением имущ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ства  муниципальных бю</w:t>
            </w:r>
            <w:r w:rsidRPr="00007242">
              <w:rPr>
                <w:sz w:val="20"/>
                <w:szCs w:val="20"/>
              </w:rPr>
              <w:t>д</w:t>
            </w:r>
            <w:r w:rsidRPr="00007242">
              <w:rPr>
                <w:sz w:val="20"/>
                <w:szCs w:val="20"/>
              </w:rPr>
              <w:t>жетных и 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</w:tr>
      <w:tr w:rsidR="005E0FE0" w:rsidRPr="00007242" w:rsidTr="00C825C8">
        <w:trPr>
          <w:trHeight w:val="19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1 11 09045  05  0000 120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Прочие поступления  от и</w:t>
            </w:r>
            <w:r w:rsidRPr="00007242">
              <w:rPr>
                <w:sz w:val="20"/>
                <w:szCs w:val="20"/>
              </w:rPr>
              <w:t>с</w:t>
            </w:r>
            <w:r w:rsidRPr="00007242">
              <w:rPr>
                <w:sz w:val="20"/>
                <w:szCs w:val="20"/>
              </w:rPr>
              <w:t>пользования  имущества,  находящегося в  собстве</w:t>
            </w:r>
            <w:r w:rsidRPr="00007242">
              <w:rPr>
                <w:sz w:val="20"/>
                <w:szCs w:val="20"/>
              </w:rPr>
              <w:t>н</w:t>
            </w:r>
            <w:r w:rsidRPr="00007242">
              <w:rPr>
                <w:sz w:val="20"/>
                <w:szCs w:val="20"/>
              </w:rPr>
              <w:t>ности  муниципальных ра</w:t>
            </w:r>
            <w:r w:rsidRPr="00007242">
              <w:rPr>
                <w:sz w:val="20"/>
                <w:szCs w:val="20"/>
              </w:rPr>
              <w:t>й</w:t>
            </w:r>
            <w:r w:rsidRPr="00007242">
              <w:rPr>
                <w:sz w:val="20"/>
                <w:szCs w:val="20"/>
              </w:rPr>
              <w:t>онов (за исключением  имущества  муниципальных бюджетных и  автономных учреждений, а также им</w:t>
            </w:r>
            <w:r w:rsidRPr="00007242">
              <w:rPr>
                <w:sz w:val="20"/>
                <w:szCs w:val="20"/>
              </w:rPr>
              <w:t>у</w:t>
            </w:r>
            <w:r w:rsidRPr="00007242">
              <w:rPr>
                <w:sz w:val="20"/>
                <w:szCs w:val="20"/>
              </w:rPr>
              <w:t>щества 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E0FE0" w:rsidRPr="00007242" w:rsidTr="00C825C8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1 12 00000 00 0000 000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ПЛАТЕЖИ ПРИ ПОЛЬЗ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 xml:space="preserve">ВАНИИ ПРИРОДНЫМИ РЕСУРСАМИ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5E0FE0" w:rsidRPr="00007242" w:rsidTr="00C825C8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</w:tr>
      <w:tr w:rsidR="005E0FE0" w:rsidRPr="00007242" w:rsidTr="00C825C8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1 12 01000 01 0000 120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Плата за  негативное  во</w:t>
            </w:r>
            <w:r w:rsidRPr="00007242">
              <w:rPr>
                <w:sz w:val="20"/>
                <w:szCs w:val="20"/>
              </w:rPr>
              <w:t>з</w:t>
            </w:r>
            <w:r w:rsidRPr="00007242">
              <w:rPr>
                <w:sz w:val="20"/>
                <w:szCs w:val="20"/>
              </w:rPr>
              <w:t>действие 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5E0FE0" w:rsidRPr="00007242" w:rsidTr="00C825C8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</w:tr>
      <w:tr w:rsidR="005E0FE0" w:rsidRPr="00007242" w:rsidTr="00C825C8">
        <w:trPr>
          <w:trHeight w:val="10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1 14 00000 00 0000 000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ОТ ПРОДАЖИ  МАТЕРИАЛЬНЫХ И НЕМАТЕРИАЛЬНЫХ  АКТ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E0FE0" w:rsidRPr="00007242" w:rsidTr="00C825C8">
        <w:trPr>
          <w:trHeight w:val="2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lastRenderedPageBreak/>
              <w:t xml:space="preserve">  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</w:tr>
      <w:tr w:rsidR="005E0FE0" w:rsidRPr="00007242" w:rsidTr="00C825C8">
        <w:trPr>
          <w:trHeight w:val="13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1 14 02050 05 0000 430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от реализации ин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го имущества, находящегося в собственности муниц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пальных районов (за искл</w:t>
            </w:r>
            <w:r w:rsidRPr="00007242">
              <w:rPr>
                <w:sz w:val="20"/>
                <w:szCs w:val="20"/>
              </w:rPr>
              <w:t>ю</w:t>
            </w:r>
            <w:r w:rsidRPr="00007242">
              <w:rPr>
                <w:sz w:val="20"/>
                <w:szCs w:val="20"/>
              </w:rPr>
              <w:t>чением имущества муниц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пальных бюджетных и авт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номных учреждений, а та</w:t>
            </w:r>
            <w:r w:rsidRPr="00007242">
              <w:rPr>
                <w:sz w:val="20"/>
                <w:szCs w:val="20"/>
              </w:rPr>
              <w:t>к</w:t>
            </w:r>
            <w:r w:rsidRPr="00007242">
              <w:rPr>
                <w:sz w:val="20"/>
                <w:szCs w:val="20"/>
              </w:rPr>
              <w:t>же имущества муниципал</w:t>
            </w:r>
            <w:r w:rsidRPr="00007242">
              <w:rPr>
                <w:sz w:val="20"/>
                <w:szCs w:val="20"/>
              </w:rPr>
              <w:t>ь</w:t>
            </w:r>
            <w:r w:rsidRPr="00007242">
              <w:rPr>
                <w:sz w:val="20"/>
                <w:szCs w:val="20"/>
              </w:rPr>
              <w:t>ных унитарных предпри</w:t>
            </w:r>
            <w:r w:rsidRPr="00007242">
              <w:rPr>
                <w:sz w:val="20"/>
                <w:szCs w:val="20"/>
              </w:rPr>
              <w:t>я</w:t>
            </w:r>
            <w:r w:rsidRPr="00007242">
              <w:rPr>
                <w:sz w:val="20"/>
                <w:szCs w:val="20"/>
              </w:rPr>
              <w:t>тий, в том числе казенных), в части реализации осно</w:t>
            </w:r>
            <w:r w:rsidRPr="00007242">
              <w:rPr>
                <w:sz w:val="20"/>
                <w:szCs w:val="20"/>
              </w:rPr>
              <w:t>в</w:t>
            </w:r>
            <w:r w:rsidRPr="00007242">
              <w:rPr>
                <w:sz w:val="20"/>
                <w:szCs w:val="20"/>
              </w:rPr>
              <w:t>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07242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</w:tr>
      <w:tr w:rsidR="005E0FE0" w:rsidRPr="00007242" w:rsidTr="00C825C8">
        <w:trPr>
          <w:trHeight w:val="13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1 14 06010 00 0000 430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 от продажи  земельных участков,  госуда</w:t>
            </w:r>
            <w:r w:rsidRPr="00007242">
              <w:rPr>
                <w:sz w:val="20"/>
                <w:szCs w:val="20"/>
              </w:rPr>
              <w:t>р</w:t>
            </w:r>
            <w:r w:rsidRPr="00007242">
              <w:rPr>
                <w:sz w:val="20"/>
                <w:szCs w:val="20"/>
              </w:rPr>
              <w:t xml:space="preserve">ственная  собственность  на которые  не разграничена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E0FE0" w:rsidRPr="00007242" w:rsidTr="00C825C8">
        <w:trPr>
          <w:trHeight w:val="13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1 14 06020 00 0000 430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 от продажи  земельных участков,  госуда</w:t>
            </w:r>
            <w:r w:rsidRPr="00007242">
              <w:rPr>
                <w:sz w:val="20"/>
                <w:szCs w:val="20"/>
              </w:rPr>
              <w:t>р</w:t>
            </w:r>
            <w:r w:rsidRPr="00007242">
              <w:rPr>
                <w:sz w:val="20"/>
                <w:szCs w:val="20"/>
              </w:rPr>
              <w:t>ственная  собственность  на которые  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</w:tr>
      <w:tr w:rsidR="005E0FE0" w:rsidRPr="00007242" w:rsidTr="00C825C8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ШТРАФЫ. САНКЦИИ.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  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</w:tr>
      <w:tr w:rsidR="005E0FE0" w:rsidRPr="00007242" w:rsidTr="00C825C8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Pr="00007242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E0" w:rsidRPr="00007242" w:rsidRDefault="005E0FE0" w:rsidP="00C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Default="005E0FE0" w:rsidP="00C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E0" w:rsidRDefault="005E0FE0" w:rsidP="00C825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0FE0" w:rsidRPr="00007242" w:rsidRDefault="005E0FE0" w:rsidP="005E0FE0">
      <w:pPr>
        <w:ind w:right="-5"/>
        <w:jc w:val="center"/>
      </w:pPr>
    </w:p>
    <w:p w:rsidR="005E0FE0" w:rsidRPr="00B74203" w:rsidRDefault="005E0FE0" w:rsidP="005E0FE0">
      <w:pPr>
        <w:ind w:right="-6" w:firstLine="720"/>
        <w:jc w:val="both"/>
      </w:pPr>
      <w:r w:rsidRPr="00007242">
        <w:t xml:space="preserve"> </w:t>
      </w:r>
      <w:proofErr w:type="gramStart"/>
      <w:r w:rsidRPr="00B74203">
        <w:t>В целом по районному бюджету за первое полугодие текущего года по сравнению с анал</w:t>
      </w:r>
      <w:r w:rsidRPr="00B74203">
        <w:t>о</w:t>
      </w:r>
      <w:r w:rsidRPr="00B74203">
        <w:t>гичным периодом</w:t>
      </w:r>
      <w:proofErr w:type="gramEnd"/>
      <w:r w:rsidRPr="00B74203">
        <w:t xml:space="preserve"> прошлого года наблюдается у</w:t>
      </w:r>
      <w:r>
        <w:t>меньшение</w:t>
      </w:r>
      <w:r w:rsidRPr="00B74203">
        <w:t xml:space="preserve"> поступления собственных доходов на </w:t>
      </w:r>
      <w:r>
        <w:t>4550,4</w:t>
      </w:r>
      <w:r w:rsidRPr="00B74203">
        <w:t xml:space="preserve"> тыс. рублей. </w:t>
      </w:r>
    </w:p>
    <w:p w:rsidR="005E0FE0" w:rsidRPr="00B74203" w:rsidRDefault="005E0FE0" w:rsidP="005E0FE0">
      <w:pPr>
        <w:ind w:right="-85" w:firstLine="720"/>
        <w:jc w:val="both"/>
      </w:pPr>
      <w:proofErr w:type="gramStart"/>
      <w:r w:rsidRPr="00B74203">
        <w:t>По налогу на доходы физических лиц темп роста поступлений в районный бюджет по сравн</w:t>
      </w:r>
      <w:r w:rsidRPr="00B74203">
        <w:t>е</w:t>
      </w:r>
      <w:r w:rsidRPr="00B74203">
        <w:t>нию с аналогичным периодом</w:t>
      </w:r>
      <w:proofErr w:type="gramEnd"/>
      <w:r w:rsidRPr="00B74203">
        <w:t xml:space="preserve"> прошлого года сложился на уровне 1</w:t>
      </w:r>
      <w:r>
        <w:t>03</w:t>
      </w:r>
      <w:r w:rsidRPr="00B74203">
        <w:t xml:space="preserve"> процента (+ </w:t>
      </w:r>
      <w:r>
        <w:t>595,52</w:t>
      </w:r>
      <w:r w:rsidRPr="00B74203">
        <w:t xml:space="preserve"> тыс. ру</w:t>
      </w:r>
      <w:r w:rsidRPr="00B74203">
        <w:t>б</w:t>
      </w:r>
      <w:r w:rsidRPr="00B74203">
        <w:t>лей), за счет увеличения фонда оплаты труда.</w:t>
      </w:r>
    </w:p>
    <w:p w:rsidR="005E0FE0" w:rsidRPr="00B74203" w:rsidRDefault="005E0FE0" w:rsidP="005E0FE0">
      <w:pPr>
        <w:ind w:right="-6" w:firstLine="720"/>
        <w:jc w:val="both"/>
      </w:pPr>
      <w:r w:rsidRPr="00B74203">
        <w:t xml:space="preserve"> </w:t>
      </w:r>
      <w:r w:rsidRPr="007031AB">
        <w:t>При анализе основных плательщиков налога на доходы физических</w:t>
      </w:r>
      <w:r>
        <w:t xml:space="preserve"> лиц</w:t>
      </w:r>
      <w:r w:rsidRPr="007031AB">
        <w:t xml:space="preserve"> определено, что из промышленных предприятий наибольшая сумма НДФЛ перечислена </w:t>
      </w:r>
      <w:proofErr w:type="spellStart"/>
      <w:r w:rsidRPr="007031AB">
        <w:t>Клетнянским</w:t>
      </w:r>
      <w:proofErr w:type="spellEnd"/>
      <w:r w:rsidRPr="007031AB">
        <w:t xml:space="preserve"> ДРСУ – 1 575,4 тыс. рублей,  «ООО «</w:t>
      </w:r>
      <w:proofErr w:type="spellStart"/>
      <w:r w:rsidRPr="007031AB">
        <w:t>Клетнянский</w:t>
      </w:r>
      <w:proofErr w:type="spellEnd"/>
      <w:r w:rsidRPr="007031AB">
        <w:t xml:space="preserve"> лес» - 869,3 тыс. рублей, ОАО «</w:t>
      </w:r>
      <w:proofErr w:type="spellStart"/>
      <w:r w:rsidRPr="007031AB">
        <w:t>Клетнянский</w:t>
      </w:r>
      <w:proofErr w:type="spellEnd"/>
      <w:r w:rsidRPr="007031AB">
        <w:t xml:space="preserve"> Хлебозавод» - 975,9 тыс. рублей. Из сельхозпредприятий ОАО «Брянск - Агро» - 1237,3 тыс. рублей, ООО «Брянский сад» -478,3 </w:t>
      </w:r>
      <w:proofErr w:type="spellStart"/>
      <w:r w:rsidRPr="007031AB">
        <w:t>тыс</w:t>
      </w:r>
      <w:proofErr w:type="gramStart"/>
      <w:r w:rsidRPr="007031AB">
        <w:t>.р</w:t>
      </w:r>
      <w:proofErr w:type="gramEnd"/>
      <w:r w:rsidRPr="007031AB">
        <w:t>ублей</w:t>
      </w:r>
      <w:proofErr w:type="spellEnd"/>
      <w:r w:rsidRPr="007031AB">
        <w:t>, СПК «</w:t>
      </w:r>
      <w:proofErr w:type="spellStart"/>
      <w:r w:rsidRPr="007031AB">
        <w:t>Синицкое</w:t>
      </w:r>
      <w:proofErr w:type="spellEnd"/>
      <w:r w:rsidRPr="007031AB">
        <w:t>» - 107,7 тыс.</w:t>
      </w:r>
      <w:r>
        <w:t xml:space="preserve"> </w:t>
      </w:r>
      <w:r w:rsidRPr="007031AB">
        <w:t>руб</w:t>
      </w:r>
      <w:r>
        <w:t>лей</w:t>
      </w:r>
      <w:r w:rsidRPr="007031AB">
        <w:t>.</w:t>
      </w:r>
      <w:r w:rsidRPr="00B74203">
        <w:t xml:space="preserve">    </w:t>
      </w:r>
    </w:p>
    <w:p w:rsidR="005E0FE0" w:rsidRPr="00B74203" w:rsidRDefault="005E0FE0" w:rsidP="005E0FE0">
      <w:pPr>
        <w:ind w:right="-85" w:firstLine="720"/>
        <w:jc w:val="both"/>
      </w:pPr>
      <w:proofErr w:type="gramStart"/>
      <w:r w:rsidRPr="00B74203">
        <w:t xml:space="preserve">По </w:t>
      </w:r>
      <w:r w:rsidRPr="00B74203">
        <w:rPr>
          <w:b/>
        </w:rPr>
        <w:t>группе налогов на товары (работы, услуги),</w:t>
      </w:r>
      <w:r w:rsidRPr="00B74203">
        <w:t xml:space="preserve"> реализуемые на территории РФ (акцизы по подакцизным товарам при годовом плане 7317,8 тыс. рублей исполнение составило 2975,9 тыс. ру</w:t>
      </w:r>
      <w:r w:rsidRPr="00B74203">
        <w:t>б</w:t>
      </w:r>
      <w:r w:rsidRPr="00B74203">
        <w:t>лей или 40,7 процента, уменьшение к аналогичному периоду прошлого года составило 388,74 тыс. рублей.</w:t>
      </w:r>
      <w:proofErr w:type="gramEnd"/>
    </w:p>
    <w:p w:rsidR="005E0FE0" w:rsidRPr="00B74203" w:rsidRDefault="005E0FE0" w:rsidP="005E0FE0">
      <w:pPr>
        <w:ind w:right="-6" w:firstLine="720"/>
        <w:jc w:val="both"/>
      </w:pPr>
      <w:r w:rsidRPr="00B74203">
        <w:t xml:space="preserve"> По </w:t>
      </w:r>
      <w:r w:rsidRPr="00B74203">
        <w:rPr>
          <w:b/>
        </w:rPr>
        <w:t>группе налогов на совокупный доход</w:t>
      </w:r>
      <w:r w:rsidRPr="00B74203">
        <w:t xml:space="preserve"> при годовом плане 3665,7 тыс. рублей исполнение составило 2730,9 тыс. рублей или 74,5</w:t>
      </w:r>
      <w:r>
        <w:t xml:space="preserve"> процента</w:t>
      </w:r>
      <w:r w:rsidRPr="00B74203">
        <w:t xml:space="preserve">. Увеличение к аналогичному периоду прошлого года составило 79,9  тыс. рублей.                  </w:t>
      </w:r>
    </w:p>
    <w:p w:rsidR="005E0FE0" w:rsidRPr="00B74203" w:rsidRDefault="005E0FE0" w:rsidP="005E0FE0">
      <w:pPr>
        <w:autoSpaceDE w:val="0"/>
        <w:autoSpaceDN w:val="0"/>
        <w:adjustRightInd w:val="0"/>
        <w:jc w:val="both"/>
      </w:pPr>
      <w:r w:rsidRPr="00B74203">
        <w:t xml:space="preserve">       </w:t>
      </w:r>
      <w:r>
        <w:t xml:space="preserve">     </w:t>
      </w:r>
      <w:r w:rsidRPr="00B74203">
        <w:t xml:space="preserve">План по единому налогу на вмененный доход для отдельных видов деятельности исполнен на 75,3 </w:t>
      </w:r>
      <w:r>
        <w:t>процента</w:t>
      </w:r>
      <w:r w:rsidRPr="00B74203">
        <w:t xml:space="preserve"> или в объеме 2596,8 тыс. рублей. </w:t>
      </w:r>
      <w:proofErr w:type="gramStart"/>
      <w:r w:rsidRPr="00B74203">
        <w:t>По сравнению с аналогичным периодом прошлого года поступления по единому налогу на вмененный доход для отдельных видов</w:t>
      </w:r>
      <w:proofErr w:type="gramEnd"/>
      <w:r w:rsidRPr="00B74203">
        <w:t xml:space="preserve"> деятельности увел</w:t>
      </w:r>
      <w:r w:rsidRPr="00B74203">
        <w:t>и</w:t>
      </w:r>
      <w:r w:rsidRPr="00B74203">
        <w:t>чились на 130,8 тыс. рублей.</w:t>
      </w:r>
    </w:p>
    <w:p w:rsidR="005E0FE0" w:rsidRPr="00007242" w:rsidRDefault="005E0FE0" w:rsidP="005E0FE0">
      <w:pPr>
        <w:ind w:right="-6" w:firstLine="709"/>
        <w:jc w:val="both"/>
      </w:pPr>
      <w:r w:rsidRPr="00B74203">
        <w:t xml:space="preserve"> По единому сельскохозяйственному налогу поступления  уменьшились по сравнению с ан</w:t>
      </w:r>
      <w:r w:rsidRPr="00B74203">
        <w:t>а</w:t>
      </w:r>
      <w:r w:rsidRPr="00B74203">
        <w:t>логичным периодом прошлого года на 26,5 тыс. рублей</w:t>
      </w:r>
      <w:proofErr w:type="gramStart"/>
      <w:r>
        <w:t xml:space="preserve"> ,</w:t>
      </w:r>
      <w:proofErr w:type="gramEnd"/>
      <w:r>
        <w:t xml:space="preserve"> поступление в 1 полугодие  2020 года  с</w:t>
      </w:r>
      <w:r>
        <w:t>о</w:t>
      </w:r>
      <w:r>
        <w:t>ставили  54,5 тыс. рублей.</w:t>
      </w:r>
    </w:p>
    <w:p w:rsidR="005E0FE0" w:rsidRPr="00007242" w:rsidRDefault="005E0FE0" w:rsidP="005E0FE0">
      <w:pPr>
        <w:ind w:right="-85" w:firstLine="720"/>
        <w:jc w:val="both"/>
      </w:pPr>
      <w:r w:rsidRPr="0043260D">
        <w:rPr>
          <w:b/>
        </w:rPr>
        <w:t xml:space="preserve">План по </w:t>
      </w:r>
      <w:proofErr w:type="gramStart"/>
      <w:r w:rsidRPr="0043260D">
        <w:rPr>
          <w:b/>
        </w:rPr>
        <w:t>налогу</w:t>
      </w:r>
      <w:r w:rsidRPr="00007242">
        <w:rPr>
          <w:b/>
        </w:rPr>
        <w:t>, взимаемому в связи с применением патентной системы налогооблож</w:t>
      </w:r>
      <w:r w:rsidRPr="00007242">
        <w:rPr>
          <w:b/>
        </w:rPr>
        <w:t>е</w:t>
      </w:r>
      <w:r w:rsidRPr="00007242">
        <w:rPr>
          <w:b/>
        </w:rPr>
        <w:t>ния</w:t>
      </w:r>
      <w:r w:rsidRPr="00007242">
        <w:t xml:space="preserve">  исполнен</w:t>
      </w:r>
      <w:proofErr w:type="gramEnd"/>
      <w:r w:rsidRPr="00007242">
        <w:t xml:space="preserve"> в объеме </w:t>
      </w:r>
      <w:r>
        <w:t>79,6 тыс. рублей или 42,6</w:t>
      </w:r>
      <w:r w:rsidRPr="00007242">
        <w:t xml:space="preserve"> процент к утверж</w:t>
      </w:r>
      <w:r>
        <w:t xml:space="preserve">денному плану, </w:t>
      </w:r>
      <w:r w:rsidRPr="00007242">
        <w:t>у</w:t>
      </w:r>
      <w:r>
        <w:t>меньшение</w:t>
      </w:r>
      <w:r w:rsidRPr="00007242">
        <w:t xml:space="preserve"> к аналогичному периоду прошлого года составило </w:t>
      </w:r>
      <w:r>
        <w:t>24,4</w:t>
      </w:r>
      <w:r w:rsidRPr="00007242">
        <w:t xml:space="preserve"> тыс. рублей.</w:t>
      </w:r>
    </w:p>
    <w:p w:rsidR="005E0FE0" w:rsidRPr="00007242" w:rsidRDefault="005E0FE0" w:rsidP="005E0FE0">
      <w:pPr>
        <w:jc w:val="both"/>
        <w:outlineLvl w:val="0"/>
      </w:pPr>
      <w:r w:rsidRPr="00007242">
        <w:lastRenderedPageBreak/>
        <w:t xml:space="preserve">        </w:t>
      </w:r>
      <w:r>
        <w:t xml:space="preserve">   </w:t>
      </w:r>
      <w:r w:rsidRPr="00007242">
        <w:t xml:space="preserve">План </w:t>
      </w:r>
      <w:r w:rsidRPr="00007242">
        <w:rPr>
          <w:b/>
        </w:rPr>
        <w:t>по государственной пошлине</w:t>
      </w:r>
      <w:r w:rsidRPr="00007242">
        <w:t xml:space="preserve"> исполнен на </w:t>
      </w:r>
      <w:r>
        <w:t>53,3</w:t>
      </w:r>
      <w:r w:rsidRPr="00007242">
        <w:t xml:space="preserve"> процента или в объеме </w:t>
      </w:r>
      <w:r>
        <w:t>586,5</w:t>
      </w:r>
      <w:r w:rsidRPr="00007242">
        <w:t xml:space="preserve"> тыс. ру</w:t>
      </w:r>
      <w:r w:rsidRPr="00007242">
        <w:t>б</w:t>
      </w:r>
      <w:r w:rsidRPr="00007242">
        <w:t>лей.  У</w:t>
      </w:r>
      <w:r>
        <w:t>величение</w:t>
      </w:r>
      <w:r w:rsidRPr="00007242">
        <w:t xml:space="preserve"> поступлений по государственной пошлине по сравнению с аналогичным периодом прошлого года </w:t>
      </w:r>
      <w:r>
        <w:t xml:space="preserve"> составило</w:t>
      </w:r>
      <w:r w:rsidRPr="00007242">
        <w:t xml:space="preserve"> </w:t>
      </w:r>
      <w:r>
        <w:t>35,8</w:t>
      </w:r>
      <w:r w:rsidRPr="00007242">
        <w:t xml:space="preserve"> тыс. рублей.</w:t>
      </w:r>
    </w:p>
    <w:p w:rsidR="005E0FE0" w:rsidRPr="00007242" w:rsidRDefault="005E0FE0" w:rsidP="005E0FE0">
      <w:pPr>
        <w:ind w:right="-6" w:firstLine="708"/>
        <w:jc w:val="both"/>
      </w:pPr>
      <w:r w:rsidRPr="00007242">
        <w:rPr>
          <w:b/>
        </w:rPr>
        <w:t>Доходы от использования имущества</w:t>
      </w:r>
      <w:r w:rsidRPr="00007242">
        <w:t xml:space="preserve"> находящегося в муниципальной собственности и</w:t>
      </w:r>
      <w:r w:rsidRPr="00007242">
        <w:t>с</w:t>
      </w:r>
      <w:r w:rsidRPr="00007242">
        <w:t xml:space="preserve">полнены к годовому плану на </w:t>
      </w:r>
      <w:r>
        <w:t>18,9</w:t>
      </w:r>
      <w:r w:rsidRPr="00007242">
        <w:t xml:space="preserve"> процента или в объеме </w:t>
      </w:r>
      <w:r>
        <w:t>279,0</w:t>
      </w:r>
      <w:r w:rsidRPr="00007242">
        <w:t xml:space="preserve"> тыс. рублей, </w:t>
      </w:r>
      <w:r>
        <w:t>уменьшение поступл</w:t>
      </w:r>
      <w:r>
        <w:t>е</w:t>
      </w:r>
      <w:r>
        <w:t>ний</w:t>
      </w:r>
      <w:r w:rsidRPr="00007242">
        <w:t xml:space="preserve"> по сравнению с аналогичным периодом прошлого года</w:t>
      </w:r>
      <w:r>
        <w:t xml:space="preserve"> составило</w:t>
      </w:r>
      <w:r w:rsidRPr="00007242">
        <w:t xml:space="preserve"> </w:t>
      </w:r>
      <w:r>
        <w:t>587,5</w:t>
      </w:r>
      <w:r w:rsidRPr="00007242">
        <w:t xml:space="preserve"> тыс. рублей. </w:t>
      </w:r>
    </w:p>
    <w:p w:rsidR="005E0FE0" w:rsidRPr="00007242" w:rsidRDefault="005E0FE0" w:rsidP="005E0FE0">
      <w:pPr>
        <w:ind w:firstLine="720"/>
        <w:jc w:val="both"/>
        <w:outlineLvl w:val="0"/>
      </w:pPr>
      <w:r w:rsidRPr="00007242">
        <w:t>По указанному доходному источнику в бюджет поступали доходы от сдачи в аренду имущ</w:t>
      </w:r>
      <w:r w:rsidRPr="00007242">
        <w:t>е</w:t>
      </w:r>
      <w:r w:rsidRPr="00007242">
        <w:t>ства, находящегося в муниципальной собственности органов местного самоуправления  и доходы от арендной платы за земельные участки, расположенные в границах поселений.</w:t>
      </w:r>
    </w:p>
    <w:p w:rsidR="005E0FE0" w:rsidRPr="00007242" w:rsidRDefault="005E0FE0" w:rsidP="005E0FE0">
      <w:pPr>
        <w:jc w:val="both"/>
        <w:outlineLvl w:val="0"/>
      </w:pPr>
      <w:r w:rsidRPr="00007242">
        <w:t xml:space="preserve">           План по доходам от сдачи в аренду имущества исполнен на </w:t>
      </w:r>
      <w:r>
        <w:t>57,2 процента</w:t>
      </w:r>
      <w:r w:rsidRPr="00007242">
        <w:t xml:space="preserve"> или в объеме </w:t>
      </w:r>
      <w:r>
        <w:t>130,5</w:t>
      </w:r>
      <w:r w:rsidRPr="00007242">
        <w:t xml:space="preserve"> тыс. рублей, отклонение к аналогичному периоду прошлого года составило </w:t>
      </w:r>
      <w:r>
        <w:t>-323,5</w:t>
      </w:r>
      <w:r w:rsidRPr="00007242">
        <w:t xml:space="preserve"> тыс. рублей.       </w:t>
      </w:r>
    </w:p>
    <w:p w:rsidR="005E0FE0" w:rsidRPr="00007242" w:rsidRDefault="005E0FE0" w:rsidP="005E0FE0">
      <w:pPr>
        <w:jc w:val="both"/>
        <w:outlineLvl w:val="0"/>
      </w:pPr>
      <w:r w:rsidRPr="00007242">
        <w:t xml:space="preserve">          </w:t>
      </w:r>
      <w:proofErr w:type="gramStart"/>
      <w:r w:rsidRPr="00007242">
        <w:t>Доходы, получаемые в виде арендной платы за земельные участки, государственная собстве</w:t>
      </w:r>
      <w:r w:rsidRPr="00007242">
        <w:t>н</w:t>
      </w:r>
      <w:r w:rsidRPr="00007242">
        <w:t xml:space="preserve">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исполнены в объеме </w:t>
      </w:r>
      <w:r>
        <w:t>118,5 тыс. рублей, отклонение составило -263,9</w:t>
      </w:r>
      <w:r w:rsidRPr="00007242">
        <w:t xml:space="preserve"> тыс. рублей </w:t>
      </w:r>
      <w:r>
        <w:t>к аналогичному</w:t>
      </w:r>
      <w:r w:rsidRPr="00007242">
        <w:t xml:space="preserve"> период</w:t>
      </w:r>
      <w:r>
        <w:t>у</w:t>
      </w:r>
      <w:r w:rsidRPr="00007242">
        <w:t xml:space="preserve"> прошлого года.  </w:t>
      </w:r>
      <w:r w:rsidRPr="00007242">
        <w:rPr>
          <w:b/>
        </w:rPr>
        <w:t xml:space="preserve"> </w:t>
      </w:r>
      <w:proofErr w:type="gramEnd"/>
    </w:p>
    <w:p w:rsidR="005E0FE0" w:rsidRPr="00007242" w:rsidRDefault="005E0FE0" w:rsidP="005E0FE0">
      <w:pPr>
        <w:ind w:right="-6" w:firstLine="720"/>
        <w:jc w:val="both"/>
      </w:pPr>
      <w:r w:rsidRPr="00007242">
        <w:t xml:space="preserve">  </w:t>
      </w:r>
      <w:r w:rsidRPr="00007242">
        <w:rPr>
          <w:b/>
        </w:rPr>
        <w:t xml:space="preserve">Платежи при пользовании природными ресурсами </w:t>
      </w:r>
      <w:r w:rsidRPr="00007242">
        <w:t xml:space="preserve">исполнены в объеме </w:t>
      </w:r>
      <w:r>
        <w:t>12,6</w:t>
      </w:r>
      <w:r w:rsidRPr="00007242">
        <w:t xml:space="preserve"> тыс. рублей или </w:t>
      </w:r>
      <w:r>
        <w:t>12,2</w:t>
      </w:r>
      <w:r w:rsidRPr="00007242">
        <w:t xml:space="preserve"> процента к утвержденному годовому плану.</w:t>
      </w:r>
      <w:r w:rsidRPr="00007242">
        <w:rPr>
          <w:b/>
        </w:rPr>
        <w:t xml:space="preserve"> </w:t>
      </w:r>
    </w:p>
    <w:p w:rsidR="005E0FE0" w:rsidRPr="00007242" w:rsidRDefault="005E0FE0" w:rsidP="005E0FE0">
      <w:pPr>
        <w:ind w:firstLine="720"/>
        <w:jc w:val="both"/>
        <w:outlineLvl w:val="0"/>
      </w:pPr>
      <w:r w:rsidRPr="00007242">
        <w:rPr>
          <w:b/>
        </w:rPr>
        <w:t>План по прочим доходам от компенсации затрат бюджетов муниципальных районов</w:t>
      </w:r>
      <w:r w:rsidRPr="00007242">
        <w:t xml:space="preserve"> и</w:t>
      </w:r>
      <w:r w:rsidRPr="00007242">
        <w:t>с</w:t>
      </w:r>
      <w:r w:rsidRPr="00007242">
        <w:t xml:space="preserve">полнен на </w:t>
      </w:r>
      <w:r>
        <w:t>33,4</w:t>
      </w:r>
      <w:r w:rsidRPr="00007242">
        <w:t xml:space="preserve"> </w:t>
      </w:r>
      <w:r>
        <w:t>процента</w:t>
      </w:r>
      <w:r w:rsidRPr="00007242">
        <w:t xml:space="preserve"> в объеме </w:t>
      </w:r>
      <w:r>
        <w:t>110,9</w:t>
      </w:r>
      <w:r w:rsidRPr="00007242">
        <w:t xml:space="preserve"> тыс. рублей.</w:t>
      </w:r>
    </w:p>
    <w:p w:rsidR="005E0FE0" w:rsidRPr="00007242" w:rsidRDefault="005E0FE0" w:rsidP="005E0FE0">
      <w:pPr>
        <w:ind w:right="-85" w:firstLine="720"/>
        <w:jc w:val="both"/>
      </w:pPr>
      <w:r w:rsidRPr="00007242">
        <w:rPr>
          <w:b/>
        </w:rPr>
        <w:t xml:space="preserve"> Поступления по доходам от продажи материальных и нематериальных активов</w:t>
      </w:r>
      <w:r w:rsidRPr="00007242">
        <w:t xml:space="preserve"> /доходы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учреждений)/ составили </w:t>
      </w:r>
      <w:r>
        <w:t>67,0</w:t>
      </w:r>
      <w:r w:rsidRPr="00007242">
        <w:t xml:space="preserve"> тыс. ру</w:t>
      </w:r>
      <w:r w:rsidRPr="00007242">
        <w:t>б</w:t>
      </w:r>
      <w:r w:rsidRPr="00007242">
        <w:t xml:space="preserve">лей, </w:t>
      </w:r>
      <w:r>
        <w:t xml:space="preserve"> или 33,5 процента  от годовых плановых показателей.</w:t>
      </w:r>
    </w:p>
    <w:p w:rsidR="005E0FE0" w:rsidRDefault="005E0FE0" w:rsidP="005E0FE0">
      <w:pPr>
        <w:ind w:right="-85" w:firstLine="720"/>
        <w:jc w:val="both"/>
      </w:pPr>
      <w:r w:rsidRPr="00007242">
        <w:rPr>
          <w:b/>
        </w:rPr>
        <w:t>План по доходам районного бюджета в виде штрафов, санкций и возмещения ущерба</w:t>
      </w:r>
      <w:r w:rsidRPr="00007242">
        <w:t xml:space="preserve"> и</w:t>
      </w:r>
      <w:r w:rsidRPr="00007242">
        <w:t>с</w:t>
      </w:r>
      <w:r w:rsidRPr="00007242">
        <w:t xml:space="preserve">полнен в объеме </w:t>
      </w:r>
      <w:r>
        <w:t>598,6</w:t>
      </w:r>
      <w:r w:rsidRPr="00007242">
        <w:t xml:space="preserve"> тыс. рублей</w:t>
      </w:r>
      <w:r>
        <w:t>,</w:t>
      </w:r>
      <w:r w:rsidRPr="00911586">
        <w:t xml:space="preserve"> </w:t>
      </w:r>
      <w:r>
        <w:t>у</w:t>
      </w:r>
      <w:r w:rsidRPr="00B74203">
        <w:t xml:space="preserve">величение к аналогичному периоду прошлого года составило </w:t>
      </w:r>
      <w:r>
        <w:t>323,7</w:t>
      </w:r>
      <w:r w:rsidRPr="00B74203">
        <w:t xml:space="preserve">  тыс. рублей</w:t>
      </w:r>
      <w:r>
        <w:t>.</w:t>
      </w:r>
    </w:p>
    <w:p w:rsidR="005E0FE0" w:rsidRPr="00141D32" w:rsidRDefault="005E0FE0" w:rsidP="005E0FE0">
      <w:pPr>
        <w:ind w:right="-85" w:firstLine="720"/>
        <w:jc w:val="both"/>
        <w:rPr>
          <w:spacing w:val="4"/>
          <w:highlight w:val="yellow"/>
        </w:rPr>
      </w:pPr>
      <w:r w:rsidRPr="00007242">
        <w:rPr>
          <w:spacing w:val="4"/>
        </w:rPr>
        <w:t xml:space="preserve">Финансовым управлением администрации района проводится мониторинг уплаты налога на доходы физических лиц предприятиями, учреждениями, организациями. </w:t>
      </w:r>
      <w:proofErr w:type="gramStart"/>
      <w:r w:rsidRPr="00007242">
        <w:rPr>
          <w:spacing w:val="4"/>
        </w:rPr>
        <w:t>Работодатели, допусти</w:t>
      </w:r>
      <w:r w:rsidRPr="00007242">
        <w:rPr>
          <w:spacing w:val="4"/>
        </w:rPr>
        <w:t>в</w:t>
      </w:r>
      <w:r w:rsidRPr="00007242">
        <w:rPr>
          <w:spacing w:val="4"/>
        </w:rPr>
        <w:t xml:space="preserve">шие выплату заработной платы ниже среднеотраслевого уровня, а также имеющие задолженность по налогу на доходы физических лиц заслушиваются на комиссиях по ликвидации задолженности по заработной плате, по изучению состояния налоговой базы предприятий, организаций </w:t>
      </w:r>
      <w:proofErr w:type="spellStart"/>
      <w:r w:rsidRPr="00007242">
        <w:rPr>
          <w:spacing w:val="4"/>
        </w:rPr>
        <w:t>Клетня</w:t>
      </w:r>
      <w:r w:rsidRPr="00007242">
        <w:rPr>
          <w:spacing w:val="4"/>
        </w:rPr>
        <w:t>н</w:t>
      </w:r>
      <w:r w:rsidRPr="00007242">
        <w:rPr>
          <w:spacing w:val="4"/>
        </w:rPr>
        <w:t>ского</w:t>
      </w:r>
      <w:proofErr w:type="spellEnd"/>
      <w:r w:rsidRPr="00007242">
        <w:rPr>
          <w:spacing w:val="4"/>
        </w:rPr>
        <w:t xml:space="preserve"> района, собираемости платежей, сокращению недоимки и мобилизации платежей во все </w:t>
      </w:r>
      <w:r w:rsidRPr="00911586">
        <w:rPr>
          <w:spacing w:val="4"/>
        </w:rPr>
        <w:t>уровни бюджета.</w:t>
      </w:r>
      <w:proofErr w:type="gramEnd"/>
      <w:r w:rsidRPr="00911586">
        <w:rPr>
          <w:spacing w:val="4"/>
        </w:rPr>
        <w:t xml:space="preserve"> </w:t>
      </w:r>
      <w:r w:rsidRPr="00A345D3">
        <w:rPr>
          <w:spacing w:val="4"/>
        </w:rPr>
        <w:t>За 1 полугодие  2020 года проведено 5 заседаний комиссии, заслушаны руков</w:t>
      </w:r>
      <w:r w:rsidRPr="00A345D3">
        <w:rPr>
          <w:spacing w:val="4"/>
        </w:rPr>
        <w:t>о</w:t>
      </w:r>
      <w:r w:rsidRPr="00A345D3">
        <w:rPr>
          <w:spacing w:val="4"/>
        </w:rPr>
        <w:t xml:space="preserve">дители 7 предприятий, 28 индивидуальных предпринимателя, 24 физических лиц. В результате проведенной работы за первое полугодие 2020 года в бюджеты всех уровней поступило платежей в сумме 1596,04 тыс. рублей.           </w:t>
      </w:r>
    </w:p>
    <w:p w:rsidR="005E0FE0" w:rsidRPr="00007242" w:rsidRDefault="005E0FE0" w:rsidP="005E0FE0">
      <w:pPr>
        <w:spacing w:before="120" w:after="120"/>
        <w:ind w:hanging="851"/>
        <w:jc w:val="both"/>
        <w:rPr>
          <w:spacing w:val="4"/>
        </w:rPr>
      </w:pPr>
      <w:r w:rsidRPr="00911586">
        <w:rPr>
          <w:spacing w:val="4"/>
        </w:rPr>
        <w:t xml:space="preserve">                   В первом полугодии 2020 года действуют 3 Соглашения «О сотрудничестве в области повышения оплаты труда работникам предприятий, своевременности уплаты налога на доходы физических лиц и других платежей в бюджетную систему </w:t>
      </w:r>
      <w:proofErr w:type="spellStart"/>
      <w:r w:rsidRPr="00911586">
        <w:rPr>
          <w:spacing w:val="4"/>
        </w:rPr>
        <w:t>Клетнянского</w:t>
      </w:r>
      <w:proofErr w:type="spellEnd"/>
      <w:r w:rsidRPr="00911586">
        <w:rPr>
          <w:spacing w:val="4"/>
        </w:rPr>
        <w:t xml:space="preserve"> района». Данное Согл</w:t>
      </w:r>
      <w:r w:rsidRPr="00911586">
        <w:rPr>
          <w:spacing w:val="4"/>
        </w:rPr>
        <w:t>а</w:t>
      </w:r>
      <w:r w:rsidRPr="00911586">
        <w:rPr>
          <w:spacing w:val="4"/>
        </w:rPr>
        <w:t>шение направлено на рост заработной платы, доведения ее до уровня средне областного, недоп</w:t>
      </w:r>
      <w:r w:rsidRPr="00911586">
        <w:rPr>
          <w:spacing w:val="4"/>
        </w:rPr>
        <w:t>у</w:t>
      </w:r>
      <w:r w:rsidRPr="00911586">
        <w:rPr>
          <w:spacing w:val="4"/>
        </w:rPr>
        <w:t>щения задолженности по выплате заработной платы и налога на доходы физических лиц.</w:t>
      </w:r>
    </w:p>
    <w:p w:rsidR="005E0FE0" w:rsidRDefault="005E0FE0" w:rsidP="005E0FE0">
      <w:pPr>
        <w:autoSpaceDE w:val="0"/>
        <w:autoSpaceDN w:val="0"/>
        <w:adjustRightInd w:val="0"/>
        <w:jc w:val="both"/>
        <w:rPr>
          <w:b/>
        </w:rPr>
      </w:pPr>
      <w:r w:rsidRPr="00007242">
        <w:t xml:space="preserve"> </w:t>
      </w:r>
      <w:r w:rsidRPr="00007242">
        <w:rPr>
          <w:spacing w:val="4"/>
        </w:rPr>
        <w:t xml:space="preserve"> </w:t>
      </w:r>
      <w:r w:rsidRPr="00007242">
        <w:rPr>
          <w:b/>
        </w:rPr>
        <w:t xml:space="preserve">              </w:t>
      </w:r>
    </w:p>
    <w:p w:rsidR="001E21A1" w:rsidRDefault="001E21A1" w:rsidP="0040311A">
      <w:pPr>
        <w:spacing w:before="120" w:line="288" w:lineRule="auto"/>
        <w:ind w:hanging="567"/>
        <w:jc w:val="center"/>
        <w:rPr>
          <w:b/>
        </w:rPr>
      </w:pPr>
    </w:p>
    <w:p w:rsidR="005E0FE0" w:rsidRDefault="005E0FE0" w:rsidP="0040311A">
      <w:pPr>
        <w:spacing w:before="120" w:line="288" w:lineRule="auto"/>
        <w:ind w:hanging="567"/>
        <w:jc w:val="center"/>
        <w:rPr>
          <w:b/>
        </w:rPr>
      </w:pPr>
    </w:p>
    <w:p w:rsidR="005E0FE0" w:rsidRDefault="005E0FE0" w:rsidP="0040311A">
      <w:pPr>
        <w:spacing w:before="120" w:line="288" w:lineRule="auto"/>
        <w:ind w:hanging="567"/>
        <w:jc w:val="center"/>
        <w:rPr>
          <w:b/>
        </w:rPr>
      </w:pPr>
    </w:p>
    <w:p w:rsidR="005E0FE0" w:rsidRDefault="005E0FE0" w:rsidP="0040311A">
      <w:pPr>
        <w:spacing w:before="120" w:line="288" w:lineRule="auto"/>
        <w:ind w:hanging="567"/>
        <w:jc w:val="center"/>
        <w:rPr>
          <w:b/>
        </w:rPr>
      </w:pPr>
    </w:p>
    <w:p w:rsidR="005E0FE0" w:rsidRDefault="005E0FE0" w:rsidP="0040311A">
      <w:pPr>
        <w:spacing w:before="120" w:line="288" w:lineRule="auto"/>
        <w:ind w:hanging="567"/>
        <w:jc w:val="center"/>
        <w:rPr>
          <w:b/>
        </w:rPr>
      </w:pPr>
    </w:p>
    <w:p w:rsidR="00BF799E" w:rsidRPr="00416D58" w:rsidRDefault="00BF799E" w:rsidP="0040311A">
      <w:pPr>
        <w:spacing w:before="120" w:line="288" w:lineRule="auto"/>
        <w:ind w:hanging="567"/>
        <w:jc w:val="center"/>
        <w:rPr>
          <w:b/>
        </w:rPr>
      </w:pPr>
      <w:r w:rsidRPr="00416D58">
        <w:rPr>
          <w:b/>
        </w:rPr>
        <w:lastRenderedPageBreak/>
        <w:t xml:space="preserve">Доходы районного  бюджета за </w:t>
      </w:r>
      <w:r w:rsidRPr="00416D58">
        <w:rPr>
          <w:b/>
          <w:lang w:val="en-US"/>
        </w:rPr>
        <w:t>I</w:t>
      </w:r>
      <w:r w:rsidRPr="00416D58">
        <w:rPr>
          <w:b/>
        </w:rPr>
        <w:t xml:space="preserve"> </w:t>
      </w:r>
      <w:r w:rsidR="001E21A1">
        <w:rPr>
          <w:b/>
        </w:rPr>
        <w:t>полугодие</w:t>
      </w:r>
      <w:r w:rsidRPr="00416D58">
        <w:t xml:space="preserve">   </w:t>
      </w:r>
      <w:r w:rsidRPr="00416D58">
        <w:rPr>
          <w:b/>
        </w:rPr>
        <w:t>20</w:t>
      </w:r>
      <w:r w:rsidR="00242B53">
        <w:rPr>
          <w:b/>
        </w:rPr>
        <w:t>20</w:t>
      </w:r>
      <w:r w:rsidRPr="00416D58">
        <w:rPr>
          <w:b/>
        </w:rPr>
        <w:t xml:space="preserve"> года</w:t>
      </w:r>
    </w:p>
    <w:p w:rsidR="00BF799E" w:rsidRPr="001F18BD" w:rsidRDefault="00BF799E" w:rsidP="0087508F">
      <w:pPr>
        <w:pStyle w:val="a3"/>
        <w:tabs>
          <w:tab w:val="left" w:pos="3261"/>
        </w:tabs>
        <w:ind w:firstLine="0"/>
        <w:jc w:val="center"/>
        <w:rPr>
          <w:color w:val="FF0000"/>
          <w:spacing w:val="4"/>
        </w:rPr>
      </w:pPr>
    </w:p>
    <w:p w:rsidR="00BF799E" w:rsidRPr="001F18BD" w:rsidRDefault="00BF799E" w:rsidP="00BF799E">
      <w:pPr>
        <w:pStyle w:val="a3"/>
        <w:tabs>
          <w:tab w:val="left" w:pos="3261"/>
        </w:tabs>
        <w:ind w:firstLine="0"/>
        <w:rPr>
          <w:color w:val="FF0000"/>
          <w:spacing w:val="4"/>
        </w:rPr>
      </w:pPr>
      <w:r w:rsidRPr="001F18BD">
        <w:rPr>
          <w:noProof/>
          <w:color w:val="FF0000"/>
          <w:sz w:val="24"/>
        </w:rPr>
        <w:drawing>
          <wp:anchor distT="0" distB="0" distL="114300" distR="114300" simplePos="0" relativeHeight="251659264" behindDoc="0" locked="0" layoutInCell="1" allowOverlap="1" wp14:anchorId="61F5FFFE" wp14:editId="356AABFC">
            <wp:simplePos x="0" y="0"/>
            <wp:positionH relativeFrom="column">
              <wp:posOffset>119380</wp:posOffset>
            </wp:positionH>
            <wp:positionV relativeFrom="paragraph">
              <wp:posOffset>507365</wp:posOffset>
            </wp:positionV>
            <wp:extent cx="6324600" cy="3054350"/>
            <wp:effectExtent l="0" t="0" r="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1F18BD">
        <w:rPr>
          <w:color w:val="FF0000"/>
          <w:spacing w:val="4"/>
        </w:rPr>
        <w:t xml:space="preserve"> </w:t>
      </w:r>
    </w:p>
    <w:p w:rsidR="00BF799E" w:rsidRPr="001F18BD" w:rsidRDefault="00BF799E" w:rsidP="00BF799E">
      <w:pPr>
        <w:pStyle w:val="a3"/>
        <w:tabs>
          <w:tab w:val="left" w:pos="3261"/>
        </w:tabs>
        <w:ind w:firstLine="0"/>
        <w:rPr>
          <w:b/>
          <w:color w:val="FF0000"/>
          <w:sz w:val="24"/>
        </w:rPr>
      </w:pPr>
    </w:p>
    <w:p w:rsidR="006504F6" w:rsidRDefault="00BF799E" w:rsidP="00F54893">
      <w:pPr>
        <w:pStyle w:val="a3"/>
        <w:tabs>
          <w:tab w:val="left" w:pos="3261"/>
        </w:tabs>
        <w:ind w:firstLine="0"/>
        <w:rPr>
          <w:b/>
          <w:sz w:val="32"/>
          <w:szCs w:val="32"/>
        </w:rPr>
      </w:pPr>
      <w:r w:rsidRPr="00FC419A">
        <w:rPr>
          <w:b/>
          <w:sz w:val="24"/>
        </w:rPr>
        <w:t xml:space="preserve">  </w:t>
      </w:r>
      <w:r w:rsidR="00F54893">
        <w:rPr>
          <w:b/>
          <w:sz w:val="24"/>
        </w:rPr>
        <w:t xml:space="preserve">                </w:t>
      </w:r>
      <w:r w:rsidRPr="00FC419A">
        <w:rPr>
          <w:b/>
          <w:sz w:val="32"/>
          <w:szCs w:val="32"/>
        </w:rPr>
        <w:t xml:space="preserve">          </w:t>
      </w:r>
    </w:p>
    <w:p w:rsidR="00BF799E" w:rsidRPr="006504F6" w:rsidRDefault="00BF799E" w:rsidP="006504F6">
      <w:pPr>
        <w:pStyle w:val="a3"/>
        <w:tabs>
          <w:tab w:val="left" w:pos="3261"/>
        </w:tabs>
        <w:ind w:firstLine="0"/>
        <w:jc w:val="center"/>
        <w:rPr>
          <w:b/>
          <w:szCs w:val="32"/>
        </w:rPr>
      </w:pPr>
      <w:r w:rsidRPr="006504F6">
        <w:rPr>
          <w:b/>
          <w:szCs w:val="32"/>
        </w:rPr>
        <w:t>Безвозмездные поступления в 20</w:t>
      </w:r>
      <w:r w:rsidR="00242B53">
        <w:rPr>
          <w:b/>
          <w:szCs w:val="32"/>
        </w:rPr>
        <w:t>20</w:t>
      </w:r>
      <w:r w:rsidRPr="006504F6">
        <w:rPr>
          <w:b/>
          <w:szCs w:val="32"/>
        </w:rPr>
        <w:t xml:space="preserve"> году</w:t>
      </w:r>
    </w:p>
    <w:p w:rsidR="009F20ED" w:rsidRPr="006504F6" w:rsidRDefault="009F20ED" w:rsidP="00BF799E">
      <w:pPr>
        <w:spacing w:line="288" w:lineRule="auto"/>
        <w:ind w:firstLine="720"/>
        <w:jc w:val="both"/>
        <w:rPr>
          <w:spacing w:val="4"/>
          <w:sz w:val="22"/>
        </w:rPr>
      </w:pPr>
    </w:p>
    <w:p w:rsidR="00BF799E" w:rsidRDefault="009D06F9" w:rsidP="00BF799E">
      <w:pPr>
        <w:spacing w:line="288" w:lineRule="auto"/>
        <w:ind w:firstLine="720"/>
        <w:jc w:val="both"/>
        <w:rPr>
          <w:spacing w:val="4"/>
        </w:rPr>
      </w:pPr>
      <w:r>
        <w:rPr>
          <w:spacing w:val="4"/>
        </w:rPr>
        <w:t>Объем б</w:t>
      </w:r>
      <w:r w:rsidR="00BF799E" w:rsidRPr="00C863AA">
        <w:rPr>
          <w:spacing w:val="4"/>
        </w:rPr>
        <w:t>езвозмездны</w:t>
      </w:r>
      <w:r>
        <w:rPr>
          <w:spacing w:val="4"/>
        </w:rPr>
        <w:t>х</w:t>
      </w:r>
      <w:r w:rsidR="00BF799E" w:rsidRPr="00C863AA">
        <w:rPr>
          <w:spacing w:val="4"/>
        </w:rPr>
        <w:t xml:space="preserve"> поступлени</w:t>
      </w:r>
      <w:r>
        <w:rPr>
          <w:spacing w:val="4"/>
        </w:rPr>
        <w:t xml:space="preserve">й от </w:t>
      </w:r>
      <w:r w:rsidRPr="009D06F9">
        <w:t xml:space="preserve">других бюджетов бюджетной системы </w:t>
      </w:r>
      <w:r>
        <w:t xml:space="preserve">в 1 </w:t>
      </w:r>
      <w:r w:rsidR="001E21A1">
        <w:t>полугодии</w:t>
      </w:r>
      <w:r>
        <w:t xml:space="preserve"> 20</w:t>
      </w:r>
      <w:r w:rsidR="005931A4">
        <w:t>20</w:t>
      </w:r>
      <w:r>
        <w:t xml:space="preserve"> года </w:t>
      </w:r>
      <w:r w:rsidR="00BF799E" w:rsidRPr="00C863AA">
        <w:rPr>
          <w:spacing w:val="4"/>
        </w:rPr>
        <w:t xml:space="preserve">составили </w:t>
      </w:r>
      <w:r w:rsidR="005931A4">
        <w:rPr>
          <w:spacing w:val="4"/>
        </w:rPr>
        <w:t>96643,6</w:t>
      </w:r>
      <w:r w:rsidR="00BF799E" w:rsidRPr="00C863AA">
        <w:rPr>
          <w:spacing w:val="4"/>
        </w:rPr>
        <w:t xml:space="preserve"> тыс. рублей, или </w:t>
      </w:r>
      <w:r w:rsidR="005931A4">
        <w:rPr>
          <w:spacing w:val="4"/>
        </w:rPr>
        <w:t>47,4</w:t>
      </w:r>
      <w:r w:rsidR="00BF799E" w:rsidRPr="00C863AA">
        <w:rPr>
          <w:spacing w:val="4"/>
        </w:rPr>
        <w:t xml:space="preserve"> процент</w:t>
      </w:r>
      <w:r>
        <w:rPr>
          <w:spacing w:val="4"/>
        </w:rPr>
        <w:t>ов</w:t>
      </w:r>
      <w:r w:rsidR="00BF799E" w:rsidRPr="00C863AA">
        <w:rPr>
          <w:spacing w:val="4"/>
        </w:rPr>
        <w:t xml:space="preserve"> от уточненного плана (</w:t>
      </w:r>
      <w:r w:rsidR="005931A4">
        <w:rPr>
          <w:spacing w:val="4"/>
        </w:rPr>
        <w:t>203907,3</w:t>
      </w:r>
      <w:r w:rsidR="00BF799E" w:rsidRPr="00C863AA">
        <w:rPr>
          <w:spacing w:val="4"/>
        </w:rPr>
        <w:t xml:space="preserve"> тыс. рублей) и на </w:t>
      </w:r>
      <w:r w:rsidR="005931A4">
        <w:rPr>
          <w:spacing w:val="4"/>
        </w:rPr>
        <w:t>1862,6</w:t>
      </w:r>
      <w:r w:rsidR="00BF799E" w:rsidRPr="00C863AA">
        <w:rPr>
          <w:spacing w:val="4"/>
        </w:rPr>
        <w:t xml:space="preserve"> тыс. рублей </w:t>
      </w:r>
      <w:r w:rsidR="001A0EEB">
        <w:rPr>
          <w:spacing w:val="4"/>
        </w:rPr>
        <w:t>вы</w:t>
      </w:r>
      <w:r w:rsidR="00BF799E" w:rsidRPr="00C863AA">
        <w:rPr>
          <w:spacing w:val="4"/>
        </w:rPr>
        <w:t xml:space="preserve">ше уровня </w:t>
      </w:r>
      <w:r w:rsidR="001A0EEB">
        <w:rPr>
          <w:spacing w:val="4"/>
        </w:rPr>
        <w:t xml:space="preserve">1 </w:t>
      </w:r>
      <w:r w:rsidR="00A94C15">
        <w:rPr>
          <w:spacing w:val="4"/>
        </w:rPr>
        <w:t>полугодия</w:t>
      </w:r>
      <w:r w:rsidR="001A0EEB">
        <w:rPr>
          <w:spacing w:val="4"/>
        </w:rPr>
        <w:t xml:space="preserve"> </w:t>
      </w:r>
      <w:r w:rsidR="00BF799E" w:rsidRPr="00C863AA">
        <w:rPr>
          <w:spacing w:val="4"/>
        </w:rPr>
        <w:t>201</w:t>
      </w:r>
      <w:r w:rsidR="005931A4">
        <w:rPr>
          <w:spacing w:val="4"/>
        </w:rPr>
        <w:t>9</w:t>
      </w:r>
      <w:r w:rsidR="00BF799E" w:rsidRPr="00C863AA">
        <w:rPr>
          <w:spacing w:val="4"/>
        </w:rPr>
        <w:t xml:space="preserve"> года (</w:t>
      </w:r>
      <w:r w:rsidR="005931A4">
        <w:rPr>
          <w:spacing w:val="4"/>
        </w:rPr>
        <w:t>94781,0</w:t>
      </w:r>
      <w:r w:rsidR="00BF799E" w:rsidRPr="00C863AA">
        <w:rPr>
          <w:spacing w:val="4"/>
        </w:rPr>
        <w:t xml:space="preserve"> </w:t>
      </w:r>
      <w:proofErr w:type="spellStart"/>
      <w:r w:rsidR="00BF799E" w:rsidRPr="00C863AA">
        <w:rPr>
          <w:spacing w:val="4"/>
        </w:rPr>
        <w:t>тыс</w:t>
      </w:r>
      <w:proofErr w:type="gramStart"/>
      <w:r w:rsidR="00BF799E" w:rsidRPr="00C863AA">
        <w:rPr>
          <w:spacing w:val="4"/>
        </w:rPr>
        <w:t>.р</w:t>
      </w:r>
      <w:proofErr w:type="gramEnd"/>
      <w:r w:rsidR="00BF799E" w:rsidRPr="00C863AA">
        <w:rPr>
          <w:spacing w:val="4"/>
        </w:rPr>
        <w:t>уб</w:t>
      </w:r>
      <w:proofErr w:type="spellEnd"/>
      <w:r w:rsidR="00BF799E" w:rsidRPr="00C863AA">
        <w:rPr>
          <w:spacing w:val="4"/>
        </w:rPr>
        <w:t xml:space="preserve">.). 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27"/>
        <w:gridCol w:w="2950"/>
        <w:gridCol w:w="1134"/>
        <w:gridCol w:w="1275"/>
        <w:gridCol w:w="1134"/>
        <w:gridCol w:w="709"/>
        <w:gridCol w:w="851"/>
      </w:tblGrid>
      <w:tr w:rsidR="00242B53" w:rsidRPr="00A4337F" w:rsidTr="00242B53">
        <w:trPr>
          <w:trHeight w:val="1020"/>
          <w:tblHeader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18"/>
                <w:szCs w:val="18"/>
              </w:rPr>
            </w:pPr>
            <w:r w:rsidRPr="00A4337F">
              <w:rPr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18"/>
                <w:szCs w:val="18"/>
              </w:rPr>
            </w:pPr>
            <w:r w:rsidRPr="00A4337F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18"/>
                <w:szCs w:val="18"/>
              </w:rPr>
            </w:pPr>
            <w:r w:rsidRPr="00A4337F">
              <w:rPr>
                <w:color w:val="000000"/>
                <w:sz w:val="18"/>
                <w:szCs w:val="18"/>
              </w:rPr>
              <w:t>Кассовое исполнение за 1 полугодие 2019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18"/>
                <w:szCs w:val="18"/>
              </w:rPr>
            </w:pPr>
            <w:r w:rsidRPr="00A4337F">
              <w:rPr>
                <w:color w:val="000000"/>
                <w:sz w:val="18"/>
                <w:szCs w:val="18"/>
              </w:rPr>
              <w:t>Прогноз доходов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18"/>
                <w:szCs w:val="18"/>
              </w:rPr>
            </w:pPr>
            <w:r w:rsidRPr="00A4337F">
              <w:rPr>
                <w:color w:val="000000"/>
                <w:sz w:val="18"/>
                <w:szCs w:val="18"/>
              </w:rPr>
              <w:t>Кассовое исполнение за 1 полугодие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18"/>
                <w:szCs w:val="18"/>
              </w:rPr>
            </w:pPr>
            <w:r w:rsidRPr="00A4337F">
              <w:rPr>
                <w:color w:val="000000"/>
                <w:sz w:val="18"/>
                <w:szCs w:val="18"/>
              </w:rPr>
              <w:t>Процент кассового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18"/>
                <w:szCs w:val="18"/>
              </w:rPr>
            </w:pPr>
            <w:r w:rsidRPr="00A4337F">
              <w:rPr>
                <w:color w:val="000000"/>
                <w:sz w:val="18"/>
                <w:szCs w:val="18"/>
              </w:rPr>
              <w:t>Темп роста к аналогичному периоду 2019 года</w:t>
            </w:r>
          </w:p>
        </w:tc>
      </w:tr>
      <w:tr w:rsidR="00242B53" w:rsidRPr="00A4337F" w:rsidTr="00242B53">
        <w:trPr>
          <w:trHeight w:val="301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931A4">
              <w:rPr>
                <w:b/>
                <w:bCs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b/>
                <w:bCs/>
                <w:color w:val="000000"/>
              </w:rPr>
            </w:pPr>
            <w:r w:rsidRPr="00A4337F">
              <w:rPr>
                <w:b/>
                <w:bCs/>
                <w:color w:val="000000"/>
              </w:rPr>
              <w:t>94 781,0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b/>
                <w:bCs/>
                <w:color w:val="000000"/>
              </w:rPr>
            </w:pPr>
            <w:r w:rsidRPr="00A4337F">
              <w:rPr>
                <w:b/>
                <w:bCs/>
                <w:color w:val="000000"/>
              </w:rPr>
              <w:t>203 907,3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b/>
                <w:bCs/>
                <w:color w:val="000000"/>
              </w:rPr>
            </w:pPr>
            <w:r w:rsidRPr="00A4337F">
              <w:rPr>
                <w:b/>
                <w:bCs/>
                <w:color w:val="000000"/>
              </w:rPr>
              <w:t>96 643,6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94 782,1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203 888,5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96 643,6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337F"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5931A4">
              <w:rPr>
                <w:b/>
                <w:bCs/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b/>
                <w:bCs/>
                <w:color w:val="000000"/>
              </w:rPr>
            </w:pPr>
            <w:r w:rsidRPr="00A4337F">
              <w:rPr>
                <w:b/>
                <w:bCs/>
                <w:color w:val="000000"/>
              </w:rPr>
              <w:t>33 178,8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b/>
                <w:bCs/>
                <w:color w:val="000000"/>
              </w:rPr>
            </w:pPr>
            <w:r w:rsidRPr="00A4337F">
              <w:rPr>
                <w:b/>
                <w:bCs/>
                <w:color w:val="000000"/>
              </w:rPr>
              <w:t>63 305,6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b/>
                <w:bCs/>
                <w:color w:val="000000"/>
              </w:rPr>
            </w:pPr>
            <w:r w:rsidRPr="00A4337F">
              <w:rPr>
                <w:b/>
                <w:bCs/>
                <w:color w:val="000000"/>
              </w:rPr>
              <w:t>31 737,6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95,7</w:t>
            </w:r>
          </w:p>
        </w:tc>
      </w:tr>
      <w:tr w:rsidR="00242B53" w:rsidRPr="00A4337F" w:rsidTr="00242B53">
        <w:trPr>
          <w:trHeight w:val="603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28 724,5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56 218,0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28 109,0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28 724,5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56 218,0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28 109,0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4 454,3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6 918,0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3 459,0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77,7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lastRenderedPageBreak/>
              <w:t>2 02 15002 05 0000 150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4 454,3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6 918,0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3 459,0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77,7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</w:rPr>
            </w:pPr>
            <w:r w:rsidRPr="00A4337F">
              <w:rPr>
                <w:color w:val="000000"/>
              </w:rPr>
              <w:t>2021585300 0000 150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Дотации бюджетам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</w:rPr>
            </w:pPr>
            <w:r w:rsidRPr="00A4337F">
              <w:rPr>
                <w:color w:val="000000"/>
              </w:rPr>
              <w:t>2021585305 0000 150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Дотации бюджетам муниципальных районов на поддержку мер по обеспечению 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337F"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931A4">
              <w:rPr>
                <w:b/>
                <w:bCs/>
                <w:color w:val="000000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b/>
                <w:bCs/>
                <w:color w:val="000000"/>
              </w:rPr>
            </w:pPr>
            <w:r w:rsidRPr="00A4337F">
              <w:rPr>
                <w:b/>
                <w:bCs/>
                <w:color w:val="000000"/>
              </w:rPr>
              <w:t>986,5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b/>
                <w:bCs/>
                <w:color w:val="000000"/>
              </w:rPr>
            </w:pPr>
            <w:r w:rsidRPr="00A4337F">
              <w:rPr>
                <w:b/>
                <w:bCs/>
                <w:color w:val="000000"/>
              </w:rPr>
              <w:t>16 294,1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b/>
                <w:bCs/>
                <w:color w:val="000000"/>
              </w:rPr>
            </w:pPr>
            <w:r w:rsidRPr="00A4337F">
              <w:rPr>
                <w:b/>
                <w:bCs/>
                <w:color w:val="000000"/>
              </w:rPr>
              <w:t>3 195,6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323,9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B53" w:rsidRPr="00A4337F" w:rsidRDefault="00242B53" w:rsidP="00242B53">
            <w:pPr>
              <w:jc w:val="center"/>
            </w:pPr>
            <w:r w:rsidRPr="00A4337F">
              <w:t>2 02 20077 00 0000 150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B53" w:rsidRPr="005931A4" w:rsidRDefault="00242B53" w:rsidP="00242B53">
            <w:pPr>
              <w:rPr>
                <w:sz w:val="21"/>
                <w:szCs w:val="21"/>
              </w:rPr>
            </w:pPr>
            <w:r w:rsidRPr="005931A4">
              <w:rPr>
                <w:sz w:val="21"/>
                <w:szCs w:val="21"/>
              </w:rPr>
              <w:t xml:space="preserve">Субсидии бюджетам на </w:t>
            </w:r>
            <w:proofErr w:type="spellStart"/>
            <w:r w:rsidRPr="005931A4">
              <w:rPr>
                <w:sz w:val="21"/>
                <w:szCs w:val="21"/>
              </w:rPr>
              <w:t>софинансирование</w:t>
            </w:r>
            <w:proofErr w:type="spellEnd"/>
            <w:r w:rsidRPr="005931A4">
              <w:rPr>
                <w:sz w:val="21"/>
                <w:szCs w:val="21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1 493,0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1 130,4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B53" w:rsidRPr="00A4337F" w:rsidRDefault="00242B53" w:rsidP="00242B53">
            <w:pPr>
              <w:jc w:val="center"/>
            </w:pPr>
            <w:r w:rsidRPr="00A4337F">
              <w:t>2 02 20077 05 0000 150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B53" w:rsidRPr="005931A4" w:rsidRDefault="00242B53" w:rsidP="00242B53">
            <w:pPr>
              <w:rPr>
                <w:sz w:val="21"/>
                <w:szCs w:val="21"/>
              </w:rPr>
            </w:pPr>
            <w:r w:rsidRPr="005931A4">
              <w:rPr>
                <w:sz w:val="21"/>
                <w:szCs w:val="21"/>
              </w:rPr>
              <w:t xml:space="preserve">Субсидии бюджетам муниципальных районов на </w:t>
            </w:r>
            <w:proofErr w:type="spellStart"/>
            <w:r w:rsidRPr="005931A4">
              <w:rPr>
                <w:sz w:val="21"/>
                <w:szCs w:val="21"/>
              </w:rPr>
              <w:t>софинансирование</w:t>
            </w:r>
            <w:proofErr w:type="spellEnd"/>
            <w:r w:rsidRPr="005931A4">
              <w:rPr>
                <w:sz w:val="21"/>
                <w:szCs w:val="21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b/>
                <w:bCs/>
                <w:color w:val="000000"/>
              </w:rPr>
            </w:pPr>
            <w:r w:rsidRPr="00A4337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1 493,0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1 130,4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2 02 25467 00 0000 150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jc w:val="both"/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 xml:space="preserve">Субсидии бюджетам на обеспечение развития и укрепления материально-технической базы домов культуры в населенных пунктах с числом жителей до </w:t>
            </w:r>
            <w:r w:rsidRPr="005931A4">
              <w:rPr>
                <w:color w:val="000000"/>
                <w:sz w:val="21"/>
                <w:szCs w:val="21"/>
              </w:rPr>
              <w:lastRenderedPageBreak/>
              <w:t>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1 372,5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lastRenderedPageBreak/>
              <w:t>2 02 25467 05 0000 150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jc w:val="both"/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rPr>
                <w:color w:val="000000"/>
              </w:rPr>
            </w:pPr>
            <w:r w:rsidRPr="00A4337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1 372,5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rPr>
                <w:color w:val="000000"/>
              </w:rPr>
            </w:pPr>
            <w:r w:rsidRPr="00A4337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2 02 25497 00 0000 150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jc w:val="both"/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516,4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1 916,0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1 916,0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371,0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2 02 25497 05 0000 150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jc w:val="both"/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516,4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1 916,0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1 916,0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371,0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2 02 25519 00 0000 150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126,1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126,1</w:t>
            </w:r>
          </w:p>
        </w:tc>
      </w:tr>
      <w:tr w:rsidR="00242B53" w:rsidRPr="00A4337F" w:rsidTr="00242B53">
        <w:trPr>
          <w:trHeight w:val="32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jc w:val="both"/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351,8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11 363,4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2B53" w:rsidRPr="00A4337F" w:rsidTr="00242B53">
        <w:trPr>
          <w:trHeight w:val="54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jc w:val="both"/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351,8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11 363,4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5931A4">
              <w:rPr>
                <w:b/>
                <w:bCs/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b/>
                <w:bCs/>
                <w:color w:val="000000"/>
              </w:rPr>
            </w:pPr>
            <w:r w:rsidRPr="00A4337F">
              <w:rPr>
                <w:b/>
                <w:bCs/>
                <w:color w:val="000000"/>
              </w:rPr>
              <w:t>58 097,6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b/>
                <w:bCs/>
                <w:color w:val="000000"/>
              </w:rPr>
            </w:pPr>
            <w:r w:rsidRPr="00A4337F">
              <w:rPr>
                <w:b/>
                <w:bCs/>
                <w:color w:val="000000"/>
              </w:rPr>
              <w:t>117 791,3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b/>
                <w:bCs/>
                <w:color w:val="000000"/>
              </w:rPr>
            </w:pPr>
            <w:r w:rsidRPr="00A4337F">
              <w:rPr>
                <w:b/>
                <w:bCs/>
                <w:color w:val="000000"/>
              </w:rPr>
              <w:t>58 582,8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57 159,3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107 338,8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57 805,9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101,1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57 159,3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107 338,8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57 805,9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101,1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 xml:space="preserve"> - субвенции бюджетам муниципальных районов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 бюджетной обеспеченности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364,0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381,5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104,8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 xml:space="preserve"> - субвенции бюджетам муниципальных районов на осуществление отдельных полномочий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52 488,6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95 310,5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53 065,1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101,1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262,0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1 085,0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299,7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114,4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129,9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 xml:space="preserve"> - субвенции бюджетам муниципальных районов на 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 xml:space="preserve"> - субвенции бюджетам муниципальных районов на организацию и осуществление деятельности по опеке и попечительству, </w:t>
            </w:r>
            <w:r w:rsidRPr="005931A4">
              <w:rPr>
                <w:color w:val="000000"/>
                <w:sz w:val="21"/>
                <w:szCs w:val="21"/>
              </w:rPr>
              <w:lastRenderedPageBreak/>
              <w:t>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lastRenderedPageBreak/>
              <w:t>3 907,8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9 670,4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3 871,8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931A4">
              <w:rPr>
                <w:color w:val="000000"/>
                <w:sz w:val="21"/>
                <w:szCs w:val="21"/>
              </w:rPr>
              <w:t>-  субвенции бюджетам муниципальных районов на осуществление отдельных государственных полномочий Брянской области по организации  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rPr>
                <w:color w:val="000000"/>
              </w:rPr>
            </w:pPr>
            <w:r w:rsidRPr="00A4337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2 02 30029 00 0000 150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jc w:val="both"/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439,0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1 026,4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224,7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51,2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2 02 30029 05 0000 150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jc w:val="both"/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439,0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1 026,4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224,7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51,2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2 02 35082 00 0000 150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jc w:val="both"/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5931A4">
              <w:rPr>
                <w:color w:val="000000"/>
                <w:sz w:val="21"/>
                <w:szCs w:val="21"/>
              </w:rPr>
              <w:lastRenderedPageBreak/>
              <w:t>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lastRenderedPageBreak/>
              <w:t>2 02 35082 05 0000 150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jc w:val="both"/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rPr>
                <w:color w:val="000000"/>
              </w:rPr>
            </w:pPr>
            <w:r w:rsidRPr="00A4337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rPr>
                <w:color w:val="000000"/>
              </w:rPr>
            </w:pPr>
            <w:r w:rsidRPr="00A4337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481,8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499,2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103,6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2 02 35118 05 0000 150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481,8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499,2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103,6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2 02 35120 00 0000 150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jc w:val="both"/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2 02 35120 05 0000 150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jc w:val="both"/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rPr>
                <w:color w:val="000000"/>
              </w:rPr>
            </w:pPr>
            <w:r w:rsidRPr="00A4337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rPr>
                <w:color w:val="000000"/>
              </w:rPr>
            </w:pPr>
            <w:r w:rsidRPr="00A4337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2 02 35260 00 0000 150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302,9</w:t>
            </w:r>
          </w:p>
        </w:tc>
      </w:tr>
      <w:tr w:rsidR="00242B53" w:rsidRPr="00A4337F" w:rsidTr="005931A4">
        <w:trPr>
          <w:trHeight w:val="7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2 02 35260 05 0000 150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302,9</w:t>
            </w:r>
          </w:p>
        </w:tc>
      </w:tr>
      <w:tr w:rsidR="00242B53" w:rsidRPr="00A4337F" w:rsidTr="00242B53">
        <w:trPr>
          <w:trHeight w:val="675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B53" w:rsidRPr="00A4337F" w:rsidRDefault="00242B53" w:rsidP="00242B53">
            <w:pPr>
              <w:jc w:val="center"/>
              <w:rPr>
                <w:sz w:val="20"/>
                <w:szCs w:val="20"/>
              </w:rPr>
            </w:pPr>
            <w:r w:rsidRPr="00A4337F">
              <w:rPr>
                <w:sz w:val="20"/>
                <w:szCs w:val="20"/>
              </w:rPr>
              <w:t>2 02 35469 00 0000 150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 xml:space="preserve">  Субвенции бюджетам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rPr>
                <w:color w:val="000000"/>
              </w:rPr>
            </w:pPr>
            <w:r w:rsidRPr="00A4337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2B53" w:rsidRPr="00A4337F" w:rsidTr="00242B53">
        <w:trPr>
          <w:trHeight w:val="675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B53" w:rsidRPr="00A4337F" w:rsidRDefault="00242B53" w:rsidP="00242B53">
            <w:pPr>
              <w:jc w:val="center"/>
              <w:rPr>
                <w:sz w:val="20"/>
                <w:szCs w:val="20"/>
              </w:rPr>
            </w:pPr>
            <w:r w:rsidRPr="00A4337F">
              <w:rPr>
                <w:sz w:val="20"/>
                <w:szCs w:val="20"/>
              </w:rPr>
              <w:lastRenderedPageBreak/>
              <w:t>2 02 35469 05 0000 150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 xml:space="preserve">  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rPr>
                <w:color w:val="000000"/>
              </w:rPr>
            </w:pPr>
            <w:r w:rsidRPr="00A4337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rPr>
                <w:color w:val="000000"/>
              </w:rPr>
            </w:pPr>
            <w:r w:rsidRPr="00A4337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2B53" w:rsidRPr="00A4337F" w:rsidTr="005931A4">
        <w:trPr>
          <w:trHeight w:val="579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931A4">
              <w:rPr>
                <w:b/>
                <w:b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b/>
                <w:bCs/>
                <w:color w:val="000000"/>
              </w:rPr>
            </w:pPr>
            <w:r w:rsidRPr="00A4337F">
              <w:rPr>
                <w:b/>
                <w:bCs/>
                <w:color w:val="000000"/>
              </w:rPr>
              <w:t>2 519,2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b/>
                <w:bCs/>
                <w:color w:val="000000"/>
              </w:rPr>
            </w:pPr>
            <w:r w:rsidRPr="00A4337F">
              <w:rPr>
                <w:b/>
                <w:bCs/>
                <w:color w:val="000000"/>
              </w:rPr>
              <w:t>6 497,5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b/>
                <w:bCs/>
                <w:color w:val="000000"/>
              </w:rPr>
            </w:pPr>
            <w:r w:rsidRPr="00A4337F">
              <w:rPr>
                <w:b/>
                <w:bCs/>
                <w:color w:val="000000"/>
              </w:rPr>
              <w:t>3 127,6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124,2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2 02 40014 00 0000 150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jc w:val="both"/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2 221,8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5 890,9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2 824,3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127,1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2 02 40014 05 0000 150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jc w:val="both"/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2 221,8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5 890,9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2 824,3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127,1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297,4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606,6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303,3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297,4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606,6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303,3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242B53" w:rsidRPr="00A4337F" w:rsidTr="00242B53">
        <w:trPr>
          <w:trHeight w:val="449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931A4">
              <w:rPr>
                <w:b/>
                <w:bCs/>
                <w:color w:val="000000"/>
                <w:sz w:val="21"/>
                <w:szCs w:val="21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b/>
                <w:bCs/>
                <w:color w:val="000000"/>
              </w:rPr>
            </w:pPr>
            <w:r w:rsidRPr="00A4337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b/>
                <w:bCs/>
                <w:color w:val="000000"/>
              </w:rPr>
            </w:pPr>
            <w:r w:rsidRPr="00A4337F">
              <w:rPr>
                <w:b/>
                <w:bCs/>
                <w:color w:val="000000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b/>
                <w:bCs/>
                <w:color w:val="000000"/>
              </w:rPr>
            </w:pPr>
            <w:r w:rsidRPr="00A4337F">
              <w:rPr>
                <w:b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2 07 05030 05 0000 150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rPr>
                <w:color w:val="000000"/>
              </w:rPr>
            </w:pPr>
            <w:r w:rsidRPr="00A4337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rPr>
                <w:color w:val="000000"/>
              </w:rPr>
            </w:pPr>
            <w:r w:rsidRPr="00A4337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931A4">
              <w:rPr>
                <w:b/>
                <w:bCs/>
                <w:color w:val="000000"/>
                <w:sz w:val="21"/>
                <w:szCs w:val="21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b/>
                <w:bCs/>
                <w:color w:val="000000"/>
              </w:rPr>
            </w:pPr>
            <w:r w:rsidRPr="00A4337F">
              <w:rPr>
                <w:b/>
                <w:bCs/>
                <w:color w:val="000000"/>
              </w:rPr>
              <w:t>-1,1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b/>
                <w:bCs/>
                <w:color w:val="000000"/>
              </w:rPr>
            </w:pPr>
            <w:r w:rsidRPr="00A4337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b/>
                <w:bCs/>
                <w:color w:val="000000"/>
              </w:rPr>
            </w:pPr>
            <w:r w:rsidRPr="00A4337F">
              <w:rPr>
                <w:b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2 19 00000 05 0000 150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-1,1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2B53" w:rsidRPr="00A4337F" w:rsidTr="00242B53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2 19 60010 05 0000 150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5931A4" w:rsidRDefault="00242B53" w:rsidP="00242B53">
            <w:pPr>
              <w:rPr>
                <w:color w:val="000000"/>
                <w:sz w:val="21"/>
                <w:szCs w:val="21"/>
              </w:rPr>
            </w:pPr>
            <w:r w:rsidRPr="005931A4">
              <w:rPr>
                <w:color w:val="000000"/>
                <w:sz w:val="21"/>
                <w:szCs w:val="2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-1,1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rPr>
                <w:color w:val="000000"/>
              </w:rPr>
            </w:pPr>
            <w:r w:rsidRPr="00A433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53" w:rsidRPr="00A4337F" w:rsidRDefault="00242B53" w:rsidP="00242B53">
            <w:pPr>
              <w:jc w:val="right"/>
              <w:rPr>
                <w:color w:val="000000"/>
              </w:rPr>
            </w:pPr>
            <w:r w:rsidRPr="00A4337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53" w:rsidRPr="00A4337F" w:rsidRDefault="00242B53" w:rsidP="00242B53">
            <w:pPr>
              <w:jc w:val="center"/>
              <w:rPr>
                <w:color w:val="000000"/>
                <w:sz w:val="20"/>
                <w:szCs w:val="20"/>
              </w:rPr>
            </w:pPr>
            <w:r w:rsidRPr="00A4337F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1A0EEB" w:rsidRDefault="001A0EEB" w:rsidP="00BF799E">
      <w:pPr>
        <w:spacing w:line="288" w:lineRule="auto"/>
        <w:ind w:firstLine="720"/>
        <w:jc w:val="both"/>
        <w:rPr>
          <w:spacing w:val="4"/>
        </w:rPr>
      </w:pPr>
    </w:p>
    <w:p w:rsidR="003749BF" w:rsidRDefault="003749BF" w:rsidP="00BF799E">
      <w:pPr>
        <w:spacing w:line="288" w:lineRule="auto"/>
        <w:ind w:firstLine="720"/>
        <w:jc w:val="both"/>
        <w:rPr>
          <w:spacing w:val="4"/>
        </w:rPr>
      </w:pPr>
    </w:p>
    <w:p w:rsidR="00455566" w:rsidRDefault="009D06F9" w:rsidP="00BF799E">
      <w:pPr>
        <w:spacing w:line="288" w:lineRule="auto"/>
        <w:ind w:right="-6" w:firstLine="720"/>
        <w:jc w:val="both"/>
        <w:rPr>
          <w:spacing w:val="-2"/>
          <w:szCs w:val="28"/>
        </w:rPr>
      </w:pPr>
      <w:r w:rsidRPr="009D06F9">
        <w:rPr>
          <w:b/>
          <w:i/>
          <w:spacing w:val="-2"/>
          <w:szCs w:val="28"/>
        </w:rPr>
        <w:t>Дотации</w:t>
      </w:r>
      <w:r w:rsidR="00BF799E" w:rsidRPr="009D06F9">
        <w:rPr>
          <w:b/>
          <w:i/>
          <w:spacing w:val="-2"/>
          <w:szCs w:val="28"/>
        </w:rPr>
        <w:t xml:space="preserve"> </w:t>
      </w:r>
      <w:r w:rsidR="00BF799E" w:rsidRPr="00C863AA">
        <w:rPr>
          <w:spacing w:val="-2"/>
          <w:szCs w:val="28"/>
        </w:rPr>
        <w:t xml:space="preserve">поступили в объеме </w:t>
      </w:r>
      <w:r w:rsidR="005931A4">
        <w:rPr>
          <w:spacing w:val="-2"/>
          <w:szCs w:val="28"/>
        </w:rPr>
        <w:t>31737,6</w:t>
      </w:r>
      <w:r w:rsidR="00BF799E" w:rsidRPr="00C863AA">
        <w:rPr>
          <w:spacing w:val="-2"/>
          <w:szCs w:val="28"/>
        </w:rPr>
        <w:t xml:space="preserve"> тыс. рублей или </w:t>
      </w:r>
      <w:r w:rsidR="003749BF">
        <w:rPr>
          <w:spacing w:val="-2"/>
          <w:szCs w:val="28"/>
        </w:rPr>
        <w:t>5</w:t>
      </w:r>
      <w:r w:rsidR="00A94C15">
        <w:rPr>
          <w:spacing w:val="-2"/>
          <w:szCs w:val="28"/>
        </w:rPr>
        <w:t>0</w:t>
      </w:r>
      <w:r w:rsidR="003749BF">
        <w:rPr>
          <w:spacing w:val="-2"/>
          <w:szCs w:val="28"/>
        </w:rPr>
        <w:t>,</w:t>
      </w:r>
      <w:r w:rsidR="005931A4">
        <w:rPr>
          <w:spacing w:val="-2"/>
          <w:szCs w:val="28"/>
        </w:rPr>
        <w:t>1</w:t>
      </w:r>
      <w:r w:rsidR="00BF799E" w:rsidRPr="00C863AA">
        <w:rPr>
          <w:spacing w:val="-2"/>
          <w:szCs w:val="28"/>
        </w:rPr>
        <w:t xml:space="preserve"> процентов от плановых назначений и на </w:t>
      </w:r>
      <w:r w:rsidR="005931A4">
        <w:rPr>
          <w:spacing w:val="-2"/>
          <w:szCs w:val="28"/>
        </w:rPr>
        <w:t>1441,2</w:t>
      </w:r>
      <w:r w:rsidR="00BF799E">
        <w:rPr>
          <w:spacing w:val="-2"/>
          <w:szCs w:val="28"/>
        </w:rPr>
        <w:t xml:space="preserve"> </w:t>
      </w:r>
      <w:r w:rsidR="00BF799E" w:rsidRPr="00C863AA">
        <w:rPr>
          <w:spacing w:val="-2"/>
          <w:szCs w:val="28"/>
        </w:rPr>
        <w:t xml:space="preserve">тыс. рублей </w:t>
      </w:r>
      <w:r w:rsidR="005931A4">
        <w:rPr>
          <w:spacing w:val="-2"/>
          <w:szCs w:val="28"/>
        </w:rPr>
        <w:t>мень</w:t>
      </w:r>
      <w:r w:rsidR="00BF799E" w:rsidRPr="00C863AA">
        <w:rPr>
          <w:spacing w:val="-2"/>
          <w:szCs w:val="28"/>
        </w:rPr>
        <w:t xml:space="preserve">ше уровня </w:t>
      </w:r>
      <w:r w:rsidR="001A0EEB">
        <w:rPr>
          <w:spacing w:val="-2"/>
          <w:szCs w:val="28"/>
        </w:rPr>
        <w:t xml:space="preserve">1 </w:t>
      </w:r>
      <w:r w:rsidR="00A94C15">
        <w:rPr>
          <w:spacing w:val="-2"/>
          <w:szCs w:val="28"/>
        </w:rPr>
        <w:t>полугодия</w:t>
      </w:r>
      <w:r w:rsidR="001A0EEB">
        <w:rPr>
          <w:spacing w:val="-2"/>
          <w:szCs w:val="28"/>
        </w:rPr>
        <w:t xml:space="preserve"> </w:t>
      </w:r>
      <w:r w:rsidR="00BF799E" w:rsidRPr="00C863AA">
        <w:rPr>
          <w:spacing w:val="-2"/>
          <w:szCs w:val="28"/>
        </w:rPr>
        <w:t>201</w:t>
      </w:r>
      <w:r w:rsidR="005931A4">
        <w:rPr>
          <w:spacing w:val="-2"/>
          <w:szCs w:val="28"/>
        </w:rPr>
        <w:t>9</w:t>
      </w:r>
      <w:r w:rsidR="00BF799E" w:rsidRPr="00C863AA">
        <w:rPr>
          <w:spacing w:val="-2"/>
          <w:szCs w:val="28"/>
        </w:rPr>
        <w:t xml:space="preserve"> года (</w:t>
      </w:r>
      <w:r w:rsidR="005931A4">
        <w:rPr>
          <w:spacing w:val="-2"/>
          <w:szCs w:val="28"/>
        </w:rPr>
        <w:t>33178,8</w:t>
      </w:r>
      <w:r w:rsidR="00BF799E" w:rsidRPr="00C863AA">
        <w:rPr>
          <w:spacing w:val="-2"/>
          <w:szCs w:val="28"/>
        </w:rPr>
        <w:t xml:space="preserve"> </w:t>
      </w:r>
      <w:proofErr w:type="spellStart"/>
      <w:r w:rsidR="00BF799E" w:rsidRPr="00C863AA">
        <w:rPr>
          <w:spacing w:val="-2"/>
          <w:szCs w:val="28"/>
        </w:rPr>
        <w:t>тыс</w:t>
      </w:r>
      <w:proofErr w:type="gramStart"/>
      <w:r w:rsidR="00BF799E" w:rsidRPr="00C863AA">
        <w:rPr>
          <w:spacing w:val="-2"/>
          <w:szCs w:val="28"/>
        </w:rPr>
        <w:t>.р</w:t>
      </w:r>
      <w:proofErr w:type="gramEnd"/>
      <w:r w:rsidR="00BF799E" w:rsidRPr="00C863AA">
        <w:rPr>
          <w:spacing w:val="-2"/>
          <w:szCs w:val="28"/>
        </w:rPr>
        <w:t>уб</w:t>
      </w:r>
      <w:proofErr w:type="spellEnd"/>
      <w:r w:rsidR="00BF799E" w:rsidRPr="00C863AA">
        <w:rPr>
          <w:spacing w:val="-2"/>
          <w:szCs w:val="28"/>
        </w:rPr>
        <w:t xml:space="preserve">.).  </w:t>
      </w:r>
      <w:proofErr w:type="gramStart"/>
      <w:r w:rsidR="00BF799E" w:rsidRPr="00C863AA">
        <w:rPr>
          <w:spacing w:val="-2"/>
          <w:szCs w:val="28"/>
        </w:rPr>
        <w:t>Дотации</w:t>
      </w:r>
      <w:r w:rsidR="00BF799E" w:rsidRPr="00C863AA">
        <w:rPr>
          <w:i/>
          <w:spacing w:val="-2"/>
          <w:szCs w:val="28"/>
        </w:rPr>
        <w:t xml:space="preserve"> </w:t>
      </w:r>
      <w:r w:rsidR="00BF799E" w:rsidRPr="00C863AA">
        <w:rPr>
          <w:spacing w:val="-2"/>
          <w:szCs w:val="28"/>
        </w:rPr>
        <w:t xml:space="preserve">на выравнивание бюджетной обеспеченности поступили в объеме  </w:t>
      </w:r>
      <w:r w:rsidR="007D0FAB">
        <w:rPr>
          <w:spacing w:val="-2"/>
          <w:szCs w:val="28"/>
        </w:rPr>
        <w:t>28109,0</w:t>
      </w:r>
      <w:r w:rsidR="00BF799E" w:rsidRPr="00C863AA">
        <w:rPr>
          <w:spacing w:val="-2"/>
          <w:szCs w:val="28"/>
        </w:rPr>
        <w:t xml:space="preserve"> тыс. рублей</w:t>
      </w:r>
      <w:r w:rsidR="00455566">
        <w:rPr>
          <w:spacing w:val="-2"/>
          <w:szCs w:val="28"/>
        </w:rPr>
        <w:t xml:space="preserve"> с темпом роста </w:t>
      </w:r>
      <w:r w:rsidR="007D0FAB">
        <w:rPr>
          <w:spacing w:val="-2"/>
          <w:szCs w:val="28"/>
        </w:rPr>
        <w:t>97,9</w:t>
      </w:r>
      <w:r w:rsidR="00455566">
        <w:rPr>
          <w:spacing w:val="-2"/>
          <w:szCs w:val="28"/>
        </w:rPr>
        <w:t xml:space="preserve"> процента</w:t>
      </w:r>
      <w:r w:rsidR="00BF799E" w:rsidRPr="00C863AA">
        <w:rPr>
          <w:spacing w:val="-2"/>
          <w:szCs w:val="28"/>
        </w:rPr>
        <w:t xml:space="preserve">, </w:t>
      </w:r>
      <w:r w:rsidR="008A1AD6">
        <w:rPr>
          <w:spacing w:val="-2"/>
          <w:szCs w:val="28"/>
        </w:rPr>
        <w:t>д</w:t>
      </w:r>
      <w:r w:rsidR="00BF799E" w:rsidRPr="00C863AA">
        <w:rPr>
          <w:spacing w:val="-2"/>
          <w:szCs w:val="28"/>
        </w:rPr>
        <w:t xml:space="preserve">отации на поддержку мер по обеспечению сбалансированности </w:t>
      </w:r>
      <w:r w:rsidR="00BF799E">
        <w:rPr>
          <w:spacing w:val="-2"/>
          <w:szCs w:val="28"/>
        </w:rPr>
        <w:t xml:space="preserve">бюджетов </w:t>
      </w:r>
      <w:r w:rsidR="00BF799E" w:rsidRPr="00C863AA">
        <w:rPr>
          <w:spacing w:val="-2"/>
          <w:szCs w:val="28"/>
        </w:rPr>
        <w:t xml:space="preserve">в сумме </w:t>
      </w:r>
      <w:r w:rsidR="007D0FAB">
        <w:rPr>
          <w:spacing w:val="-2"/>
          <w:szCs w:val="28"/>
        </w:rPr>
        <w:t>3459,0</w:t>
      </w:r>
      <w:r w:rsidR="008A1AD6">
        <w:rPr>
          <w:spacing w:val="-2"/>
          <w:szCs w:val="28"/>
        </w:rPr>
        <w:t xml:space="preserve"> тыс. рублей</w:t>
      </w:r>
      <w:r w:rsidR="00455566">
        <w:rPr>
          <w:spacing w:val="-2"/>
          <w:szCs w:val="28"/>
        </w:rPr>
        <w:t xml:space="preserve"> с темпом роста </w:t>
      </w:r>
      <w:r w:rsidR="007D0FAB">
        <w:rPr>
          <w:spacing w:val="-2"/>
          <w:szCs w:val="28"/>
        </w:rPr>
        <w:t>77,7</w:t>
      </w:r>
      <w:r w:rsidR="00455566" w:rsidRPr="00455566">
        <w:rPr>
          <w:spacing w:val="-2"/>
          <w:szCs w:val="28"/>
        </w:rPr>
        <w:t xml:space="preserve"> </w:t>
      </w:r>
      <w:r w:rsidR="00455566">
        <w:rPr>
          <w:spacing w:val="-2"/>
          <w:szCs w:val="28"/>
        </w:rPr>
        <w:t>процент</w:t>
      </w:r>
      <w:r w:rsidR="007D0FAB">
        <w:rPr>
          <w:spacing w:val="-2"/>
          <w:szCs w:val="28"/>
        </w:rPr>
        <w:t>ов, д</w:t>
      </w:r>
      <w:r w:rsidR="007D0FAB" w:rsidRPr="007D0FAB">
        <w:rPr>
          <w:spacing w:val="-2"/>
          <w:szCs w:val="28"/>
        </w:rPr>
        <w:t>отации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</w:t>
      </w:r>
      <w:proofErr w:type="gramEnd"/>
      <w:r w:rsidR="007D0FAB" w:rsidRPr="007D0FAB">
        <w:rPr>
          <w:spacing w:val="-2"/>
          <w:szCs w:val="28"/>
        </w:rPr>
        <w:t xml:space="preserve"> в Конституцию Российской Федерации</w:t>
      </w:r>
      <w:r w:rsidR="007D0FAB">
        <w:rPr>
          <w:spacing w:val="-2"/>
          <w:szCs w:val="28"/>
        </w:rPr>
        <w:t xml:space="preserve"> в с</w:t>
      </w:r>
      <w:r w:rsidR="00834A00">
        <w:rPr>
          <w:spacing w:val="-2"/>
          <w:szCs w:val="28"/>
        </w:rPr>
        <w:t>у</w:t>
      </w:r>
      <w:r w:rsidR="007D0FAB">
        <w:rPr>
          <w:spacing w:val="-2"/>
          <w:szCs w:val="28"/>
        </w:rPr>
        <w:t xml:space="preserve">мме 169,6 </w:t>
      </w:r>
      <w:proofErr w:type="spellStart"/>
      <w:r w:rsidR="007D0FAB">
        <w:rPr>
          <w:spacing w:val="-2"/>
          <w:szCs w:val="28"/>
        </w:rPr>
        <w:t>тыс</w:t>
      </w:r>
      <w:proofErr w:type="gramStart"/>
      <w:r w:rsidR="007D0FAB">
        <w:rPr>
          <w:spacing w:val="-2"/>
          <w:szCs w:val="28"/>
        </w:rPr>
        <w:t>.р</w:t>
      </w:r>
      <w:proofErr w:type="gramEnd"/>
      <w:r w:rsidR="007D0FAB">
        <w:rPr>
          <w:spacing w:val="-2"/>
          <w:szCs w:val="28"/>
        </w:rPr>
        <w:t>ублей</w:t>
      </w:r>
      <w:proofErr w:type="spellEnd"/>
      <w:r w:rsidR="00BF799E" w:rsidRPr="00C863AA">
        <w:rPr>
          <w:spacing w:val="-2"/>
          <w:szCs w:val="28"/>
        </w:rPr>
        <w:t>.</w:t>
      </w:r>
      <w:r w:rsidR="00BF799E">
        <w:rPr>
          <w:spacing w:val="-2"/>
          <w:szCs w:val="28"/>
        </w:rPr>
        <w:t xml:space="preserve"> </w:t>
      </w:r>
    </w:p>
    <w:p w:rsidR="007D0FAB" w:rsidRDefault="00BF799E" w:rsidP="00BF799E">
      <w:pPr>
        <w:spacing w:line="288" w:lineRule="auto"/>
        <w:ind w:right="-6" w:firstLine="720"/>
        <w:jc w:val="both"/>
        <w:rPr>
          <w:szCs w:val="28"/>
        </w:rPr>
      </w:pPr>
      <w:r w:rsidRPr="002B1475">
        <w:rPr>
          <w:szCs w:val="28"/>
        </w:rPr>
        <w:t>С</w:t>
      </w:r>
      <w:r w:rsidRPr="002B1475">
        <w:rPr>
          <w:b/>
          <w:i/>
          <w:szCs w:val="28"/>
        </w:rPr>
        <w:t xml:space="preserve">убсидии </w:t>
      </w:r>
      <w:r w:rsidRPr="002B1475">
        <w:rPr>
          <w:szCs w:val="28"/>
        </w:rPr>
        <w:t xml:space="preserve">в 1 </w:t>
      </w:r>
      <w:r w:rsidR="009B4D3B">
        <w:rPr>
          <w:szCs w:val="28"/>
        </w:rPr>
        <w:t>полугодии</w:t>
      </w:r>
      <w:r w:rsidRPr="002B1475">
        <w:rPr>
          <w:szCs w:val="28"/>
        </w:rPr>
        <w:t xml:space="preserve"> текущего года </w:t>
      </w:r>
      <w:r w:rsidR="009B4D3B" w:rsidRPr="002B1475">
        <w:rPr>
          <w:szCs w:val="28"/>
        </w:rPr>
        <w:t>поступ</w:t>
      </w:r>
      <w:r w:rsidR="009B4D3B">
        <w:rPr>
          <w:szCs w:val="28"/>
        </w:rPr>
        <w:t>и</w:t>
      </w:r>
      <w:r w:rsidR="009B4D3B" w:rsidRPr="002B1475">
        <w:rPr>
          <w:szCs w:val="28"/>
        </w:rPr>
        <w:t>ли</w:t>
      </w:r>
      <w:r w:rsidR="009B4D3B">
        <w:rPr>
          <w:szCs w:val="28"/>
        </w:rPr>
        <w:t xml:space="preserve"> в объеме </w:t>
      </w:r>
      <w:r w:rsidR="007D0FAB">
        <w:rPr>
          <w:szCs w:val="28"/>
        </w:rPr>
        <w:t>319</w:t>
      </w:r>
      <w:r w:rsidR="009B4D3B">
        <w:rPr>
          <w:szCs w:val="28"/>
        </w:rPr>
        <w:t>5</w:t>
      </w:r>
      <w:r w:rsidR="007D0FAB">
        <w:rPr>
          <w:szCs w:val="28"/>
        </w:rPr>
        <w:t>,6</w:t>
      </w:r>
      <w:r w:rsidR="009B4D3B">
        <w:rPr>
          <w:szCs w:val="28"/>
        </w:rPr>
        <w:t xml:space="preserve"> </w:t>
      </w:r>
      <w:proofErr w:type="spellStart"/>
      <w:r w:rsidR="009B4D3B">
        <w:rPr>
          <w:szCs w:val="28"/>
        </w:rPr>
        <w:t>тыс</w:t>
      </w:r>
      <w:proofErr w:type="gramStart"/>
      <w:r w:rsidR="009B4D3B">
        <w:rPr>
          <w:szCs w:val="28"/>
        </w:rPr>
        <w:t>.р</w:t>
      </w:r>
      <w:proofErr w:type="gramEnd"/>
      <w:r w:rsidR="009B4D3B">
        <w:rPr>
          <w:szCs w:val="28"/>
        </w:rPr>
        <w:t>ублей</w:t>
      </w:r>
      <w:proofErr w:type="spellEnd"/>
      <w:r w:rsidR="009B4D3B">
        <w:rPr>
          <w:szCs w:val="28"/>
        </w:rPr>
        <w:t xml:space="preserve"> или </w:t>
      </w:r>
      <w:r w:rsidR="007D0FAB">
        <w:rPr>
          <w:szCs w:val="28"/>
        </w:rPr>
        <w:t>19,6</w:t>
      </w:r>
      <w:r w:rsidR="009B4D3B">
        <w:rPr>
          <w:szCs w:val="28"/>
        </w:rPr>
        <w:t xml:space="preserve"> процентов от плановых назначений и на </w:t>
      </w:r>
      <w:r w:rsidR="007D0FAB">
        <w:rPr>
          <w:szCs w:val="28"/>
        </w:rPr>
        <w:t>2209,1</w:t>
      </w:r>
      <w:r w:rsidR="009B4D3B">
        <w:rPr>
          <w:szCs w:val="28"/>
        </w:rPr>
        <w:t xml:space="preserve"> </w:t>
      </w:r>
      <w:proofErr w:type="spellStart"/>
      <w:r w:rsidR="009B4D3B">
        <w:rPr>
          <w:szCs w:val="28"/>
        </w:rPr>
        <w:t>тыс.рублей</w:t>
      </w:r>
      <w:proofErr w:type="spellEnd"/>
      <w:r w:rsidR="009B4D3B">
        <w:rPr>
          <w:szCs w:val="28"/>
        </w:rPr>
        <w:t xml:space="preserve"> </w:t>
      </w:r>
      <w:r w:rsidR="007D0FAB">
        <w:rPr>
          <w:szCs w:val="28"/>
        </w:rPr>
        <w:t>бол</w:t>
      </w:r>
      <w:r w:rsidR="009B4D3B">
        <w:rPr>
          <w:szCs w:val="28"/>
        </w:rPr>
        <w:t>ьше уровня 201</w:t>
      </w:r>
      <w:r w:rsidR="007D0FAB">
        <w:rPr>
          <w:szCs w:val="28"/>
        </w:rPr>
        <w:t>9</w:t>
      </w:r>
      <w:r w:rsidR="009B4D3B">
        <w:rPr>
          <w:szCs w:val="28"/>
        </w:rPr>
        <w:t xml:space="preserve"> года</w:t>
      </w:r>
      <w:r w:rsidR="007D0FAB">
        <w:rPr>
          <w:szCs w:val="28"/>
        </w:rPr>
        <w:t>:</w:t>
      </w:r>
    </w:p>
    <w:p w:rsidR="007D0FAB" w:rsidRPr="002B1475" w:rsidRDefault="007D0FAB" w:rsidP="00981DC9">
      <w:pPr>
        <w:pStyle w:val="afe"/>
        <w:numPr>
          <w:ilvl w:val="0"/>
          <w:numId w:val="44"/>
        </w:numPr>
        <w:spacing w:line="288" w:lineRule="auto"/>
        <w:ind w:left="709" w:right="-6" w:hanging="142"/>
        <w:jc w:val="both"/>
        <w:rPr>
          <w:sz w:val="32"/>
          <w:szCs w:val="28"/>
        </w:rPr>
      </w:pPr>
      <w:r>
        <w:rPr>
          <w:szCs w:val="28"/>
        </w:rPr>
        <w:t xml:space="preserve">Субсидии </w:t>
      </w:r>
      <w:r w:rsidRPr="007D0FAB">
        <w:rPr>
          <w:szCs w:val="28"/>
        </w:rPr>
        <w:t xml:space="preserve">на </w:t>
      </w:r>
      <w:proofErr w:type="spellStart"/>
      <w:r w:rsidRPr="007D0FAB">
        <w:rPr>
          <w:szCs w:val="28"/>
        </w:rPr>
        <w:t>софинансирование</w:t>
      </w:r>
      <w:proofErr w:type="spellEnd"/>
      <w:r w:rsidRPr="007D0FAB">
        <w:rPr>
          <w:szCs w:val="28"/>
        </w:rPr>
        <w:t xml:space="preserve"> капитальных вложений в объекты муниципальной собственности</w:t>
      </w:r>
      <w:r w:rsidR="009B4D3B" w:rsidRPr="007D0FAB">
        <w:rPr>
          <w:szCs w:val="28"/>
        </w:rPr>
        <w:t xml:space="preserve"> </w:t>
      </w:r>
      <w:r>
        <w:t>1130,4</w:t>
      </w:r>
      <w:r w:rsidRPr="00265F22">
        <w:t xml:space="preserve"> тыс. рублей или </w:t>
      </w:r>
      <w:r>
        <w:t>75,7</w:t>
      </w:r>
      <w:r w:rsidRPr="00265F22">
        <w:t xml:space="preserve"> </w:t>
      </w:r>
      <w:r w:rsidRPr="00C863AA">
        <w:rPr>
          <w:spacing w:val="-2"/>
          <w:szCs w:val="28"/>
        </w:rPr>
        <w:t>процентов</w:t>
      </w:r>
      <w:r w:rsidRPr="00265F22">
        <w:t xml:space="preserve"> к уточненному плану</w:t>
      </w:r>
      <w:r w:rsidRPr="002B1475">
        <w:t>;</w:t>
      </w:r>
    </w:p>
    <w:p w:rsidR="00BF799E" w:rsidRPr="007D0FAB" w:rsidRDefault="007D0FAB" w:rsidP="00981DC9">
      <w:pPr>
        <w:pStyle w:val="afe"/>
        <w:numPr>
          <w:ilvl w:val="0"/>
          <w:numId w:val="47"/>
        </w:numPr>
        <w:spacing w:line="288" w:lineRule="auto"/>
        <w:ind w:left="709" w:right="-6" w:hanging="142"/>
        <w:jc w:val="both"/>
        <w:rPr>
          <w:szCs w:val="28"/>
        </w:rPr>
      </w:pPr>
      <w:r w:rsidRPr="007D0FAB">
        <w:rPr>
          <w:szCs w:val="28"/>
        </w:rPr>
        <w:t>Субсидии на реализацию мероприятий по обеспечению жильем молодых семей</w:t>
      </w:r>
      <w:r>
        <w:rPr>
          <w:szCs w:val="28"/>
        </w:rPr>
        <w:t xml:space="preserve"> </w:t>
      </w:r>
      <w:r>
        <w:t>1916,0</w:t>
      </w:r>
      <w:r w:rsidRPr="00265F22">
        <w:t xml:space="preserve"> тыс. рублей или </w:t>
      </w:r>
      <w:r>
        <w:t>100,0</w:t>
      </w:r>
      <w:r w:rsidRPr="00265F22">
        <w:t xml:space="preserve"> </w:t>
      </w:r>
      <w:r w:rsidRPr="00C863AA">
        <w:rPr>
          <w:spacing w:val="-2"/>
          <w:szCs w:val="28"/>
        </w:rPr>
        <w:t>процентов</w:t>
      </w:r>
      <w:r w:rsidRPr="00265F22">
        <w:t xml:space="preserve"> к уточненному плану</w:t>
      </w:r>
      <w:r w:rsidRPr="002B1475">
        <w:t>;</w:t>
      </w:r>
    </w:p>
    <w:p w:rsidR="007D0FAB" w:rsidRPr="007D0FAB" w:rsidRDefault="007D0FAB" w:rsidP="00981DC9">
      <w:pPr>
        <w:pStyle w:val="afe"/>
        <w:numPr>
          <w:ilvl w:val="0"/>
          <w:numId w:val="47"/>
        </w:numPr>
        <w:spacing w:line="288" w:lineRule="auto"/>
        <w:ind w:left="709" w:right="-6" w:hanging="142"/>
        <w:jc w:val="both"/>
        <w:rPr>
          <w:szCs w:val="28"/>
        </w:rPr>
      </w:pPr>
      <w:r w:rsidRPr="007D0FAB">
        <w:rPr>
          <w:szCs w:val="28"/>
        </w:rPr>
        <w:t>Субсидия бюджетам на поддержку отрасли культуры</w:t>
      </w:r>
      <w:r>
        <w:rPr>
          <w:szCs w:val="28"/>
        </w:rPr>
        <w:t xml:space="preserve"> </w:t>
      </w:r>
      <w:r>
        <w:t>149,2</w:t>
      </w:r>
      <w:r w:rsidRPr="00265F22">
        <w:t xml:space="preserve"> тыс. рублей или </w:t>
      </w:r>
      <w:r>
        <w:t>100,0</w:t>
      </w:r>
      <w:r w:rsidRPr="00265F22">
        <w:t xml:space="preserve"> </w:t>
      </w:r>
      <w:r w:rsidRPr="00C863AA">
        <w:rPr>
          <w:spacing w:val="-2"/>
          <w:szCs w:val="28"/>
        </w:rPr>
        <w:t>процентов</w:t>
      </w:r>
      <w:r w:rsidRPr="00265F22">
        <w:t xml:space="preserve"> к уточненному плану</w:t>
      </w:r>
      <w:r>
        <w:t>.</w:t>
      </w:r>
    </w:p>
    <w:p w:rsidR="00BF799E" w:rsidRPr="002B1475" w:rsidRDefault="00BF799E" w:rsidP="00981DC9">
      <w:pPr>
        <w:tabs>
          <w:tab w:val="left" w:pos="0"/>
        </w:tabs>
        <w:spacing w:line="288" w:lineRule="auto"/>
        <w:ind w:right="-6" w:firstLine="709"/>
        <w:jc w:val="both"/>
        <w:rPr>
          <w:szCs w:val="28"/>
        </w:rPr>
      </w:pPr>
      <w:r w:rsidRPr="00564AF4">
        <w:rPr>
          <w:b/>
          <w:i/>
          <w:color w:val="FF0000"/>
          <w:szCs w:val="28"/>
        </w:rPr>
        <w:t xml:space="preserve">  </w:t>
      </w:r>
      <w:r w:rsidRPr="000C2724">
        <w:rPr>
          <w:b/>
          <w:i/>
          <w:szCs w:val="28"/>
        </w:rPr>
        <w:t>Субвенции</w:t>
      </w:r>
      <w:r w:rsidRPr="000C2724">
        <w:rPr>
          <w:i/>
          <w:szCs w:val="28"/>
        </w:rPr>
        <w:t xml:space="preserve"> </w:t>
      </w:r>
      <w:r w:rsidRPr="000C2724">
        <w:rPr>
          <w:szCs w:val="28"/>
        </w:rPr>
        <w:t xml:space="preserve">за отчетный период поступили в сумме </w:t>
      </w:r>
      <w:r w:rsidR="007D0FAB">
        <w:rPr>
          <w:szCs w:val="28"/>
        </w:rPr>
        <w:t>58582,8</w:t>
      </w:r>
      <w:r w:rsidRPr="000C2724">
        <w:rPr>
          <w:szCs w:val="28"/>
        </w:rPr>
        <w:t xml:space="preserve"> тыс. рублей, что составило </w:t>
      </w:r>
      <w:r w:rsidR="008F33B4">
        <w:rPr>
          <w:szCs w:val="28"/>
        </w:rPr>
        <w:t>49,</w:t>
      </w:r>
      <w:r w:rsidR="007D0FAB">
        <w:rPr>
          <w:szCs w:val="28"/>
        </w:rPr>
        <w:t>7</w:t>
      </w:r>
      <w:r w:rsidRPr="000C2724">
        <w:rPr>
          <w:szCs w:val="28"/>
        </w:rPr>
        <w:t xml:space="preserve"> процента к уточненным назначениям и на </w:t>
      </w:r>
      <w:r w:rsidR="007D0FAB">
        <w:rPr>
          <w:szCs w:val="28"/>
        </w:rPr>
        <w:t>4</w:t>
      </w:r>
      <w:r w:rsidR="008F33B4">
        <w:rPr>
          <w:szCs w:val="28"/>
        </w:rPr>
        <w:t>8</w:t>
      </w:r>
      <w:r w:rsidR="007D0FAB">
        <w:rPr>
          <w:szCs w:val="28"/>
        </w:rPr>
        <w:t>5,2</w:t>
      </w:r>
      <w:r w:rsidRPr="000C2724">
        <w:rPr>
          <w:szCs w:val="28"/>
        </w:rPr>
        <w:t xml:space="preserve"> тыс. рублей </w:t>
      </w:r>
      <w:r w:rsidR="000C2724">
        <w:rPr>
          <w:szCs w:val="28"/>
        </w:rPr>
        <w:t>вы</w:t>
      </w:r>
      <w:r w:rsidRPr="000C2724">
        <w:rPr>
          <w:szCs w:val="28"/>
        </w:rPr>
        <w:t xml:space="preserve">ше уровня </w:t>
      </w:r>
      <w:r w:rsidR="00455566">
        <w:rPr>
          <w:szCs w:val="28"/>
        </w:rPr>
        <w:t xml:space="preserve">1 </w:t>
      </w:r>
      <w:r w:rsidR="008F33B4">
        <w:rPr>
          <w:szCs w:val="28"/>
        </w:rPr>
        <w:t>полугодия</w:t>
      </w:r>
      <w:r w:rsidR="00455566">
        <w:rPr>
          <w:szCs w:val="28"/>
        </w:rPr>
        <w:t xml:space="preserve"> </w:t>
      </w:r>
      <w:r w:rsidRPr="000C2724">
        <w:rPr>
          <w:szCs w:val="28"/>
        </w:rPr>
        <w:t>201</w:t>
      </w:r>
      <w:r w:rsidR="007D0FAB">
        <w:rPr>
          <w:szCs w:val="28"/>
        </w:rPr>
        <w:t>9</w:t>
      </w:r>
      <w:r w:rsidRPr="000C2724">
        <w:rPr>
          <w:szCs w:val="28"/>
        </w:rPr>
        <w:t xml:space="preserve"> года (</w:t>
      </w:r>
      <w:r w:rsidR="007D0FAB">
        <w:rPr>
          <w:szCs w:val="28"/>
        </w:rPr>
        <w:t>58097,6</w:t>
      </w:r>
      <w:r w:rsidRPr="000C2724">
        <w:rPr>
          <w:szCs w:val="28"/>
        </w:rPr>
        <w:t xml:space="preserve"> </w:t>
      </w:r>
      <w:proofErr w:type="spellStart"/>
      <w:r w:rsidRPr="000C2724">
        <w:rPr>
          <w:szCs w:val="28"/>
        </w:rPr>
        <w:t>тыс</w:t>
      </w:r>
      <w:proofErr w:type="gramStart"/>
      <w:r w:rsidRPr="000C2724">
        <w:rPr>
          <w:szCs w:val="28"/>
        </w:rPr>
        <w:t>.р</w:t>
      </w:r>
      <w:proofErr w:type="gramEnd"/>
      <w:r w:rsidRPr="000C2724">
        <w:rPr>
          <w:szCs w:val="28"/>
        </w:rPr>
        <w:t>ублей</w:t>
      </w:r>
      <w:proofErr w:type="spellEnd"/>
      <w:r w:rsidRPr="000C2724">
        <w:rPr>
          <w:szCs w:val="28"/>
        </w:rPr>
        <w:t>):</w:t>
      </w:r>
    </w:p>
    <w:p w:rsidR="00CC1844" w:rsidRPr="002B1475" w:rsidRDefault="00CC1844" w:rsidP="00CC1844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B1475">
        <w:rPr>
          <w:szCs w:val="28"/>
        </w:rPr>
        <w:t xml:space="preserve">Субвенция на осуществление отдельных полномочий органов государственной власти  </w:t>
      </w:r>
      <w:r>
        <w:rPr>
          <w:szCs w:val="28"/>
        </w:rPr>
        <w:t>по</w:t>
      </w:r>
      <w:r w:rsidRPr="002B1475">
        <w:rPr>
          <w:szCs w:val="28"/>
        </w:rPr>
        <w:t xml:space="preserve"> предоставлению дотаций поселениям  на  выравнивание бюджетной обеспеченности </w:t>
      </w:r>
      <w:r w:rsidR="00981DC9">
        <w:rPr>
          <w:szCs w:val="28"/>
        </w:rPr>
        <w:t>381,5</w:t>
      </w:r>
      <w:r w:rsidRPr="002B1475">
        <w:rPr>
          <w:szCs w:val="28"/>
        </w:rPr>
        <w:t xml:space="preserve"> тыс. рублей или 5</w:t>
      </w:r>
      <w:r>
        <w:rPr>
          <w:szCs w:val="28"/>
        </w:rPr>
        <w:t>0</w:t>
      </w:r>
      <w:r w:rsidRPr="002B1475">
        <w:rPr>
          <w:szCs w:val="28"/>
        </w:rPr>
        <w:t>,0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981DC9" w:rsidRPr="002B1475" w:rsidRDefault="00981DC9" w:rsidP="00981DC9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 w:val="32"/>
          <w:szCs w:val="28"/>
        </w:rPr>
      </w:pPr>
      <w:r w:rsidRPr="002B1475">
        <w:t xml:space="preserve">Субвенции </w:t>
      </w:r>
      <w:r>
        <w:t>на осуществление отдельных полномочий в сфере образования</w:t>
      </w:r>
      <w:r w:rsidRPr="00265F22">
        <w:t xml:space="preserve"> </w:t>
      </w:r>
      <w:r>
        <w:t>53065,1</w:t>
      </w:r>
      <w:r w:rsidRPr="00265F22">
        <w:t xml:space="preserve"> тыс. рублей или </w:t>
      </w:r>
      <w:r>
        <w:t>55,7</w:t>
      </w:r>
      <w:r w:rsidRPr="00265F22">
        <w:t xml:space="preserve"> </w:t>
      </w:r>
      <w:r w:rsidRPr="00C863AA">
        <w:rPr>
          <w:spacing w:val="-2"/>
          <w:szCs w:val="28"/>
        </w:rPr>
        <w:t>процентов</w:t>
      </w:r>
      <w:r w:rsidRPr="00265F22">
        <w:t xml:space="preserve"> к уточненному плану</w:t>
      </w:r>
      <w:r w:rsidRPr="002B1475">
        <w:t>;</w:t>
      </w:r>
    </w:p>
    <w:p w:rsidR="00CC1844" w:rsidRPr="002B1475" w:rsidRDefault="00CC1844" w:rsidP="00CC1844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B1475">
        <w:rPr>
          <w:szCs w:val="28"/>
        </w:rPr>
        <w:t xml:space="preserve">Субвенции на оказание мер социальной поддержки по оплате жилья и коммунальных услуг отдельным категориям граждан, работающих в сельской местности </w:t>
      </w:r>
      <w:r w:rsidR="00981DC9">
        <w:rPr>
          <w:szCs w:val="28"/>
        </w:rPr>
        <w:t>54,0</w:t>
      </w:r>
      <w:r w:rsidRPr="002B1475">
        <w:rPr>
          <w:szCs w:val="28"/>
        </w:rPr>
        <w:t xml:space="preserve"> тыс. рублей, что составляет </w:t>
      </w:r>
      <w:r>
        <w:rPr>
          <w:szCs w:val="28"/>
        </w:rPr>
        <w:t>4</w:t>
      </w:r>
      <w:r w:rsidR="00981DC9">
        <w:rPr>
          <w:szCs w:val="28"/>
        </w:rPr>
        <w:t>1</w:t>
      </w:r>
      <w:r>
        <w:rPr>
          <w:szCs w:val="28"/>
        </w:rPr>
        <w:t>,</w:t>
      </w:r>
      <w:r w:rsidR="00981DC9">
        <w:rPr>
          <w:szCs w:val="28"/>
        </w:rPr>
        <w:t>7</w:t>
      </w:r>
      <w:r>
        <w:rPr>
          <w:szCs w:val="28"/>
        </w:rPr>
        <w:t xml:space="preserve"> </w:t>
      </w:r>
      <w:r>
        <w:rPr>
          <w:spacing w:val="-2"/>
          <w:szCs w:val="28"/>
        </w:rPr>
        <w:t>процента</w:t>
      </w:r>
      <w:r w:rsidRPr="002B1475">
        <w:rPr>
          <w:szCs w:val="28"/>
        </w:rPr>
        <w:t xml:space="preserve"> к уточненным назначениям;</w:t>
      </w:r>
    </w:p>
    <w:p w:rsidR="00CC1844" w:rsidRPr="00265F22" w:rsidRDefault="00CC1844" w:rsidP="00CC1844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</w:pPr>
      <w:r w:rsidRPr="00265F22">
        <w:t xml:space="preserve">Субвенция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   </w:t>
      </w:r>
      <w:r w:rsidR="00981DC9">
        <w:t>299,7</w:t>
      </w:r>
      <w:r w:rsidRPr="00265F22">
        <w:t xml:space="preserve"> тыс. рублей или </w:t>
      </w:r>
      <w:r w:rsidR="00981DC9">
        <w:t>27,6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265F22">
        <w:t xml:space="preserve"> к уточненным назначениям;</w:t>
      </w:r>
    </w:p>
    <w:p w:rsidR="00CC1844" w:rsidRPr="00413313" w:rsidRDefault="00CC1844" w:rsidP="00CC1844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 w:val="32"/>
          <w:szCs w:val="28"/>
        </w:rPr>
      </w:pPr>
      <w:r w:rsidRPr="00265F22">
        <w:t>Субвенция на осуществление отдельных государственных полномочий</w:t>
      </w:r>
      <w:r w:rsidRPr="002B1475">
        <w:t xml:space="preserve"> Брянской области в области охраны труда и уведомительной регистрации территориальных соглашений и коллективных договоров </w:t>
      </w:r>
      <w:r w:rsidR="00981DC9">
        <w:t>66,4</w:t>
      </w:r>
      <w:r w:rsidRPr="002B1475">
        <w:t xml:space="preserve"> </w:t>
      </w:r>
      <w:r w:rsidRPr="002B1475">
        <w:rPr>
          <w:szCs w:val="28"/>
        </w:rPr>
        <w:t>тыс. рублей</w:t>
      </w:r>
      <w:r w:rsidRPr="002B1475">
        <w:t xml:space="preserve"> или </w:t>
      </w:r>
      <w:r w:rsidR="00981DC9">
        <w:t>30,6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CC1844" w:rsidRPr="00413313" w:rsidRDefault="00CC1844" w:rsidP="00CC1844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 w:val="32"/>
          <w:szCs w:val="28"/>
        </w:rPr>
      </w:pPr>
      <w:r>
        <w:rPr>
          <w:szCs w:val="28"/>
        </w:rPr>
        <w:t>С</w:t>
      </w:r>
      <w:r w:rsidRPr="00413313">
        <w:rPr>
          <w:szCs w:val="28"/>
        </w:rPr>
        <w:t>убвенции бюджетам муниципальных районов на осуществление сохранности жилых помещений, закрепленных за детьми-сиротами и детьми, оставшимися без попечения родителей</w:t>
      </w:r>
      <w:r>
        <w:rPr>
          <w:szCs w:val="28"/>
        </w:rPr>
        <w:t xml:space="preserve"> </w:t>
      </w:r>
      <w:r w:rsidR="00981DC9">
        <w:t>15</w:t>
      </w:r>
      <w:r>
        <w:t>,0</w:t>
      </w:r>
      <w:r w:rsidRPr="002B1475">
        <w:t xml:space="preserve"> </w:t>
      </w:r>
      <w:r w:rsidRPr="002B1475">
        <w:rPr>
          <w:szCs w:val="28"/>
        </w:rPr>
        <w:t>тыс. рублей</w:t>
      </w:r>
      <w:r w:rsidRPr="002B1475">
        <w:t xml:space="preserve"> или </w:t>
      </w:r>
      <w:r w:rsidR="00981DC9">
        <w:t>13,5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CC1844" w:rsidRDefault="00CC1844" w:rsidP="00CC1844">
      <w:pPr>
        <w:pStyle w:val="afe"/>
        <w:numPr>
          <w:ilvl w:val="0"/>
          <w:numId w:val="44"/>
        </w:numPr>
        <w:tabs>
          <w:tab w:val="left" w:pos="1560"/>
        </w:tabs>
        <w:spacing w:line="288" w:lineRule="auto"/>
        <w:ind w:left="851" w:right="-6" w:hanging="284"/>
        <w:jc w:val="both"/>
        <w:rPr>
          <w:szCs w:val="28"/>
        </w:rPr>
      </w:pPr>
      <w:r w:rsidRPr="002B1475">
        <w:t xml:space="preserve">Субвенция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</w:t>
      </w:r>
      <w:r w:rsidRPr="002B1475">
        <w:lastRenderedPageBreak/>
        <w:t>на воспитание в семью опекуна (попечителя), приемную семью, вознаграждение приемным родителям</w:t>
      </w:r>
      <w:r w:rsidRPr="002B1475">
        <w:rPr>
          <w:sz w:val="32"/>
          <w:szCs w:val="28"/>
        </w:rPr>
        <w:t xml:space="preserve">  </w:t>
      </w:r>
      <w:r>
        <w:rPr>
          <w:szCs w:val="28"/>
        </w:rPr>
        <w:t>3</w:t>
      </w:r>
      <w:r w:rsidR="00981DC9">
        <w:rPr>
          <w:szCs w:val="28"/>
        </w:rPr>
        <w:t>8</w:t>
      </w:r>
      <w:r>
        <w:rPr>
          <w:szCs w:val="28"/>
        </w:rPr>
        <w:t>7</w:t>
      </w:r>
      <w:r w:rsidR="00981DC9">
        <w:rPr>
          <w:szCs w:val="28"/>
        </w:rPr>
        <w:t>1</w:t>
      </w:r>
      <w:r>
        <w:rPr>
          <w:szCs w:val="28"/>
        </w:rPr>
        <w:t>,8</w:t>
      </w:r>
      <w:r w:rsidRPr="002B1475">
        <w:rPr>
          <w:szCs w:val="28"/>
        </w:rPr>
        <w:t xml:space="preserve"> тыс. рублей или </w:t>
      </w:r>
      <w:r>
        <w:rPr>
          <w:szCs w:val="28"/>
        </w:rPr>
        <w:t>4</w:t>
      </w:r>
      <w:r w:rsidR="00981DC9">
        <w:rPr>
          <w:szCs w:val="28"/>
        </w:rPr>
        <w:t>0</w:t>
      </w:r>
      <w:r>
        <w:rPr>
          <w:szCs w:val="28"/>
        </w:rPr>
        <w:t>,</w:t>
      </w:r>
      <w:r w:rsidR="00981DC9">
        <w:rPr>
          <w:szCs w:val="28"/>
        </w:rPr>
        <w:t>0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981DC9" w:rsidRDefault="00981DC9" w:rsidP="00981DC9">
      <w:pPr>
        <w:pStyle w:val="afe"/>
        <w:numPr>
          <w:ilvl w:val="0"/>
          <w:numId w:val="44"/>
        </w:numPr>
        <w:tabs>
          <w:tab w:val="left" w:pos="1560"/>
        </w:tabs>
        <w:spacing w:line="288" w:lineRule="auto"/>
        <w:ind w:left="851" w:right="-6" w:hanging="284"/>
        <w:jc w:val="both"/>
        <w:rPr>
          <w:szCs w:val="28"/>
        </w:rPr>
      </w:pPr>
      <w:proofErr w:type="gramStart"/>
      <w:r>
        <w:rPr>
          <w:szCs w:val="28"/>
        </w:rPr>
        <w:t>С</w:t>
      </w:r>
      <w:r w:rsidRPr="00981DC9">
        <w:rPr>
          <w:szCs w:val="28"/>
        </w:rPr>
        <w:t>убвенции бюджетам муниципальных районов на осуществление отдельных государственных полномочий Брянской области по организации  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  <w:r>
        <w:rPr>
          <w:szCs w:val="28"/>
        </w:rPr>
        <w:t xml:space="preserve"> 52,4</w:t>
      </w:r>
      <w:r w:rsidRPr="002B1475">
        <w:rPr>
          <w:szCs w:val="28"/>
        </w:rPr>
        <w:t xml:space="preserve"> тыс. рублей</w:t>
      </w:r>
      <w:proofErr w:type="gramEnd"/>
      <w:r w:rsidRPr="002B1475">
        <w:rPr>
          <w:szCs w:val="28"/>
        </w:rPr>
        <w:t xml:space="preserve"> или </w:t>
      </w:r>
      <w:r>
        <w:rPr>
          <w:szCs w:val="28"/>
        </w:rPr>
        <w:t xml:space="preserve">100,0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CC1844" w:rsidRPr="008D4439" w:rsidRDefault="00CC1844" w:rsidP="00CC1844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</w:pPr>
      <w:r w:rsidRPr="008D4439">
        <w:t>Субвенции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t xml:space="preserve"> </w:t>
      </w:r>
      <w:r w:rsidR="00981DC9">
        <w:t>224,7</w:t>
      </w:r>
      <w:r w:rsidRPr="008D4439">
        <w:t xml:space="preserve"> тыс. рублей или </w:t>
      </w:r>
      <w:r w:rsidR="00981DC9">
        <w:t>21,9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8D4439">
        <w:t xml:space="preserve"> к уточненным назначениям;</w:t>
      </w:r>
    </w:p>
    <w:p w:rsidR="00CC1844" w:rsidRDefault="00CC1844" w:rsidP="00CC1844">
      <w:pPr>
        <w:pStyle w:val="afe"/>
        <w:numPr>
          <w:ilvl w:val="0"/>
          <w:numId w:val="44"/>
        </w:numPr>
        <w:spacing w:line="288" w:lineRule="auto"/>
        <w:ind w:left="928" w:right="-6"/>
        <w:jc w:val="both"/>
        <w:rPr>
          <w:szCs w:val="28"/>
        </w:rPr>
      </w:pPr>
      <w:r w:rsidRPr="008D4439">
        <w:t xml:space="preserve">Субвенции бюджетам на осуществление первичного воинского учета на территориях, где отсутствуют военные комиссариаты </w:t>
      </w:r>
      <w:r w:rsidR="00981DC9">
        <w:t>499,2</w:t>
      </w:r>
      <w:r w:rsidRPr="008D4439">
        <w:t xml:space="preserve"> тыс. рублей,</w:t>
      </w:r>
      <w:r w:rsidRPr="00231AE8">
        <w:rPr>
          <w:szCs w:val="28"/>
        </w:rPr>
        <w:t xml:space="preserve"> или </w:t>
      </w:r>
      <w:r w:rsidR="00981DC9">
        <w:rPr>
          <w:szCs w:val="28"/>
        </w:rPr>
        <w:t>49,4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31AE8">
        <w:rPr>
          <w:szCs w:val="28"/>
        </w:rPr>
        <w:t xml:space="preserve"> к уточненным назначениям;</w:t>
      </w:r>
    </w:p>
    <w:p w:rsidR="00CC1844" w:rsidRPr="00231AE8" w:rsidRDefault="00CC1844" w:rsidP="00CC1844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31AE8">
        <w:rPr>
          <w:szCs w:val="28"/>
        </w:rPr>
        <w:t xml:space="preserve">Субвенции на выплату единовременного пособия при всех формах устройства детей, лишенных родительского попечения, в семью </w:t>
      </w:r>
      <w:r w:rsidR="00981DC9">
        <w:rPr>
          <w:szCs w:val="28"/>
        </w:rPr>
        <w:t>53,0</w:t>
      </w:r>
      <w:r w:rsidRPr="00231AE8">
        <w:rPr>
          <w:szCs w:val="28"/>
        </w:rPr>
        <w:t xml:space="preserve"> </w:t>
      </w:r>
      <w:r w:rsidRPr="002B1475">
        <w:rPr>
          <w:szCs w:val="28"/>
        </w:rPr>
        <w:t>тыс. рублей</w:t>
      </w:r>
      <w:r w:rsidRPr="00231AE8">
        <w:rPr>
          <w:szCs w:val="28"/>
        </w:rPr>
        <w:t xml:space="preserve"> или </w:t>
      </w:r>
      <w:r w:rsidR="00981DC9">
        <w:rPr>
          <w:szCs w:val="28"/>
        </w:rPr>
        <w:t>49,1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31AE8">
        <w:rPr>
          <w:szCs w:val="28"/>
        </w:rPr>
        <w:t xml:space="preserve"> к уточненным назначениям.</w:t>
      </w:r>
    </w:p>
    <w:p w:rsidR="00CC1844" w:rsidRPr="002B1475" w:rsidRDefault="00CC1844" w:rsidP="00CC1844">
      <w:pPr>
        <w:pStyle w:val="afe"/>
        <w:spacing w:line="288" w:lineRule="auto"/>
        <w:ind w:left="0" w:right="-6" w:firstLine="851"/>
        <w:jc w:val="both"/>
        <w:rPr>
          <w:szCs w:val="28"/>
        </w:rPr>
      </w:pPr>
      <w:r w:rsidRPr="00231AE8">
        <w:rPr>
          <w:b/>
          <w:i/>
          <w:szCs w:val="28"/>
        </w:rPr>
        <w:t>Иные межбюджетные трансферты</w:t>
      </w:r>
      <w:r w:rsidRPr="002B1475">
        <w:rPr>
          <w:szCs w:val="28"/>
        </w:rPr>
        <w:t xml:space="preserve"> </w:t>
      </w:r>
      <w:r>
        <w:rPr>
          <w:szCs w:val="28"/>
        </w:rPr>
        <w:t xml:space="preserve">поступили в объеме </w:t>
      </w:r>
      <w:r w:rsidR="000547C0">
        <w:rPr>
          <w:szCs w:val="28"/>
        </w:rPr>
        <w:t>3127,6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 xml:space="preserve">, в том числе на </w:t>
      </w:r>
      <w:r w:rsidRPr="002B1475">
        <w:rPr>
          <w:szCs w:val="28"/>
        </w:rPr>
        <w:t xml:space="preserve">выполнение переданных полномочий от бюджетов поселений </w:t>
      </w:r>
      <w:r w:rsidR="00FD7394">
        <w:rPr>
          <w:szCs w:val="28"/>
        </w:rPr>
        <w:t xml:space="preserve">в соответствии с заключенными соглашениями </w:t>
      </w:r>
      <w:r w:rsidRPr="002B1475">
        <w:rPr>
          <w:szCs w:val="28"/>
        </w:rPr>
        <w:t xml:space="preserve">в объеме </w:t>
      </w:r>
      <w:r w:rsidR="000547C0">
        <w:rPr>
          <w:szCs w:val="28"/>
        </w:rPr>
        <w:t>2824,3</w:t>
      </w:r>
      <w:r w:rsidRPr="002B1475">
        <w:rPr>
          <w:szCs w:val="28"/>
        </w:rPr>
        <w:t xml:space="preserve"> тыс. рублей  или </w:t>
      </w:r>
      <w:r w:rsidR="000547C0">
        <w:rPr>
          <w:szCs w:val="28"/>
        </w:rPr>
        <w:t>47,9</w:t>
      </w:r>
      <w:r w:rsidRPr="002B1475">
        <w:rPr>
          <w:szCs w:val="28"/>
        </w:rPr>
        <w:t xml:space="preserve"> процентов от уточненного плана</w:t>
      </w:r>
      <w:r>
        <w:rPr>
          <w:szCs w:val="28"/>
        </w:rPr>
        <w:t>; п</w:t>
      </w:r>
      <w:r w:rsidRPr="002B1475">
        <w:rPr>
          <w:szCs w:val="28"/>
        </w:rPr>
        <w:t xml:space="preserve">рочие межбюджетные трансферты, передаваемые бюджетам  муниципальных районов </w:t>
      </w:r>
      <w:r w:rsidR="000547C0">
        <w:rPr>
          <w:szCs w:val="28"/>
        </w:rPr>
        <w:t>303,3</w:t>
      </w:r>
      <w:r w:rsidRPr="002B1475">
        <w:rPr>
          <w:szCs w:val="28"/>
        </w:rPr>
        <w:t xml:space="preserve"> тыс. рублей.</w:t>
      </w:r>
    </w:p>
    <w:p w:rsidR="00BF799E" w:rsidRPr="00B817DE" w:rsidRDefault="00CC1844" w:rsidP="000547C0">
      <w:pPr>
        <w:spacing w:line="281" w:lineRule="auto"/>
        <w:ind w:firstLine="720"/>
        <w:jc w:val="both"/>
        <w:outlineLvl w:val="0"/>
      </w:pPr>
      <w:r w:rsidRPr="002B1475">
        <w:rPr>
          <w:szCs w:val="28"/>
        </w:rPr>
        <w:t xml:space="preserve">Отклонения показателей сводной бюджетной росписи от утвержденных решением районного Совета народных депутатов о бюджете составили </w:t>
      </w:r>
      <w:r w:rsidR="000547C0">
        <w:rPr>
          <w:szCs w:val="28"/>
        </w:rPr>
        <w:t>441,3</w:t>
      </w:r>
      <w:r>
        <w:rPr>
          <w:szCs w:val="28"/>
        </w:rPr>
        <w:t xml:space="preserve"> тыс. руб.</w:t>
      </w:r>
      <w:r w:rsidR="000547C0">
        <w:rPr>
          <w:szCs w:val="28"/>
        </w:rPr>
        <w:t xml:space="preserve">, из них: 271,7 </w:t>
      </w:r>
      <w:proofErr w:type="spellStart"/>
      <w:r w:rsidR="000547C0">
        <w:rPr>
          <w:szCs w:val="28"/>
        </w:rPr>
        <w:t>тыс</w:t>
      </w:r>
      <w:proofErr w:type="gramStart"/>
      <w:r w:rsidR="000547C0">
        <w:rPr>
          <w:szCs w:val="28"/>
        </w:rPr>
        <w:t>.р</w:t>
      </w:r>
      <w:proofErr w:type="gramEnd"/>
      <w:r w:rsidR="000547C0">
        <w:rPr>
          <w:szCs w:val="28"/>
        </w:rPr>
        <w:t>ублей</w:t>
      </w:r>
      <w:proofErr w:type="spellEnd"/>
      <w:r w:rsidR="000547C0">
        <w:rPr>
          <w:szCs w:val="28"/>
        </w:rPr>
        <w:t xml:space="preserve"> -</w:t>
      </w:r>
      <w:r>
        <w:rPr>
          <w:szCs w:val="28"/>
        </w:rPr>
        <w:t xml:space="preserve"> </w:t>
      </w:r>
      <w:r w:rsidR="000547C0">
        <w:rPr>
          <w:szCs w:val="28"/>
        </w:rPr>
        <w:t>субвенции</w:t>
      </w:r>
      <w:r w:rsidR="000547C0" w:rsidRPr="00D515B6">
        <w:rPr>
          <w:szCs w:val="28"/>
        </w:rPr>
        <w:t xml:space="preserve"> на проведение Всероссийской переписи населения 2020 года</w:t>
      </w:r>
      <w:r w:rsidR="000547C0">
        <w:rPr>
          <w:szCs w:val="28"/>
        </w:rPr>
        <w:t xml:space="preserve">, 169,6 </w:t>
      </w:r>
      <w:proofErr w:type="spellStart"/>
      <w:r w:rsidR="000547C0">
        <w:rPr>
          <w:szCs w:val="28"/>
        </w:rPr>
        <w:t>тыс.рублей</w:t>
      </w:r>
      <w:proofErr w:type="spellEnd"/>
      <w:r w:rsidR="000547C0">
        <w:rPr>
          <w:szCs w:val="28"/>
        </w:rPr>
        <w:t xml:space="preserve"> - </w:t>
      </w:r>
      <w:r w:rsidR="000547C0">
        <w:rPr>
          <w:spacing w:val="-2"/>
          <w:szCs w:val="28"/>
        </w:rPr>
        <w:t>д</w:t>
      </w:r>
      <w:r w:rsidR="000547C0" w:rsidRPr="007D0FAB">
        <w:rPr>
          <w:spacing w:val="-2"/>
          <w:szCs w:val="28"/>
        </w:rPr>
        <w:t xml:space="preserve">отации </w:t>
      </w:r>
      <w:r w:rsidR="000547C0">
        <w:rPr>
          <w:spacing w:val="-2"/>
          <w:szCs w:val="28"/>
        </w:rPr>
        <w:t xml:space="preserve">на </w:t>
      </w:r>
      <w:r w:rsidR="000547C0" w:rsidRPr="007D0FAB">
        <w:rPr>
          <w:spacing w:val="-2"/>
          <w:szCs w:val="28"/>
        </w:rPr>
        <w:t>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</w:r>
      <w:r w:rsidR="00BF799E" w:rsidRPr="00B817DE">
        <w:t>.</w:t>
      </w:r>
    </w:p>
    <w:p w:rsidR="00BF799E" w:rsidRDefault="00BF799E" w:rsidP="00BF799E">
      <w:pPr>
        <w:spacing w:line="281" w:lineRule="auto"/>
        <w:ind w:firstLine="720"/>
        <w:jc w:val="both"/>
        <w:outlineLvl w:val="0"/>
        <w:rPr>
          <w:szCs w:val="28"/>
        </w:rPr>
      </w:pPr>
    </w:p>
    <w:p w:rsidR="009F20ED" w:rsidRPr="002B1475" w:rsidRDefault="009F20ED" w:rsidP="00BF799E">
      <w:pPr>
        <w:spacing w:line="281" w:lineRule="auto"/>
        <w:ind w:firstLine="720"/>
        <w:jc w:val="both"/>
        <w:outlineLvl w:val="0"/>
        <w:rPr>
          <w:szCs w:val="28"/>
        </w:rPr>
      </w:pPr>
    </w:p>
    <w:p w:rsidR="00BF799E" w:rsidRPr="00685CFB" w:rsidRDefault="0087508F" w:rsidP="00BF799E">
      <w:pPr>
        <w:ind w:left="-360" w:right="-185"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Расходы районного бюджета</w:t>
      </w:r>
    </w:p>
    <w:p w:rsidR="00BF799E" w:rsidRPr="00685CFB" w:rsidRDefault="00BF799E" w:rsidP="00BF799E">
      <w:pPr>
        <w:ind w:firstLine="709"/>
        <w:jc w:val="center"/>
        <w:rPr>
          <w:szCs w:val="28"/>
          <w:highlight w:val="yellow"/>
        </w:rPr>
      </w:pPr>
    </w:p>
    <w:p w:rsidR="00BF799E" w:rsidRPr="00685CFB" w:rsidRDefault="00BF799E" w:rsidP="00BF799E">
      <w:pPr>
        <w:spacing w:line="288" w:lineRule="auto"/>
        <w:ind w:firstLine="709"/>
        <w:jc w:val="both"/>
        <w:rPr>
          <w:szCs w:val="28"/>
        </w:rPr>
      </w:pPr>
      <w:r w:rsidRPr="00685CFB">
        <w:rPr>
          <w:szCs w:val="28"/>
        </w:rPr>
        <w:t xml:space="preserve">Районный  бюджет по расходам за </w:t>
      </w:r>
      <w:r w:rsidRPr="00685CFB">
        <w:rPr>
          <w:szCs w:val="28"/>
          <w:lang w:val="en-US"/>
        </w:rPr>
        <w:t>I</w:t>
      </w:r>
      <w:r w:rsidRPr="00685CFB">
        <w:rPr>
          <w:szCs w:val="28"/>
        </w:rPr>
        <w:t xml:space="preserve"> </w:t>
      </w:r>
      <w:r w:rsidR="001138C4">
        <w:rPr>
          <w:szCs w:val="28"/>
        </w:rPr>
        <w:t>полугодие</w:t>
      </w:r>
      <w:r w:rsidRPr="00685CFB">
        <w:rPr>
          <w:szCs w:val="28"/>
        </w:rPr>
        <w:t xml:space="preserve">  20</w:t>
      </w:r>
      <w:r w:rsidR="000547C0">
        <w:rPr>
          <w:szCs w:val="28"/>
        </w:rPr>
        <w:t>20</w:t>
      </w:r>
      <w:r w:rsidRPr="00685CFB">
        <w:rPr>
          <w:szCs w:val="28"/>
        </w:rPr>
        <w:t xml:space="preserve"> года  исполнен в объеме </w:t>
      </w:r>
      <w:r w:rsidR="000547C0">
        <w:rPr>
          <w:szCs w:val="28"/>
        </w:rPr>
        <w:t>121101,5</w:t>
      </w:r>
      <w:r w:rsidRPr="00685CFB">
        <w:rPr>
          <w:szCs w:val="28"/>
        </w:rPr>
        <w:t xml:space="preserve"> тыс. рублей, что составило </w:t>
      </w:r>
      <w:r w:rsidR="001138C4">
        <w:rPr>
          <w:szCs w:val="28"/>
        </w:rPr>
        <w:t>43</w:t>
      </w:r>
      <w:r w:rsidR="00B817DE">
        <w:rPr>
          <w:szCs w:val="28"/>
        </w:rPr>
        <w:t>,</w:t>
      </w:r>
      <w:r w:rsidR="000547C0">
        <w:rPr>
          <w:szCs w:val="28"/>
        </w:rPr>
        <w:t>4</w:t>
      </w:r>
      <w:r w:rsidRPr="00685CFB">
        <w:rPr>
          <w:szCs w:val="28"/>
        </w:rPr>
        <w:t xml:space="preserve"> процент</w:t>
      </w:r>
      <w:r w:rsidR="00B817DE">
        <w:rPr>
          <w:szCs w:val="28"/>
        </w:rPr>
        <w:t>ов</w:t>
      </w:r>
      <w:r w:rsidRPr="00685CFB">
        <w:rPr>
          <w:szCs w:val="28"/>
        </w:rPr>
        <w:t xml:space="preserve"> к показателям уточненной бюджетной росписи на 20</w:t>
      </w:r>
      <w:r w:rsidR="000547C0">
        <w:rPr>
          <w:szCs w:val="28"/>
        </w:rPr>
        <w:t>20</w:t>
      </w:r>
      <w:r w:rsidRPr="00685CFB">
        <w:rPr>
          <w:szCs w:val="28"/>
        </w:rPr>
        <w:t xml:space="preserve"> год и </w:t>
      </w:r>
      <w:r w:rsidR="000547C0">
        <w:rPr>
          <w:szCs w:val="28"/>
        </w:rPr>
        <w:t>99,9</w:t>
      </w:r>
      <w:r w:rsidRPr="00685CFB">
        <w:rPr>
          <w:szCs w:val="28"/>
        </w:rPr>
        <w:t xml:space="preserve"> процента в сравнении с соответствующим периодом 201</w:t>
      </w:r>
      <w:r w:rsidR="000547C0">
        <w:rPr>
          <w:szCs w:val="28"/>
        </w:rPr>
        <w:t>9</w:t>
      </w:r>
      <w:r w:rsidRPr="00685CFB">
        <w:rPr>
          <w:szCs w:val="28"/>
        </w:rPr>
        <w:t xml:space="preserve"> года</w:t>
      </w:r>
      <w:r>
        <w:rPr>
          <w:szCs w:val="28"/>
        </w:rPr>
        <w:t xml:space="preserve"> (</w:t>
      </w:r>
      <w:r w:rsidR="000547C0">
        <w:rPr>
          <w:szCs w:val="28"/>
        </w:rPr>
        <w:t>121203,3</w:t>
      </w:r>
      <w:r w:rsidRPr="00685CFB">
        <w:rPr>
          <w:szCs w:val="28"/>
        </w:rPr>
        <w:t xml:space="preserve"> тыс. рублей</w:t>
      </w:r>
      <w:r>
        <w:rPr>
          <w:szCs w:val="28"/>
        </w:rPr>
        <w:t>)</w:t>
      </w:r>
      <w:r w:rsidRPr="00685CFB">
        <w:rPr>
          <w:szCs w:val="28"/>
        </w:rPr>
        <w:t>.</w:t>
      </w:r>
    </w:p>
    <w:p w:rsidR="00BF799E" w:rsidRPr="00685CFB" w:rsidRDefault="00BF799E" w:rsidP="00BF799E">
      <w:pPr>
        <w:spacing w:line="288" w:lineRule="auto"/>
        <w:ind w:firstLine="720"/>
        <w:jc w:val="both"/>
        <w:rPr>
          <w:szCs w:val="28"/>
        </w:rPr>
      </w:pPr>
      <w:r w:rsidRPr="00685CFB">
        <w:rPr>
          <w:szCs w:val="28"/>
        </w:rPr>
        <w:t xml:space="preserve">В соответствии с </w:t>
      </w:r>
      <w:r w:rsidRPr="00685CFB">
        <w:rPr>
          <w:i/>
          <w:szCs w:val="28"/>
        </w:rPr>
        <w:t>ведомственной структурой расходов</w:t>
      </w:r>
      <w:r w:rsidRPr="00685CFB">
        <w:rPr>
          <w:szCs w:val="28"/>
        </w:rPr>
        <w:t xml:space="preserve"> районного бюджета на 20</w:t>
      </w:r>
      <w:r w:rsidR="000547C0">
        <w:rPr>
          <w:szCs w:val="28"/>
        </w:rPr>
        <w:t>20</w:t>
      </w:r>
      <w:r w:rsidRPr="00685CFB">
        <w:rPr>
          <w:szCs w:val="28"/>
        </w:rPr>
        <w:t xml:space="preserve"> год исполнение расходов районного бюджета в отчетном периоде осуществляли </w:t>
      </w:r>
      <w:r>
        <w:rPr>
          <w:szCs w:val="28"/>
        </w:rPr>
        <w:t>5</w:t>
      </w:r>
      <w:r w:rsidRPr="00685CFB">
        <w:rPr>
          <w:szCs w:val="28"/>
        </w:rPr>
        <w:t xml:space="preserve"> главных распорядителя средств районного  бюджета.</w:t>
      </w:r>
    </w:p>
    <w:p w:rsidR="00BF799E" w:rsidRPr="00685CFB" w:rsidRDefault="00BF799E" w:rsidP="00BF799E">
      <w:pPr>
        <w:autoSpaceDE w:val="0"/>
        <w:autoSpaceDN w:val="0"/>
        <w:adjustRightInd w:val="0"/>
        <w:spacing w:line="288" w:lineRule="auto"/>
        <w:ind w:firstLine="720"/>
        <w:jc w:val="both"/>
        <w:rPr>
          <w:szCs w:val="28"/>
        </w:rPr>
      </w:pPr>
      <w:r w:rsidRPr="00685CFB">
        <w:rPr>
          <w:szCs w:val="28"/>
        </w:rPr>
        <w:t>Итоги исполнения расходной части районного бюджета главными распорядителями средств</w:t>
      </w:r>
      <w:r>
        <w:rPr>
          <w:szCs w:val="28"/>
        </w:rPr>
        <w:t>,</w:t>
      </w:r>
      <w:r w:rsidRPr="00685CFB">
        <w:rPr>
          <w:szCs w:val="28"/>
        </w:rPr>
        <w:t xml:space="preserve">  представлены в таблице.</w:t>
      </w:r>
    </w:p>
    <w:p w:rsidR="00BF799E" w:rsidRPr="00685CFB" w:rsidRDefault="00BF799E" w:rsidP="00BF799E">
      <w:pPr>
        <w:rPr>
          <w:szCs w:val="28"/>
        </w:rPr>
      </w:pPr>
      <w:r w:rsidRPr="00685CFB">
        <w:rPr>
          <w:szCs w:val="28"/>
        </w:rPr>
        <w:t xml:space="preserve">        </w:t>
      </w:r>
    </w:p>
    <w:p w:rsidR="009F20ED" w:rsidRDefault="00BF799E" w:rsidP="00BF799E">
      <w:pPr>
        <w:jc w:val="center"/>
        <w:rPr>
          <w:b/>
          <w:szCs w:val="28"/>
        </w:rPr>
      </w:pPr>
      <w:r w:rsidRPr="00815FFC">
        <w:rPr>
          <w:b/>
          <w:szCs w:val="28"/>
        </w:rPr>
        <w:t xml:space="preserve">Исполнение по ведомственной структуре расходов районного бюджета  </w:t>
      </w:r>
    </w:p>
    <w:p w:rsidR="00BF799E" w:rsidRPr="00815FFC" w:rsidRDefault="00BF799E" w:rsidP="00BF799E">
      <w:pPr>
        <w:jc w:val="center"/>
        <w:rPr>
          <w:b/>
          <w:szCs w:val="28"/>
        </w:rPr>
      </w:pPr>
      <w:r w:rsidRPr="00815FFC">
        <w:rPr>
          <w:b/>
          <w:szCs w:val="28"/>
        </w:rPr>
        <w:t xml:space="preserve">за </w:t>
      </w:r>
      <w:r w:rsidRPr="00815FFC">
        <w:rPr>
          <w:b/>
          <w:szCs w:val="28"/>
          <w:lang w:val="en-US"/>
        </w:rPr>
        <w:t>I</w:t>
      </w:r>
      <w:r w:rsidRPr="00815FFC">
        <w:rPr>
          <w:b/>
          <w:szCs w:val="28"/>
        </w:rPr>
        <w:t xml:space="preserve"> </w:t>
      </w:r>
      <w:r w:rsidR="001138C4">
        <w:rPr>
          <w:b/>
          <w:szCs w:val="28"/>
        </w:rPr>
        <w:t>полугодие</w:t>
      </w:r>
      <w:r w:rsidRPr="00815FFC">
        <w:rPr>
          <w:b/>
          <w:szCs w:val="28"/>
        </w:rPr>
        <w:t xml:space="preserve">  20</w:t>
      </w:r>
      <w:r w:rsidR="000547C0">
        <w:rPr>
          <w:b/>
          <w:szCs w:val="28"/>
        </w:rPr>
        <w:t>20</w:t>
      </w:r>
      <w:r w:rsidRPr="00815FFC">
        <w:rPr>
          <w:b/>
          <w:szCs w:val="28"/>
        </w:rPr>
        <w:t xml:space="preserve"> года</w:t>
      </w:r>
    </w:p>
    <w:p w:rsidR="00BF799E" w:rsidRPr="00FC419A" w:rsidRDefault="00BF799E" w:rsidP="00BF799E">
      <w:pPr>
        <w:ind w:firstLine="709"/>
        <w:jc w:val="right"/>
      </w:pPr>
      <w:r w:rsidRPr="00FC419A">
        <w:t>тыс. рублей</w:t>
      </w:r>
    </w:p>
    <w:p w:rsidR="00BF799E" w:rsidRPr="00BD089C" w:rsidRDefault="00BF799E" w:rsidP="00BF799E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417"/>
        <w:gridCol w:w="1276"/>
        <w:gridCol w:w="1276"/>
        <w:gridCol w:w="992"/>
        <w:gridCol w:w="1134"/>
      </w:tblGrid>
      <w:tr w:rsidR="000547C0" w:rsidRPr="00F274CF" w:rsidTr="00131AEF">
        <w:trPr>
          <w:trHeight w:val="17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  <w:sz w:val="20"/>
                <w:szCs w:val="20"/>
              </w:rPr>
            </w:pPr>
            <w:r w:rsidRPr="00F274C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  <w:sz w:val="20"/>
                <w:szCs w:val="20"/>
              </w:rPr>
            </w:pPr>
            <w:r w:rsidRPr="00F274CF">
              <w:rPr>
                <w:color w:val="000000"/>
                <w:sz w:val="20"/>
                <w:szCs w:val="20"/>
              </w:rPr>
              <w:t>Кассовое исполнение                               за I полугодие 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  <w:sz w:val="20"/>
                <w:szCs w:val="20"/>
              </w:rPr>
            </w:pPr>
            <w:r w:rsidRPr="00F274CF">
              <w:rPr>
                <w:color w:val="000000"/>
                <w:sz w:val="20"/>
                <w:szCs w:val="20"/>
              </w:rPr>
              <w:t>Уточненная бюджетная роспись          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  <w:sz w:val="20"/>
                <w:szCs w:val="20"/>
              </w:rPr>
            </w:pPr>
            <w:r w:rsidRPr="00F274CF">
              <w:rPr>
                <w:color w:val="000000"/>
                <w:sz w:val="20"/>
                <w:szCs w:val="20"/>
              </w:rPr>
              <w:t>Кассовое исполнение                               за I полугодие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  <w:sz w:val="20"/>
                <w:szCs w:val="20"/>
              </w:rPr>
            </w:pPr>
            <w:r w:rsidRPr="00F274CF">
              <w:rPr>
                <w:color w:val="000000"/>
                <w:sz w:val="20"/>
                <w:szCs w:val="20"/>
              </w:rPr>
              <w:t>Процент кассового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  <w:sz w:val="20"/>
                <w:szCs w:val="20"/>
              </w:rPr>
            </w:pPr>
            <w:r w:rsidRPr="00F274CF">
              <w:rPr>
                <w:color w:val="000000"/>
                <w:sz w:val="20"/>
                <w:szCs w:val="20"/>
              </w:rPr>
              <w:t>Темп роста к аналогичному периоду 2019 года</w:t>
            </w:r>
          </w:p>
        </w:tc>
      </w:tr>
      <w:tr w:rsidR="000547C0" w:rsidRPr="00F274CF" w:rsidTr="00131A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C0" w:rsidRPr="00F274CF" w:rsidRDefault="000547C0" w:rsidP="00131AEF">
            <w:pPr>
              <w:rPr>
                <w:color w:val="000000"/>
              </w:rPr>
            </w:pPr>
            <w:r w:rsidRPr="00F274CF">
              <w:rPr>
                <w:color w:val="000000"/>
              </w:rPr>
              <w:t xml:space="preserve">Администрация </w:t>
            </w:r>
            <w:proofErr w:type="spellStart"/>
            <w:r w:rsidRPr="00F274CF">
              <w:rPr>
                <w:color w:val="000000"/>
              </w:rPr>
              <w:t>Клетнянского</w:t>
            </w:r>
            <w:proofErr w:type="spellEnd"/>
            <w:r w:rsidRPr="00F274CF">
              <w:rPr>
                <w:color w:val="000000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26 799,3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86 785,4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30 621,3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114,3</w:t>
            </w:r>
          </w:p>
        </w:tc>
      </w:tr>
      <w:tr w:rsidR="000547C0" w:rsidRPr="00F274CF" w:rsidTr="00131A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C0" w:rsidRPr="00F274CF" w:rsidRDefault="000547C0" w:rsidP="00131AEF">
            <w:pPr>
              <w:rPr>
                <w:color w:val="000000"/>
              </w:rPr>
            </w:pPr>
            <w:r w:rsidRPr="00F274CF"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F274CF">
              <w:rPr>
                <w:color w:val="000000"/>
              </w:rPr>
              <w:t>Клетнянского</w:t>
            </w:r>
            <w:proofErr w:type="spellEnd"/>
            <w:r w:rsidRPr="00F274CF">
              <w:rPr>
                <w:color w:val="000000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90 276,1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182 244,9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85 978,9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95,2</w:t>
            </w:r>
          </w:p>
        </w:tc>
      </w:tr>
      <w:tr w:rsidR="000547C0" w:rsidRPr="00F274CF" w:rsidTr="00131A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C0" w:rsidRPr="00F274CF" w:rsidRDefault="000547C0" w:rsidP="00131AEF">
            <w:pPr>
              <w:rPr>
                <w:color w:val="000000"/>
              </w:rPr>
            </w:pPr>
            <w:r w:rsidRPr="00F274CF">
              <w:rPr>
                <w:color w:val="000000"/>
              </w:rPr>
              <w:t xml:space="preserve">Финансовое управление администрации </w:t>
            </w:r>
            <w:proofErr w:type="spellStart"/>
            <w:r w:rsidRPr="00F274CF">
              <w:rPr>
                <w:color w:val="000000"/>
              </w:rPr>
              <w:t>Клетнянского</w:t>
            </w:r>
            <w:proofErr w:type="spellEnd"/>
            <w:r w:rsidRPr="00F274CF">
              <w:rPr>
                <w:color w:val="000000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3 741,4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9 075,1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109,0</w:t>
            </w:r>
          </w:p>
        </w:tc>
      </w:tr>
      <w:tr w:rsidR="000547C0" w:rsidRPr="00F274CF" w:rsidTr="00131A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C0" w:rsidRPr="00F274CF" w:rsidRDefault="000547C0" w:rsidP="00131AEF">
            <w:pPr>
              <w:rPr>
                <w:color w:val="000000"/>
              </w:rPr>
            </w:pPr>
            <w:proofErr w:type="spellStart"/>
            <w:r w:rsidRPr="00F274CF">
              <w:rPr>
                <w:color w:val="000000"/>
              </w:rPr>
              <w:t>Клетнянский</w:t>
            </w:r>
            <w:proofErr w:type="spellEnd"/>
            <w:r w:rsidRPr="00F274CF">
              <w:rPr>
                <w:color w:val="000000"/>
              </w:rPr>
              <w:t xml:space="preserve"> районный Совет народных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348,2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118,2</w:t>
            </w:r>
          </w:p>
        </w:tc>
      </w:tr>
      <w:tr w:rsidR="000547C0" w:rsidRPr="00F274CF" w:rsidTr="00131A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C0" w:rsidRPr="00F274CF" w:rsidRDefault="000547C0" w:rsidP="00131AEF">
            <w:pPr>
              <w:rPr>
                <w:color w:val="000000"/>
              </w:rPr>
            </w:pPr>
            <w:r w:rsidRPr="00F274CF">
              <w:rPr>
                <w:color w:val="000000"/>
              </w:rPr>
              <w:t xml:space="preserve">Контрольно-счетная палата </w:t>
            </w:r>
            <w:proofErr w:type="spellStart"/>
            <w:r w:rsidRPr="00F274CF">
              <w:rPr>
                <w:color w:val="000000"/>
              </w:rPr>
              <w:t>Клетнянского</w:t>
            </w:r>
            <w:proofErr w:type="spellEnd"/>
            <w:r w:rsidRPr="00F274CF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686,5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279,9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color w:val="000000"/>
              </w:rPr>
            </w:pPr>
            <w:r w:rsidRPr="00F274CF">
              <w:rPr>
                <w:color w:val="000000"/>
              </w:rPr>
              <w:t>105,8</w:t>
            </w:r>
          </w:p>
        </w:tc>
      </w:tr>
      <w:tr w:rsidR="000547C0" w:rsidRPr="00F274CF" w:rsidTr="00131AEF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C0" w:rsidRPr="00F274CF" w:rsidRDefault="000547C0" w:rsidP="00131AEF">
            <w:pPr>
              <w:rPr>
                <w:b/>
                <w:bCs/>
                <w:color w:val="000000"/>
              </w:rPr>
            </w:pPr>
            <w:r w:rsidRPr="00F274C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b/>
                <w:bCs/>
                <w:color w:val="000000"/>
              </w:rPr>
            </w:pPr>
            <w:r w:rsidRPr="00F274CF">
              <w:rPr>
                <w:b/>
                <w:bCs/>
                <w:color w:val="000000"/>
              </w:rPr>
              <w:t>121 203,3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b/>
                <w:bCs/>
                <w:color w:val="000000"/>
              </w:rPr>
            </w:pPr>
            <w:r w:rsidRPr="00F274CF">
              <w:rPr>
                <w:b/>
                <w:bCs/>
                <w:color w:val="000000"/>
              </w:rPr>
              <w:t>279 140,1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b/>
                <w:bCs/>
                <w:color w:val="000000"/>
              </w:rPr>
            </w:pPr>
            <w:r w:rsidRPr="00F274CF">
              <w:rPr>
                <w:b/>
                <w:bCs/>
                <w:color w:val="000000"/>
              </w:rPr>
              <w:t>121 101,5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b/>
                <w:bCs/>
                <w:color w:val="000000"/>
              </w:rPr>
            </w:pPr>
            <w:r w:rsidRPr="00F274CF">
              <w:rPr>
                <w:b/>
                <w:bCs/>
                <w:color w:val="000000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C0" w:rsidRPr="00F274CF" w:rsidRDefault="000547C0" w:rsidP="00131AEF">
            <w:pPr>
              <w:jc w:val="center"/>
              <w:rPr>
                <w:b/>
                <w:bCs/>
                <w:color w:val="000000"/>
              </w:rPr>
            </w:pPr>
            <w:r w:rsidRPr="00F274CF">
              <w:rPr>
                <w:b/>
                <w:bCs/>
                <w:color w:val="000000"/>
              </w:rPr>
              <w:t>99,9</w:t>
            </w:r>
          </w:p>
        </w:tc>
      </w:tr>
    </w:tbl>
    <w:p w:rsidR="00774AE0" w:rsidRDefault="00774AE0" w:rsidP="00774AE0"/>
    <w:p w:rsidR="00BF799E" w:rsidRPr="0024630E" w:rsidRDefault="00BF799E" w:rsidP="00BF799E">
      <w:pPr>
        <w:spacing w:before="120" w:line="281" w:lineRule="auto"/>
        <w:ind w:firstLine="709"/>
        <w:jc w:val="both"/>
        <w:rPr>
          <w:szCs w:val="28"/>
        </w:rPr>
      </w:pPr>
      <w:r w:rsidRPr="0024630E">
        <w:rPr>
          <w:szCs w:val="28"/>
        </w:rPr>
        <w:t xml:space="preserve">За </w:t>
      </w:r>
      <w:r w:rsidRPr="0024630E">
        <w:rPr>
          <w:szCs w:val="28"/>
          <w:lang w:val="en-US"/>
        </w:rPr>
        <w:t>I</w:t>
      </w:r>
      <w:r w:rsidRPr="0024630E">
        <w:rPr>
          <w:szCs w:val="28"/>
        </w:rPr>
        <w:t xml:space="preserve"> </w:t>
      </w:r>
      <w:r w:rsidR="001138C4">
        <w:rPr>
          <w:szCs w:val="28"/>
        </w:rPr>
        <w:t>полугодие</w:t>
      </w:r>
      <w:r w:rsidRPr="0024630E">
        <w:rPr>
          <w:szCs w:val="28"/>
        </w:rPr>
        <w:t xml:space="preserve"> 20</w:t>
      </w:r>
      <w:r w:rsidR="000547C0">
        <w:rPr>
          <w:szCs w:val="28"/>
        </w:rPr>
        <w:t>20</w:t>
      </w:r>
      <w:r w:rsidRPr="0024630E">
        <w:rPr>
          <w:szCs w:val="28"/>
        </w:rPr>
        <w:t xml:space="preserve"> года расходы главных распорядителей </w:t>
      </w:r>
      <w:r w:rsidR="00640A21">
        <w:rPr>
          <w:szCs w:val="28"/>
        </w:rPr>
        <w:t xml:space="preserve">составили </w:t>
      </w:r>
      <w:r w:rsidR="000547C0">
        <w:rPr>
          <w:szCs w:val="28"/>
        </w:rPr>
        <w:t>121101,5</w:t>
      </w:r>
      <w:r w:rsidR="00640A21">
        <w:rPr>
          <w:szCs w:val="28"/>
        </w:rPr>
        <w:t xml:space="preserve"> </w:t>
      </w:r>
      <w:proofErr w:type="spellStart"/>
      <w:r w:rsidR="00640A21">
        <w:rPr>
          <w:szCs w:val="28"/>
        </w:rPr>
        <w:t>тыс</w:t>
      </w:r>
      <w:proofErr w:type="gramStart"/>
      <w:r w:rsidR="00640A21">
        <w:rPr>
          <w:szCs w:val="28"/>
        </w:rPr>
        <w:t>.</w:t>
      </w:r>
      <w:r w:rsidRPr="0024630E">
        <w:rPr>
          <w:szCs w:val="28"/>
        </w:rPr>
        <w:t>р</w:t>
      </w:r>
      <w:proofErr w:type="gramEnd"/>
      <w:r w:rsidRPr="0024630E">
        <w:rPr>
          <w:szCs w:val="28"/>
        </w:rPr>
        <w:t>ублей</w:t>
      </w:r>
      <w:proofErr w:type="spellEnd"/>
      <w:r w:rsidRPr="0024630E">
        <w:rPr>
          <w:szCs w:val="28"/>
        </w:rPr>
        <w:t xml:space="preserve"> или </w:t>
      </w:r>
      <w:r w:rsidR="000547C0">
        <w:rPr>
          <w:szCs w:val="28"/>
        </w:rPr>
        <w:t>99,9</w:t>
      </w:r>
      <w:r w:rsidRPr="0024630E">
        <w:rPr>
          <w:szCs w:val="28"/>
        </w:rPr>
        <w:t xml:space="preserve"> процента </w:t>
      </w:r>
      <w:r w:rsidR="00640A21">
        <w:rPr>
          <w:szCs w:val="28"/>
        </w:rPr>
        <w:t>к</w:t>
      </w:r>
      <w:r w:rsidRPr="0024630E">
        <w:rPr>
          <w:szCs w:val="28"/>
        </w:rPr>
        <w:t xml:space="preserve"> уровн</w:t>
      </w:r>
      <w:r w:rsidR="00640A21">
        <w:rPr>
          <w:szCs w:val="28"/>
        </w:rPr>
        <w:t>ю</w:t>
      </w:r>
      <w:r w:rsidRPr="0024630E">
        <w:rPr>
          <w:szCs w:val="28"/>
        </w:rPr>
        <w:t xml:space="preserve"> расходов за аналогичный период прошлого года</w:t>
      </w:r>
      <w:r w:rsidR="004672C6">
        <w:rPr>
          <w:szCs w:val="28"/>
        </w:rPr>
        <w:t xml:space="preserve"> (</w:t>
      </w:r>
      <w:r w:rsidR="00F27C2B">
        <w:rPr>
          <w:szCs w:val="28"/>
        </w:rPr>
        <w:t>-101</w:t>
      </w:r>
      <w:r w:rsidR="001138C4">
        <w:rPr>
          <w:szCs w:val="28"/>
        </w:rPr>
        <w:t>,</w:t>
      </w:r>
      <w:r w:rsidR="00F27C2B">
        <w:rPr>
          <w:szCs w:val="28"/>
        </w:rPr>
        <w:t>8</w:t>
      </w:r>
      <w:r w:rsidR="00640A21">
        <w:rPr>
          <w:szCs w:val="28"/>
        </w:rPr>
        <w:t xml:space="preserve"> тыс. рублей)</w:t>
      </w:r>
      <w:r w:rsidRPr="0024630E">
        <w:rPr>
          <w:szCs w:val="28"/>
        </w:rPr>
        <w:t xml:space="preserve">. </w:t>
      </w:r>
    </w:p>
    <w:p w:rsidR="00BF799E" w:rsidRPr="0024630E" w:rsidRDefault="00BF799E" w:rsidP="00BF799E">
      <w:pPr>
        <w:spacing w:line="281" w:lineRule="auto"/>
        <w:ind w:firstLine="709"/>
        <w:jc w:val="both"/>
        <w:rPr>
          <w:szCs w:val="28"/>
        </w:rPr>
      </w:pPr>
      <w:r w:rsidRPr="0024630E">
        <w:rPr>
          <w:szCs w:val="28"/>
        </w:rPr>
        <w:t>В разрезе главных распорядителей средств районного бюджета исполнение расходной части бюджета в отчетном периоде характеризовалось следующими показателями</w:t>
      </w:r>
      <w:r w:rsidR="0087508F">
        <w:rPr>
          <w:szCs w:val="28"/>
        </w:rPr>
        <w:t>:</w:t>
      </w:r>
    </w:p>
    <w:p w:rsidR="00BF799E" w:rsidRPr="0024630E" w:rsidRDefault="00BF799E" w:rsidP="00BF799E">
      <w:pPr>
        <w:spacing w:line="281" w:lineRule="auto"/>
        <w:ind w:firstLine="709"/>
        <w:jc w:val="both"/>
        <w:rPr>
          <w:sz w:val="14"/>
          <w:szCs w:val="16"/>
          <w:highlight w:val="yellow"/>
        </w:rPr>
      </w:pPr>
    </w:p>
    <w:p w:rsidR="00BF799E" w:rsidRDefault="00BF799E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  <w:szCs w:val="28"/>
        </w:rPr>
      </w:pPr>
      <w:r w:rsidRPr="0024630E">
        <w:rPr>
          <w:b/>
          <w:szCs w:val="28"/>
        </w:rPr>
        <w:t xml:space="preserve">Администрация </w:t>
      </w:r>
      <w:proofErr w:type="spellStart"/>
      <w:r w:rsidRPr="0024630E">
        <w:rPr>
          <w:b/>
          <w:szCs w:val="28"/>
        </w:rPr>
        <w:t>Клетнянского</w:t>
      </w:r>
      <w:proofErr w:type="spellEnd"/>
      <w:r w:rsidRPr="0024630E">
        <w:rPr>
          <w:b/>
          <w:szCs w:val="28"/>
        </w:rPr>
        <w:t xml:space="preserve"> района (глава 851)</w:t>
      </w:r>
    </w:p>
    <w:p w:rsidR="009F20ED" w:rsidRPr="0024630E" w:rsidRDefault="009F20ED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  <w:szCs w:val="28"/>
        </w:rPr>
      </w:pPr>
    </w:p>
    <w:p w:rsidR="00BF799E" w:rsidRPr="0024630E" w:rsidRDefault="00BF799E" w:rsidP="00BF799E">
      <w:pPr>
        <w:spacing w:line="281" w:lineRule="auto"/>
        <w:ind w:firstLine="720"/>
        <w:jc w:val="both"/>
        <w:rPr>
          <w:szCs w:val="28"/>
        </w:rPr>
      </w:pPr>
      <w:r w:rsidRPr="0024630E">
        <w:rPr>
          <w:szCs w:val="28"/>
        </w:rPr>
        <w:t xml:space="preserve">Кассовое исполнение расходов в целом по главному распорядителю составило </w:t>
      </w:r>
      <w:r w:rsidR="001138C4">
        <w:rPr>
          <w:szCs w:val="28"/>
        </w:rPr>
        <w:t>3</w:t>
      </w:r>
      <w:r w:rsidR="00F27C2B">
        <w:rPr>
          <w:szCs w:val="28"/>
        </w:rPr>
        <w:t>0621,3</w:t>
      </w:r>
      <w:r w:rsidRPr="0024630E">
        <w:rPr>
          <w:szCs w:val="28"/>
        </w:rPr>
        <w:t xml:space="preserve"> тыс. рублей, или </w:t>
      </w:r>
      <w:r w:rsidR="001138C4">
        <w:rPr>
          <w:szCs w:val="28"/>
        </w:rPr>
        <w:t>3</w:t>
      </w:r>
      <w:r w:rsidR="00F27C2B">
        <w:rPr>
          <w:szCs w:val="28"/>
        </w:rPr>
        <w:t>5</w:t>
      </w:r>
      <w:r w:rsidR="001138C4">
        <w:rPr>
          <w:szCs w:val="28"/>
        </w:rPr>
        <w:t>,</w:t>
      </w:r>
      <w:r w:rsidR="00F27C2B">
        <w:rPr>
          <w:szCs w:val="28"/>
        </w:rPr>
        <w:t>3</w:t>
      </w:r>
      <w:r w:rsidRPr="0024630E">
        <w:rPr>
          <w:szCs w:val="28"/>
        </w:rPr>
        <w:t xml:space="preserve"> процент</w:t>
      </w:r>
      <w:r>
        <w:rPr>
          <w:szCs w:val="28"/>
        </w:rPr>
        <w:t>ов уточненного плана</w:t>
      </w:r>
      <w:r w:rsidRPr="0024630E">
        <w:rPr>
          <w:szCs w:val="28"/>
        </w:rPr>
        <w:t>.</w:t>
      </w:r>
    </w:p>
    <w:p w:rsidR="00D20702" w:rsidRDefault="00BF799E" w:rsidP="00BF799E">
      <w:pPr>
        <w:spacing w:line="281" w:lineRule="auto"/>
        <w:ind w:firstLine="720"/>
        <w:jc w:val="both"/>
        <w:rPr>
          <w:b/>
          <w:i/>
          <w:szCs w:val="28"/>
        </w:rPr>
      </w:pPr>
      <w:r w:rsidRPr="0024630E">
        <w:rPr>
          <w:szCs w:val="28"/>
        </w:rPr>
        <w:t xml:space="preserve">Администрация </w:t>
      </w:r>
      <w:proofErr w:type="spellStart"/>
      <w:r w:rsidRPr="0024630E">
        <w:rPr>
          <w:szCs w:val="28"/>
        </w:rPr>
        <w:t>Клетнянского</w:t>
      </w:r>
      <w:proofErr w:type="spellEnd"/>
      <w:r w:rsidRPr="0024630E">
        <w:rPr>
          <w:szCs w:val="28"/>
        </w:rPr>
        <w:t xml:space="preserve"> района является ответственным исполнителем </w:t>
      </w:r>
      <w:r w:rsidRPr="0024630E">
        <w:rPr>
          <w:b/>
          <w:i/>
          <w:szCs w:val="28"/>
        </w:rPr>
        <w:t xml:space="preserve">муниципальной программы «Обеспечение реализации полномочий </w:t>
      </w:r>
      <w:proofErr w:type="spellStart"/>
      <w:r w:rsidRPr="0024630E">
        <w:rPr>
          <w:b/>
          <w:i/>
          <w:szCs w:val="28"/>
        </w:rPr>
        <w:t>Клетнянского</w:t>
      </w:r>
      <w:proofErr w:type="spellEnd"/>
      <w:r w:rsidRPr="0024630E">
        <w:rPr>
          <w:b/>
          <w:i/>
          <w:szCs w:val="28"/>
        </w:rPr>
        <w:t xml:space="preserve"> муниципального района</w:t>
      </w:r>
      <w:r w:rsidR="00D20702">
        <w:rPr>
          <w:b/>
          <w:i/>
          <w:szCs w:val="28"/>
        </w:rPr>
        <w:t>»</w:t>
      </w:r>
    </w:p>
    <w:p w:rsidR="00BF799E" w:rsidRDefault="00BF799E" w:rsidP="00D20702">
      <w:pPr>
        <w:spacing w:line="281" w:lineRule="auto"/>
        <w:jc w:val="both"/>
        <w:rPr>
          <w:szCs w:val="28"/>
        </w:rPr>
      </w:pPr>
      <w:r w:rsidRPr="0024630E">
        <w:rPr>
          <w:szCs w:val="28"/>
        </w:rPr>
        <w:t xml:space="preserve"> 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567"/>
        <w:gridCol w:w="567"/>
        <w:gridCol w:w="567"/>
        <w:gridCol w:w="851"/>
        <w:gridCol w:w="1134"/>
        <w:gridCol w:w="1134"/>
        <w:gridCol w:w="1134"/>
        <w:gridCol w:w="709"/>
      </w:tblGrid>
      <w:tr w:rsidR="00F27C2B" w:rsidRPr="00BE0054" w:rsidTr="00F27C2B">
        <w:trPr>
          <w:trHeight w:val="106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Утверждено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Уточненная бюджетная роспись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 xml:space="preserve">Кассовое исполнение за 1 </w:t>
            </w:r>
            <w:r>
              <w:rPr>
                <w:sz w:val="20"/>
                <w:szCs w:val="20"/>
              </w:rPr>
              <w:t>полугодие</w:t>
            </w:r>
            <w:r w:rsidRPr="00BE0054">
              <w:rPr>
                <w:sz w:val="20"/>
                <w:szCs w:val="20"/>
              </w:rPr>
              <w:t xml:space="preserve">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sz w:val="18"/>
                <w:szCs w:val="18"/>
              </w:rPr>
            </w:pPr>
            <w:r w:rsidRPr="00BE0054">
              <w:rPr>
                <w:sz w:val="18"/>
                <w:szCs w:val="18"/>
              </w:rPr>
              <w:t>Процент исполнения к росписи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b/>
                <w:bCs/>
                <w:sz w:val="22"/>
                <w:szCs w:val="22"/>
              </w:rPr>
            </w:pPr>
            <w:r w:rsidRPr="005E0FE0">
              <w:rPr>
                <w:b/>
                <w:bCs/>
                <w:sz w:val="22"/>
                <w:szCs w:val="22"/>
              </w:rPr>
              <w:t xml:space="preserve">Обеспечение реализации полномочий </w:t>
            </w:r>
            <w:proofErr w:type="spellStart"/>
            <w:r w:rsidRPr="005E0FE0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5E0FE0">
              <w:rPr>
                <w:b/>
                <w:bCs/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86 234,1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86 505,8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30596,3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35,4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b/>
                <w:bCs/>
                <w:sz w:val="22"/>
                <w:szCs w:val="22"/>
              </w:rPr>
            </w:pPr>
            <w:r w:rsidRPr="005E0FE0">
              <w:rPr>
                <w:b/>
                <w:bCs/>
                <w:sz w:val="22"/>
                <w:szCs w:val="22"/>
              </w:rPr>
              <w:t xml:space="preserve">Создание условий для эффективной деятельности главы и аппарата исполнительно-распорядительного органа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24 840,9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25 112,6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9 788,6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39,0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 xml:space="preserve">Профилактика </w:t>
            </w:r>
            <w:r w:rsidRPr="005E0FE0">
              <w:rPr>
                <w:sz w:val="22"/>
                <w:szCs w:val="22"/>
              </w:rPr>
              <w:lastRenderedPageBreak/>
              <w:t>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lastRenderedPageBreak/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1 085,1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1 085,1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27,6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lastRenderedPageBreak/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17900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30,6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color w:val="000000"/>
                <w:sz w:val="22"/>
                <w:szCs w:val="22"/>
              </w:rPr>
            </w:pPr>
            <w:r w:rsidRPr="005E0FE0">
              <w:rPr>
                <w:color w:val="000000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0,0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544,4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37,6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21 086,3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21 086,3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8 580,9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40,7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41,9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5,6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49,8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69,7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lastRenderedPageBreak/>
              <w:t>Членские взносы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100,0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0,0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0,0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b/>
                <w:bCs/>
                <w:sz w:val="22"/>
                <w:szCs w:val="22"/>
              </w:rPr>
            </w:pPr>
            <w:r w:rsidRPr="005E0FE0">
              <w:rPr>
                <w:b/>
                <w:bCs/>
                <w:sz w:val="22"/>
                <w:szCs w:val="22"/>
              </w:rPr>
              <w:t xml:space="preserve">Повышение защиты населения и территории </w:t>
            </w:r>
            <w:proofErr w:type="spellStart"/>
            <w:r w:rsidRPr="005E0FE0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5E0FE0">
              <w:rPr>
                <w:b/>
                <w:bCs/>
                <w:sz w:val="22"/>
                <w:szCs w:val="22"/>
              </w:rPr>
              <w:t xml:space="preserve"> района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3 351,5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3 351,5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1 414,0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42,2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Единые дежурно-диспетчерские службы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3 232,7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3 232,7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1 364,5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42,2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41,7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b/>
                <w:bCs/>
                <w:sz w:val="22"/>
                <w:szCs w:val="22"/>
              </w:rPr>
            </w:pPr>
            <w:r w:rsidRPr="005E0FE0">
              <w:rPr>
                <w:b/>
                <w:bCs/>
                <w:sz w:val="22"/>
                <w:szCs w:val="22"/>
              </w:rPr>
              <w:t xml:space="preserve">Повышение качества и доступности предоставления муниципальных услуг в </w:t>
            </w:r>
            <w:proofErr w:type="spellStart"/>
            <w:r w:rsidRPr="005E0FE0">
              <w:rPr>
                <w:b/>
                <w:bCs/>
                <w:sz w:val="22"/>
                <w:szCs w:val="22"/>
              </w:rPr>
              <w:t>Клетнянском</w:t>
            </w:r>
            <w:proofErr w:type="spellEnd"/>
            <w:r w:rsidRPr="005E0FE0">
              <w:rPr>
                <w:b/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2 921,0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2 921,0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1 479,9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50,7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1 479,9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50,7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b/>
                <w:bCs/>
                <w:sz w:val="22"/>
                <w:szCs w:val="22"/>
              </w:rPr>
            </w:pPr>
            <w:r w:rsidRPr="005E0FE0">
              <w:rPr>
                <w:b/>
                <w:bCs/>
                <w:sz w:val="22"/>
                <w:szCs w:val="22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1 617,6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1 617,6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800,1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49,5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1 617,6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1 617,6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800,1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49,5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b/>
                <w:bCs/>
                <w:sz w:val="22"/>
                <w:szCs w:val="22"/>
              </w:rPr>
            </w:pPr>
            <w:r w:rsidRPr="005E0FE0">
              <w:rPr>
                <w:b/>
                <w:bCs/>
                <w:sz w:val="22"/>
                <w:szCs w:val="22"/>
              </w:rPr>
              <w:t>Предупреждение и ликвидация заразных и иных болезней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100,0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 xml:space="preserve">Организация и проведение на территории Брянской области мероприятий по </w:t>
            </w:r>
            <w:r w:rsidRPr="005E0FE0">
              <w:rPr>
                <w:sz w:val="22"/>
                <w:szCs w:val="22"/>
              </w:rPr>
              <w:lastRenderedPageBreak/>
              <w:t>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lastRenderedPageBreak/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12510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100,0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b/>
                <w:bCs/>
                <w:sz w:val="22"/>
                <w:szCs w:val="22"/>
              </w:rPr>
            </w:pPr>
            <w:r w:rsidRPr="005E0FE0">
              <w:rPr>
                <w:b/>
                <w:bCs/>
                <w:sz w:val="22"/>
                <w:szCs w:val="22"/>
              </w:rPr>
              <w:lastRenderedPageBreak/>
              <w:t xml:space="preserve">Газификация </w:t>
            </w:r>
            <w:proofErr w:type="spellStart"/>
            <w:r w:rsidRPr="005E0FE0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5E0FE0">
              <w:rPr>
                <w:b/>
                <w:bCs/>
                <w:sz w:val="22"/>
                <w:szCs w:val="22"/>
              </w:rPr>
              <w:t xml:space="preserve"> района; содействие реформированию жилищно-коммунального хозяйства; создание благоприятных условий проживания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5 277,1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5 277,1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1 542,9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29,2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3 195,9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3 195,9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9,0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Мероприятия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100,0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38,5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      </w:r>
            <w:proofErr w:type="gramStart"/>
            <w:r w:rsidRPr="005E0FE0">
              <w:rPr>
                <w:sz w:val="22"/>
                <w:szCs w:val="22"/>
              </w:rPr>
              <w:t>о-</w:t>
            </w:r>
            <w:proofErr w:type="gramEnd"/>
            <w:r w:rsidRPr="005E0FE0">
              <w:rPr>
                <w:sz w:val="22"/>
                <w:szCs w:val="22"/>
              </w:rPr>
              <w:t xml:space="preserve">, газо- и водоснабжения населения, водоотведения, снабжения населения топливом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0,0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 xml:space="preserve">Реализация переданных полномочий </w:t>
            </w:r>
            <w:proofErr w:type="gramStart"/>
            <w:r w:rsidRPr="005E0FE0">
              <w:rPr>
                <w:sz w:val="22"/>
                <w:szCs w:val="22"/>
              </w:rPr>
              <w:t xml:space="preserve">по решению отдельных вопросов местного значения муниципальных районов в соответствии с заключенными </w:t>
            </w:r>
            <w:r w:rsidRPr="005E0FE0">
              <w:rPr>
                <w:sz w:val="22"/>
                <w:szCs w:val="22"/>
              </w:rPr>
              <w:lastRenderedPageBreak/>
              <w:t>соглашениями в части обеспечения проживающих в поселении</w:t>
            </w:r>
            <w:proofErr w:type="gramEnd"/>
            <w:r w:rsidRPr="005E0FE0">
              <w:rPr>
                <w:sz w:val="22"/>
                <w:szCs w:val="22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lastRenderedPageBreak/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83760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30,0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proofErr w:type="spellStart"/>
            <w:r w:rsidRPr="005E0FE0">
              <w:rPr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5E0FE0">
              <w:rPr>
                <w:sz w:val="22"/>
                <w:szCs w:val="22"/>
              </w:rPr>
              <w:t xml:space="preserve"> объектов капитальных вложений муниципальной собственности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S1270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1 591,4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1 591,4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1 189,9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74,8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Подготовка объектов жилищно-коммунального хозяйства к зиме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S3450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0,0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b/>
                <w:bCs/>
                <w:sz w:val="22"/>
                <w:szCs w:val="22"/>
              </w:rPr>
            </w:pPr>
            <w:r w:rsidRPr="005E0FE0">
              <w:rPr>
                <w:b/>
                <w:bCs/>
                <w:sz w:val="22"/>
                <w:szCs w:val="22"/>
              </w:rPr>
              <w:t>Обеспечение реализации отдельных государственных полномочий Брянской области, включая переданные на муниципальный уровень полномочия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0,0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0,0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b/>
                <w:bCs/>
                <w:sz w:val="22"/>
                <w:szCs w:val="22"/>
              </w:rPr>
            </w:pPr>
            <w:r w:rsidRPr="005E0FE0">
              <w:rPr>
                <w:b/>
                <w:bCs/>
                <w:sz w:val="22"/>
                <w:szCs w:val="22"/>
              </w:rPr>
              <w:t>Обеспечение устойчивой работы и развития автотранспортного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2 171,4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2 171,4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933,0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43,0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 пассажирским транспортом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909,0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42,9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 xml:space="preserve">Уплата </w:t>
            </w:r>
            <w:proofErr w:type="spellStart"/>
            <w:r w:rsidRPr="005E0FE0">
              <w:rPr>
                <w:sz w:val="22"/>
                <w:szCs w:val="22"/>
              </w:rPr>
              <w:t>налогв</w:t>
            </w:r>
            <w:proofErr w:type="spellEnd"/>
            <w:r w:rsidRPr="005E0FE0">
              <w:rPr>
                <w:sz w:val="22"/>
                <w:szCs w:val="22"/>
              </w:rPr>
              <w:t>, сборов и иных обязательных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83360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47,8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b/>
                <w:bCs/>
                <w:sz w:val="22"/>
                <w:szCs w:val="22"/>
              </w:rPr>
            </w:pPr>
            <w:r w:rsidRPr="005E0FE0">
              <w:rPr>
                <w:b/>
                <w:bCs/>
                <w:sz w:val="22"/>
                <w:szCs w:val="22"/>
              </w:rPr>
              <w:t xml:space="preserve">Повышение эффективности и </w:t>
            </w:r>
            <w:r w:rsidRPr="005E0FE0">
              <w:rPr>
                <w:b/>
                <w:bCs/>
                <w:sz w:val="22"/>
                <w:szCs w:val="22"/>
              </w:rPr>
              <w:lastRenderedPageBreak/>
              <w:t xml:space="preserve">безопасности </w:t>
            </w:r>
            <w:proofErr w:type="gramStart"/>
            <w:r w:rsidRPr="005E0FE0">
              <w:rPr>
                <w:b/>
                <w:bCs/>
                <w:sz w:val="22"/>
                <w:szCs w:val="22"/>
              </w:rPr>
              <w:t>функционирования</w:t>
            </w:r>
            <w:proofErr w:type="gramEnd"/>
            <w:r w:rsidRPr="005E0FE0">
              <w:rPr>
                <w:b/>
                <w:bCs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lastRenderedPageBreak/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8 885,8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8 885,8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127,6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1,4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proofErr w:type="gramStart"/>
            <w:r w:rsidRPr="005E0FE0">
              <w:rPr>
                <w:sz w:val="22"/>
                <w:szCs w:val="22"/>
              </w:rPr>
              <w:lastRenderedPageBreak/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5E0FE0">
              <w:rPr>
                <w:sz w:val="22"/>
                <w:szCs w:val="22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83740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8 885,8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8 885,8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1,4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b/>
                <w:bCs/>
                <w:sz w:val="22"/>
                <w:szCs w:val="22"/>
              </w:rPr>
            </w:pPr>
            <w:r w:rsidRPr="005E0FE0">
              <w:rPr>
                <w:b/>
                <w:bCs/>
                <w:sz w:val="22"/>
                <w:szCs w:val="22"/>
              </w:rPr>
              <w:t xml:space="preserve">Подпрограмма "Культура </w:t>
            </w:r>
            <w:proofErr w:type="spellStart"/>
            <w:r w:rsidRPr="005E0FE0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5E0FE0">
              <w:rPr>
                <w:b/>
                <w:bCs/>
                <w:sz w:val="22"/>
                <w:szCs w:val="22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21 582,2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21 582,2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9 637,8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44,7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b/>
                <w:bCs/>
                <w:sz w:val="22"/>
                <w:szCs w:val="22"/>
              </w:rPr>
            </w:pPr>
            <w:r w:rsidRPr="005E0FE0">
              <w:rPr>
                <w:b/>
                <w:bCs/>
                <w:sz w:val="22"/>
                <w:szCs w:val="22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21 582,2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21 582,2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9 637,8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44,7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 xml:space="preserve"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</w:t>
            </w:r>
            <w:r w:rsidRPr="005E0FE0">
              <w:rPr>
                <w:sz w:val="22"/>
                <w:szCs w:val="22"/>
              </w:rPr>
              <w:lastRenderedPageBreak/>
              <w:t>территории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lastRenderedPageBreak/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41,7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7 037,9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7 037,9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3 286,7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46,7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Дворцы и дома культуры, клубы, выставочные залы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6 036,3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6 036,3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3 123,8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51,8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Мероприятия по развитию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19,6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417,9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417,9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48,6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 xml:space="preserve">Реализация переданных полномочий </w:t>
            </w:r>
            <w:proofErr w:type="gramStart"/>
            <w:r w:rsidRPr="005E0FE0">
              <w:rPr>
                <w:sz w:val="22"/>
                <w:szCs w:val="22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5E0FE0">
              <w:rPr>
                <w:sz w:val="22"/>
                <w:szCs w:val="22"/>
              </w:rPr>
              <w:t xml:space="preserve"> досуга и обеспечения жителей поселений услугами организаций культуры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84260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2 767,9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49,4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1 444,7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1 444,7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0,0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 xml:space="preserve">Поддержка отрасли культуры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100,0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S4240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0,0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b/>
                <w:bCs/>
                <w:sz w:val="22"/>
                <w:szCs w:val="22"/>
              </w:rPr>
            </w:pPr>
            <w:r w:rsidRPr="005E0FE0">
              <w:rPr>
                <w:b/>
                <w:bCs/>
                <w:sz w:val="22"/>
                <w:szCs w:val="22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0,0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b/>
                <w:bCs/>
                <w:sz w:val="22"/>
                <w:szCs w:val="22"/>
              </w:rPr>
            </w:pPr>
            <w:r w:rsidRPr="005E0FE0">
              <w:rPr>
                <w:b/>
                <w:bCs/>
                <w:sz w:val="22"/>
                <w:szCs w:val="22"/>
              </w:rPr>
              <w:t>Укрепление общественной безопасности, вовлечение в эту деятельность государственных и муниципальных органов, общественных формирований 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0,0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lastRenderedPageBreak/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0,0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b/>
                <w:bCs/>
                <w:sz w:val="22"/>
                <w:szCs w:val="22"/>
              </w:rPr>
            </w:pPr>
            <w:r w:rsidRPr="005E0FE0">
              <w:rPr>
                <w:b/>
                <w:bCs/>
                <w:sz w:val="22"/>
                <w:szCs w:val="22"/>
              </w:rPr>
              <w:t xml:space="preserve">Подпрограмма "Развитие молодежной политики, физической культуры и спорта </w:t>
            </w:r>
            <w:proofErr w:type="spellStart"/>
            <w:r w:rsidRPr="005E0FE0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5E0FE0">
              <w:rPr>
                <w:b/>
                <w:bCs/>
                <w:sz w:val="22"/>
                <w:szCs w:val="22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1 631,5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1 631,5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485,7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29,8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b/>
                <w:bCs/>
                <w:sz w:val="22"/>
                <w:szCs w:val="22"/>
              </w:rPr>
            </w:pPr>
            <w:r w:rsidRPr="005E0FE0">
              <w:rPr>
                <w:b/>
                <w:bCs/>
                <w:sz w:val="22"/>
                <w:szCs w:val="22"/>
              </w:rPr>
              <w:t xml:space="preserve">Развитие физической культуры и спорта на территории </w:t>
            </w:r>
            <w:proofErr w:type="spellStart"/>
            <w:r w:rsidRPr="005E0FE0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5E0FE0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165,7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21,0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28,7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Оказание поддержки спортивным сборным командам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410,6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410,6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19,6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0,0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 xml:space="preserve">Реализация переданных полномочий </w:t>
            </w:r>
            <w:proofErr w:type="gramStart"/>
            <w:r w:rsidRPr="005E0FE0">
              <w:rPr>
                <w:sz w:val="22"/>
                <w:szCs w:val="22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5E0FE0">
              <w:rPr>
                <w:sz w:val="22"/>
                <w:szCs w:val="22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21,1</w:t>
            </w:r>
          </w:p>
        </w:tc>
      </w:tr>
      <w:tr w:rsidR="00F27C2B" w:rsidRPr="00BE0054" w:rsidTr="00F27C2B">
        <w:trPr>
          <w:trHeight w:val="10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b/>
                <w:bCs/>
                <w:sz w:val="22"/>
                <w:szCs w:val="22"/>
              </w:rPr>
            </w:pPr>
            <w:r w:rsidRPr="005E0FE0">
              <w:rPr>
                <w:b/>
                <w:bCs/>
                <w:sz w:val="22"/>
                <w:szCs w:val="22"/>
              </w:rPr>
              <w:t xml:space="preserve">Развитие молодежной политики, физической культуры и спорта </w:t>
            </w:r>
            <w:proofErr w:type="spellStart"/>
            <w:r w:rsidRPr="005E0FE0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5E0FE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0FE0">
              <w:rPr>
                <w:b/>
                <w:bCs/>
                <w:sz w:val="22"/>
                <w:szCs w:val="22"/>
              </w:rPr>
              <w:t>райрона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38,0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Популяризация массового и профессионального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38,0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b/>
                <w:bCs/>
                <w:sz w:val="22"/>
                <w:szCs w:val="22"/>
              </w:rPr>
            </w:pPr>
            <w:r w:rsidRPr="005E0FE0">
              <w:rPr>
                <w:b/>
                <w:bCs/>
                <w:sz w:val="22"/>
                <w:szCs w:val="22"/>
              </w:rPr>
              <w:t xml:space="preserve">Подпрограмма "Социальная политика </w:t>
            </w:r>
            <w:proofErr w:type="spellStart"/>
            <w:r w:rsidRPr="005E0FE0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5E0FE0">
              <w:rPr>
                <w:b/>
                <w:bCs/>
                <w:sz w:val="22"/>
                <w:szCs w:val="22"/>
              </w:rPr>
              <w:t xml:space="preserve"> района"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11 208,8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11 208,8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1 652,0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14,7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b/>
                <w:bCs/>
                <w:sz w:val="22"/>
                <w:szCs w:val="22"/>
              </w:rPr>
            </w:pPr>
            <w:r w:rsidRPr="005E0FE0">
              <w:rPr>
                <w:b/>
                <w:bCs/>
                <w:sz w:val="22"/>
                <w:szCs w:val="22"/>
              </w:rPr>
              <w:t xml:space="preserve">Осуществление мер улучшению положения </w:t>
            </w:r>
            <w:r w:rsidRPr="005E0FE0">
              <w:rPr>
                <w:b/>
                <w:bCs/>
                <w:sz w:val="22"/>
                <w:szCs w:val="22"/>
              </w:rPr>
              <w:lastRenderedPageBreak/>
              <w:t>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lastRenderedPageBreak/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3 180,0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3 180,0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1 652,0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51,9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lastRenderedPageBreak/>
              <w:t>Выплата муниципальных пенсий (доплат к государственным пенсиям)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3 180,0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3 180,0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1 652,0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51,9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b/>
                <w:bCs/>
                <w:sz w:val="22"/>
                <w:szCs w:val="22"/>
              </w:rPr>
            </w:pPr>
            <w:r w:rsidRPr="005E0FE0">
              <w:rPr>
                <w:b/>
                <w:bCs/>
                <w:sz w:val="22"/>
                <w:szCs w:val="22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0,0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0,0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b/>
                <w:bCs/>
                <w:sz w:val="22"/>
                <w:szCs w:val="22"/>
              </w:rPr>
            </w:pPr>
            <w:r w:rsidRPr="005E0FE0">
              <w:rPr>
                <w:b/>
                <w:bCs/>
                <w:sz w:val="22"/>
                <w:szCs w:val="22"/>
              </w:rPr>
              <w:t xml:space="preserve">Подпрограмма "Обеспечение жильем молодых семей  </w:t>
            </w:r>
            <w:proofErr w:type="spellStart"/>
            <w:r w:rsidRPr="005E0FE0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5E0FE0">
              <w:rPr>
                <w:b/>
                <w:bCs/>
                <w:sz w:val="22"/>
                <w:szCs w:val="22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2 682,3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2 682,3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2 682,3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100,0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b/>
                <w:bCs/>
                <w:sz w:val="22"/>
                <w:szCs w:val="22"/>
              </w:rPr>
            </w:pPr>
            <w:r w:rsidRPr="005E0FE0">
              <w:rPr>
                <w:b/>
                <w:bCs/>
                <w:sz w:val="22"/>
                <w:szCs w:val="22"/>
              </w:rPr>
              <w:t>Осуществление муниципальной поддержки молодых семей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  <w:rPr>
                <w:b/>
                <w:bCs/>
              </w:rPr>
            </w:pPr>
            <w:r w:rsidRPr="00BE0054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b/>
                <w:bCs/>
                <w:sz w:val="22"/>
              </w:rPr>
            </w:pPr>
            <w:r w:rsidRPr="00F27C2B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2 682,3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2 682,3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  <w:rPr>
                <w:b/>
                <w:bCs/>
              </w:rPr>
            </w:pPr>
            <w:r w:rsidRPr="00BE0054">
              <w:rPr>
                <w:b/>
                <w:bCs/>
              </w:rPr>
              <w:t>2 682,3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100,0</w:t>
            </w:r>
          </w:p>
        </w:tc>
      </w:tr>
      <w:tr w:rsidR="00F27C2B" w:rsidRPr="00BE0054" w:rsidTr="00F27C2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B" w:rsidRPr="005E0FE0" w:rsidRDefault="00F27C2B" w:rsidP="00131AEF">
            <w:pPr>
              <w:rPr>
                <w:sz w:val="22"/>
                <w:szCs w:val="22"/>
              </w:rPr>
            </w:pPr>
            <w:r w:rsidRPr="005E0FE0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BE0054" w:rsidRDefault="00F27C2B" w:rsidP="00131AEF">
            <w:pPr>
              <w:jc w:val="center"/>
            </w:pPr>
            <w:r w:rsidRPr="00BE005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F27C2B" w:rsidRDefault="00F27C2B" w:rsidP="00131AEF">
            <w:pPr>
              <w:jc w:val="center"/>
              <w:rPr>
                <w:sz w:val="22"/>
              </w:rPr>
            </w:pPr>
            <w:r w:rsidRPr="00F27C2B">
              <w:rPr>
                <w:sz w:val="22"/>
              </w:rPr>
              <w:t>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2 682,3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2 682,3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right"/>
            </w:pPr>
            <w:r w:rsidRPr="00BE0054">
              <w:t>2 682,3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B" w:rsidRPr="00BE0054" w:rsidRDefault="00F27C2B" w:rsidP="00131AEF">
            <w:pPr>
              <w:jc w:val="center"/>
              <w:rPr>
                <w:sz w:val="20"/>
                <w:szCs w:val="20"/>
              </w:rPr>
            </w:pPr>
            <w:r w:rsidRPr="00BE0054">
              <w:rPr>
                <w:sz w:val="20"/>
                <w:szCs w:val="20"/>
              </w:rPr>
              <w:t>100,0</w:t>
            </w:r>
          </w:p>
        </w:tc>
      </w:tr>
    </w:tbl>
    <w:p w:rsidR="004672C6" w:rsidRDefault="004672C6" w:rsidP="00D20702">
      <w:pPr>
        <w:spacing w:line="281" w:lineRule="auto"/>
        <w:jc w:val="both"/>
        <w:rPr>
          <w:szCs w:val="28"/>
        </w:rPr>
      </w:pPr>
    </w:p>
    <w:p w:rsidR="00D20702" w:rsidRPr="000E67AF" w:rsidRDefault="00D20702" w:rsidP="00D20702"/>
    <w:p w:rsidR="00D20702" w:rsidRDefault="00D20702" w:rsidP="00BF799E">
      <w:pPr>
        <w:spacing w:line="281" w:lineRule="auto"/>
        <w:ind w:firstLine="720"/>
        <w:jc w:val="both"/>
        <w:rPr>
          <w:szCs w:val="28"/>
        </w:rPr>
      </w:pPr>
      <w:r>
        <w:rPr>
          <w:szCs w:val="28"/>
        </w:rPr>
        <w:t xml:space="preserve">Расходы в рамках непрограммной деятельности по главному распорядителю «Администрация </w:t>
      </w:r>
      <w:proofErr w:type="spellStart"/>
      <w:r>
        <w:rPr>
          <w:szCs w:val="28"/>
        </w:rPr>
        <w:t>Клетнянского</w:t>
      </w:r>
      <w:proofErr w:type="spellEnd"/>
      <w:r>
        <w:rPr>
          <w:szCs w:val="28"/>
        </w:rPr>
        <w:t xml:space="preserve"> </w:t>
      </w:r>
      <w:r w:rsidR="00FD568F">
        <w:rPr>
          <w:szCs w:val="28"/>
        </w:rPr>
        <w:t xml:space="preserve">района» составили </w:t>
      </w:r>
      <w:r w:rsidR="004E1089">
        <w:rPr>
          <w:szCs w:val="28"/>
        </w:rPr>
        <w:t>2</w:t>
      </w:r>
      <w:r w:rsidR="001138C4">
        <w:rPr>
          <w:szCs w:val="28"/>
        </w:rPr>
        <w:t>5</w:t>
      </w:r>
      <w:r w:rsidR="004E1089">
        <w:rPr>
          <w:szCs w:val="28"/>
        </w:rPr>
        <w:t>,0</w:t>
      </w:r>
      <w:r w:rsidR="004672C6">
        <w:rPr>
          <w:szCs w:val="28"/>
        </w:rPr>
        <w:t xml:space="preserve"> </w:t>
      </w:r>
      <w:r w:rsidR="00FD568F">
        <w:rPr>
          <w:szCs w:val="28"/>
        </w:rPr>
        <w:t xml:space="preserve"> тыс. рублей.</w:t>
      </w:r>
    </w:p>
    <w:p w:rsidR="009F20ED" w:rsidRPr="0024630E" w:rsidRDefault="009F20ED" w:rsidP="00BF799E">
      <w:pPr>
        <w:spacing w:line="281" w:lineRule="auto"/>
        <w:ind w:firstLine="720"/>
        <w:jc w:val="both"/>
        <w:rPr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425"/>
        <w:gridCol w:w="567"/>
        <w:gridCol w:w="567"/>
        <w:gridCol w:w="851"/>
        <w:gridCol w:w="992"/>
        <w:gridCol w:w="1134"/>
        <w:gridCol w:w="992"/>
        <w:gridCol w:w="993"/>
      </w:tblGrid>
      <w:tr w:rsidR="00FD568F" w:rsidRPr="00EA7BA8" w:rsidTr="00CA1C63">
        <w:trPr>
          <w:trHeight w:val="111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CA1C63" w:rsidRDefault="00FD568F" w:rsidP="007F5092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CA1C63" w:rsidRDefault="00FD568F" w:rsidP="007F5092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CA1C63" w:rsidRDefault="00FD568F" w:rsidP="007F5092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CA1C63" w:rsidRDefault="00FD568F" w:rsidP="007F5092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CA1C63" w:rsidRDefault="00FD568F" w:rsidP="007F5092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CA1C63" w:rsidRDefault="00FD568F" w:rsidP="007F5092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НР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CA1C63" w:rsidRDefault="00FD568F" w:rsidP="004E1089">
            <w:pPr>
              <w:jc w:val="center"/>
              <w:rPr>
                <w:color w:val="000000"/>
                <w:sz w:val="20"/>
                <w:szCs w:val="20"/>
              </w:rPr>
            </w:pPr>
            <w:r w:rsidRPr="00CA1C63">
              <w:rPr>
                <w:color w:val="000000"/>
                <w:sz w:val="20"/>
                <w:szCs w:val="20"/>
              </w:rPr>
              <w:t>Утверждено на 20</w:t>
            </w:r>
            <w:r w:rsidR="004E1089">
              <w:rPr>
                <w:color w:val="000000"/>
                <w:sz w:val="20"/>
                <w:szCs w:val="20"/>
              </w:rPr>
              <w:t>20</w:t>
            </w:r>
            <w:r w:rsidRPr="00CA1C63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CA1C63" w:rsidRDefault="00FD568F" w:rsidP="004E1089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Уточненная бюджетная роспись на 20</w:t>
            </w:r>
            <w:r w:rsidR="004E1089">
              <w:rPr>
                <w:sz w:val="20"/>
                <w:szCs w:val="20"/>
              </w:rPr>
              <w:t>20</w:t>
            </w:r>
            <w:r w:rsidRPr="00CA1C6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CA1C63" w:rsidRDefault="00FD568F" w:rsidP="004E1089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Кассовое исполнение за 1 квартал 20</w:t>
            </w:r>
            <w:r w:rsidR="004E1089">
              <w:rPr>
                <w:sz w:val="20"/>
                <w:szCs w:val="20"/>
              </w:rPr>
              <w:t>20</w:t>
            </w:r>
            <w:r w:rsidRPr="00CA1C6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CA1C63" w:rsidRDefault="00FD568F" w:rsidP="007F5092">
            <w:pPr>
              <w:jc w:val="center"/>
              <w:rPr>
                <w:color w:val="000000"/>
                <w:sz w:val="20"/>
                <w:szCs w:val="20"/>
              </w:rPr>
            </w:pPr>
            <w:r w:rsidRPr="00CA1C63">
              <w:rPr>
                <w:color w:val="000000"/>
                <w:sz w:val="20"/>
                <w:szCs w:val="20"/>
              </w:rPr>
              <w:t xml:space="preserve">Процент исполнения </w:t>
            </w:r>
          </w:p>
        </w:tc>
      </w:tr>
      <w:tr w:rsidR="00903093" w:rsidRPr="00EA7BA8" w:rsidTr="001138C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093" w:rsidRPr="001138C4" w:rsidRDefault="00903093" w:rsidP="00474FE9">
            <w:pPr>
              <w:rPr>
                <w:b/>
                <w:sz w:val="22"/>
                <w:szCs w:val="20"/>
              </w:rPr>
            </w:pPr>
            <w:r w:rsidRPr="001138C4">
              <w:rPr>
                <w:b/>
                <w:sz w:val="22"/>
                <w:szCs w:val="20"/>
              </w:rPr>
              <w:t xml:space="preserve">Непрограммная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93" w:rsidRPr="001138C4" w:rsidRDefault="00903093" w:rsidP="00474FE9">
            <w:pPr>
              <w:jc w:val="center"/>
              <w:rPr>
                <w:b/>
                <w:sz w:val="22"/>
                <w:szCs w:val="20"/>
              </w:rPr>
            </w:pPr>
            <w:r w:rsidRPr="001138C4">
              <w:rPr>
                <w:b/>
                <w:sz w:val="22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93" w:rsidRPr="001138C4" w:rsidRDefault="00903093" w:rsidP="00474FE9">
            <w:pPr>
              <w:jc w:val="center"/>
              <w:rPr>
                <w:b/>
                <w:sz w:val="22"/>
                <w:szCs w:val="20"/>
              </w:rPr>
            </w:pPr>
            <w:r w:rsidRPr="001138C4">
              <w:rPr>
                <w:b/>
                <w:sz w:val="22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093" w:rsidRPr="001138C4" w:rsidRDefault="00903093" w:rsidP="00474FE9">
            <w:pPr>
              <w:jc w:val="center"/>
              <w:rPr>
                <w:b/>
                <w:sz w:val="22"/>
                <w:szCs w:val="20"/>
              </w:rPr>
            </w:pPr>
            <w:r w:rsidRPr="001138C4">
              <w:rPr>
                <w:b/>
                <w:sz w:val="22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093" w:rsidRPr="001138C4" w:rsidRDefault="00903093" w:rsidP="00474FE9">
            <w:pPr>
              <w:jc w:val="center"/>
              <w:rPr>
                <w:b/>
                <w:sz w:val="22"/>
                <w:szCs w:val="20"/>
              </w:rPr>
            </w:pPr>
            <w:r w:rsidRPr="001138C4">
              <w:rPr>
                <w:b/>
                <w:sz w:val="22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093" w:rsidRPr="001138C4" w:rsidRDefault="00903093" w:rsidP="00474FE9">
            <w:pPr>
              <w:jc w:val="center"/>
              <w:rPr>
                <w:b/>
                <w:sz w:val="22"/>
                <w:szCs w:val="20"/>
              </w:rPr>
            </w:pPr>
            <w:r w:rsidRPr="001138C4">
              <w:rPr>
                <w:b/>
                <w:sz w:val="22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093" w:rsidRPr="001138C4" w:rsidRDefault="00903093" w:rsidP="00474FE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093" w:rsidRPr="00903093" w:rsidRDefault="00903093" w:rsidP="00756E9F">
            <w:pPr>
              <w:jc w:val="right"/>
              <w:rPr>
                <w:b/>
                <w:bCs/>
                <w:sz w:val="22"/>
              </w:rPr>
            </w:pPr>
            <w:r w:rsidRPr="00903093">
              <w:rPr>
                <w:b/>
                <w:bCs/>
                <w:sz w:val="22"/>
              </w:rPr>
              <w:t>279,6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093" w:rsidRPr="00903093" w:rsidRDefault="00903093" w:rsidP="00756E9F">
            <w:pPr>
              <w:jc w:val="right"/>
              <w:rPr>
                <w:b/>
                <w:bCs/>
                <w:sz w:val="22"/>
              </w:rPr>
            </w:pPr>
            <w:r w:rsidRPr="00903093">
              <w:rPr>
                <w:b/>
                <w:bCs/>
                <w:sz w:val="22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093" w:rsidRPr="00903093" w:rsidRDefault="00903093" w:rsidP="00756E9F">
            <w:pPr>
              <w:jc w:val="center"/>
              <w:rPr>
                <w:sz w:val="22"/>
              </w:rPr>
            </w:pPr>
            <w:r w:rsidRPr="00903093">
              <w:rPr>
                <w:sz w:val="22"/>
              </w:rPr>
              <w:t>8,9</w:t>
            </w:r>
          </w:p>
        </w:tc>
      </w:tr>
      <w:tr w:rsidR="00903093" w:rsidRPr="00EA7BA8" w:rsidTr="00CA1C6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093" w:rsidRPr="001138C4" w:rsidRDefault="00903093" w:rsidP="00474FE9">
            <w:pPr>
              <w:rPr>
                <w:b/>
                <w:sz w:val="22"/>
                <w:szCs w:val="20"/>
              </w:rPr>
            </w:pPr>
            <w:r w:rsidRPr="001138C4">
              <w:rPr>
                <w:b/>
                <w:sz w:val="22"/>
                <w:szCs w:val="20"/>
              </w:rPr>
              <w:t xml:space="preserve">Администрация </w:t>
            </w:r>
            <w:proofErr w:type="spellStart"/>
            <w:r w:rsidRPr="001138C4">
              <w:rPr>
                <w:b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/>
                <w:sz w:val="22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93" w:rsidRPr="001138C4" w:rsidRDefault="00903093" w:rsidP="00474FE9">
            <w:pPr>
              <w:jc w:val="center"/>
              <w:rPr>
                <w:b/>
                <w:sz w:val="22"/>
                <w:szCs w:val="20"/>
              </w:rPr>
            </w:pPr>
            <w:r w:rsidRPr="001138C4">
              <w:rPr>
                <w:b/>
                <w:sz w:val="22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93" w:rsidRPr="001138C4" w:rsidRDefault="00903093" w:rsidP="00474FE9">
            <w:pPr>
              <w:jc w:val="center"/>
              <w:rPr>
                <w:b/>
                <w:sz w:val="22"/>
                <w:szCs w:val="20"/>
              </w:rPr>
            </w:pPr>
            <w:r w:rsidRPr="001138C4">
              <w:rPr>
                <w:b/>
                <w:sz w:val="22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093" w:rsidRPr="001138C4" w:rsidRDefault="00903093" w:rsidP="00474FE9">
            <w:pPr>
              <w:jc w:val="center"/>
              <w:rPr>
                <w:b/>
                <w:sz w:val="22"/>
                <w:szCs w:val="20"/>
              </w:rPr>
            </w:pPr>
            <w:r w:rsidRPr="001138C4">
              <w:rPr>
                <w:b/>
                <w:sz w:val="22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093" w:rsidRPr="001138C4" w:rsidRDefault="00903093" w:rsidP="00474FE9">
            <w:pPr>
              <w:jc w:val="center"/>
              <w:rPr>
                <w:b/>
                <w:sz w:val="22"/>
                <w:szCs w:val="20"/>
              </w:rPr>
            </w:pPr>
            <w:r w:rsidRPr="001138C4">
              <w:rPr>
                <w:b/>
                <w:sz w:val="22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093" w:rsidRPr="001138C4" w:rsidRDefault="00903093" w:rsidP="00474FE9">
            <w:pPr>
              <w:jc w:val="center"/>
              <w:rPr>
                <w:b/>
                <w:sz w:val="22"/>
                <w:szCs w:val="20"/>
              </w:rPr>
            </w:pPr>
            <w:r w:rsidRPr="001138C4">
              <w:rPr>
                <w:b/>
                <w:sz w:val="22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093" w:rsidRPr="004A754F" w:rsidRDefault="00903093" w:rsidP="00756E9F">
            <w:pPr>
              <w:jc w:val="right"/>
              <w:rPr>
                <w:b/>
                <w:bCs/>
              </w:rPr>
            </w:pPr>
            <w:r w:rsidRPr="004A754F">
              <w:rPr>
                <w:b/>
                <w:bCs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093" w:rsidRPr="00903093" w:rsidRDefault="00903093" w:rsidP="00756E9F">
            <w:pPr>
              <w:jc w:val="right"/>
              <w:rPr>
                <w:b/>
                <w:bCs/>
                <w:sz w:val="22"/>
              </w:rPr>
            </w:pPr>
            <w:r w:rsidRPr="00903093">
              <w:rPr>
                <w:b/>
                <w:bCs/>
                <w:sz w:val="22"/>
              </w:rPr>
              <w:t>279,6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093" w:rsidRPr="00903093" w:rsidRDefault="00903093" w:rsidP="00756E9F">
            <w:pPr>
              <w:jc w:val="right"/>
              <w:rPr>
                <w:b/>
                <w:bCs/>
                <w:sz w:val="22"/>
              </w:rPr>
            </w:pPr>
            <w:r w:rsidRPr="00903093">
              <w:rPr>
                <w:b/>
                <w:bCs/>
                <w:sz w:val="22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093" w:rsidRPr="00903093" w:rsidRDefault="00903093" w:rsidP="00756E9F">
            <w:pPr>
              <w:jc w:val="center"/>
              <w:rPr>
                <w:sz w:val="22"/>
              </w:rPr>
            </w:pPr>
            <w:r w:rsidRPr="00903093">
              <w:rPr>
                <w:sz w:val="22"/>
              </w:rPr>
              <w:t>8,9</w:t>
            </w:r>
          </w:p>
        </w:tc>
      </w:tr>
      <w:tr w:rsidR="00903093" w:rsidRPr="00EA7BA8" w:rsidTr="00903093">
        <w:trPr>
          <w:trHeight w:val="5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093" w:rsidRPr="001138C4" w:rsidRDefault="00903093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93" w:rsidRPr="001138C4" w:rsidRDefault="00903093" w:rsidP="00474FE9">
            <w:pPr>
              <w:jc w:val="center"/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93" w:rsidRPr="001138C4" w:rsidRDefault="00903093" w:rsidP="00474FE9">
            <w:pPr>
              <w:jc w:val="center"/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093" w:rsidRPr="001138C4" w:rsidRDefault="00903093" w:rsidP="00474FE9">
            <w:pPr>
              <w:jc w:val="center"/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93" w:rsidRPr="001138C4" w:rsidRDefault="00903093" w:rsidP="00474FE9">
            <w:pPr>
              <w:jc w:val="center"/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093" w:rsidRPr="001138C4" w:rsidRDefault="00903093" w:rsidP="00474FE9">
            <w:pPr>
              <w:jc w:val="center"/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093" w:rsidRPr="004A754F" w:rsidRDefault="00903093" w:rsidP="00756E9F">
            <w:pPr>
              <w:jc w:val="right"/>
            </w:pPr>
            <w:r w:rsidRPr="004A754F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093" w:rsidRPr="00903093" w:rsidRDefault="00903093" w:rsidP="00756E9F">
            <w:pPr>
              <w:jc w:val="right"/>
              <w:rPr>
                <w:sz w:val="22"/>
              </w:rPr>
            </w:pPr>
            <w:r w:rsidRPr="00903093">
              <w:rPr>
                <w:sz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093" w:rsidRPr="00903093" w:rsidRDefault="00903093" w:rsidP="00756E9F">
            <w:pPr>
              <w:jc w:val="right"/>
              <w:rPr>
                <w:sz w:val="22"/>
              </w:rPr>
            </w:pPr>
            <w:r w:rsidRPr="00903093">
              <w:rPr>
                <w:sz w:val="22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093" w:rsidRPr="00903093" w:rsidRDefault="00903093" w:rsidP="00756E9F">
            <w:pPr>
              <w:jc w:val="center"/>
              <w:rPr>
                <w:sz w:val="22"/>
              </w:rPr>
            </w:pPr>
            <w:r w:rsidRPr="00903093">
              <w:rPr>
                <w:sz w:val="22"/>
              </w:rPr>
              <w:t>22,7</w:t>
            </w:r>
          </w:p>
        </w:tc>
      </w:tr>
      <w:tr w:rsidR="00903093" w:rsidRPr="00EA7BA8" w:rsidTr="00903093">
        <w:trPr>
          <w:trHeight w:val="5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093" w:rsidRPr="004A754F" w:rsidRDefault="00903093" w:rsidP="00756E9F">
            <w:r w:rsidRPr="00903093">
              <w:rPr>
                <w:sz w:val="22"/>
              </w:rPr>
              <w:t xml:space="preserve">Реализация мероприятий, связанных с обеспечением санитарно-эпидемиологической безопасности при подготовке </w:t>
            </w:r>
            <w:r w:rsidRPr="00903093">
              <w:rPr>
                <w:sz w:val="22"/>
              </w:rPr>
              <w:lastRenderedPageBreak/>
              <w:t>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3" w:rsidRPr="00903093" w:rsidRDefault="00903093" w:rsidP="00756E9F">
            <w:pPr>
              <w:jc w:val="center"/>
              <w:rPr>
                <w:sz w:val="22"/>
              </w:rPr>
            </w:pPr>
            <w:r w:rsidRPr="00903093">
              <w:rPr>
                <w:sz w:val="22"/>
              </w:rPr>
              <w:lastRenderedPageBreak/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3" w:rsidRPr="00903093" w:rsidRDefault="00903093" w:rsidP="00756E9F">
            <w:pPr>
              <w:jc w:val="center"/>
              <w:rPr>
                <w:sz w:val="22"/>
              </w:rPr>
            </w:pPr>
            <w:r w:rsidRPr="00903093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093" w:rsidRPr="00903093" w:rsidRDefault="00903093" w:rsidP="00756E9F">
            <w:pPr>
              <w:jc w:val="center"/>
              <w:rPr>
                <w:sz w:val="22"/>
              </w:rPr>
            </w:pPr>
            <w:r w:rsidRPr="00903093">
              <w:rPr>
                <w:sz w:val="22"/>
              </w:rPr>
              <w:t>W0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3" w:rsidRPr="00903093" w:rsidRDefault="00903093" w:rsidP="00756E9F">
            <w:pPr>
              <w:jc w:val="center"/>
              <w:rPr>
                <w:sz w:val="22"/>
              </w:rPr>
            </w:pPr>
            <w:r w:rsidRPr="00903093">
              <w:rPr>
                <w:sz w:val="22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093" w:rsidRPr="00903093" w:rsidRDefault="00903093" w:rsidP="00756E9F">
            <w:pPr>
              <w:jc w:val="center"/>
              <w:rPr>
                <w:sz w:val="22"/>
              </w:rPr>
            </w:pPr>
            <w:r w:rsidRPr="00903093">
              <w:rPr>
                <w:sz w:val="22"/>
              </w:rPr>
              <w:t>58530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093" w:rsidRPr="004A754F" w:rsidRDefault="00903093" w:rsidP="00756E9F">
            <w:pPr>
              <w:jc w:val="right"/>
            </w:pPr>
            <w:r w:rsidRPr="004A75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093" w:rsidRPr="00903093" w:rsidRDefault="00903093" w:rsidP="00756E9F">
            <w:pPr>
              <w:jc w:val="right"/>
              <w:rPr>
                <w:sz w:val="22"/>
              </w:rPr>
            </w:pPr>
            <w:r w:rsidRPr="00903093">
              <w:rPr>
                <w:sz w:val="22"/>
              </w:rPr>
              <w:t>169,6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093" w:rsidRPr="00903093" w:rsidRDefault="00903093" w:rsidP="00756E9F">
            <w:pPr>
              <w:jc w:val="right"/>
              <w:rPr>
                <w:sz w:val="22"/>
              </w:rPr>
            </w:pPr>
            <w:r w:rsidRPr="00903093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093" w:rsidRPr="00903093" w:rsidRDefault="00903093" w:rsidP="00756E9F">
            <w:pPr>
              <w:jc w:val="center"/>
              <w:rPr>
                <w:sz w:val="22"/>
              </w:rPr>
            </w:pPr>
            <w:r w:rsidRPr="00903093">
              <w:rPr>
                <w:sz w:val="22"/>
              </w:rPr>
              <w:t>0,0</w:t>
            </w:r>
          </w:p>
        </w:tc>
      </w:tr>
    </w:tbl>
    <w:p w:rsidR="00BF799E" w:rsidRDefault="00BF799E" w:rsidP="00BF799E">
      <w:pPr>
        <w:spacing w:line="281" w:lineRule="auto"/>
        <w:ind w:firstLine="720"/>
        <w:jc w:val="both"/>
        <w:rPr>
          <w:iCs/>
          <w:szCs w:val="28"/>
        </w:rPr>
      </w:pPr>
    </w:p>
    <w:p w:rsidR="00903093" w:rsidRDefault="00903093" w:rsidP="00BF799E">
      <w:pPr>
        <w:spacing w:line="281" w:lineRule="auto"/>
        <w:ind w:firstLine="720"/>
        <w:jc w:val="both"/>
        <w:rPr>
          <w:iCs/>
          <w:szCs w:val="28"/>
        </w:rPr>
      </w:pPr>
    </w:p>
    <w:tbl>
      <w:tblPr>
        <w:tblW w:w="127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997"/>
        <w:gridCol w:w="660"/>
        <w:gridCol w:w="439"/>
        <w:gridCol w:w="447"/>
        <w:gridCol w:w="1392"/>
        <w:gridCol w:w="1548"/>
        <w:gridCol w:w="1458"/>
        <w:gridCol w:w="1377"/>
      </w:tblGrid>
      <w:tr w:rsidR="00BF799E" w:rsidRPr="00FC419A" w:rsidTr="00BF799E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9E" w:rsidRPr="00FC419A" w:rsidRDefault="00BF799E" w:rsidP="00BF799E">
            <w:pPr>
              <w:tabs>
                <w:tab w:val="left" w:pos="1310"/>
              </w:tabs>
              <w:ind w:left="317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</w:tr>
    </w:tbl>
    <w:p w:rsidR="00BF799E" w:rsidRDefault="00BF799E" w:rsidP="00BF799E">
      <w:pPr>
        <w:autoSpaceDE w:val="0"/>
        <w:autoSpaceDN w:val="0"/>
        <w:adjustRightInd w:val="0"/>
        <w:jc w:val="center"/>
        <w:rPr>
          <w:b/>
          <w:szCs w:val="28"/>
        </w:rPr>
      </w:pPr>
      <w:r w:rsidRPr="00FC419A">
        <w:rPr>
          <w:b/>
          <w:szCs w:val="28"/>
        </w:rPr>
        <w:t xml:space="preserve">Управление по делам  образования,  демографии,  молодежной политике, ФК и массовому спорту </w:t>
      </w:r>
      <w:proofErr w:type="spellStart"/>
      <w:r w:rsidRPr="00FC419A">
        <w:rPr>
          <w:b/>
          <w:szCs w:val="28"/>
        </w:rPr>
        <w:t>Клетнянского</w:t>
      </w:r>
      <w:proofErr w:type="spellEnd"/>
      <w:r w:rsidRPr="00FC419A">
        <w:rPr>
          <w:b/>
          <w:szCs w:val="28"/>
        </w:rPr>
        <w:t xml:space="preserve"> района  (глава 852)</w:t>
      </w:r>
    </w:p>
    <w:p w:rsidR="009F20ED" w:rsidRPr="00FC419A" w:rsidRDefault="009F20ED" w:rsidP="00BF799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F799E" w:rsidRPr="00FC419A" w:rsidRDefault="00BF799E" w:rsidP="005631F9">
      <w:pPr>
        <w:spacing w:line="281" w:lineRule="auto"/>
        <w:ind w:firstLine="720"/>
        <w:jc w:val="both"/>
        <w:rPr>
          <w:iCs/>
          <w:szCs w:val="28"/>
        </w:rPr>
      </w:pPr>
      <w:r w:rsidRPr="00FC419A">
        <w:rPr>
          <w:iCs/>
          <w:szCs w:val="28"/>
        </w:rPr>
        <w:t xml:space="preserve">В отчетном периоде расходы по главному распорядителю исполнены в сумме </w:t>
      </w:r>
      <w:r w:rsidR="00371B96">
        <w:rPr>
          <w:iCs/>
          <w:szCs w:val="28"/>
        </w:rPr>
        <w:t>85978,9</w:t>
      </w:r>
      <w:r w:rsidRPr="00FC419A">
        <w:rPr>
          <w:szCs w:val="28"/>
        </w:rPr>
        <w:t xml:space="preserve"> </w:t>
      </w:r>
      <w:r w:rsidRPr="00FC419A">
        <w:rPr>
          <w:iCs/>
          <w:szCs w:val="28"/>
        </w:rPr>
        <w:t xml:space="preserve">тыс. рублей, что составило </w:t>
      </w:r>
      <w:r w:rsidR="001138C4">
        <w:rPr>
          <w:iCs/>
          <w:szCs w:val="28"/>
        </w:rPr>
        <w:t>47,</w:t>
      </w:r>
      <w:r w:rsidR="00371B96">
        <w:rPr>
          <w:iCs/>
          <w:szCs w:val="28"/>
        </w:rPr>
        <w:t>2</w:t>
      </w:r>
      <w:r w:rsidRPr="00FC419A">
        <w:rPr>
          <w:iCs/>
          <w:szCs w:val="28"/>
        </w:rPr>
        <w:t xml:space="preserve"> процент</w:t>
      </w:r>
      <w:r w:rsidR="00CA1C63">
        <w:rPr>
          <w:iCs/>
          <w:szCs w:val="28"/>
        </w:rPr>
        <w:t>а</w:t>
      </w:r>
      <w:r w:rsidRPr="00FC419A">
        <w:rPr>
          <w:iCs/>
          <w:szCs w:val="28"/>
        </w:rPr>
        <w:t xml:space="preserve"> к уточненной бюджетной росписи и на </w:t>
      </w:r>
      <w:r w:rsidR="00371B96">
        <w:rPr>
          <w:iCs/>
          <w:szCs w:val="28"/>
        </w:rPr>
        <w:t>4297,2</w:t>
      </w:r>
      <w:r w:rsidRPr="00FC419A">
        <w:rPr>
          <w:iCs/>
          <w:szCs w:val="28"/>
        </w:rPr>
        <w:t xml:space="preserve"> тыс. рублей  </w:t>
      </w:r>
      <w:r w:rsidR="00371B96">
        <w:rPr>
          <w:iCs/>
          <w:szCs w:val="28"/>
        </w:rPr>
        <w:t>мень</w:t>
      </w:r>
      <w:r>
        <w:rPr>
          <w:iCs/>
          <w:szCs w:val="28"/>
        </w:rPr>
        <w:t>ш</w:t>
      </w:r>
      <w:r w:rsidRPr="00FC419A">
        <w:rPr>
          <w:iCs/>
          <w:szCs w:val="28"/>
        </w:rPr>
        <w:t>е уровня прошлого года</w:t>
      </w:r>
      <w:r>
        <w:rPr>
          <w:iCs/>
          <w:szCs w:val="28"/>
        </w:rPr>
        <w:t xml:space="preserve"> (</w:t>
      </w:r>
      <w:r w:rsidR="00371B96">
        <w:rPr>
          <w:iCs/>
          <w:szCs w:val="28"/>
        </w:rPr>
        <w:t>90276,1</w:t>
      </w:r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тыс</w:t>
      </w:r>
      <w:proofErr w:type="gramStart"/>
      <w:r>
        <w:rPr>
          <w:iCs/>
          <w:szCs w:val="28"/>
        </w:rPr>
        <w:t>.р</w:t>
      </w:r>
      <w:proofErr w:type="gramEnd"/>
      <w:r>
        <w:rPr>
          <w:iCs/>
          <w:szCs w:val="28"/>
        </w:rPr>
        <w:t>ублей</w:t>
      </w:r>
      <w:proofErr w:type="spellEnd"/>
      <w:r>
        <w:rPr>
          <w:iCs/>
          <w:szCs w:val="28"/>
        </w:rPr>
        <w:t>)</w:t>
      </w:r>
      <w:r w:rsidRPr="00FC419A">
        <w:rPr>
          <w:iCs/>
          <w:szCs w:val="28"/>
        </w:rPr>
        <w:t>.</w:t>
      </w:r>
    </w:p>
    <w:p w:rsidR="00BF799E" w:rsidRPr="00FC419A" w:rsidRDefault="00BF799E" w:rsidP="005631F9">
      <w:pPr>
        <w:spacing w:line="281" w:lineRule="auto"/>
        <w:ind w:firstLine="720"/>
        <w:jc w:val="both"/>
        <w:rPr>
          <w:iCs/>
          <w:szCs w:val="28"/>
        </w:rPr>
      </w:pPr>
      <w:r w:rsidRPr="00FC419A">
        <w:rPr>
          <w:iCs/>
          <w:szCs w:val="28"/>
        </w:rPr>
        <w:t>Выделенные бюджетные средства позволили содержать 1</w:t>
      </w:r>
      <w:r w:rsidR="00FD568F">
        <w:rPr>
          <w:iCs/>
          <w:szCs w:val="28"/>
        </w:rPr>
        <w:t>3</w:t>
      </w:r>
      <w:r w:rsidRPr="00FC419A">
        <w:rPr>
          <w:iCs/>
          <w:szCs w:val="28"/>
        </w:rPr>
        <w:t xml:space="preserve"> муниципальных учреждений – 7 средних общеобразовательных школ, </w:t>
      </w:r>
      <w:r>
        <w:rPr>
          <w:iCs/>
          <w:szCs w:val="28"/>
        </w:rPr>
        <w:t>3</w:t>
      </w:r>
      <w:r w:rsidRPr="00FC419A">
        <w:rPr>
          <w:iCs/>
          <w:szCs w:val="28"/>
        </w:rPr>
        <w:t xml:space="preserve"> детских дошкольных учреждения - детские сады, 2  учреждения дополнительного  образования: детская юношеская спортивная школа, детская школа искусств, аппарат РУО.</w:t>
      </w:r>
    </w:p>
    <w:p w:rsidR="00BF799E" w:rsidRPr="00FC419A" w:rsidRDefault="00BF799E" w:rsidP="005631F9">
      <w:pPr>
        <w:spacing w:line="281" w:lineRule="auto"/>
        <w:ind w:firstLine="720"/>
        <w:jc w:val="both"/>
        <w:rPr>
          <w:iCs/>
          <w:szCs w:val="28"/>
        </w:rPr>
      </w:pPr>
      <w:r w:rsidRPr="00FC419A">
        <w:rPr>
          <w:iCs/>
          <w:szCs w:val="28"/>
        </w:rPr>
        <w:t xml:space="preserve"> Исполнение расходов на содержание подведомственных учреждений в рамках </w:t>
      </w:r>
      <w:r>
        <w:rPr>
          <w:iCs/>
          <w:szCs w:val="28"/>
        </w:rPr>
        <w:t xml:space="preserve">муниципальной </w:t>
      </w:r>
      <w:r w:rsidRPr="004C64DB">
        <w:rPr>
          <w:iCs/>
        </w:rPr>
        <w:t xml:space="preserve">программы  </w:t>
      </w:r>
      <w:r>
        <w:rPr>
          <w:iCs/>
        </w:rPr>
        <w:t>«</w:t>
      </w:r>
      <w:r w:rsidRPr="004C64DB">
        <w:rPr>
          <w:bCs/>
        </w:rPr>
        <w:t xml:space="preserve">Развитие системы образования </w:t>
      </w:r>
      <w:proofErr w:type="spellStart"/>
      <w:r w:rsidRPr="004C64DB">
        <w:rPr>
          <w:bCs/>
        </w:rPr>
        <w:t>Клетнянского</w:t>
      </w:r>
      <w:proofErr w:type="spellEnd"/>
      <w:r w:rsidRPr="004C64DB">
        <w:rPr>
          <w:bCs/>
        </w:rPr>
        <w:t xml:space="preserve"> муниципального  района</w:t>
      </w:r>
      <w:r>
        <w:rPr>
          <w:bCs/>
        </w:rPr>
        <w:t>»</w:t>
      </w:r>
      <w:r w:rsidRPr="00FC419A">
        <w:rPr>
          <w:iCs/>
          <w:szCs w:val="28"/>
        </w:rPr>
        <w:t xml:space="preserve"> сложилось следующим образом:</w:t>
      </w:r>
    </w:p>
    <w:p w:rsidR="00BF799E" w:rsidRDefault="00BF799E" w:rsidP="00BF799E">
      <w:pPr>
        <w:ind w:firstLine="720"/>
        <w:jc w:val="right"/>
        <w:rPr>
          <w:iCs/>
        </w:rPr>
      </w:pPr>
      <w:r w:rsidRPr="00FC419A">
        <w:rPr>
          <w:iCs/>
        </w:rPr>
        <w:t>(тыс. рублей)</w:t>
      </w:r>
    </w:p>
    <w:p w:rsidR="00BF799E" w:rsidRDefault="00BF799E" w:rsidP="00BF799E">
      <w:pPr>
        <w:ind w:firstLine="720"/>
        <w:jc w:val="right"/>
        <w:rPr>
          <w:iCs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425"/>
        <w:gridCol w:w="567"/>
        <w:gridCol w:w="567"/>
        <w:gridCol w:w="851"/>
        <w:gridCol w:w="1275"/>
        <w:gridCol w:w="1276"/>
        <w:gridCol w:w="1276"/>
        <w:gridCol w:w="709"/>
      </w:tblGrid>
      <w:tr w:rsidR="00371B96" w:rsidRPr="00534226" w:rsidTr="00371B96">
        <w:trPr>
          <w:trHeight w:val="1065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НР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20"/>
              </w:rPr>
            </w:pPr>
            <w:r w:rsidRPr="00534226">
              <w:rPr>
                <w:sz w:val="20"/>
                <w:szCs w:val="20"/>
              </w:rPr>
              <w:t>Утверждено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20"/>
              </w:rPr>
            </w:pPr>
            <w:r w:rsidRPr="00534226">
              <w:rPr>
                <w:sz w:val="20"/>
                <w:szCs w:val="20"/>
              </w:rPr>
              <w:t>Уточненная бюджетная роспись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20"/>
              </w:rPr>
            </w:pPr>
            <w:r w:rsidRPr="00534226">
              <w:rPr>
                <w:sz w:val="20"/>
                <w:szCs w:val="20"/>
              </w:rPr>
              <w:t>Кассовое исполнение за 1 полугодие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18"/>
                <w:szCs w:val="18"/>
              </w:rPr>
            </w:pPr>
            <w:r w:rsidRPr="00534226">
              <w:rPr>
                <w:sz w:val="18"/>
                <w:szCs w:val="18"/>
              </w:rPr>
              <w:t>Процент исполнения к росписи</w:t>
            </w:r>
          </w:p>
        </w:tc>
      </w:tr>
      <w:tr w:rsidR="00371B96" w:rsidRPr="00534226" w:rsidTr="00371B96">
        <w:trPr>
          <w:trHeight w:val="80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bookmarkStart w:id="0" w:name="_GoBack" w:colFirst="0" w:colLast="0"/>
            <w:r w:rsidRPr="005E0FE0">
              <w:rPr>
                <w:sz w:val="22"/>
              </w:rPr>
              <w:t xml:space="preserve">Развитие системы образования </w:t>
            </w:r>
            <w:proofErr w:type="spellStart"/>
            <w:r w:rsidRPr="005E0FE0">
              <w:rPr>
                <w:sz w:val="22"/>
              </w:rPr>
              <w:t>Клетнянского</w:t>
            </w:r>
            <w:proofErr w:type="spellEnd"/>
            <w:r w:rsidRPr="005E0FE0">
              <w:rPr>
                <w:sz w:val="22"/>
              </w:rPr>
              <w:t xml:space="preserve"> муниципального 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182 244,9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182 244,9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85 978,9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47,2</w:t>
            </w:r>
          </w:p>
        </w:tc>
      </w:tr>
      <w:tr w:rsidR="00371B96" w:rsidRPr="00534226" w:rsidTr="00371B96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t xml:space="preserve">Реализация муниципальной политики в сфере образования на территории </w:t>
            </w:r>
            <w:proofErr w:type="spellStart"/>
            <w:r w:rsidRPr="005E0FE0">
              <w:rPr>
                <w:sz w:val="22"/>
              </w:rPr>
              <w:t>Клетнянского</w:t>
            </w:r>
            <w:proofErr w:type="spellEnd"/>
            <w:r w:rsidRPr="005E0FE0">
              <w:rPr>
                <w:sz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1 178,2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1 178,2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511,9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43,4</w:t>
            </w:r>
          </w:p>
        </w:tc>
      </w:tr>
      <w:tr w:rsidR="00371B96" w:rsidRPr="00534226" w:rsidTr="00371B96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80040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1 178,2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1 178,2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511,9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43,4</w:t>
            </w:r>
          </w:p>
        </w:tc>
      </w:tr>
      <w:tr w:rsidR="00371B96" w:rsidRPr="00534226" w:rsidTr="00371B96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166 478,7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166 478,7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79 547,6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47,8</w:t>
            </w:r>
          </w:p>
        </w:tc>
      </w:tr>
      <w:tr w:rsidR="00371B96" w:rsidRPr="00534226" w:rsidTr="00371B96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lastRenderedPageBreak/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14721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61 094,2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61 094,2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38 254,2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62,6</w:t>
            </w:r>
          </w:p>
        </w:tc>
      </w:tr>
      <w:tr w:rsidR="00371B96" w:rsidRPr="00534226" w:rsidTr="00371B96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proofErr w:type="gramStart"/>
            <w:r w:rsidRPr="005E0FE0">
              <w:rPr>
                <w:sz w:val="22"/>
              </w:rPr>
              <w:t xml:space="preserve"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</w:t>
            </w:r>
            <w:r w:rsidRPr="005E0FE0">
              <w:rPr>
                <w:sz w:val="22"/>
              </w:rPr>
              <w:lastRenderedPageBreak/>
              <w:t>образовательные программы дошкольного образования)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lastRenderedPageBreak/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14722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30 165,1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30 165,1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12 843,1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42,6</w:t>
            </w:r>
          </w:p>
        </w:tc>
      </w:tr>
      <w:tr w:rsidR="00371B96" w:rsidRPr="00534226" w:rsidTr="00371B96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lastRenderedPageBreak/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14780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1 026,4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1 026,4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224,7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21,9</w:t>
            </w:r>
          </w:p>
        </w:tc>
      </w:tr>
      <w:tr w:rsidR="00371B96" w:rsidRPr="00534226" w:rsidTr="00371B96">
        <w:trPr>
          <w:trHeight w:val="74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8 048,9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8 048,9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4 250,1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52,8</w:t>
            </w:r>
          </w:p>
        </w:tc>
      </w:tr>
      <w:tr w:rsidR="00371B96" w:rsidRPr="00534226" w:rsidTr="00371B96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t>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20 543,1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20 543,1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9 632,5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46,9</w:t>
            </w:r>
          </w:p>
        </w:tc>
      </w:tr>
      <w:tr w:rsidR="00371B96" w:rsidRPr="00534226" w:rsidTr="00371B96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80320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11 043,3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11 043,3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5 634,0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51,0</w:t>
            </w:r>
          </w:p>
        </w:tc>
      </w:tr>
      <w:tr w:rsidR="00371B96" w:rsidRPr="00534226" w:rsidTr="00371B96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80720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14 151,0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14 151,0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6 120,7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43,3</w:t>
            </w:r>
          </w:p>
        </w:tc>
      </w:tr>
      <w:tr w:rsidR="00371B96" w:rsidRPr="00534226" w:rsidTr="00371B96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t xml:space="preserve">Мероприятия, направленные на профилактику и устранение последствий распространения </w:t>
            </w:r>
            <w:proofErr w:type="spellStart"/>
            <w:r w:rsidRPr="005E0FE0">
              <w:rPr>
                <w:sz w:val="22"/>
              </w:rPr>
              <w:t>коронавирусной</w:t>
            </w:r>
            <w:proofErr w:type="spellEnd"/>
            <w:r w:rsidRPr="005E0FE0">
              <w:rPr>
                <w:sz w:val="22"/>
              </w:rPr>
              <w:t xml:space="preserve"> инфекции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81430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41,6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82,9</w:t>
            </w:r>
          </w:p>
        </w:tc>
      </w:tr>
      <w:tr w:rsidR="00371B96" w:rsidRPr="00534226" w:rsidTr="00371B96">
        <w:trPr>
          <w:trHeight w:val="4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t xml:space="preserve">Мероприятия по развитию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82330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3 599,2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3 549,0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267,1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7,5</w:t>
            </w:r>
          </w:p>
        </w:tc>
      </w:tr>
      <w:tr w:rsidR="00371B96" w:rsidRPr="00534226" w:rsidTr="00371B96">
        <w:trPr>
          <w:trHeight w:val="70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t>Организация питания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82350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5 466,3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5 466,3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1 814,0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33,2</w:t>
            </w:r>
          </w:p>
        </w:tc>
      </w:tr>
      <w:tr w:rsidR="00371B96" w:rsidRPr="00534226" w:rsidTr="00371B96">
        <w:trPr>
          <w:trHeight w:val="77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82430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564,1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564,1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465,6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82,5</w:t>
            </w:r>
          </w:p>
        </w:tc>
      </w:tr>
      <w:tr w:rsidR="00371B96" w:rsidRPr="00534226" w:rsidTr="00371B96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S4850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9 000,0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9 000,0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0,0</w:t>
            </w:r>
          </w:p>
        </w:tc>
      </w:tr>
      <w:tr w:rsidR="00371B96" w:rsidRPr="00534226" w:rsidTr="00371B96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t xml:space="preserve">Замена оконных блоков муниципальных образовательных организаций Брянской </w:t>
            </w:r>
            <w:r w:rsidRPr="005E0FE0">
              <w:rPr>
                <w:sz w:val="22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lastRenderedPageBreak/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S4860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1 535,2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1 535,2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0,0</w:t>
            </w:r>
          </w:p>
        </w:tc>
      </w:tr>
      <w:tr w:rsidR="00371B96" w:rsidRPr="00534226" w:rsidTr="00371B96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lastRenderedPageBreak/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S4900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0,0</w:t>
            </w:r>
          </w:p>
        </w:tc>
      </w:tr>
      <w:tr w:rsidR="00371B96" w:rsidRPr="00534226" w:rsidTr="00371B96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t xml:space="preserve">Приведение в соответствии с </w:t>
            </w:r>
            <w:proofErr w:type="spellStart"/>
            <w:r w:rsidRPr="005E0FE0">
              <w:rPr>
                <w:sz w:val="22"/>
              </w:rPr>
              <w:t>брендбуком</w:t>
            </w:r>
            <w:proofErr w:type="spellEnd"/>
            <w:r w:rsidRPr="005E0FE0">
              <w:rPr>
                <w:sz w:val="22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S4910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0,0</w:t>
            </w:r>
          </w:p>
        </w:tc>
      </w:tr>
      <w:tr w:rsidR="00371B96" w:rsidRPr="00534226" w:rsidTr="00371B96">
        <w:trPr>
          <w:trHeight w:val="45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t>Отдельные мероприятия по развитию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S7640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0,0</w:t>
            </w:r>
          </w:p>
        </w:tc>
      </w:tr>
      <w:tr w:rsidR="00371B96" w:rsidRPr="00534226" w:rsidTr="00371B96">
        <w:trPr>
          <w:trHeight w:val="79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t>Реализация мер государственной поддержки работников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4 051,2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4 051,2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1 967,8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48,6</w:t>
            </w:r>
          </w:p>
        </w:tc>
      </w:tr>
      <w:tr w:rsidR="00371B96" w:rsidRPr="00534226" w:rsidTr="00371B96">
        <w:trPr>
          <w:trHeight w:val="40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14820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4 051,2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4 051,2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1 967,8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48,6</w:t>
            </w:r>
          </w:p>
        </w:tc>
      </w:tr>
      <w:tr w:rsidR="00371B96" w:rsidRPr="00534226" w:rsidTr="00371B96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9 781,4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9 781,4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3 886,8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39,7</w:t>
            </w:r>
          </w:p>
        </w:tc>
      </w:tr>
      <w:tr w:rsidR="00371B96" w:rsidRPr="00534226" w:rsidTr="00371B96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16710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13,5</w:t>
            </w:r>
          </w:p>
        </w:tc>
      </w:tr>
      <w:tr w:rsidR="00371B96" w:rsidRPr="00534226" w:rsidTr="00371B96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proofErr w:type="gramStart"/>
            <w:r w:rsidRPr="005E0FE0">
              <w:rPr>
                <w:sz w:val="22"/>
              </w:rPr>
              <w:t xml:space="preserve"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</w:t>
            </w:r>
            <w:r w:rsidRPr="005E0FE0">
              <w:rPr>
                <w:sz w:val="22"/>
              </w:rPr>
              <w:lastRenderedPageBreak/>
              <w:t>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lastRenderedPageBreak/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16721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231,8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26,7</w:t>
            </w:r>
          </w:p>
        </w:tc>
      </w:tr>
      <w:tr w:rsidR="00371B96" w:rsidRPr="00534226" w:rsidTr="00371B96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proofErr w:type="gramStart"/>
            <w:r w:rsidRPr="005E0FE0">
              <w:rPr>
                <w:sz w:val="22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16722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0,0</w:t>
            </w:r>
          </w:p>
        </w:tc>
      </w:tr>
      <w:tr w:rsidR="00371B96" w:rsidRPr="00534226" w:rsidTr="00371B96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proofErr w:type="gramStart"/>
            <w:r w:rsidRPr="005E0FE0">
              <w:rPr>
                <w:sz w:val="22"/>
              </w:rPr>
              <w:t xml:space="preserve"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</w:t>
            </w:r>
            <w:r w:rsidRPr="005E0FE0">
              <w:rPr>
                <w:sz w:val="22"/>
              </w:rPr>
              <w:lastRenderedPageBreak/>
              <w:t>содержание и проезд ребенка, переданного на воспитание в семью опекуна (попечителя), приемную</w:t>
            </w:r>
            <w:proofErr w:type="gramEnd"/>
            <w:r w:rsidRPr="005E0FE0">
              <w:rPr>
                <w:sz w:val="22"/>
              </w:rPr>
              <w:t xml:space="preserve"> семью, вознаграждения приемным родителям)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lastRenderedPageBreak/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16723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8 788,7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8 788,7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3 640,0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41,4</w:t>
            </w:r>
          </w:p>
        </w:tc>
      </w:tr>
      <w:tr w:rsidR="00371B96" w:rsidRPr="00534226" w:rsidTr="00371B96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lastRenderedPageBreak/>
              <w:t>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49,1</w:t>
            </w:r>
          </w:p>
        </w:tc>
      </w:tr>
      <w:tr w:rsidR="00371B96" w:rsidRPr="00534226" w:rsidTr="00371B96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49,1</w:t>
            </w:r>
          </w:p>
        </w:tc>
      </w:tr>
      <w:tr w:rsidR="00371B96" w:rsidRPr="00534226" w:rsidTr="00371B96">
        <w:trPr>
          <w:trHeight w:val="7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t>Создание условий эффективной самореализации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9,6</w:t>
            </w:r>
          </w:p>
        </w:tc>
      </w:tr>
      <w:tr w:rsidR="00371B96" w:rsidRPr="00534226" w:rsidTr="00371B96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t>Мероприятия по работе с семьей, детьми и молодежью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82360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9,6</w:t>
            </w:r>
          </w:p>
        </w:tc>
      </w:tr>
      <w:tr w:rsidR="00371B96" w:rsidRPr="00534226" w:rsidTr="00371B96">
        <w:trPr>
          <w:trHeight w:val="69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t>Проведение оздоровительной кампании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524,0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524,0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0,0</w:t>
            </w:r>
          </w:p>
        </w:tc>
      </w:tr>
      <w:tr w:rsidR="00371B96" w:rsidRPr="00534226" w:rsidTr="00371B96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B96" w:rsidRPr="005E0FE0" w:rsidRDefault="00371B96" w:rsidP="00131AEF">
            <w:pPr>
              <w:rPr>
                <w:sz w:val="22"/>
              </w:rPr>
            </w:pPr>
            <w:r w:rsidRPr="005E0FE0">
              <w:rPr>
                <w:sz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371B96" w:rsidRDefault="00371B96" w:rsidP="00131AEF">
            <w:pPr>
              <w:jc w:val="center"/>
              <w:rPr>
                <w:sz w:val="22"/>
              </w:rPr>
            </w:pPr>
            <w:r w:rsidRPr="00371B96">
              <w:rPr>
                <w:sz w:val="22"/>
              </w:rPr>
              <w:t>S4790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524,0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524,0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</w:pPr>
            <w:r w:rsidRPr="0053422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96" w:rsidRPr="00534226" w:rsidRDefault="00371B96" w:rsidP="00131AEF">
            <w:pPr>
              <w:jc w:val="center"/>
              <w:rPr>
                <w:sz w:val="20"/>
                <w:szCs w:val="18"/>
              </w:rPr>
            </w:pPr>
            <w:r w:rsidRPr="00534226">
              <w:rPr>
                <w:sz w:val="20"/>
                <w:szCs w:val="18"/>
              </w:rPr>
              <w:t>0,0</w:t>
            </w:r>
          </w:p>
        </w:tc>
      </w:tr>
      <w:bookmarkEnd w:id="0"/>
    </w:tbl>
    <w:p w:rsidR="0087508F" w:rsidRDefault="0087508F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</w:p>
    <w:p w:rsidR="00CD4CBB" w:rsidRDefault="00CD4CBB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</w:p>
    <w:p w:rsidR="00BF799E" w:rsidRDefault="00BF799E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  <w:r w:rsidRPr="00FC419A">
        <w:rPr>
          <w:b/>
        </w:rPr>
        <w:t xml:space="preserve">Финансовое управление администрации </w:t>
      </w:r>
      <w:proofErr w:type="spellStart"/>
      <w:r w:rsidRPr="00FC419A">
        <w:rPr>
          <w:b/>
        </w:rPr>
        <w:t>Клетнянского</w:t>
      </w:r>
      <w:proofErr w:type="spellEnd"/>
      <w:r w:rsidRPr="00FC419A">
        <w:rPr>
          <w:b/>
        </w:rPr>
        <w:t xml:space="preserve"> района (глава 853)</w:t>
      </w:r>
    </w:p>
    <w:p w:rsidR="009F20ED" w:rsidRPr="00FC419A" w:rsidRDefault="009F20ED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</w:p>
    <w:p w:rsidR="00BF799E" w:rsidRPr="00FC419A" w:rsidRDefault="00BF799E" w:rsidP="005631F9">
      <w:pPr>
        <w:spacing w:line="281" w:lineRule="auto"/>
        <w:ind w:firstLine="709"/>
        <w:jc w:val="both"/>
      </w:pPr>
      <w:r w:rsidRPr="00FC419A">
        <w:t xml:space="preserve">Финансовое управление администрации </w:t>
      </w:r>
      <w:proofErr w:type="spellStart"/>
      <w:r w:rsidRPr="00FC419A">
        <w:t>Клетнянского</w:t>
      </w:r>
      <w:proofErr w:type="spellEnd"/>
      <w:r w:rsidRPr="00FC419A">
        <w:t xml:space="preserve"> района  является органом, формирующим районный бюджет, организующим его исполнение, исполняющим его в соответствии с бюджетным законодательством и обеспечивающим проведение бюджетной и налоговой политики на территории </w:t>
      </w:r>
      <w:proofErr w:type="spellStart"/>
      <w:r w:rsidRPr="00FC419A">
        <w:t>Клетнянского</w:t>
      </w:r>
      <w:proofErr w:type="spellEnd"/>
      <w:r w:rsidRPr="00FC419A">
        <w:t xml:space="preserve"> района.</w:t>
      </w:r>
    </w:p>
    <w:p w:rsidR="00BF799E" w:rsidRDefault="00BF799E" w:rsidP="005631F9">
      <w:pPr>
        <w:spacing w:line="281" w:lineRule="auto"/>
        <w:ind w:firstLine="709"/>
        <w:jc w:val="both"/>
      </w:pPr>
      <w:r w:rsidRPr="00FC419A">
        <w:t xml:space="preserve">Исполнение расходов по главному распорядителю средств районного бюджета сложилось в объеме </w:t>
      </w:r>
      <w:r w:rsidR="00842705">
        <w:t>4077,2</w:t>
      </w:r>
      <w:r w:rsidRPr="00FC419A">
        <w:t xml:space="preserve"> тыс. рублей,  что составило  </w:t>
      </w:r>
      <w:r w:rsidR="00842705">
        <w:t>44,9</w:t>
      </w:r>
      <w:r w:rsidRPr="00FC419A">
        <w:t xml:space="preserve"> процент</w:t>
      </w:r>
      <w:r w:rsidR="00FD568F">
        <w:t>а</w:t>
      </w:r>
      <w:r w:rsidRPr="00FC419A">
        <w:t xml:space="preserve"> от уточненных плановых назначений, из них  на обеспечение деятельности финансовых органов </w:t>
      </w:r>
      <w:r w:rsidR="00842705">
        <w:t>2510,9</w:t>
      </w:r>
      <w:r w:rsidRPr="00FC419A">
        <w:t xml:space="preserve"> тыс. рубл</w:t>
      </w:r>
      <w:r>
        <w:t xml:space="preserve">ей, </w:t>
      </w:r>
      <w:r w:rsidR="00FD568F">
        <w:t>межбюджетные трансферты бюджетам поселений</w:t>
      </w:r>
      <w:r>
        <w:t xml:space="preserve"> </w:t>
      </w:r>
      <w:r w:rsidR="00FE10DB">
        <w:t>1</w:t>
      </w:r>
      <w:r w:rsidR="00842705">
        <w:t>566,3</w:t>
      </w:r>
      <w:r w:rsidR="00FD568F">
        <w:t>,0</w:t>
      </w:r>
      <w:r w:rsidRPr="00FC419A">
        <w:t xml:space="preserve"> тыс. рублей.</w:t>
      </w:r>
    </w:p>
    <w:p w:rsidR="00BF799E" w:rsidRDefault="00BF799E" w:rsidP="005631F9">
      <w:pPr>
        <w:spacing w:line="281" w:lineRule="auto"/>
        <w:ind w:firstLine="720"/>
        <w:jc w:val="both"/>
        <w:rPr>
          <w:szCs w:val="28"/>
        </w:rPr>
      </w:pPr>
      <w:r>
        <w:rPr>
          <w:szCs w:val="28"/>
        </w:rPr>
        <w:t>Финансовое управление а</w:t>
      </w:r>
      <w:r w:rsidRPr="00FC419A">
        <w:rPr>
          <w:szCs w:val="28"/>
        </w:rPr>
        <w:t>дминистраци</w:t>
      </w:r>
      <w:r>
        <w:rPr>
          <w:szCs w:val="28"/>
        </w:rPr>
        <w:t>и</w:t>
      </w:r>
      <w:r w:rsidRPr="00FC419A">
        <w:rPr>
          <w:szCs w:val="28"/>
        </w:rPr>
        <w:t xml:space="preserve"> </w:t>
      </w:r>
      <w:proofErr w:type="spellStart"/>
      <w:r w:rsidRPr="00FC419A">
        <w:rPr>
          <w:szCs w:val="28"/>
        </w:rPr>
        <w:t>Клетнянского</w:t>
      </w:r>
      <w:proofErr w:type="spellEnd"/>
      <w:r w:rsidRPr="00FC419A">
        <w:rPr>
          <w:szCs w:val="28"/>
        </w:rPr>
        <w:t xml:space="preserve"> района является ответственным исполнителем </w:t>
      </w:r>
      <w:r w:rsidRPr="00FC419A">
        <w:rPr>
          <w:b/>
          <w:i/>
          <w:szCs w:val="28"/>
        </w:rPr>
        <w:t>муниципальной программы «</w:t>
      </w:r>
      <w:r>
        <w:rPr>
          <w:b/>
          <w:i/>
          <w:szCs w:val="28"/>
        </w:rPr>
        <w:t>Управление муниципальными финансами муниципального образования</w:t>
      </w:r>
      <w:r w:rsidRPr="00FC419A">
        <w:rPr>
          <w:b/>
          <w:i/>
          <w:szCs w:val="28"/>
        </w:rPr>
        <w:t xml:space="preserve"> </w:t>
      </w:r>
      <w:r>
        <w:rPr>
          <w:b/>
          <w:i/>
          <w:szCs w:val="28"/>
        </w:rPr>
        <w:t>«</w:t>
      </w:r>
      <w:proofErr w:type="spellStart"/>
      <w:r w:rsidRPr="00FC419A">
        <w:rPr>
          <w:b/>
          <w:i/>
          <w:szCs w:val="28"/>
        </w:rPr>
        <w:t>Клетнянск</w:t>
      </w:r>
      <w:r>
        <w:rPr>
          <w:b/>
          <w:i/>
          <w:szCs w:val="28"/>
        </w:rPr>
        <w:t>ий</w:t>
      </w:r>
      <w:proofErr w:type="spellEnd"/>
      <w:r w:rsidRPr="00FC419A">
        <w:rPr>
          <w:b/>
          <w:i/>
          <w:szCs w:val="28"/>
        </w:rPr>
        <w:t xml:space="preserve"> муниципальн</w:t>
      </w:r>
      <w:r>
        <w:rPr>
          <w:b/>
          <w:i/>
          <w:szCs w:val="28"/>
        </w:rPr>
        <w:t>ый</w:t>
      </w:r>
      <w:r w:rsidRPr="00FC419A">
        <w:rPr>
          <w:b/>
          <w:i/>
          <w:szCs w:val="28"/>
        </w:rPr>
        <w:t xml:space="preserve"> район</w:t>
      </w:r>
      <w:r>
        <w:rPr>
          <w:b/>
          <w:i/>
          <w:szCs w:val="28"/>
        </w:rPr>
        <w:t>»:</w:t>
      </w:r>
    </w:p>
    <w:p w:rsidR="00BF799E" w:rsidRDefault="00BF799E" w:rsidP="00BF799E">
      <w:pPr>
        <w:spacing w:line="281" w:lineRule="auto"/>
        <w:ind w:firstLine="720"/>
        <w:jc w:val="right"/>
        <w:rPr>
          <w:szCs w:val="28"/>
        </w:rPr>
      </w:pPr>
      <w:r>
        <w:rPr>
          <w:szCs w:val="28"/>
        </w:rPr>
        <w:lastRenderedPageBreak/>
        <w:t>(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)</w:t>
      </w:r>
    </w:p>
    <w:p w:rsidR="00BF799E" w:rsidRDefault="00BF799E" w:rsidP="00BF799E"/>
    <w:tbl>
      <w:tblPr>
        <w:tblW w:w="10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567"/>
        <w:gridCol w:w="851"/>
        <w:gridCol w:w="1134"/>
        <w:gridCol w:w="1134"/>
        <w:gridCol w:w="992"/>
        <w:gridCol w:w="674"/>
      </w:tblGrid>
      <w:tr w:rsidR="00842705" w:rsidRPr="004A754F" w:rsidTr="00131AEF">
        <w:trPr>
          <w:trHeight w:val="1065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705" w:rsidRPr="004A754F" w:rsidRDefault="00842705" w:rsidP="00131AEF">
            <w:pPr>
              <w:jc w:val="center"/>
            </w:pPr>
            <w:r w:rsidRPr="004A754F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4A754F" w:rsidRDefault="00842705" w:rsidP="00131AEF">
            <w:pPr>
              <w:jc w:val="center"/>
            </w:pPr>
            <w:r w:rsidRPr="004A754F"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4A754F" w:rsidRDefault="00842705" w:rsidP="00131AEF">
            <w:pPr>
              <w:jc w:val="center"/>
            </w:pPr>
            <w:r w:rsidRPr="004A754F"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4A754F" w:rsidRDefault="00842705" w:rsidP="00131AEF">
            <w:pPr>
              <w:jc w:val="center"/>
            </w:pPr>
            <w:r w:rsidRPr="004A754F"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4A754F" w:rsidRDefault="00842705" w:rsidP="00131AEF">
            <w:pPr>
              <w:jc w:val="center"/>
            </w:pPr>
            <w:r w:rsidRPr="004A754F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4A754F" w:rsidRDefault="00842705" w:rsidP="00131AEF">
            <w:pPr>
              <w:jc w:val="center"/>
            </w:pPr>
            <w:r w:rsidRPr="004A754F"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4A754F" w:rsidRDefault="00842705" w:rsidP="00131AEF">
            <w:pPr>
              <w:jc w:val="center"/>
              <w:rPr>
                <w:sz w:val="20"/>
                <w:szCs w:val="20"/>
              </w:rPr>
            </w:pPr>
            <w:r w:rsidRPr="004A754F">
              <w:rPr>
                <w:sz w:val="20"/>
                <w:szCs w:val="20"/>
              </w:rPr>
              <w:t>Утверждено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4A754F" w:rsidRDefault="00842705" w:rsidP="00131AEF">
            <w:pPr>
              <w:jc w:val="center"/>
              <w:rPr>
                <w:sz w:val="20"/>
                <w:szCs w:val="20"/>
              </w:rPr>
            </w:pPr>
            <w:r w:rsidRPr="004A754F">
              <w:rPr>
                <w:sz w:val="20"/>
                <w:szCs w:val="20"/>
              </w:rPr>
              <w:t>Уточненная бюджетная роспись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4A754F" w:rsidRDefault="00842705" w:rsidP="00131AEF">
            <w:pPr>
              <w:jc w:val="center"/>
              <w:rPr>
                <w:sz w:val="20"/>
                <w:szCs w:val="20"/>
              </w:rPr>
            </w:pPr>
            <w:r w:rsidRPr="004A754F">
              <w:rPr>
                <w:sz w:val="20"/>
                <w:szCs w:val="20"/>
              </w:rPr>
              <w:t>Кассовое исполнение за 1 полугодие 2020 года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4A754F" w:rsidRDefault="00842705" w:rsidP="00131AEF">
            <w:pPr>
              <w:jc w:val="center"/>
              <w:rPr>
                <w:sz w:val="18"/>
                <w:szCs w:val="18"/>
              </w:rPr>
            </w:pPr>
            <w:r w:rsidRPr="004A754F">
              <w:rPr>
                <w:sz w:val="18"/>
                <w:szCs w:val="18"/>
              </w:rPr>
              <w:t>Процент исполнения к росписи</w:t>
            </w:r>
          </w:p>
        </w:tc>
      </w:tr>
      <w:tr w:rsidR="00842705" w:rsidRPr="004A754F" w:rsidTr="00131AEF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705" w:rsidRPr="004A754F" w:rsidRDefault="00842705" w:rsidP="00131AEF">
            <w:pPr>
              <w:rPr>
                <w:b/>
                <w:bCs/>
              </w:rPr>
            </w:pPr>
            <w:r w:rsidRPr="004A754F">
              <w:rPr>
                <w:b/>
                <w:bCs/>
              </w:rPr>
              <w:t>Управление муниципальными финансами муниципального образования "</w:t>
            </w:r>
            <w:proofErr w:type="spellStart"/>
            <w:r w:rsidRPr="004A754F">
              <w:rPr>
                <w:b/>
                <w:bCs/>
              </w:rPr>
              <w:t>Клетнянский</w:t>
            </w:r>
            <w:proofErr w:type="spellEnd"/>
            <w:r w:rsidRPr="004A754F">
              <w:rPr>
                <w:b/>
                <w:bCs/>
              </w:rPr>
              <w:t xml:space="preserve"> муниципальный район"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b/>
                <w:bCs/>
                <w:sz w:val="22"/>
              </w:rPr>
            </w:pPr>
            <w:r w:rsidRPr="00842705">
              <w:rPr>
                <w:b/>
                <w:bCs/>
                <w:sz w:val="2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sz w:val="22"/>
              </w:rPr>
            </w:pPr>
            <w:r w:rsidRPr="00842705"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b/>
                <w:bCs/>
                <w:sz w:val="22"/>
              </w:rPr>
            </w:pPr>
            <w:r w:rsidRPr="00842705">
              <w:rPr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b/>
                <w:bCs/>
                <w:sz w:val="22"/>
              </w:rPr>
            </w:pPr>
            <w:r w:rsidRPr="00842705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b/>
                <w:bCs/>
                <w:sz w:val="22"/>
              </w:rPr>
            </w:pPr>
            <w:r w:rsidRPr="00842705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right"/>
              <w:rPr>
                <w:b/>
                <w:bCs/>
              </w:rPr>
            </w:pPr>
            <w:r w:rsidRPr="004A754F">
              <w:rPr>
                <w:b/>
                <w:bCs/>
              </w:rPr>
              <w:t>8 685,1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right"/>
              <w:rPr>
                <w:b/>
                <w:bCs/>
              </w:rPr>
            </w:pPr>
            <w:r w:rsidRPr="004A754F">
              <w:rPr>
                <w:b/>
                <w:bCs/>
              </w:rPr>
              <w:t>8 685,1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right"/>
              <w:rPr>
                <w:b/>
                <w:bCs/>
              </w:rPr>
            </w:pPr>
            <w:r w:rsidRPr="004A754F">
              <w:rPr>
                <w:b/>
                <w:bCs/>
              </w:rPr>
              <w:t>4 077,2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center"/>
            </w:pPr>
            <w:r w:rsidRPr="004A754F">
              <w:t>46,9</w:t>
            </w:r>
          </w:p>
        </w:tc>
      </w:tr>
      <w:tr w:rsidR="00842705" w:rsidRPr="004A754F" w:rsidTr="00131AEF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705" w:rsidRPr="004A754F" w:rsidRDefault="00842705" w:rsidP="00131AEF">
            <w:pPr>
              <w:rPr>
                <w:b/>
                <w:bCs/>
              </w:rPr>
            </w:pPr>
            <w:r w:rsidRPr="004A754F">
              <w:rPr>
                <w:b/>
                <w:bCs/>
              </w:rPr>
              <w:t xml:space="preserve">Обеспечение финансовой устойчивости бюджетной системы </w:t>
            </w:r>
            <w:proofErr w:type="spellStart"/>
            <w:r w:rsidRPr="004A754F">
              <w:rPr>
                <w:b/>
                <w:bCs/>
              </w:rPr>
              <w:t>Клетнянского</w:t>
            </w:r>
            <w:proofErr w:type="spellEnd"/>
            <w:r w:rsidRPr="004A754F">
              <w:rPr>
                <w:b/>
                <w:bCs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b/>
                <w:bCs/>
                <w:sz w:val="22"/>
              </w:rPr>
            </w:pPr>
            <w:r w:rsidRPr="00842705">
              <w:rPr>
                <w:b/>
                <w:bCs/>
                <w:sz w:val="2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sz w:val="22"/>
              </w:rPr>
            </w:pPr>
            <w:r w:rsidRPr="00842705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b/>
                <w:bCs/>
                <w:sz w:val="22"/>
              </w:rPr>
            </w:pPr>
            <w:r w:rsidRPr="00842705">
              <w:rPr>
                <w:b/>
                <w:bCs/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b/>
                <w:bCs/>
                <w:sz w:val="22"/>
              </w:rPr>
            </w:pPr>
            <w:r w:rsidRPr="00842705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b/>
                <w:bCs/>
                <w:sz w:val="22"/>
              </w:rPr>
            </w:pPr>
            <w:r w:rsidRPr="00842705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right"/>
              <w:rPr>
                <w:b/>
                <w:bCs/>
              </w:rPr>
            </w:pPr>
            <w:r w:rsidRPr="004A754F">
              <w:rPr>
                <w:b/>
                <w:bCs/>
              </w:rPr>
              <w:t>5 622,1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right"/>
              <w:rPr>
                <w:b/>
                <w:bCs/>
              </w:rPr>
            </w:pPr>
            <w:r w:rsidRPr="004A754F">
              <w:rPr>
                <w:b/>
                <w:bCs/>
              </w:rPr>
              <w:t>5 622,1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right"/>
              <w:rPr>
                <w:b/>
                <w:bCs/>
              </w:rPr>
            </w:pPr>
            <w:r w:rsidRPr="004A754F">
              <w:rPr>
                <w:b/>
                <w:bCs/>
              </w:rPr>
              <w:t>2 510,9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center"/>
            </w:pPr>
            <w:r w:rsidRPr="004A754F">
              <w:t>44,7</w:t>
            </w:r>
          </w:p>
        </w:tc>
      </w:tr>
      <w:tr w:rsidR="00842705" w:rsidRPr="004A754F" w:rsidTr="00131AEF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705" w:rsidRPr="004A754F" w:rsidRDefault="00842705" w:rsidP="00131AEF">
            <w:r w:rsidRPr="004A754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sz w:val="22"/>
              </w:rPr>
            </w:pPr>
            <w:r w:rsidRPr="00842705">
              <w:rPr>
                <w:sz w:val="2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sz w:val="22"/>
              </w:rPr>
            </w:pPr>
            <w:r w:rsidRPr="00842705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842705" w:rsidRDefault="00842705" w:rsidP="00131AEF">
            <w:pPr>
              <w:jc w:val="center"/>
              <w:rPr>
                <w:sz w:val="22"/>
              </w:rPr>
            </w:pPr>
            <w:r w:rsidRPr="0084270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842705" w:rsidRDefault="00842705" w:rsidP="00131AEF">
            <w:pPr>
              <w:jc w:val="center"/>
              <w:rPr>
                <w:sz w:val="22"/>
              </w:rPr>
            </w:pPr>
            <w:r w:rsidRPr="00842705">
              <w:rPr>
                <w:sz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842705" w:rsidRDefault="00842705" w:rsidP="00131AEF">
            <w:pPr>
              <w:jc w:val="center"/>
              <w:rPr>
                <w:sz w:val="22"/>
              </w:rPr>
            </w:pPr>
            <w:r w:rsidRPr="00842705">
              <w:rPr>
                <w:sz w:val="22"/>
              </w:rPr>
              <w:t>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right"/>
            </w:pPr>
            <w:r w:rsidRPr="004A754F">
              <w:t>5 619,7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right"/>
            </w:pPr>
            <w:r w:rsidRPr="004A754F">
              <w:t>5 619,7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right"/>
            </w:pPr>
            <w:r w:rsidRPr="004A754F">
              <w:t>2 510,9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center"/>
            </w:pPr>
            <w:r w:rsidRPr="004A754F">
              <w:t>44,7</w:t>
            </w:r>
          </w:p>
        </w:tc>
      </w:tr>
      <w:tr w:rsidR="00842705" w:rsidRPr="004A754F" w:rsidTr="00131AEF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705" w:rsidRPr="004A754F" w:rsidRDefault="00842705" w:rsidP="00131AEF">
            <w:r w:rsidRPr="004A754F"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sz w:val="22"/>
              </w:rPr>
            </w:pPr>
            <w:r w:rsidRPr="00842705">
              <w:rPr>
                <w:sz w:val="2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sz w:val="22"/>
              </w:rPr>
            </w:pPr>
            <w:r w:rsidRPr="00842705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842705" w:rsidRDefault="00842705" w:rsidP="00131AEF">
            <w:pPr>
              <w:jc w:val="center"/>
              <w:rPr>
                <w:sz w:val="22"/>
              </w:rPr>
            </w:pPr>
            <w:r w:rsidRPr="0084270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842705" w:rsidRDefault="00842705" w:rsidP="00131AEF">
            <w:pPr>
              <w:jc w:val="center"/>
              <w:rPr>
                <w:sz w:val="22"/>
              </w:rPr>
            </w:pPr>
            <w:r w:rsidRPr="00842705">
              <w:rPr>
                <w:sz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842705" w:rsidRDefault="00842705" w:rsidP="00131AEF">
            <w:pPr>
              <w:jc w:val="center"/>
              <w:rPr>
                <w:sz w:val="22"/>
              </w:rPr>
            </w:pPr>
            <w:r w:rsidRPr="00842705">
              <w:rPr>
                <w:sz w:val="22"/>
              </w:rPr>
              <w:t>84400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right"/>
            </w:pPr>
            <w:r w:rsidRPr="004A754F"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right"/>
            </w:pPr>
            <w:r w:rsidRPr="004A754F"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right"/>
            </w:pPr>
            <w:r w:rsidRPr="004A754F"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center"/>
            </w:pPr>
            <w:r w:rsidRPr="004A754F">
              <w:t>0,0</w:t>
            </w:r>
          </w:p>
        </w:tc>
      </w:tr>
      <w:tr w:rsidR="00842705" w:rsidRPr="004A754F" w:rsidTr="00131AEF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705" w:rsidRPr="004A754F" w:rsidRDefault="00842705" w:rsidP="00131AEF">
            <w:pPr>
              <w:rPr>
                <w:b/>
                <w:bCs/>
              </w:rPr>
            </w:pPr>
            <w:r w:rsidRPr="004A754F">
              <w:rPr>
                <w:b/>
                <w:bCs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b/>
                <w:bCs/>
                <w:sz w:val="22"/>
              </w:rPr>
            </w:pPr>
            <w:r w:rsidRPr="00842705">
              <w:rPr>
                <w:b/>
                <w:bCs/>
                <w:sz w:val="2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b/>
                <w:bCs/>
                <w:sz w:val="22"/>
              </w:rPr>
            </w:pPr>
            <w:r w:rsidRPr="00842705">
              <w:rPr>
                <w:b/>
                <w:bCs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b/>
                <w:bCs/>
                <w:sz w:val="22"/>
              </w:rPr>
            </w:pPr>
            <w:r w:rsidRPr="00842705">
              <w:rPr>
                <w:b/>
                <w:bCs/>
                <w:sz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b/>
                <w:bCs/>
                <w:sz w:val="22"/>
              </w:rPr>
            </w:pPr>
            <w:r w:rsidRPr="00842705">
              <w:rPr>
                <w:b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b/>
                <w:bCs/>
                <w:sz w:val="22"/>
              </w:rPr>
            </w:pPr>
            <w:r w:rsidRPr="00842705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right"/>
              <w:rPr>
                <w:b/>
                <w:bCs/>
              </w:rPr>
            </w:pPr>
            <w:r w:rsidRPr="004A754F">
              <w:rPr>
                <w:b/>
                <w:bCs/>
              </w:rPr>
              <w:t>3 063,0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right"/>
              <w:rPr>
                <w:b/>
                <w:bCs/>
              </w:rPr>
            </w:pPr>
            <w:r w:rsidRPr="004A754F">
              <w:rPr>
                <w:b/>
                <w:bCs/>
              </w:rPr>
              <w:t>3 063,0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right"/>
              <w:rPr>
                <w:b/>
                <w:bCs/>
              </w:rPr>
            </w:pPr>
            <w:r w:rsidRPr="004A754F">
              <w:rPr>
                <w:b/>
                <w:bCs/>
              </w:rPr>
              <w:t>1 566,3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center"/>
            </w:pPr>
            <w:r w:rsidRPr="004A754F">
              <w:t>51,1</w:t>
            </w:r>
          </w:p>
        </w:tc>
      </w:tr>
      <w:tr w:rsidR="00842705" w:rsidRPr="004A754F" w:rsidTr="00131AEF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705" w:rsidRPr="004A754F" w:rsidRDefault="00842705" w:rsidP="00131AEF">
            <w:r w:rsidRPr="004A754F">
              <w:t xml:space="preserve">Выравнивание бюджетной обеспеченности поселений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sz w:val="22"/>
              </w:rPr>
            </w:pPr>
            <w:r w:rsidRPr="00842705">
              <w:rPr>
                <w:sz w:val="2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sz w:val="22"/>
              </w:rPr>
            </w:pPr>
            <w:r w:rsidRPr="00842705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sz w:val="22"/>
              </w:rPr>
            </w:pPr>
            <w:r w:rsidRPr="00842705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842705" w:rsidRDefault="00842705" w:rsidP="00131AEF">
            <w:pPr>
              <w:jc w:val="center"/>
              <w:rPr>
                <w:sz w:val="22"/>
              </w:rPr>
            </w:pPr>
            <w:r w:rsidRPr="00842705">
              <w:rPr>
                <w:sz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sz w:val="22"/>
              </w:rPr>
            </w:pPr>
            <w:r w:rsidRPr="00842705">
              <w:rPr>
                <w:sz w:val="22"/>
              </w:rPr>
              <w:t>15840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right"/>
            </w:pPr>
            <w:r w:rsidRPr="004A754F">
              <w:t>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right"/>
            </w:pPr>
            <w:r w:rsidRPr="004A754F">
              <w:t>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right"/>
            </w:pPr>
            <w:r w:rsidRPr="004A754F">
              <w:t>381,5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center"/>
            </w:pPr>
            <w:r w:rsidRPr="004A754F">
              <w:t>50,0</w:t>
            </w:r>
          </w:p>
        </w:tc>
      </w:tr>
      <w:tr w:rsidR="00842705" w:rsidRPr="004A754F" w:rsidTr="00131AEF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705" w:rsidRPr="004A754F" w:rsidRDefault="00842705" w:rsidP="00131AEF">
            <w:r w:rsidRPr="004A754F">
              <w:t>Поддержка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sz w:val="22"/>
              </w:rPr>
            </w:pPr>
            <w:r w:rsidRPr="00842705">
              <w:rPr>
                <w:sz w:val="2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sz w:val="22"/>
              </w:rPr>
            </w:pPr>
            <w:r w:rsidRPr="00842705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842705" w:rsidRDefault="00842705" w:rsidP="00131AEF">
            <w:pPr>
              <w:jc w:val="center"/>
              <w:rPr>
                <w:sz w:val="22"/>
              </w:rPr>
            </w:pPr>
            <w:r w:rsidRPr="00842705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842705" w:rsidRDefault="00842705" w:rsidP="00131AEF">
            <w:pPr>
              <w:jc w:val="center"/>
              <w:rPr>
                <w:sz w:val="22"/>
              </w:rPr>
            </w:pPr>
            <w:r w:rsidRPr="00842705">
              <w:rPr>
                <w:sz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05" w:rsidRPr="00842705" w:rsidRDefault="00842705" w:rsidP="00131AEF">
            <w:pPr>
              <w:jc w:val="center"/>
              <w:rPr>
                <w:sz w:val="22"/>
              </w:rPr>
            </w:pPr>
            <w:r w:rsidRPr="00842705">
              <w:rPr>
                <w:sz w:val="22"/>
              </w:rPr>
              <w:t>83020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right"/>
            </w:pPr>
            <w:r w:rsidRPr="004A754F"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right"/>
            </w:pPr>
            <w:r w:rsidRPr="004A754F">
              <w:t>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right"/>
            </w:pPr>
            <w:r w:rsidRPr="004A754F">
              <w:t>1 184,8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05" w:rsidRPr="004A754F" w:rsidRDefault="00842705" w:rsidP="00131AEF">
            <w:pPr>
              <w:jc w:val="center"/>
            </w:pPr>
            <w:r w:rsidRPr="004A754F">
              <w:t>51,5</w:t>
            </w:r>
          </w:p>
        </w:tc>
      </w:tr>
    </w:tbl>
    <w:p w:rsidR="00FD568F" w:rsidRDefault="00FD568F" w:rsidP="00BF799E"/>
    <w:p w:rsidR="00FD568F" w:rsidRDefault="00FD568F" w:rsidP="00FD568F">
      <w:pPr>
        <w:spacing w:line="281" w:lineRule="auto"/>
        <w:ind w:firstLine="720"/>
        <w:jc w:val="both"/>
        <w:rPr>
          <w:szCs w:val="28"/>
        </w:rPr>
      </w:pPr>
    </w:p>
    <w:p w:rsidR="009F20ED" w:rsidRDefault="009F20ED" w:rsidP="00BF799E"/>
    <w:p w:rsidR="00BF799E" w:rsidRDefault="00BF799E" w:rsidP="00BF799E">
      <w:pPr>
        <w:spacing w:line="281" w:lineRule="auto"/>
        <w:ind w:firstLine="709"/>
        <w:jc w:val="center"/>
        <w:rPr>
          <w:b/>
        </w:rPr>
      </w:pPr>
      <w:proofErr w:type="spellStart"/>
      <w:r w:rsidRPr="00FC419A">
        <w:rPr>
          <w:b/>
        </w:rPr>
        <w:t>Клетнянский</w:t>
      </w:r>
      <w:proofErr w:type="spellEnd"/>
      <w:r w:rsidRPr="00FC419A">
        <w:rPr>
          <w:b/>
        </w:rPr>
        <w:t xml:space="preserve"> районный Совет народных депутатов (глава 854)</w:t>
      </w:r>
    </w:p>
    <w:p w:rsidR="009F20ED" w:rsidRPr="00FC419A" w:rsidRDefault="009F20ED" w:rsidP="00BF799E">
      <w:pPr>
        <w:spacing w:line="281" w:lineRule="auto"/>
        <w:ind w:firstLine="709"/>
        <w:jc w:val="center"/>
        <w:rPr>
          <w:b/>
        </w:rPr>
      </w:pPr>
    </w:p>
    <w:p w:rsidR="00BF799E" w:rsidRDefault="00BF799E" w:rsidP="00BF799E">
      <w:pPr>
        <w:spacing w:line="281" w:lineRule="auto"/>
        <w:ind w:firstLine="709"/>
        <w:jc w:val="both"/>
      </w:pPr>
      <w:r w:rsidRPr="00FC419A">
        <w:lastRenderedPageBreak/>
        <w:t xml:space="preserve">Исполнение расходов по главному распорядителю средств районного бюджета сложилось в объеме </w:t>
      </w:r>
      <w:r w:rsidR="00842705">
        <w:t>144,2</w:t>
      </w:r>
      <w:r w:rsidRPr="00FC419A">
        <w:t xml:space="preserve">  тыс. рублей,  что составило  </w:t>
      </w:r>
      <w:r w:rsidR="00842705">
        <w:t>41,4</w:t>
      </w:r>
      <w:r w:rsidRPr="00FC419A">
        <w:t xml:space="preserve"> процентов от уточненных плановых назначений</w:t>
      </w:r>
      <w:r>
        <w:t>.</w:t>
      </w:r>
    </w:p>
    <w:p w:rsidR="009F20ED" w:rsidRDefault="009F20ED" w:rsidP="00BF799E">
      <w:pPr>
        <w:spacing w:line="281" w:lineRule="auto"/>
        <w:ind w:firstLine="709"/>
        <w:jc w:val="both"/>
      </w:pPr>
    </w:p>
    <w:p w:rsidR="00BF799E" w:rsidRDefault="00BF799E" w:rsidP="00BF799E">
      <w:pPr>
        <w:spacing w:line="281" w:lineRule="auto"/>
        <w:ind w:firstLine="709"/>
        <w:jc w:val="center"/>
        <w:rPr>
          <w:b/>
        </w:rPr>
      </w:pPr>
      <w:r>
        <w:rPr>
          <w:b/>
        </w:rPr>
        <w:t xml:space="preserve">Контрольно-счетная палата </w:t>
      </w:r>
      <w:proofErr w:type="spellStart"/>
      <w:r>
        <w:rPr>
          <w:b/>
        </w:rPr>
        <w:t>Клетнянского</w:t>
      </w:r>
      <w:proofErr w:type="spellEnd"/>
      <w:r>
        <w:rPr>
          <w:b/>
        </w:rPr>
        <w:t xml:space="preserve"> муниципального района</w:t>
      </w:r>
      <w:r w:rsidRPr="00FC419A">
        <w:rPr>
          <w:b/>
        </w:rPr>
        <w:t xml:space="preserve"> (глава 85</w:t>
      </w:r>
      <w:r>
        <w:rPr>
          <w:b/>
        </w:rPr>
        <w:t>7</w:t>
      </w:r>
      <w:r w:rsidRPr="00FC419A">
        <w:rPr>
          <w:b/>
        </w:rPr>
        <w:t>)</w:t>
      </w:r>
    </w:p>
    <w:p w:rsidR="009F20ED" w:rsidRPr="00FC419A" w:rsidRDefault="009F20ED" w:rsidP="00BF799E">
      <w:pPr>
        <w:spacing w:line="281" w:lineRule="auto"/>
        <w:ind w:firstLine="709"/>
        <w:jc w:val="center"/>
        <w:rPr>
          <w:b/>
        </w:rPr>
      </w:pPr>
    </w:p>
    <w:p w:rsidR="00BF799E" w:rsidRDefault="00BF799E" w:rsidP="00BF799E">
      <w:pPr>
        <w:spacing w:line="281" w:lineRule="auto"/>
        <w:ind w:firstLine="709"/>
        <w:jc w:val="both"/>
      </w:pPr>
      <w:r w:rsidRPr="00FC419A">
        <w:t xml:space="preserve">Исполнение расходов по главному распорядителю средств районного бюджета сложилось в объеме </w:t>
      </w:r>
      <w:r w:rsidR="00842705">
        <w:t>279,9</w:t>
      </w:r>
      <w:r w:rsidRPr="00FC419A">
        <w:t xml:space="preserve">  тыс. рублей,  что составило  </w:t>
      </w:r>
      <w:r w:rsidR="00842705">
        <w:t>40,8</w:t>
      </w:r>
      <w:r w:rsidRPr="00FC419A">
        <w:t xml:space="preserve"> процентов от уточненных плановых назначений. </w:t>
      </w:r>
    </w:p>
    <w:p w:rsidR="009F20ED" w:rsidRDefault="009F20ED" w:rsidP="00BF799E">
      <w:pPr>
        <w:spacing w:line="281" w:lineRule="auto"/>
        <w:ind w:firstLine="709"/>
        <w:jc w:val="both"/>
      </w:pPr>
    </w:p>
    <w:p w:rsidR="00BF799E" w:rsidRPr="00FC419A" w:rsidRDefault="00BF799E" w:rsidP="00BF799E">
      <w:pPr>
        <w:spacing w:line="281" w:lineRule="auto"/>
        <w:ind w:firstLine="709"/>
        <w:jc w:val="both"/>
      </w:pPr>
      <w:r w:rsidRPr="00EC1D7E">
        <w:rPr>
          <w:b/>
          <w:szCs w:val="28"/>
        </w:rPr>
        <w:t xml:space="preserve">Исполнение расходов по функциональным направлениям, в разрезе разделов бюджетной классификации расходов бюджетов за </w:t>
      </w:r>
      <w:r w:rsidRPr="00EC1D7E">
        <w:rPr>
          <w:b/>
          <w:szCs w:val="28"/>
          <w:lang w:val="en-US"/>
        </w:rPr>
        <w:t>I</w:t>
      </w:r>
      <w:r w:rsidRPr="00EC1D7E">
        <w:rPr>
          <w:b/>
          <w:szCs w:val="28"/>
        </w:rPr>
        <w:t xml:space="preserve"> </w:t>
      </w:r>
      <w:r w:rsidR="00FE10DB">
        <w:rPr>
          <w:b/>
          <w:szCs w:val="28"/>
        </w:rPr>
        <w:t>полугодие</w:t>
      </w:r>
      <w:r w:rsidR="00842705">
        <w:rPr>
          <w:b/>
          <w:szCs w:val="28"/>
        </w:rPr>
        <w:t xml:space="preserve"> 2020</w:t>
      </w:r>
      <w:r w:rsidRPr="00EC1D7E">
        <w:rPr>
          <w:b/>
          <w:szCs w:val="28"/>
        </w:rPr>
        <w:t xml:space="preserve"> года характеризовалось следующими показателями                  </w:t>
      </w:r>
    </w:p>
    <w:p w:rsidR="00BF799E" w:rsidRDefault="00BF799E" w:rsidP="00BF799E">
      <w:pPr>
        <w:spacing w:before="120" w:after="120" w:line="300" w:lineRule="auto"/>
        <w:ind w:hanging="851"/>
        <w:jc w:val="right"/>
      </w:pPr>
      <w:r w:rsidRPr="00FC419A">
        <w:rPr>
          <w:b/>
          <w:sz w:val="28"/>
          <w:szCs w:val="28"/>
        </w:rPr>
        <w:t xml:space="preserve">                      </w:t>
      </w:r>
      <w:r w:rsidRPr="00FC419A">
        <w:t xml:space="preserve"> (тыс. рублей)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1418"/>
        <w:gridCol w:w="1417"/>
        <w:gridCol w:w="1418"/>
        <w:gridCol w:w="850"/>
        <w:gridCol w:w="851"/>
      </w:tblGrid>
      <w:tr w:rsidR="00FE3BF5" w:rsidRPr="00C80CEF" w:rsidTr="005F6557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  <w:sz w:val="20"/>
                <w:szCs w:val="20"/>
              </w:rPr>
            </w:pPr>
            <w:r w:rsidRPr="00C80CEF">
              <w:rPr>
                <w:color w:val="000000"/>
                <w:sz w:val="20"/>
                <w:szCs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80CEF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  <w:sz w:val="20"/>
                <w:szCs w:val="20"/>
              </w:rPr>
            </w:pPr>
            <w:r w:rsidRPr="00C80CEF">
              <w:rPr>
                <w:color w:val="000000"/>
                <w:sz w:val="20"/>
                <w:szCs w:val="20"/>
              </w:rPr>
              <w:t>Исполнено за I полугодие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  <w:sz w:val="20"/>
                <w:szCs w:val="20"/>
              </w:rPr>
            </w:pPr>
            <w:r w:rsidRPr="00C80CEF">
              <w:rPr>
                <w:color w:val="000000"/>
                <w:sz w:val="20"/>
                <w:szCs w:val="20"/>
              </w:rPr>
              <w:t>Уточненный план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  <w:sz w:val="20"/>
                <w:szCs w:val="20"/>
              </w:rPr>
            </w:pPr>
            <w:r w:rsidRPr="00C80CEF">
              <w:rPr>
                <w:color w:val="000000"/>
                <w:sz w:val="20"/>
                <w:szCs w:val="20"/>
              </w:rPr>
              <w:t>Исполнено за I полугодие 2020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  <w:sz w:val="20"/>
                <w:szCs w:val="20"/>
              </w:rPr>
            </w:pPr>
            <w:r w:rsidRPr="00C80CEF">
              <w:rPr>
                <w:color w:val="000000"/>
                <w:sz w:val="20"/>
                <w:szCs w:val="20"/>
              </w:rPr>
              <w:t>Процент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  <w:sz w:val="20"/>
                <w:szCs w:val="20"/>
              </w:rPr>
            </w:pPr>
            <w:r w:rsidRPr="00C80CEF">
              <w:rPr>
                <w:color w:val="000000"/>
                <w:sz w:val="20"/>
                <w:szCs w:val="20"/>
              </w:rPr>
              <w:t>Темп роста % к 2019 году</w:t>
            </w:r>
          </w:p>
        </w:tc>
      </w:tr>
      <w:tr w:rsidR="00FE3BF5" w:rsidRPr="00C80CEF" w:rsidTr="005F6557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rPr>
                <w:color w:val="000000"/>
              </w:rPr>
            </w:pPr>
            <w:r w:rsidRPr="00C80CE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12558,5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34388,9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13956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111,1</w:t>
            </w:r>
          </w:p>
        </w:tc>
      </w:tr>
      <w:tr w:rsidR="00FE3BF5" w:rsidRPr="00C80CEF" w:rsidTr="005F6557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rPr>
                <w:color w:val="000000"/>
              </w:rPr>
            </w:pPr>
            <w:r w:rsidRPr="00C80CEF"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745,5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1617,6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800,1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107,3</w:t>
            </w:r>
          </w:p>
        </w:tc>
      </w:tr>
      <w:tr w:rsidR="00FE3BF5" w:rsidRPr="00C80CEF" w:rsidTr="005F6557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rPr>
                <w:color w:val="000000"/>
              </w:rPr>
            </w:pPr>
            <w:r w:rsidRPr="00C80CEF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3351,5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1414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115,6</w:t>
            </w:r>
          </w:p>
        </w:tc>
      </w:tr>
      <w:tr w:rsidR="00FE3BF5" w:rsidRPr="00C80CEF" w:rsidTr="005F6557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rPr>
                <w:color w:val="000000"/>
              </w:rPr>
            </w:pPr>
            <w:r w:rsidRPr="00C80CEF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2007,4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11326,5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1179,4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58,8</w:t>
            </w:r>
          </w:p>
        </w:tc>
      </w:tr>
      <w:tr w:rsidR="00FE3BF5" w:rsidRPr="00C80CEF" w:rsidTr="005F6557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rPr>
                <w:color w:val="000000"/>
              </w:rPr>
            </w:pPr>
            <w:r w:rsidRPr="00C80CE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216,1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5277,1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1542,9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714,0</w:t>
            </w:r>
          </w:p>
        </w:tc>
      </w:tr>
      <w:tr w:rsidR="00FE3BF5" w:rsidRPr="00C80CEF" w:rsidTr="005F6557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rPr>
                <w:color w:val="000000"/>
              </w:rPr>
            </w:pPr>
            <w:r w:rsidRPr="00C80CEF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85881,8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171329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81814,4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95,3</w:t>
            </w:r>
          </w:p>
        </w:tc>
      </w:tr>
      <w:tr w:rsidR="00FE3BF5" w:rsidRPr="00C80CEF" w:rsidTr="005F6557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rPr>
                <w:color w:val="000000"/>
              </w:rPr>
            </w:pPr>
            <w:r w:rsidRPr="00C80CEF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9672,4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21587,2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9637,8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99,6</w:t>
            </w:r>
          </w:p>
        </w:tc>
      </w:tr>
      <w:tr w:rsidR="00FE3BF5" w:rsidRPr="00C80CEF" w:rsidTr="005F6557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rPr>
                <w:color w:val="000000"/>
              </w:rPr>
            </w:pPr>
            <w:r w:rsidRPr="00C80CEF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6869,8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25567,7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8704,9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126,7</w:t>
            </w:r>
          </w:p>
        </w:tc>
      </w:tr>
      <w:tr w:rsidR="00FE3BF5" w:rsidRPr="00C80CEF" w:rsidTr="005F6557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rPr>
                <w:color w:val="000000"/>
              </w:rPr>
            </w:pPr>
            <w:r w:rsidRPr="00C80CEF">
              <w:rPr>
                <w:color w:val="000000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414,8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1631,5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485,7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117,1</w:t>
            </w:r>
          </w:p>
        </w:tc>
      </w:tr>
      <w:tr w:rsidR="00FE3BF5" w:rsidRPr="00C80CEF" w:rsidTr="005F6557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rPr>
                <w:color w:val="000000"/>
              </w:rPr>
            </w:pPr>
            <w:r w:rsidRPr="00C80CEF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1614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3063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1566,3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color w:val="000000"/>
              </w:rPr>
            </w:pPr>
            <w:r w:rsidRPr="00C80CEF">
              <w:rPr>
                <w:color w:val="000000"/>
              </w:rPr>
              <w:t>97,0</w:t>
            </w:r>
          </w:p>
        </w:tc>
      </w:tr>
      <w:tr w:rsidR="00FE3BF5" w:rsidRPr="00C80CEF" w:rsidTr="005F6557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rPr>
                <w:b/>
                <w:bCs/>
                <w:color w:val="000000"/>
              </w:rPr>
            </w:pPr>
            <w:r w:rsidRPr="00C80C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b/>
                <w:bCs/>
                <w:color w:val="000000"/>
              </w:rPr>
            </w:pPr>
            <w:r w:rsidRPr="00C80CE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b/>
                <w:bCs/>
                <w:color w:val="000000"/>
              </w:rPr>
            </w:pPr>
            <w:r w:rsidRPr="00C80CEF">
              <w:rPr>
                <w:b/>
                <w:bCs/>
                <w:color w:val="000000"/>
              </w:rPr>
              <w:t>121203,3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b/>
                <w:bCs/>
                <w:color w:val="000000"/>
              </w:rPr>
            </w:pPr>
            <w:r w:rsidRPr="00C80CEF">
              <w:rPr>
                <w:b/>
                <w:bCs/>
                <w:color w:val="000000"/>
              </w:rPr>
              <w:t>279140,1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b/>
                <w:bCs/>
                <w:color w:val="000000"/>
              </w:rPr>
            </w:pPr>
            <w:r w:rsidRPr="00C80CEF">
              <w:rPr>
                <w:b/>
                <w:bCs/>
                <w:color w:val="000000"/>
              </w:rPr>
              <w:t>121101,5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b/>
                <w:bCs/>
                <w:color w:val="000000"/>
              </w:rPr>
            </w:pPr>
            <w:r w:rsidRPr="00C80CEF">
              <w:rPr>
                <w:b/>
                <w:bCs/>
                <w:color w:val="000000"/>
              </w:rPr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F5" w:rsidRPr="00C80CEF" w:rsidRDefault="00FE3BF5" w:rsidP="005F6557">
            <w:pPr>
              <w:jc w:val="center"/>
              <w:rPr>
                <w:b/>
                <w:bCs/>
                <w:color w:val="000000"/>
              </w:rPr>
            </w:pPr>
            <w:r w:rsidRPr="00C80CEF">
              <w:rPr>
                <w:b/>
                <w:bCs/>
                <w:color w:val="000000"/>
              </w:rPr>
              <w:t>99,9</w:t>
            </w:r>
          </w:p>
        </w:tc>
      </w:tr>
    </w:tbl>
    <w:p w:rsidR="00CD4CBB" w:rsidRPr="00FC419A" w:rsidRDefault="00CD4CBB" w:rsidP="00BF799E">
      <w:pPr>
        <w:spacing w:before="120" w:after="120" w:line="300" w:lineRule="auto"/>
        <w:ind w:hanging="851"/>
        <w:jc w:val="right"/>
        <w:rPr>
          <w:b/>
          <w:sz w:val="28"/>
          <w:szCs w:val="28"/>
        </w:rPr>
      </w:pPr>
    </w:p>
    <w:p w:rsidR="00BF799E" w:rsidRDefault="00BF799E" w:rsidP="00BF799E">
      <w:pPr>
        <w:spacing w:after="120" w:line="264" w:lineRule="auto"/>
        <w:ind w:right="423"/>
        <w:jc w:val="both"/>
        <w:rPr>
          <w:spacing w:val="6"/>
        </w:rPr>
      </w:pPr>
      <w:r w:rsidRPr="00FC419A">
        <w:rPr>
          <w:noProof/>
        </w:rPr>
        <w:lastRenderedPageBreak/>
        <w:drawing>
          <wp:inline distT="0" distB="0" distL="0" distR="0" wp14:anchorId="2BFBC225" wp14:editId="7453DED4">
            <wp:extent cx="6119495" cy="367902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799E" w:rsidRDefault="00BF799E" w:rsidP="00BF799E">
      <w:pPr>
        <w:spacing w:after="120" w:line="264" w:lineRule="auto"/>
        <w:ind w:firstLine="720"/>
        <w:jc w:val="both"/>
        <w:rPr>
          <w:spacing w:val="6"/>
        </w:rPr>
      </w:pPr>
    </w:p>
    <w:p w:rsidR="00131AEF" w:rsidRPr="00FC419A" w:rsidRDefault="00131AEF" w:rsidP="00131AEF">
      <w:pPr>
        <w:spacing w:line="281" w:lineRule="auto"/>
        <w:ind w:firstLine="720"/>
        <w:jc w:val="both"/>
        <w:rPr>
          <w:spacing w:val="6"/>
        </w:rPr>
      </w:pPr>
      <w:r w:rsidRPr="00B305EF">
        <w:t>Расходы по разделу</w:t>
      </w:r>
      <w:r w:rsidRPr="00B305EF">
        <w:rPr>
          <w:spacing w:val="6"/>
        </w:rPr>
        <w:t xml:space="preserve"> </w:t>
      </w:r>
      <w:r w:rsidRPr="00B305EF">
        <w:rPr>
          <w:b/>
          <w:spacing w:val="6"/>
        </w:rPr>
        <w:t>«Общегосударственные вопросы</w:t>
      </w:r>
      <w:r w:rsidRPr="00B305EF">
        <w:rPr>
          <w:spacing w:val="6"/>
        </w:rPr>
        <w:t>» по сравнению  с аналогичным</w:t>
      </w:r>
      <w:r w:rsidRPr="00FC419A">
        <w:rPr>
          <w:spacing w:val="6"/>
        </w:rPr>
        <w:t xml:space="preserve"> периодом  201</w:t>
      </w:r>
      <w:r>
        <w:rPr>
          <w:spacing w:val="6"/>
        </w:rPr>
        <w:t>9</w:t>
      </w:r>
      <w:r w:rsidRPr="00FC419A">
        <w:rPr>
          <w:spacing w:val="6"/>
        </w:rPr>
        <w:t xml:space="preserve"> года  </w:t>
      </w:r>
      <w:r>
        <w:rPr>
          <w:spacing w:val="6"/>
        </w:rPr>
        <w:t>увеличились</w:t>
      </w:r>
      <w:r w:rsidRPr="00FC419A">
        <w:rPr>
          <w:spacing w:val="6"/>
        </w:rPr>
        <w:t xml:space="preserve"> на </w:t>
      </w:r>
      <w:r w:rsidR="00FE3BF5">
        <w:rPr>
          <w:spacing w:val="6"/>
        </w:rPr>
        <w:t>11,1</w:t>
      </w:r>
      <w:r w:rsidRPr="00FC419A">
        <w:rPr>
          <w:spacing w:val="6"/>
        </w:rPr>
        <w:t xml:space="preserve"> процента или на </w:t>
      </w:r>
      <w:r>
        <w:rPr>
          <w:spacing w:val="6"/>
        </w:rPr>
        <w:t>13</w:t>
      </w:r>
      <w:r w:rsidR="00FE3BF5">
        <w:rPr>
          <w:spacing w:val="6"/>
        </w:rPr>
        <w:t>97</w:t>
      </w:r>
      <w:r>
        <w:rPr>
          <w:spacing w:val="6"/>
        </w:rPr>
        <w:t>,</w:t>
      </w:r>
      <w:r w:rsidR="00FE3BF5">
        <w:rPr>
          <w:spacing w:val="6"/>
        </w:rPr>
        <w:t>5</w:t>
      </w:r>
      <w:r w:rsidRPr="00FC419A">
        <w:rPr>
          <w:spacing w:val="6"/>
        </w:rPr>
        <w:t xml:space="preserve"> тыс. рублей и составили </w:t>
      </w:r>
      <w:r w:rsidR="00FE3BF5">
        <w:rPr>
          <w:spacing w:val="6"/>
        </w:rPr>
        <w:t>13956</w:t>
      </w:r>
      <w:r w:rsidRPr="00FC419A">
        <w:rPr>
          <w:spacing w:val="6"/>
        </w:rPr>
        <w:t xml:space="preserve"> тыс. рублей.</w:t>
      </w:r>
      <w:r>
        <w:rPr>
          <w:spacing w:val="6"/>
        </w:rPr>
        <w:t xml:space="preserve"> Увелич</w:t>
      </w:r>
      <w:r w:rsidRPr="00FC419A">
        <w:rPr>
          <w:spacing w:val="6"/>
        </w:rPr>
        <w:t xml:space="preserve">ение расходов </w:t>
      </w:r>
      <w:r>
        <w:rPr>
          <w:spacing w:val="6"/>
        </w:rPr>
        <w:t xml:space="preserve">связано с ростом заработной платы работников органов местного самоуправления с 01.04.19. и </w:t>
      </w:r>
      <w:proofErr w:type="spellStart"/>
      <w:r>
        <w:rPr>
          <w:spacing w:val="6"/>
        </w:rPr>
        <w:t>МФЦ</w:t>
      </w:r>
      <w:proofErr w:type="gramStart"/>
      <w:r>
        <w:rPr>
          <w:spacing w:val="6"/>
        </w:rPr>
        <w:t>.с</w:t>
      </w:r>
      <w:proofErr w:type="spellEnd"/>
      <w:proofErr w:type="gramEnd"/>
      <w:r>
        <w:rPr>
          <w:spacing w:val="6"/>
        </w:rPr>
        <w:t xml:space="preserve"> 01.08.19.  </w:t>
      </w:r>
    </w:p>
    <w:p w:rsidR="00131AEF" w:rsidRPr="00FC419A" w:rsidRDefault="00131AEF" w:rsidP="00BF799E">
      <w:pPr>
        <w:spacing w:line="281" w:lineRule="auto"/>
        <w:ind w:firstLine="720"/>
        <w:jc w:val="both"/>
        <w:rPr>
          <w:spacing w:val="6"/>
        </w:rPr>
      </w:pPr>
    </w:p>
    <w:p w:rsidR="00BF799E" w:rsidRPr="00FC419A" w:rsidRDefault="00BF799E" w:rsidP="00BF799E">
      <w:pPr>
        <w:spacing w:line="264" w:lineRule="auto"/>
        <w:ind w:firstLine="720"/>
        <w:jc w:val="both"/>
        <w:rPr>
          <w:spacing w:val="6"/>
        </w:rPr>
      </w:pPr>
      <w:r w:rsidRPr="00FC419A">
        <w:rPr>
          <w:spacing w:val="6"/>
        </w:rPr>
        <w:t xml:space="preserve"> По разделу «</w:t>
      </w:r>
      <w:r w:rsidRPr="00FC419A">
        <w:rPr>
          <w:b/>
          <w:spacing w:val="6"/>
        </w:rPr>
        <w:t>Национальная оборона</w:t>
      </w:r>
      <w:r w:rsidRPr="00FC419A">
        <w:rPr>
          <w:spacing w:val="6"/>
        </w:rPr>
        <w:t xml:space="preserve">» </w:t>
      </w:r>
      <w:r w:rsidR="001609B9">
        <w:rPr>
          <w:spacing w:val="2"/>
          <w:position w:val="2"/>
        </w:rPr>
        <w:t>-</w:t>
      </w:r>
      <w:r w:rsidRPr="00FC419A">
        <w:rPr>
          <w:spacing w:val="2"/>
          <w:position w:val="2"/>
        </w:rPr>
        <w:t xml:space="preserve"> расходы</w:t>
      </w:r>
      <w:r w:rsidRPr="00BB3FB3">
        <w:t xml:space="preserve"> </w:t>
      </w:r>
      <w:r w:rsidRPr="00FC419A">
        <w:t>на осуществление первичного воинского учета на территориях, где отсутствуют военные комиссариаты</w:t>
      </w:r>
      <w:r>
        <w:t xml:space="preserve"> </w:t>
      </w:r>
      <w:r w:rsidR="001609B9">
        <w:t xml:space="preserve">исполнены </w:t>
      </w:r>
      <w:r>
        <w:t xml:space="preserve">в сумме </w:t>
      </w:r>
      <w:r w:rsidR="006C1190">
        <w:t>800,1</w:t>
      </w:r>
      <w:r w:rsidR="001609B9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, что выше уровня 1 </w:t>
      </w:r>
      <w:r w:rsidR="00585B45">
        <w:t>полугодия</w:t>
      </w:r>
      <w:r>
        <w:t xml:space="preserve"> 201</w:t>
      </w:r>
      <w:r w:rsidR="006C1190">
        <w:t>9</w:t>
      </w:r>
      <w:r>
        <w:t xml:space="preserve"> года на </w:t>
      </w:r>
      <w:r w:rsidR="006C1190">
        <w:t>54,6</w:t>
      </w:r>
      <w:r>
        <w:t xml:space="preserve"> </w:t>
      </w:r>
      <w:proofErr w:type="spellStart"/>
      <w:r>
        <w:t>тыс.рублей</w:t>
      </w:r>
      <w:proofErr w:type="spellEnd"/>
      <w:r>
        <w:t xml:space="preserve">, </w:t>
      </w:r>
      <w:r w:rsidRPr="00FC419A">
        <w:rPr>
          <w:spacing w:val="6"/>
        </w:rPr>
        <w:t xml:space="preserve">темп </w:t>
      </w:r>
      <w:r w:rsidR="00F1174E">
        <w:rPr>
          <w:spacing w:val="6"/>
        </w:rPr>
        <w:t xml:space="preserve">роста </w:t>
      </w:r>
      <w:r w:rsidRPr="00FC419A">
        <w:rPr>
          <w:spacing w:val="6"/>
        </w:rPr>
        <w:t xml:space="preserve">составляет </w:t>
      </w:r>
      <w:r w:rsidR="006C1190">
        <w:rPr>
          <w:spacing w:val="6"/>
        </w:rPr>
        <w:t>107,3</w:t>
      </w:r>
      <w:r w:rsidRPr="00FC419A">
        <w:rPr>
          <w:spacing w:val="6"/>
        </w:rPr>
        <w:t xml:space="preserve"> процента</w:t>
      </w:r>
      <w:r>
        <w:t xml:space="preserve">. </w:t>
      </w:r>
    </w:p>
    <w:p w:rsidR="00BF799E" w:rsidRPr="00FC419A" w:rsidRDefault="00BF799E" w:rsidP="00BF799E">
      <w:pPr>
        <w:spacing w:after="120" w:line="264" w:lineRule="auto"/>
        <w:jc w:val="both"/>
        <w:rPr>
          <w:spacing w:val="6"/>
        </w:rPr>
      </w:pPr>
      <w:r w:rsidRPr="00FC419A">
        <w:t xml:space="preserve">           </w:t>
      </w:r>
      <w:r w:rsidRPr="00FC419A">
        <w:rPr>
          <w:spacing w:val="6"/>
        </w:rPr>
        <w:t xml:space="preserve">Раздел </w:t>
      </w:r>
      <w:r w:rsidRPr="00FC419A">
        <w:rPr>
          <w:b/>
          <w:spacing w:val="6"/>
        </w:rPr>
        <w:t>«Национальная безопасность и правоохранительная деятельность»</w:t>
      </w:r>
      <w:r w:rsidRPr="00FC419A">
        <w:rPr>
          <w:spacing w:val="6"/>
        </w:rPr>
        <w:t xml:space="preserve"> исполнен на </w:t>
      </w:r>
      <w:r w:rsidR="006C1190">
        <w:rPr>
          <w:spacing w:val="6"/>
        </w:rPr>
        <w:t>42,2</w:t>
      </w:r>
      <w:r w:rsidRPr="00FC419A">
        <w:rPr>
          <w:spacing w:val="6"/>
        </w:rPr>
        <w:t xml:space="preserve"> процент</w:t>
      </w:r>
      <w:r w:rsidR="003E5C00">
        <w:rPr>
          <w:spacing w:val="6"/>
        </w:rPr>
        <w:t>ов</w:t>
      </w:r>
      <w:r w:rsidRPr="00FC419A">
        <w:rPr>
          <w:spacing w:val="6"/>
        </w:rPr>
        <w:t xml:space="preserve"> </w:t>
      </w:r>
      <w:r w:rsidR="00F1174E">
        <w:rPr>
          <w:spacing w:val="6"/>
        </w:rPr>
        <w:t xml:space="preserve">к плановым назначениям </w:t>
      </w:r>
      <w:r w:rsidRPr="00FC419A">
        <w:rPr>
          <w:spacing w:val="6"/>
        </w:rPr>
        <w:t xml:space="preserve">и составил </w:t>
      </w:r>
      <w:r w:rsidR="006C1190">
        <w:rPr>
          <w:spacing w:val="6"/>
        </w:rPr>
        <w:t>1414</w:t>
      </w:r>
      <w:r w:rsidRPr="00FC419A">
        <w:rPr>
          <w:spacing w:val="6"/>
        </w:rPr>
        <w:t xml:space="preserve"> тыс. рублей</w:t>
      </w:r>
      <w:r>
        <w:rPr>
          <w:spacing w:val="6"/>
        </w:rPr>
        <w:t>,</w:t>
      </w:r>
      <w:r w:rsidRPr="00FC419A">
        <w:rPr>
          <w:spacing w:val="6"/>
        </w:rPr>
        <w:t xml:space="preserve"> </w:t>
      </w:r>
      <w:r>
        <w:rPr>
          <w:spacing w:val="6"/>
        </w:rPr>
        <w:t xml:space="preserve">что на </w:t>
      </w:r>
      <w:r w:rsidR="006C1190">
        <w:rPr>
          <w:spacing w:val="6"/>
        </w:rPr>
        <w:t>191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</w:t>
      </w:r>
      <w:proofErr w:type="spellEnd"/>
      <w:r>
        <w:rPr>
          <w:spacing w:val="6"/>
        </w:rPr>
        <w:t xml:space="preserve"> </w:t>
      </w:r>
      <w:r w:rsidR="003E5C00">
        <w:rPr>
          <w:spacing w:val="6"/>
        </w:rPr>
        <w:t>выш</w:t>
      </w:r>
      <w:r>
        <w:rPr>
          <w:spacing w:val="6"/>
        </w:rPr>
        <w:t>е уровня 201</w:t>
      </w:r>
      <w:r w:rsidR="006C1190">
        <w:rPr>
          <w:spacing w:val="6"/>
        </w:rPr>
        <w:t>9</w:t>
      </w:r>
      <w:r>
        <w:rPr>
          <w:spacing w:val="6"/>
        </w:rPr>
        <w:t xml:space="preserve"> года</w:t>
      </w:r>
      <w:r w:rsidR="003E5C00">
        <w:rPr>
          <w:spacing w:val="6"/>
        </w:rPr>
        <w:t xml:space="preserve"> или с темпом роста </w:t>
      </w:r>
      <w:r w:rsidR="006C1190">
        <w:rPr>
          <w:spacing w:val="6"/>
        </w:rPr>
        <w:t>115,6</w:t>
      </w:r>
      <w:r w:rsidR="003E5C00">
        <w:rPr>
          <w:spacing w:val="6"/>
        </w:rPr>
        <w:t xml:space="preserve"> процента</w:t>
      </w:r>
      <w:r w:rsidR="00F1174E">
        <w:rPr>
          <w:spacing w:val="6"/>
        </w:rPr>
        <w:t xml:space="preserve">. Увеличение расходов </w:t>
      </w:r>
      <w:r w:rsidR="003E5C00">
        <w:rPr>
          <w:spacing w:val="6"/>
        </w:rPr>
        <w:t>связан</w:t>
      </w:r>
      <w:r w:rsidR="00F1174E">
        <w:rPr>
          <w:spacing w:val="6"/>
        </w:rPr>
        <w:t>о</w:t>
      </w:r>
      <w:r w:rsidR="003E5C00">
        <w:rPr>
          <w:spacing w:val="6"/>
        </w:rPr>
        <w:t xml:space="preserve"> </w:t>
      </w:r>
      <w:r w:rsidR="00585B45">
        <w:rPr>
          <w:spacing w:val="6"/>
        </w:rPr>
        <w:t xml:space="preserve">с </w:t>
      </w:r>
      <w:r w:rsidR="001E4FA5">
        <w:rPr>
          <w:spacing w:val="6"/>
        </w:rPr>
        <w:t>ростом заработной платы работников</w:t>
      </w:r>
      <w:r w:rsidR="002907E2">
        <w:rPr>
          <w:spacing w:val="6"/>
        </w:rPr>
        <w:t xml:space="preserve"> </w:t>
      </w:r>
      <w:r w:rsidR="001E4FA5">
        <w:rPr>
          <w:spacing w:val="6"/>
        </w:rPr>
        <w:t>с 01.08.19</w:t>
      </w:r>
      <w:r w:rsidRPr="00FC419A">
        <w:rPr>
          <w:spacing w:val="6"/>
        </w:rPr>
        <w:t xml:space="preserve">. </w:t>
      </w:r>
    </w:p>
    <w:p w:rsidR="00BF799E" w:rsidRDefault="00BF799E" w:rsidP="00BF799E">
      <w:pPr>
        <w:spacing w:after="120" w:line="264" w:lineRule="auto"/>
        <w:ind w:firstLine="709"/>
        <w:jc w:val="both"/>
        <w:rPr>
          <w:spacing w:val="6"/>
        </w:rPr>
      </w:pPr>
      <w:r>
        <w:rPr>
          <w:spacing w:val="6"/>
        </w:rPr>
        <w:t>Расходы</w:t>
      </w:r>
      <w:r w:rsidRPr="00FC419A">
        <w:rPr>
          <w:spacing w:val="6"/>
        </w:rPr>
        <w:t xml:space="preserve"> по разделу 04 </w:t>
      </w:r>
      <w:r w:rsidRPr="00FC419A">
        <w:rPr>
          <w:b/>
          <w:spacing w:val="6"/>
        </w:rPr>
        <w:t xml:space="preserve">«Национальная экономика» </w:t>
      </w:r>
      <w:r w:rsidRPr="00FC419A">
        <w:rPr>
          <w:spacing w:val="6"/>
        </w:rPr>
        <w:t xml:space="preserve">за </w:t>
      </w:r>
      <w:r w:rsidRPr="00FC419A">
        <w:rPr>
          <w:spacing w:val="6"/>
          <w:lang w:val="en-US"/>
        </w:rPr>
        <w:t>I</w:t>
      </w:r>
      <w:r w:rsidRPr="00FC419A">
        <w:rPr>
          <w:spacing w:val="6"/>
        </w:rPr>
        <w:t xml:space="preserve"> </w:t>
      </w:r>
      <w:r w:rsidR="00585B45">
        <w:rPr>
          <w:spacing w:val="6"/>
        </w:rPr>
        <w:t>полугодие</w:t>
      </w:r>
      <w:r w:rsidRPr="00FC419A">
        <w:rPr>
          <w:spacing w:val="6"/>
        </w:rPr>
        <w:t xml:space="preserve"> 20</w:t>
      </w:r>
      <w:r w:rsidR="001E4FA5">
        <w:rPr>
          <w:spacing w:val="6"/>
        </w:rPr>
        <w:t>20</w:t>
      </w:r>
      <w:r w:rsidRPr="00FC419A">
        <w:rPr>
          <w:spacing w:val="6"/>
        </w:rPr>
        <w:t xml:space="preserve"> года составил</w:t>
      </w:r>
      <w:r>
        <w:rPr>
          <w:spacing w:val="6"/>
        </w:rPr>
        <w:t>и</w:t>
      </w:r>
      <w:r w:rsidRPr="00FC419A">
        <w:rPr>
          <w:spacing w:val="6"/>
        </w:rPr>
        <w:t xml:space="preserve">  </w:t>
      </w:r>
      <w:r w:rsidR="001E4FA5">
        <w:rPr>
          <w:spacing w:val="6"/>
        </w:rPr>
        <w:t>1179,4</w:t>
      </w:r>
      <w:r w:rsidRPr="00FC419A">
        <w:rPr>
          <w:spacing w:val="6"/>
        </w:rPr>
        <w:t xml:space="preserve"> тыс. рублей, или </w:t>
      </w:r>
      <w:r w:rsidR="001E4FA5">
        <w:rPr>
          <w:spacing w:val="6"/>
        </w:rPr>
        <w:t>10</w:t>
      </w:r>
      <w:r w:rsidR="00585B45">
        <w:rPr>
          <w:spacing w:val="6"/>
        </w:rPr>
        <w:t>,4</w:t>
      </w:r>
      <w:r w:rsidRPr="00FC419A">
        <w:rPr>
          <w:spacing w:val="6"/>
        </w:rPr>
        <w:t xml:space="preserve"> процент</w:t>
      </w:r>
      <w:r w:rsidR="00F1174E">
        <w:rPr>
          <w:spacing w:val="6"/>
        </w:rPr>
        <w:t>а</w:t>
      </w:r>
      <w:r w:rsidRPr="00FC419A">
        <w:rPr>
          <w:spacing w:val="6"/>
        </w:rPr>
        <w:t xml:space="preserve"> к плановым назначениям.   К аналогичному периоду прошлого года исполнение составляет  </w:t>
      </w:r>
      <w:r w:rsidR="001E4FA5">
        <w:rPr>
          <w:spacing w:val="6"/>
        </w:rPr>
        <w:t>58,8</w:t>
      </w:r>
      <w:r>
        <w:rPr>
          <w:spacing w:val="6"/>
        </w:rPr>
        <w:t xml:space="preserve"> процент</w:t>
      </w:r>
      <w:r w:rsidR="00822421">
        <w:rPr>
          <w:spacing w:val="6"/>
        </w:rPr>
        <w:t>а</w:t>
      </w:r>
      <w:r>
        <w:rPr>
          <w:spacing w:val="6"/>
        </w:rPr>
        <w:t xml:space="preserve"> или </w:t>
      </w:r>
      <w:r w:rsidR="00585B45">
        <w:rPr>
          <w:spacing w:val="6"/>
        </w:rPr>
        <w:t>мень</w:t>
      </w:r>
      <w:r>
        <w:rPr>
          <w:spacing w:val="6"/>
        </w:rPr>
        <w:t xml:space="preserve">ше на </w:t>
      </w:r>
      <w:r w:rsidR="001E4FA5">
        <w:rPr>
          <w:spacing w:val="6"/>
        </w:rPr>
        <w:t>82</w:t>
      </w:r>
      <w:r w:rsidR="00585B45">
        <w:rPr>
          <w:spacing w:val="6"/>
        </w:rPr>
        <w:t>8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</w:t>
      </w:r>
      <w:proofErr w:type="spellEnd"/>
      <w:r>
        <w:rPr>
          <w:spacing w:val="6"/>
        </w:rPr>
        <w:t xml:space="preserve">. Основной причиной отклонения расходов к уровню прошлого года </w:t>
      </w:r>
      <w:r w:rsidR="003E5C00">
        <w:rPr>
          <w:spacing w:val="6"/>
        </w:rPr>
        <w:t xml:space="preserve">является </w:t>
      </w:r>
      <w:r w:rsidR="00585B45">
        <w:rPr>
          <w:spacing w:val="6"/>
        </w:rPr>
        <w:t>снижение</w:t>
      </w:r>
      <w:r w:rsidR="003E5C00">
        <w:rPr>
          <w:spacing w:val="6"/>
        </w:rPr>
        <w:t xml:space="preserve"> финансирования</w:t>
      </w:r>
      <w:r>
        <w:rPr>
          <w:spacing w:val="6"/>
        </w:rPr>
        <w:t xml:space="preserve"> </w:t>
      </w:r>
      <w:r w:rsidR="003E5C00">
        <w:rPr>
          <w:spacing w:val="6"/>
        </w:rPr>
        <w:t xml:space="preserve">по переданным полномочиям поселениям </w:t>
      </w:r>
      <w:r>
        <w:rPr>
          <w:spacing w:val="6"/>
        </w:rPr>
        <w:t xml:space="preserve"> на дорожн</w:t>
      </w:r>
      <w:r w:rsidR="00E66651">
        <w:rPr>
          <w:spacing w:val="6"/>
        </w:rPr>
        <w:t>ую</w:t>
      </w:r>
      <w:r>
        <w:rPr>
          <w:spacing w:val="6"/>
        </w:rPr>
        <w:t xml:space="preserve"> </w:t>
      </w:r>
      <w:r w:rsidR="00E66651">
        <w:rPr>
          <w:spacing w:val="6"/>
        </w:rPr>
        <w:t>деятельность</w:t>
      </w:r>
      <w:r>
        <w:rPr>
          <w:spacing w:val="6"/>
        </w:rPr>
        <w:t xml:space="preserve">. </w:t>
      </w:r>
    </w:p>
    <w:p w:rsidR="00585B45" w:rsidRDefault="00585B45" w:rsidP="00BF799E">
      <w:pPr>
        <w:spacing w:after="120" w:line="264" w:lineRule="auto"/>
        <w:ind w:firstLine="709"/>
        <w:jc w:val="both"/>
      </w:pPr>
      <w:r w:rsidRPr="003473B8">
        <w:t xml:space="preserve">По  разделу </w:t>
      </w:r>
      <w:r w:rsidRPr="003473B8">
        <w:rPr>
          <w:b/>
        </w:rPr>
        <w:t>«Жилищно-коммунальное хозяйство»</w:t>
      </w:r>
      <w:r w:rsidRPr="003473B8">
        <w:t xml:space="preserve">  расходы исполнены в сумме </w:t>
      </w:r>
      <w:r w:rsidR="003473B8" w:rsidRPr="003473B8">
        <w:t>1542,9</w:t>
      </w:r>
      <w:r w:rsidRPr="003473B8">
        <w:t xml:space="preserve"> тыс. рублей, или на </w:t>
      </w:r>
      <w:r w:rsidR="003473B8" w:rsidRPr="003473B8">
        <w:t>29</w:t>
      </w:r>
      <w:r w:rsidRPr="003473B8">
        <w:t>,2 процентов к  уточненной бюджетной росписи на 20</w:t>
      </w:r>
      <w:r w:rsidR="003473B8" w:rsidRPr="003473B8">
        <w:t>20</w:t>
      </w:r>
      <w:r w:rsidRPr="003473B8">
        <w:t xml:space="preserve"> год. По сравнению с аналогичным периодом прошлого года расходы </w:t>
      </w:r>
      <w:r w:rsidR="003473B8" w:rsidRPr="003473B8">
        <w:t>увелич</w:t>
      </w:r>
      <w:r w:rsidRPr="003473B8">
        <w:t xml:space="preserve">ились на </w:t>
      </w:r>
      <w:r w:rsidR="003473B8" w:rsidRPr="003473B8">
        <w:t>1326,8</w:t>
      </w:r>
      <w:r w:rsidRPr="003473B8">
        <w:t xml:space="preserve"> </w:t>
      </w:r>
      <w:proofErr w:type="spellStart"/>
      <w:r w:rsidRPr="003473B8">
        <w:t>тыс</w:t>
      </w:r>
      <w:proofErr w:type="gramStart"/>
      <w:r w:rsidRPr="003473B8">
        <w:t>.р</w:t>
      </w:r>
      <w:proofErr w:type="gramEnd"/>
      <w:r w:rsidRPr="003473B8">
        <w:t>ублей</w:t>
      </w:r>
      <w:proofErr w:type="spellEnd"/>
      <w:r>
        <w:t>.</w:t>
      </w:r>
    </w:p>
    <w:p w:rsidR="00BF799E" w:rsidRPr="00FC419A" w:rsidRDefault="00BF799E" w:rsidP="00BF799E">
      <w:pPr>
        <w:spacing w:after="120" w:line="264" w:lineRule="auto"/>
        <w:ind w:firstLine="709"/>
        <w:jc w:val="both"/>
        <w:rPr>
          <w:spacing w:val="6"/>
        </w:rPr>
      </w:pPr>
      <w:r w:rsidRPr="00FC419A">
        <w:rPr>
          <w:spacing w:val="6"/>
        </w:rPr>
        <w:t xml:space="preserve">Из районного и областного бюджетов на нужды </w:t>
      </w:r>
      <w:r w:rsidRPr="00FC419A">
        <w:rPr>
          <w:b/>
          <w:spacing w:val="6"/>
        </w:rPr>
        <w:t>образования</w:t>
      </w:r>
      <w:r w:rsidRPr="00FC419A">
        <w:rPr>
          <w:spacing w:val="6"/>
        </w:rPr>
        <w:t xml:space="preserve"> израсходовано </w:t>
      </w:r>
      <w:r w:rsidR="00585B45">
        <w:rPr>
          <w:spacing w:val="6"/>
        </w:rPr>
        <w:t>818</w:t>
      </w:r>
      <w:r w:rsidR="005F6557">
        <w:rPr>
          <w:spacing w:val="6"/>
        </w:rPr>
        <w:t>14,4</w:t>
      </w:r>
      <w:r w:rsidRPr="00FC419A">
        <w:rPr>
          <w:spacing w:val="6"/>
        </w:rPr>
        <w:t xml:space="preserve"> тыс. рублей, что составило </w:t>
      </w:r>
      <w:r w:rsidR="005F6557">
        <w:rPr>
          <w:spacing w:val="6"/>
        </w:rPr>
        <w:t>47,8</w:t>
      </w:r>
      <w:r w:rsidRPr="00FC419A">
        <w:rPr>
          <w:spacing w:val="6"/>
        </w:rPr>
        <w:t xml:space="preserve"> процент</w:t>
      </w:r>
      <w:r w:rsidR="00585B45">
        <w:rPr>
          <w:spacing w:val="6"/>
        </w:rPr>
        <w:t>а</w:t>
      </w:r>
      <w:r w:rsidRPr="00FC419A">
        <w:rPr>
          <w:spacing w:val="6"/>
        </w:rPr>
        <w:t xml:space="preserve"> к уточненной бюджетной росписи на 20</w:t>
      </w:r>
      <w:r w:rsidR="005F6557">
        <w:rPr>
          <w:spacing w:val="6"/>
        </w:rPr>
        <w:t>20</w:t>
      </w:r>
      <w:r w:rsidRPr="00FC419A">
        <w:rPr>
          <w:spacing w:val="6"/>
        </w:rPr>
        <w:t xml:space="preserve"> год, с темпом роста к 201</w:t>
      </w:r>
      <w:r w:rsidR="005F6557">
        <w:rPr>
          <w:spacing w:val="6"/>
        </w:rPr>
        <w:t>9</w:t>
      </w:r>
      <w:r w:rsidRPr="00FC419A">
        <w:rPr>
          <w:spacing w:val="6"/>
        </w:rPr>
        <w:t xml:space="preserve"> году </w:t>
      </w:r>
      <w:r w:rsidR="00585B45">
        <w:rPr>
          <w:spacing w:val="6"/>
        </w:rPr>
        <w:t>9</w:t>
      </w:r>
      <w:r w:rsidR="005F6557">
        <w:rPr>
          <w:spacing w:val="6"/>
        </w:rPr>
        <w:t>5,3</w:t>
      </w:r>
      <w:r w:rsidRPr="00FC419A">
        <w:rPr>
          <w:spacing w:val="6"/>
        </w:rPr>
        <w:t xml:space="preserve"> процентов </w:t>
      </w:r>
      <w:r w:rsidR="003E5C00">
        <w:rPr>
          <w:spacing w:val="6"/>
        </w:rPr>
        <w:t>(</w:t>
      </w:r>
      <w:r w:rsidR="005F6557">
        <w:rPr>
          <w:spacing w:val="6"/>
        </w:rPr>
        <w:t>-</w:t>
      </w:r>
      <w:r w:rsidR="00585B45">
        <w:rPr>
          <w:spacing w:val="6"/>
        </w:rPr>
        <w:t>40</w:t>
      </w:r>
      <w:r w:rsidR="00005DEB">
        <w:rPr>
          <w:spacing w:val="6"/>
        </w:rPr>
        <w:t>6</w:t>
      </w:r>
      <w:r w:rsidR="00585B45">
        <w:rPr>
          <w:spacing w:val="6"/>
        </w:rPr>
        <w:t>7</w:t>
      </w:r>
      <w:r w:rsidR="00005DEB">
        <w:rPr>
          <w:spacing w:val="6"/>
        </w:rPr>
        <w:t>,4</w:t>
      </w:r>
      <w:r w:rsidR="003E5C00">
        <w:rPr>
          <w:spacing w:val="6"/>
        </w:rPr>
        <w:t xml:space="preserve"> </w:t>
      </w:r>
      <w:r w:rsidRPr="00FC419A">
        <w:rPr>
          <w:spacing w:val="6"/>
        </w:rPr>
        <w:t xml:space="preserve">тыс. рублей.)  Расходы, произведенные за счет целевых субсидий, субвенций из областного бюджета исполнены в </w:t>
      </w:r>
      <w:r w:rsidR="008C7312">
        <w:rPr>
          <w:spacing w:val="6"/>
        </w:rPr>
        <w:t>объем</w:t>
      </w:r>
      <w:r w:rsidRPr="00FC419A">
        <w:rPr>
          <w:spacing w:val="6"/>
        </w:rPr>
        <w:t xml:space="preserve">е </w:t>
      </w:r>
      <w:r w:rsidR="00F904A2">
        <w:rPr>
          <w:spacing w:val="6"/>
        </w:rPr>
        <w:t>5</w:t>
      </w:r>
      <w:r w:rsidR="00005DEB">
        <w:rPr>
          <w:spacing w:val="6"/>
        </w:rPr>
        <w:t>3065</w:t>
      </w:r>
      <w:r w:rsidR="00F904A2">
        <w:rPr>
          <w:spacing w:val="6"/>
        </w:rPr>
        <w:t>,1</w:t>
      </w:r>
      <w:r w:rsidRPr="00FC419A">
        <w:rPr>
          <w:spacing w:val="6"/>
        </w:rPr>
        <w:t xml:space="preserve"> тыс. рублей</w:t>
      </w:r>
      <w:r>
        <w:rPr>
          <w:spacing w:val="6"/>
        </w:rPr>
        <w:t xml:space="preserve"> или </w:t>
      </w:r>
      <w:r w:rsidR="007E214E">
        <w:rPr>
          <w:spacing w:val="6"/>
        </w:rPr>
        <w:t>с ростом</w:t>
      </w:r>
      <w:r>
        <w:rPr>
          <w:spacing w:val="6"/>
        </w:rPr>
        <w:t xml:space="preserve"> на </w:t>
      </w:r>
      <w:r w:rsidR="00F904A2">
        <w:rPr>
          <w:spacing w:val="6"/>
        </w:rPr>
        <w:t>2</w:t>
      </w:r>
      <w:r w:rsidR="00005DEB">
        <w:rPr>
          <w:spacing w:val="6"/>
        </w:rPr>
        <w:t>77,0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</w:t>
      </w:r>
      <w:proofErr w:type="spellEnd"/>
      <w:r w:rsidRPr="00FC419A">
        <w:rPr>
          <w:spacing w:val="6"/>
        </w:rPr>
        <w:t xml:space="preserve">,  за счет собственных </w:t>
      </w:r>
      <w:r w:rsidR="008C7312">
        <w:rPr>
          <w:spacing w:val="6"/>
        </w:rPr>
        <w:t>средств</w:t>
      </w:r>
      <w:r w:rsidRPr="00FC419A">
        <w:rPr>
          <w:spacing w:val="6"/>
        </w:rPr>
        <w:t xml:space="preserve"> районного бюджета в </w:t>
      </w:r>
      <w:r w:rsidR="008C7312">
        <w:rPr>
          <w:spacing w:val="6"/>
        </w:rPr>
        <w:t>объе</w:t>
      </w:r>
      <w:r w:rsidRPr="00FC419A">
        <w:rPr>
          <w:spacing w:val="6"/>
        </w:rPr>
        <w:t xml:space="preserve">ме </w:t>
      </w:r>
      <w:r w:rsidR="00005DEB">
        <w:rPr>
          <w:spacing w:val="6"/>
        </w:rPr>
        <w:t>2874</w:t>
      </w:r>
      <w:r w:rsidR="00F904A2">
        <w:rPr>
          <w:spacing w:val="6"/>
        </w:rPr>
        <w:t>9</w:t>
      </w:r>
      <w:r w:rsidR="00005DEB">
        <w:rPr>
          <w:spacing w:val="6"/>
        </w:rPr>
        <w:t>,</w:t>
      </w:r>
      <w:r w:rsidR="00F904A2">
        <w:rPr>
          <w:spacing w:val="6"/>
        </w:rPr>
        <w:t>3</w:t>
      </w:r>
      <w:r w:rsidRPr="00FC419A">
        <w:rPr>
          <w:spacing w:val="6"/>
        </w:rPr>
        <w:t xml:space="preserve"> тыс. рублей</w:t>
      </w:r>
      <w:r>
        <w:rPr>
          <w:spacing w:val="6"/>
        </w:rPr>
        <w:t xml:space="preserve"> или </w:t>
      </w:r>
      <w:r w:rsidR="00005DEB">
        <w:rPr>
          <w:spacing w:val="6"/>
        </w:rPr>
        <w:t>мень</w:t>
      </w:r>
      <w:r>
        <w:rPr>
          <w:spacing w:val="6"/>
        </w:rPr>
        <w:t xml:space="preserve">ше на </w:t>
      </w:r>
      <w:r w:rsidR="00005DEB">
        <w:rPr>
          <w:spacing w:val="6"/>
        </w:rPr>
        <w:t>4344,4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тыс.рублей</w:t>
      </w:r>
      <w:proofErr w:type="spellEnd"/>
      <w:r w:rsidR="002907E2">
        <w:rPr>
          <w:spacing w:val="6"/>
        </w:rPr>
        <w:t>.</w:t>
      </w:r>
      <w:r w:rsidR="004A3F38">
        <w:rPr>
          <w:spacing w:val="6"/>
        </w:rPr>
        <w:t xml:space="preserve"> </w:t>
      </w:r>
      <w:r w:rsidR="002907E2">
        <w:rPr>
          <w:spacing w:val="6"/>
        </w:rPr>
        <w:t>Уменьшение расходов в текущем периоде произошло по</w:t>
      </w:r>
      <w:r w:rsidR="004A3F38">
        <w:rPr>
          <w:spacing w:val="6"/>
        </w:rPr>
        <w:t xml:space="preserve"> организаци</w:t>
      </w:r>
      <w:r w:rsidR="002907E2">
        <w:rPr>
          <w:spacing w:val="6"/>
        </w:rPr>
        <w:t>и</w:t>
      </w:r>
      <w:r w:rsidR="004A3F38">
        <w:rPr>
          <w:spacing w:val="6"/>
        </w:rPr>
        <w:t xml:space="preserve"> питания </w:t>
      </w:r>
      <w:r w:rsidR="004A3F38">
        <w:rPr>
          <w:spacing w:val="6"/>
        </w:rPr>
        <w:lastRenderedPageBreak/>
        <w:t>в дошкольных учрежде</w:t>
      </w:r>
      <w:r w:rsidR="00753CBF">
        <w:rPr>
          <w:spacing w:val="6"/>
        </w:rPr>
        <w:t xml:space="preserve">ниях </w:t>
      </w:r>
      <w:r w:rsidR="002907E2">
        <w:rPr>
          <w:spacing w:val="6"/>
        </w:rPr>
        <w:t xml:space="preserve">в сумме </w:t>
      </w:r>
      <w:r w:rsidR="00753CBF">
        <w:rPr>
          <w:spacing w:val="6"/>
        </w:rPr>
        <w:t xml:space="preserve">1551,7 </w:t>
      </w:r>
      <w:proofErr w:type="spellStart"/>
      <w:r w:rsidR="00753CBF">
        <w:rPr>
          <w:spacing w:val="6"/>
        </w:rPr>
        <w:t>тыс</w:t>
      </w:r>
      <w:proofErr w:type="gramStart"/>
      <w:r w:rsidR="00753CBF">
        <w:rPr>
          <w:spacing w:val="6"/>
        </w:rPr>
        <w:t>.р</w:t>
      </w:r>
      <w:proofErr w:type="gramEnd"/>
      <w:r w:rsidR="00753CBF">
        <w:rPr>
          <w:spacing w:val="6"/>
        </w:rPr>
        <w:t>ублей</w:t>
      </w:r>
      <w:proofErr w:type="spellEnd"/>
      <w:r w:rsidR="002907E2">
        <w:rPr>
          <w:spacing w:val="6"/>
        </w:rPr>
        <w:t>,</w:t>
      </w:r>
      <w:r w:rsidR="00753CBF">
        <w:rPr>
          <w:spacing w:val="6"/>
        </w:rPr>
        <w:t xml:space="preserve"> приобретени</w:t>
      </w:r>
      <w:r w:rsidR="002907E2">
        <w:rPr>
          <w:spacing w:val="6"/>
        </w:rPr>
        <w:t>ю</w:t>
      </w:r>
      <w:r w:rsidR="00753CBF">
        <w:rPr>
          <w:spacing w:val="6"/>
        </w:rPr>
        <w:t xml:space="preserve"> ГСМ для школьных автобусов </w:t>
      </w:r>
      <w:r w:rsidR="002907E2">
        <w:rPr>
          <w:spacing w:val="6"/>
        </w:rPr>
        <w:t>и автобуса МБУДО</w:t>
      </w:r>
      <w:r w:rsidR="00753CBF">
        <w:rPr>
          <w:spacing w:val="6"/>
        </w:rPr>
        <w:t xml:space="preserve"> ДЮСШ</w:t>
      </w:r>
      <w:r w:rsidR="004A3F38">
        <w:rPr>
          <w:spacing w:val="6"/>
        </w:rPr>
        <w:t xml:space="preserve"> </w:t>
      </w:r>
      <w:r w:rsidR="002907E2">
        <w:rPr>
          <w:spacing w:val="6"/>
        </w:rPr>
        <w:t xml:space="preserve">в сумме </w:t>
      </w:r>
      <w:r w:rsidR="00753CBF">
        <w:rPr>
          <w:spacing w:val="6"/>
        </w:rPr>
        <w:t xml:space="preserve">508,6 </w:t>
      </w:r>
      <w:proofErr w:type="spellStart"/>
      <w:r w:rsidR="00753CBF">
        <w:rPr>
          <w:spacing w:val="6"/>
        </w:rPr>
        <w:t>тыс.рублей</w:t>
      </w:r>
      <w:proofErr w:type="spellEnd"/>
      <w:r w:rsidR="002907E2">
        <w:rPr>
          <w:spacing w:val="6"/>
        </w:rPr>
        <w:t>,</w:t>
      </w:r>
      <w:r w:rsidR="00753CBF">
        <w:rPr>
          <w:spacing w:val="6"/>
        </w:rPr>
        <w:t xml:space="preserve"> в связи с </w:t>
      </w:r>
      <w:proofErr w:type="spellStart"/>
      <w:r w:rsidR="00753CBF">
        <w:rPr>
          <w:spacing w:val="6"/>
        </w:rPr>
        <w:t>пандемиеей</w:t>
      </w:r>
      <w:proofErr w:type="spellEnd"/>
      <w:r w:rsidR="00753CBF">
        <w:rPr>
          <w:spacing w:val="6"/>
        </w:rPr>
        <w:t xml:space="preserve"> </w:t>
      </w:r>
      <w:proofErr w:type="spellStart"/>
      <w:r w:rsidR="00753CBF">
        <w:rPr>
          <w:spacing w:val="6"/>
        </w:rPr>
        <w:t>коронавируса</w:t>
      </w:r>
      <w:proofErr w:type="spellEnd"/>
      <w:r w:rsidR="00753CBF">
        <w:rPr>
          <w:spacing w:val="6"/>
        </w:rPr>
        <w:t xml:space="preserve">, на 1343,6 </w:t>
      </w:r>
      <w:proofErr w:type="spellStart"/>
      <w:r w:rsidR="00753CBF">
        <w:rPr>
          <w:spacing w:val="6"/>
        </w:rPr>
        <w:t>тыс.рублей</w:t>
      </w:r>
      <w:proofErr w:type="spellEnd"/>
      <w:r w:rsidR="00753CBF">
        <w:rPr>
          <w:spacing w:val="6"/>
        </w:rPr>
        <w:t xml:space="preserve"> уменьшились расходы на оплату энергоресурсов, в связи с погодными условиями</w:t>
      </w:r>
      <w:r w:rsidR="00197A8C">
        <w:rPr>
          <w:spacing w:val="6"/>
        </w:rPr>
        <w:t>.</w:t>
      </w:r>
      <w:r w:rsidR="007E214E">
        <w:rPr>
          <w:spacing w:val="6"/>
        </w:rPr>
        <w:t xml:space="preserve"> </w:t>
      </w:r>
      <w:r w:rsidRPr="00FC419A">
        <w:rPr>
          <w:spacing w:val="6"/>
        </w:rPr>
        <w:t xml:space="preserve">В общей сумме расходов по образованию, расходы на оплату труда с начислениями составили </w:t>
      </w:r>
      <w:r w:rsidR="00F904A2">
        <w:rPr>
          <w:spacing w:val="6"/>
        </w:rPr>
        <w:t>61587,3</w:t>
      </w:r>
      <w:r w:rsidR="00190FC2">
        <w:rPr>
          <w:spacing w:val="6"/>
        </w:rPr>
        <w:t xml:space="preserve"> </w:t>
      </w:r>
      <w:proofErr w:type="spellStart"/>
      <w:r>
        <w:rPr>
          <w:spacing w:val="6"/>
        </w:rPr>
        <w:t>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</w:t>
      </w:r>
      <w:proofErr w:type="spellEnd"/>
      <w:r>
        <w:rPr>
          <w:spacing w:val="6"/>
        </w:rPr>
        <w:t xml:space="preserve"> (+</w:t>
      </w:r>
      <w:r w:rsidR="00F904A2">
        <w:rPr>
          <w:spacing w:val="6"/>
        </w:rPr>
        <w:t>2709,9</w:t>
      </w:r>
      <w:r>
        <w:rPr>
          <w:spacing w:val="6"/>
        </w:rPr>
        <w:t xml:space="preserve"> </w:t>
      </w:r>
      <w:r w:rsidRPr="00FC419A">
        <w:rPr>
          <w:spacing w:val="6"/>
        </w:rPr>
        <w:t>тыс. рублей</w:t>
      </w:r>
      <w:r w:rsidR="002907E2">
        <w:rPr>
          <w:spacing w:val="6"/>
        </w:rPr>
        <w:t>)</w:t>
      </w:r>
      <w:r w:rsidRPr="00FC419A">
        <w:rPr>
          <w:spacing w:val="6"/>
        </w:rPr>
        <w:t>.</w:t>
      </w:r>
    </w:p>
    <w:p w:rsidR="00BF799E" w:rsidRPr="00FC419A" w:rsidRDefault="00BF799E" w:rsidP="00BF799E">
      <w:pPr>
        <w:spacing w:after="120" w:line="264" w:lineRule="auto"/>
        <w:ind w:right="-28"/>
        <w:jc w:val="both"/>
      </w:pPr>
      <w:r w:rsidRPr="00FC419A">
        <w:t xml:space="preserve">        По  разделу </w:t>
      </w:r>
      <w:r w:rsidRPr="00FC419A">
        <w:rPr>
          <w:b/>
        </w:rPr>
        <w:t>«Культура, кинематография и средства  массовой информации»</w:t>
      </w:r>
      <w:r w:rsidRPr="00FC419A">
        <w:t xml:space="preserve">  расходы исполнены в сумме </w:t>
      </w:r>
      <w:r w:rsidR="005F6557">
        <w:t>9637,8</w:t>
      </w:r>
      <w:r w:rsidRPr="00FC419A">
        <w:t xml:space="preserve"> тыс. рублей, или на </w:t>
      </w:r>
      <w:r w:rsidR="00474FE9">
        <w:t>44,</w:t>
      </w:r>
      <w:r w:rsidR="005F6557">
        <w:t>6</w:t>
      </w:r>
      <w:r w:rsidRPr="00FC419A">
        <w:t xml:space="preserve"> процентов к  уточненной бюджетной росписи на 20</w:t>
      </w:r>
      <w:r w:rsidR="005F6557">
        <w:t>20</w:t>
      </w:r>
      <w:r w:rsidRPr="00FC419A">
        <w:t xml:space="preserve"> год. По сравнению с аналогичным периодом прошлого года расходы </w:t>
      </w:r>
      <w:r>
        <w:t>у</w:t>
      </w:r>
      <w:r w:rsidR="00474FE9">
        <w:t>меньш</w:t>
      </w:r>
      <w:r>
        <w:t>ились</w:t>
      </w:r>
      <w:r w:rsidRPr="00FC419A">
        <w:t xml:space="preserve">  на  </w:t>
      </w:r>
      <w:r w:rsidR="005F6557">
        <w:t>3</w:t>
      </w:r>
      <w:r w:rsidR="002907E2">
        <w:t>4</w:t>
      </w:r>
      <w:r w:rsidR="00474FE9">
        <w:t>,</w:t>
      </w:r>
      <w:r w:rsidR="002907E2">
        <w:t>6</w:t>
      </w:r>
      <w:r w:rsidRPr="00FC419A">
        <w:t xml:space="preserve"> тыс. рублей.</w:t>
      </w:r>
    </w:p>
    <w:p w:rsidR="00BF799E" w:rsidRPr="00FC419A" w:rsidRDefault="00BF799E" w:rsidP="00BF799E">
      <w:pPr>
        <w:spacing w:after="120" w:line="264" w:lineRule="auto"/>
        <w:ind w:right="-28"/>
        <w:jc w:val="both"/>
      </w:pPr>
      <w:r w:rsidRPr="00FC419A">
        <w:t xml:space="preserve">      Раздел </w:t>
      </w:r>
      <w:r w:rsidRPr="00FC419A">
        <w:rPr>
          <w:b/>
        </w:rPr>
        <w:t>«Социальная политика»</w:t>
      </w:r>
      <w:r w:rsidRPr="00FC419A">
        <w:t xml:space="preserve"> исполнен в сумме </w:t>
      </w:r>
      <w:r w:rsidR="00474FE9">
        <w:t>8</w:t>
      </w:r>
      <w:r w:rsidR="005F6557">
        <w:t>704,9</w:t>
      </w:r>
      <w:r w:rsidRPr="00FC419A">
        <w:t xml:space="preserve"> тыс. рублей, что составляет </w:t>
      </w:r>
      <w:r w:rsidR="005F6557">
        <w:t>34,0</w:t>
      </w:r>
      <w:r w:rsidRPr="00FC419A">
        <w:t xml:space="preserve"> процент</w:t>
      </w:r>
      <w:r w:rsidR="00EE5DB5">
        <w:t>ов</w:t>
      </w:r>
      <w:r w:rsidRPr="00FC419A">
        <w:t xml:space="preserve"> от годовых назначений</w:t>
      </w:r>
      <w:r>
        <w:t xml:space="preserve"> и </w:t>
      </w:r>
      <w:r w:rsidR="00474FE9">
        <w:t>боль</w:t>
      </w:r>
      <w:r>
        <w:t xml:space="preserve">ше уровня прошлого года на </w:t>
      </w:r>
      <w:r w:rsidR="005F6557">
        <w:t>1835,1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 w:rsidRPr="00FC419A">
        <w:t xml:space="preserve">.  </w:t>
      </w:r>
    </w:p>
    <w:p w:rsidR="00BF799E" w:rsidRPr="00FC419A" w:rsidRDefault="00BF799E" w:rsidP="00BF799E">
      <w:pPr>
        <w:spacing w:after="120" w:line="264" w:lineRule="auto"/>
        <w:ind w:right="-28"/>
        <w:jc w:val="both"/>
      </w:pPr>
      <w:r w:rsidRPr="00FC419A">
        <w:t xml:space="preserve">      По разделу  </w:t>
      </w:r>
      <w:r w:rsidRPr="00FC419A">
        <w:rPr>
          <w:b/>
        </w:rPr>
        <w:t>«Физическая культура и спорт»</w:t>
      </w:r>
      <w:r w:rsidRPr="00FC419A">
        <w:t xml:space="preserve">  расходы  за  </w:t>
      </w:r>
      <w:r w:rsidRPr="00FC419A">
        <w:rPr>
          <w:lang w:val="en-US"/>
        </w:rPr>
        <w:t>I</w:t>
      </w:r>
      <w:r w:rsidRPr="00FC419A">
        <w:t xml:space="preserve"> </w:t>
      </w:r>
      <w:r w:rsidR="00474FE9">
        <w:t>полугодие</w:t>
      </w:r>
      <w:r w:rsidRPr="00FC419A">
        <w:t xml:space="preserve"> </w:t>
      </w:r>
      <w:r>
        <w:t>текущего года</w:t>
      </w:r>
      <w:r w:rsidRPr="00FC419A">
        <w:t xml:space="preserve"> составили </w:t>
      </w:r>
      <w:r w:rsidR="00474FE9">
        <w:t>48</w:t>
      </w:r>
      <w:r w:rsidR="005F6557">
        <w:t>5,7</w:t>
      </w:r>
      <w:r w:rsidRPr="00FC419A">
        <w:t xml:space="preserve"> тыс. рублей, или </w:t>
      </w:r>
      <w:r w:rsidR="00474FE9">
        <w:t>2</w:t>
      </w:r>
      <w:r w:rsidR="005F6557">
        <w:t>9</w:t>
      </w:r>
      <w:r w:rsidR="00474FE9">
        <w:t>,</w:t>
      </w:r>
      <w:r w:rsidR="005F6557">
        <w:t>8</w:t>
      </w:r>
      <w:r w:rsidRPr="00FC419A">
        <w:t xml:space="preserve"> процента от плановых назначений 20</w:t>
      </w:r>
      <w:r w:rsidR="005F6557">
        <w:t>20</w:t>
      </w:r>
      <w:r w:rsidRPr="00FC419A">
        <w:t xml:space="preserve"> года</w:t>
      </w:r>
      <w:r w:rsidR="00EE5DB5">
        <w:t xml:space="preserve"> и на </w:t>
      </w:r>
      <w:r w:rsidR="005F6557">
        <w:t>70</w:t>
      </w:r>
      <w:r w:rsidR="00474FE9">
        <w:t>,</w:t>
      </w:r>
      <w:r w:rsidR="005F6557">
        <w:t>9</w:t>
      </w:r>
      <w:r w:rsidR="00EE5DB5">
        <w:t xml:space="preserve"> тыс. рублей </w:t>
      </w:r>
      <w:r w:rsidR="00CE0F9D">
        <w:t>вы</w:t>
      </w:r>
      <w:r w:rsidR="00EE5DB5">
        <w:t>ше уровня 201</w:t>
      </w:r>
      <w:r w:rsidR="005F6557">
        <w:t>9</w:t>
      </w:r>
      <w:r w:rsidR="00EE5DB5">
        <w:t xml:space="preserve"> года</w:t>
      </w:r>
      <w:r w:rsidRPr="00FC419A">
        <w:t xml:space="preserve">.  </w:t>
      </w:r>
    </w:p>
    <w:p w:rsidR="00BF799E" w:rsidRPr="00FC419A" w:rsidRDefault="00BF799E" w:rsidP="00BF799E">
      <w:pPr>
        <w:spacing w:after="120" w:line="264" w:lineRule="auto"/>
        <w:ind w:right="-28"/>
        <w:jc w:val="both"/>
      </w:pPr>
      <w:r w:rsidRPr="00FC419A">
        <w:t xml:space="preserve">    </w:t>
      </w:r>
      <w:r>
        <w:t xml:space="preserve"> По разделу </w:t>
      </w:r>
      <w:r w:rsidRPr="00B91729">
        <w:rPr>
          <w:b/>
        </w:rPr>
        <w:t>«Межбюджетные трансферты общего характера бюджетам субъектов Российской Федерации и муниципальных образований»</w:t>
      </w:r>
      <w:r w:rsidRPr="00FC419A">
        <w:t xml:space="preserve"> </w:t>
      </w:r>
      <w:r>
        <w:t xml:space="preserve">за счет средств </w:t>
      </w:r>
      <w:r w:rsidRPr="00FC419A">
        <w:t xml:space="preserve">областного </w:t>
      </w:r>
      <w:r>
        <w:t xml:space="preserve">и районного </w:t>
      </w:r>
      <w:r w:rsidRPr="00FC419A">
        <w:t>бюджет</w:t>
      </w:r>
      <w:r>
        <w:t>ов</w:t>
      </w:r>
      <w:r w:rsidRPr="00FC419A">
        <w:t xml:space="preserve"> бюджетам поселений </w:t>
      </w:r>
      <w:r>
        <w:t xml:space="preserve">выделены </w:t>
      </w:r>
      <w:r w:rsidRPr="00FC419A">
        <w:t>дотаци</w:t>
      </w:r>
      <w:r>
        <w:t>и</w:t>
      </w:r>
      <w:r w:rsidRPr="00FC419A">
        <w:t xml:space="preserve"> в сумме </w:t>
      </w:r>
      <w:r w:rsidR="00474FE9">
        <w:t>1</w:t>
      </w:r>
      <w:r w:rsidR="005F6557">
        <w:t>563</w:t>
      </w:r>
      <w:r w:rsidR="00EE5DB5">
        <w:t>,</w:t>
      </w:r>
      <w:r w:rsidR="005F6557">
        <w:t>3</w:t>
      </w:r>
      <w:r w:rsidRPr="00FC419A">
        <w:t xml:space="preserve">  тыс. рублей</w:t>
      </w:r>
      <w:r w:rsidR="00EE5DB5">
        <w:t xml:space="preserve"> или 5</w:t>
      </w:r>
      <w:r w:rsidR="005F6557">
        <w:t>1</w:t>
      </w:r>
      <w:r w:rsidR="00EE5DB5">
        <w:t>,0 процент к уточненным назначениям</w:t>
      </w:r>
      <w:r w:rsidR="002907E2">
        <w:t xml:space="preserve"> и</w:t>
      </w:r>
      <w:r w:rsidRPr="00FC419A">
        <w:t xml:space="preserve"> </w:t>
      </w:r>
      <w:r w:rsidR="005F6557">
        <w:t>96,9</w:t>
      </w:r>
      <w:r w:rsidR="00EE5DB5">
        <w:t xml:space="preserve"> процент</w:t>
      </w:r>
      <w:r w:rsidR="00757D0A">
        <w:t>а</w:t>
      </w:r>
      <w:r w:rsidR="00EE5DB5">
        <w:t xml:space="preserve"> к </w:t>
      </w:r>
      <w:r w:rsidRPr="00FC419A">
        <w:t>уровн</w:t>
      </w:r>
      <w:r w:rsidR="00EE5DB5">
        <w:t>ю</w:t>
      </w:r>
      <w:r w:rsidRPr="00FC419A">
        <w:t xml:space="preserve"> 201</w:t>
      </w:r>
      <w:r w:rsidR="005F6557">
        <w:t>9</w:t>
      </w:r>
      <w:r w:rsidRPr="00FC419A">
        <w:t xml:space="preserve"> года </w:t>
      </w:r>
      <w:r w:rsidR="00EE5DB5">
        <w:t>(-</w:t>
      </w:r>
      <w:r w:rsidR="005F6557">
        <w:t>50,7</w:t>
      </w:r>
      <w:r w:rsidR="00EE5DB5">
        <w:t xml:space="preserve"> </w:t>
      </w:r>
      <w:r w:rsidRPr="00FC419A">
        <w:t>тыс. рублей</w:t>
      </w:r>
      <w:r w:rsidR="00EE5DB5">
        <w:t>)</w:t>
      </w:r>
      <w:r w:rsidRPr="00FC419A">
        <w:t>.</w:t>
      </w:r>
    </w:p>
    <w:p w:rsidR="00BF799E" w:rsidRPr="00757D0A" w:rsidRDefault="00BF799E" w:rsidP="00BF799E">
      <w:pPr>
        <w:spacing w:after="120" w:line="264" w:lineRule="auto"/>
        <w:ind w:right="-28"/>
        <w:jc w:val="both"/>
      </w:pPr>
      <w:r w:rsidRPr="009F20ED">
        <w:t xml:space="preserve">    Текущая </w:t>
      </w:r>
      <w:r w:rsidRPr="009F20ED">
        <w:rPr>
          <w:b/>
        </w:rPr>
        <w:t>кредиторская задолженность</w:t>
      </w:r>
      <w:r w:rsidRPr="009F20ED">
        <w:t xml:space="preserve">  районного бюджета на 01.0</w:t>
      </w:r>
      <w:r w:rsidR="00A93C1D">
        <w:t>7</w:t>
      </w:r>
      <w:r w:rsidRPr="009F20ED">
        <w:t>.20</w:t>
      </w:r>
      <w:r w:rsidR="005F6557">
        <w:t>20</w:t>
      </w:r>
      <w:r w:rsidRPr="009F20ED">
        <w:t xml:space="preserve">  года составила </w:t>
      </w:r>
      <w:r w:rsidR="005F6557">
        <w:rPr>
          <w:b/>
        </w:rPr>
        <w:t>630</w:t>
      </w:r>
      <w:r w:rsidR="00A93C1D">
        <w:rPr>
          <w:b/>
        </w:rPr>
        <w:t>2</w:t>
      </w:r>
      <w:r w:rsidR="005F6557">
        <w:rPr>
          <w:b/>
        </w:rPr>
        <w:t>,0</w:t>
      </w:r>
      <w:r w:rsidRPr="00757D0A">
        <w:rPr>
          <w:b/>
        </w:rPr>
        <w:t xml:space="preserve"> </w:t>
      </w:r>
      <w:r w:rsidRPr="00757D0A">
        <w:t>тыс. рублей:</w:t>
      </w:r>
    </w:p>
    <w:p w:rsidR="00BF799E" w:rsidRPr="00757D0A" w:rsidRDefault="00BF799E" w:rsidP="00BF799E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757D0A">
        <w:t xml:space="preserve">Заработная плата с начислениями за 2 половину </w:t>
      </w:r>
      <w:r w:rsidR="00A93C1D">
        <w:t>июня</w:t>
      </w:r>
      <w:r w:rsidRPr="00757D0A">
        <w:t xml:space="preserve">        - </w:t>
      </w:r>
      <w:r w:rsidR="005F6557">
        <w:t>5892</w:t>
      </w:r>
      <w:r w:rsidR="00A93C1D">
        <w:t>,</w:t>
      </w:r>
      <w:r w:rsidR="005F6557">
        <w:t>0</w:t>
      </w:r>
      <w:r w:rsidRPr="00757D0A">
        <w:t xml:space="preserve"> </w:t>
      </w:r>
      <w:r w:rsidR="009F20ED" w:rsidRPr="00757D0A">
        <w:t>тыс. рублей</w:t>
      </w:r>
    </w:p>
    <w:p w:rsidR="009F20ED" w:rsidRPr="00757D0A" w:rsidRDefault="00BF799E" w:rsidP="00BF799E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757D0A">
        <w:t xml:space="preserve">Коммунальные услуги                                                                - </w:t>
      </w:r>
      <w:r w:rsidR="005F6557">
        <w:t>27,7</w:t>
      </w:r>
      <w:r w:rsidR="00A93C1D">
        <w:t xml:space="preserve"> </w:t>
      </w:r>
      <w:r w:rsidR="009F20ED" w:rsidRPr="00757D0A">
        <w:t xml:space="preserve">тыс. рублей </w:t>
      </w:r>
    </w:p>
    <w:p w:rsidR="00BF799E" w:rsidRPr="00757D0A" w:rsidRDefault="00BF799E" w:rsidP="00BF799E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757D0A">
        <w:t xml:space="preserve">Услуги связи                                                                                - </w:t>
      </w:r>
      <w:r w:rsidR="00A93C1D">
        <w:t>1</w:t>
      </w:r>
      <w:r w:rsidR="005F6557">
        <w:t>50</w:t>
      </w:r>
      <w:r w:rsidR="00A93C1D">
        <w:t>,1</w:t>
      </w:r>
      <w:r w:rsidRPr="00757D0A">
        <w:t xml:space="preserve"> </w:t>
      </w:r>
      <w:r w:rsidR="009F20ED" w:rsidRPr="00757D0A">
        <w:t>тыс. рублей</w:t>
      </w:r>
    </w:p>
    <w:p w:rsidR="00BF799E" w:rsidRDefault="00BF799E" w:rsidP="00BF799E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757D0A">
        <w:t xml:space="preserve">Прочие расходы                                                                          - </w:t>
      </w:r>
      <w:r w:rsidR="005F6557">
        <w:t>232,2</w:t>
      </w:r>
      <w:r w:rsidRPr="00757D0A">
        <w:t xml:space="preserve"> </w:t>
      </w:r>
      <w:r w:rsidR="009F20ED" w:rsidRPr="00757D0A">
        <w:t>тыс. рублей.</w:t>
      </w:r>
    </w:p>
    <w:p w:rsidR="00A93C1D" w:rsidRPr="00757D0A" w:rsidRDefault="00A93C1D" w:rsidP="00A93C1D">
      <w:pPr>
        <w:pStyle w:val="afe"/>
        <w:spacing w:after="120" w:line="264" w:lineRule="auto"/>
        <w:ind w:right="-454"/>
      </w:pPr>
    </w:p>
    <w:p w:rsidR="00BF799E" w:rsidRPr="00757D0A" w:rsidRDefault="00BF799E" w:rsidP="00BF799E">
      <w:pPr>
        <w:pStyle w:val="afe"/>
        <w:spacing w:after="120" w:line="264" w:lineRule="auto"/>
        <w:ind w:right="-454"/>
      </w:pPr>
      <w:r w:rsidRPr="00757D0A">
        <w:t>Просроченной задолженности нет.</w:t>
      </w:r>
    </w:p>
    <w:p w:rsidR="00BF799E" w:rsidRPr="00EE5DB5" w:rsidRDefault="00BF799E" w:rsidP="00BF799E">
      <w:pPr>
        <w:pStyle w:val="afe"/>
        <w:spacing w:after="120" w:line="264" w:lineRule="auto"/>
        <w:ind w:right="-454"/>
        <w:rPr>
          <w:color w:val="FF0000"/>
          <w:sz w:val="28"/>
          <w:szCs w:val="28"/>
        </w:rPr>
      </w:pPr>
    </w:p>
    <w:p w:rsidR="00F54893" w:rsidRDefault="00F54893" w:rsidP="00BF799E">
      <w:pPr>
        <w:ind w:right="-45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Заместитель главы администрации, </w:t>
      </w:r>
    </w:p>
    <w:p w:rsidR="00BF799E" w:rsidRDefault="00F54893" w:rsidP="00BF799E">
      <w:pPr>
        <w:ind w:right="-454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BF799E" w:rsidRPr="005B782C">
        <w:rPr>
          <w:b/>
          <w:sz w:val="26"/>
          <w:szCs w:val="26"/>
        </w:rPr>
        <w:t>ачальник финансового управления</w:t>
      </w:r>
      <w:r>
        <w:rPr>
          <w:b/>
          <w:sz w:val="26"/>
          <w:szCs w:val="26"/>
        </w:rPr>
        <w:t xml:space="preserve">                                                </w:t>
      </w:r>
      <w:proofErr w:type="spellStart"/>
      <w:r w:rsidR="00BF799E" w:rsidRPr="005B782C">
        <w:rPr>
          <w:b/>
          <w:sz w:val="26"/>
          <w:szCs w:val="26"/>
        </w:rPr>
        <w:t>Кортелева</w:t>
      </w:r>
      <w:proofErr w:type="spellEnd"/>
      <w:r w:rsidR="00BF799E" w:rsidRPr="005B782C">
        <w:rPr>
          <w:b/>
          <w:sz w:val="26"/>
          <w:szCs w:val="26"/>
        </w:rPr>
        <w:t xml:space="preserve">  В.Н.</w:t>
      </w:r>
    </w:p>
    <w:p w:rsidR="00BF799E" w:rsidRDefault="00BF799E" w:rsidP="00BF799E">
      <w:pPr>
        <w:ind w:right="-454"/>
        <w:rPr>
          <w:b/>
          <w:sz w:val="26"/>
          <w:szCs w:val="26"/>
        </w:rPr>
      </w:pPr>
    </w:p>
    <w:p w:rsidR="00BF799E" w:rsidRPr="00F54893" w:rsidRDefault="00BF799E" w:rsidP="00BF799E">
      <w:pPr>
        <w:ind w:right="-454"/>
        <w:rPr>
          <w:szCs w:val="26"/>
        </w:rPr>
      </w:pPr>
      <w:proofErr w:type="spellStart"/>
      <w:r w:rsidRPr="00F54893">
        <w:rPr>
          <w:szCs w:val="26"/>
        </w:rPr>
        <w:t>Исп.</w:t>
      </w:r>
      <w:r w:rsidR="003A02F1">
        <w:rPr>
          <w:szCs w:val="26"/>
        </w:rPr>
        <w:t>С.Н.Запецкая</w:t>
      </w:r>
      <w:proofErr w:type="spellEnd"/>
    </w:p>
    <w:p w:rsidR="00BF799E" w:rsidRPr="00F54893" w:rsidRDefault="00BF799E" w:rsidP="00BF799E">
      <w:pPr>
        <w:ind w:right="-454"/>
        <w:rPr>
          <w:szCs w:val="26"/>
        </w:rPr>
      </w:pPr>
      <w:r w:rsidRPr="00F54893">
        <w:rPr>
          <w:szCs w:val="26"/>
        </w:rPr>
        <w:t xml:space="preserve">       </w:t>
      </w:r>
      <w:proofErr w:type="spellStart"/>
      <w:r w:rsidRPr="00F54893">
        <w:rPr>
          <w:szCs w:val="26"/>
        </w:rPr>
        <w:t>И.В.Курашина</w:t>
      </w:r>
      <w:proofErr w:type="spellEnd"/>
    </w:p>
    <w:p w:rsidR="00F242A6" w:rsidRDefault="00F242A6" w:rsidP="00BF799E">
      <w:pPr>
        <w:spacing w:before="240" w:after="120" w:line="300" w:lineRule="auto"/>
        <w:ind w:hanging="539"/>
        <w:jc w:val="both"/>
        <w:rPr>
          <w:b/>
        </w:rPr>
      </w:pPr>
    </w:p>
    <w:p w:rsidR="00F242A6" w:rsidRPr="00F242A6" w:rsidRDefault="00F242A6" w:rsidP="00F242A6">
      <w:pPr>
        <w:spacing w:after="120" w:line="300" w:lineRule="auto"/>
        <w:ind w:hanging="539"/>
        <w:jc w:val="both"/>
        <w:rPr>
          <w:b/>
        </w:rPr>
      </w:pPr>
    </w:p>
    <w:sectPr w:rsidR="00F242A6" w:rsidRPr="00F242A6" w:rsidSect="009B4463">
      <w:pgSz w:w="11906" w:h="16838"/>
      <w:pgMar w:top="567" w:right="907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2"/>
      </v:shape>
    </w:pict>
  </w:numPicBullet>
  <w:abstractNum w:abstractNumId="0">
    <w:nsid w:val="FFFFFFFE"/>
    <w:multiLevelType w:val="singleLevel"/>
    <w:tmpl w:val="A92EB9D0"/>
    <w:lvl w:ilvl="0">
      <w:numFmt w:val="bullet"/>
      <w:lvlText w:val="*"/>
      <w:lvlJc w:val="left"/>
    </w:lvl>
  </w:abstractNum>
  <w:abstractNum w:abstractNumId="1">
    <w:nsid w:val="00851D85"/>
    <w:multiLevelType w:val="hybridMultilevel"/>
    <w:tmpl w:val="3F6C88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CC3ABF"/>
    <w:multiLevelType w:val="hybridMultilevel"/>
    <w:tmpl w:val="B9A0D9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DA6733"/>
    <w:multiLevelType w:val="hybridMultilevel"/>
    <w:tmpl w:val="D188C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536BE7"/>
    <w:multiLevelType w:val="hybridMultilevel"/>
    <w:tmpl w:val="9BBAAE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1857844"/>
    <w:multiLevelType w:val="hybridMultilevel"/>
    <w:tmpl w:val="3CFE5B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40571EA"/>
    <w:multiLevelType w:val="hybridMultilevel"/>
    <w:tmpl w:val="D88288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8460C5"/>
    <w:multiLevelType w:val="hybridMultilevel"/>
    <w:tmpl w:val="5EAA2DE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09C44302"/>
    <w:multiLevelType w:val="hybridMultilevel"/>
    <w:tmpl w:val="C726BB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B764D79"/>
    <w:multiLevelType w:val="hybridMultilevel"/>
    <w:tmpl w:val="CEA66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9576F3"/>
    <w:multiLevelType w:val="hybridMultilevel"/>
    <w:tmpl w:val="499E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00A1F"/>
    <w:multiLevelType w:val="hybridMultilevel"/>
    <w:tmpl w:val="1F427D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4B57EC4"/>
    <w:multiLevelType w:val="hybridMultilevel"/>
    <w:tmpl w:val="17348848"/>
    <w:lvl w:ilvl="0" w:tplc="994C7E8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3">
    <w:nsid w:val="256A0D6E"/>
    <w:multiLevelType w:val="hybridMultilevel"/>
    <w:tmpl w:val="C6FA136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AB52DB0"/>
    <w:multiLevelType w:val="hybridMultilevel"/>
    <w:tmpl w:val="C6986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4344F3"/>
    <w:multiLevelType w:val="hybridMultilevel"/>
    <w:tmpl w:val="DD886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F25B6"/>
    <w:multiLevelType w:val="hybridMultilevel"/>
    <w:tmpl w:val="F416B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8B7505"/>
    <w:multiLevelType w:val="hybridMultilevel"/>
    <w:tmpl w:val="462C60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34056E"/>
    <w:multiLevelType w:val="hybridMultilevel"/>
    <w:tmpl w:val="00261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5E0B3B"/>
    <w:multiLevelType w:val="hybridMultilevel"/>
    <w:tmpl w:val="60D2E3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56C247D"/>
    <w:multiLevelType w:val="hybridMultilevel"/>
    <w:tmpl w:val="1AC2CD2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35F24ACB"/>
    <w:multiLevelType w:val="hybridMultilevel"/>
    <w:tmpl w:val="0BFC445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500465"/>
    <w:multiLevelType w:val="hybridMultilevel"/>
    <w:tmpl w:val="8A5EC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3F4D04"/>
    <w:multiLevelType w:val="hybridMultilevel"/>
    <w:tmpl w:val="2EF0F4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773448F"/>
    <w:multiLevelType w:val="hybridMultilevel"/>
    <w:tmpl w:val="D9AE7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B65A2C"/>
    <w:multiLevelType w:val="hybridMultilevel"/>
    <w:tmpl w:val="19A4FD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AD62674"/>
    <w:multiLevelType w:val="hybridMultilevel"/>
    <w:tmpl w:val="5C2221CE"/>
    <w:lvl w:ilvl="0" w:tplc="D89ECD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37306E"/>
    <w:multiLevelType w:val="hybridMultilevel"/>
    <w:tmpl w:val="F8325BB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D562BF4"/>
    <w:multiLevelType w:val="hybridMultilevel"/>
    <w:tmpl w:val="CD6AD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B97F1F"/>
    <w:multiLevelType w:val="hybridMultilevel"/>
    <w:tmpl w:val="54CA65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DB652F"/>
    <w:multiLevelType w:val="hybridMultilevel"/>
    <w:tmpl w:val="08982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792E3B"/>
    <w:multiLevelType w:val="hybridMultilevel"/>
    <w:tmpl w:val="8F761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8E67C0"/>
    <w:multiLevelType w:val="hybridMultilevel"/>
    <w:tmpl w:val="9E2C6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843EEE"/>
    <w:multiLevelType w:val="hybridMultilevel"/>
    <w:tmpl w:val="F2904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3C3BC9"/>
    <w:multiLevelType w:val="hybridMultilevel"/>
    <w:tmpl w:val="9E50D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8D020E"/>
    <w:multiLevelType w:val="hybridMultilevel"/>
    <w:tmpl w:val="44C24192"/>
    <w:lvl w:ilvl="0" w:tplc="ABBE323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FF93097"/>
    <w:multiLevelType w:val="hybridMultilevel"/>
    <w:tmpl w:val="79D2D7F0"/>
    <w:lvl w:ilvl="0" w:tplc="994C7E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0A153AD"/>
    <w:multiLevelType w:val="hybridMultilevel"/>
    <w:tmpl w:val="9B467B72"/>
    <w:lvl w:ilvl="0" w:tplc="40846770">
      <w:start w:val="1"/>
      <w:numFmt w:val="bullet"/>
      <w:lvlText w:val=""/>
      <w:lvlJc w:val="left"/>
      <w:pPr>
        <w:tabs>
          <w:tab w:val="num" w:pos="2471"/>
        </w:tabs>
        <w:ind w:left="2471" w:hanging="360"/>
      </w:pPr>
      <w:rPr>
        <w:rFonts w:ascii="Symbol" w:hAnsi="Symbol" w:hint="default"/>
        <w:color w:val="auto"/>
      </w:rPr>
    </w:lvl>
    <w:lvl w:ilvl="1" w:tplc="4084677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621A525E"/>
    <w:multiLevelType w:val="hybridMultilevel"/>
    <w:tmpl w:val="1C38FE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64310042"/>
    <w:multiLevelType w:val="hybridMultilevel"/>
    <w:tmpl w:val="3404C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8402DB"/>
    <w:multiLevelType w:val="hybridMultilevel"/>
    <w:tmpl w:val="09D69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0927A2"/>
    <w:multiLevelType w:val="hybridMultilevel"/>
    <w:tmpl w:val="34646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AA86FB3"/>
    <w:multiLevelType w:val="hybridMultilevel"/>
    <w:tmpl w:val="05248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D2A2A2A"/>
    <w:multiLevelType w:val="hybridMultilevel"/>
    <w:tmpl w:val="4C8C1E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6D8B4288"/>
    <w:multiLevelType w:val="hybridMultilevel"/>
    <w:tmpl w:val="3F3C60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6DBA3928"/>
    <w:multiLevelType w:val="hybridMultilevel"/>
    <w:tmpl w:val="F34C47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BE84FA3"/>
    <w:multiLevelType w:val="hybridMultilevel"/>
    <w:tmpl w:val="A8BCE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5"/>
  </w:num>
  <w:num w:numId="4">
    <w:abstractNumId w:val="19"/>
  </w:num>
  <w:num w:numId="5">
    <w:abstractNumId w:val="23"/>
  </w:num>
  <w:num w:numId="6">
    <w:abstractNumId w:val="44"/>
  </w:num>
  <w:num w:numId="7">
    <w:abstractNumId w:val="43"/>
  </w:num>
  <w:num w:numId="8">
    <w:abstractNumId w:val="15"/>
  </w:num>
  <w:num w:numId="9">
    <w:abstractNumId w:val="39"/>
  </w:num>
  <w:num w:numId="10">
    <w:abstractNumId w:val="27"/>
  </w:num>
  <w:num w:numId="11">
    <w:abstractNumId w:val="1"/>
  </w:num>
  <w:num w:numId="12">
    <w:abstractNumId w:val="40"/>
  </w:num>
  <w:num w:numId="13">
    <w:abstractNumId w:val="32"/>
  </w:num>
  <w:num w:numId="14">
    <w:abstractNumId w:val="38"/>
  </w:num>
  <w:num w:numId="15">
    <w:abstractNumId w:val="11"/>
  </w:num>
  <w:num w:numId="16">
    <w:abstractNumId w:val="4"/>
  </w:num>
  <w:num w:numId="17">
    <w:abstractNumId w:val="42"/>
  </w:num>
  <w:num w:numId="18">
    <w:abstractNumId w:val="21"/>
  </w:num>
  <w:num w:numId="19">
    <w:abstractNumId w:val="10"/>
  </w:num>
  <w:num w:numId="20">
    <w:abstractNumId w:val="2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37"/>
  </w:num>
  <w:num w:numId="24">
    <w:abstractNumId w:val="46"/>
  </w:num>
  <w:num w:numId="25">
    <w:abstractNumId w:val="45"/>
  </w:num>
  <w:num w:numId="26">
    <w:abstractNumId w:val="12"/>
  </w:num>
  <w:num w:numId="27">
    <w:abstractNumId w:val="36"/>
  </w:num>
  <w:num w:numId="28">
    <w:abstractNumId w:val="5"/>
  </w:num>
  <w:num w:numId="29">
    <w:abstractNumId w:val="25"/>
  </w:num>
  <w:num w:numId="30">
    <w:abstractNumId w:val="13"/>
  </w:num>
  <w:num w:numId="31">
    <w:abstractNumId w:val="24"/>
  </w:num>
  <w:num w:numId="32">
    <w:abstractNumId w:val="17"/>
  </w:num>
  <w:num w:numId="33">
    <w:abstractNumId w:val="26"/>
  </w:num>
  <w:num w:numId="34">
    <w:abstractNumId w:val="6"/>
  </w:num>
  <w:num w:numId="35">
    <w:abstractNumId w:val="41"/>
  </w:num>
  <w:num w:numId="36">
    <w:abstractNumId w:val="22"/>
  </w:num>
  <w:num w:numId="37">
    <w:abstractNumId w:val="31"/>
  </w:num>
  <w:num w:numId="38">
    <w:abstractNumId w:val="30"/>
  </w:num>
  <w:num w:numId="39">
    <w:abstractNumId w:val="20"/>
  </w:num>
  <w:num w:numId="40">
    <w:abstractNumId w:val="9"/>
  </w:num>
  <w:num w:numId="41">
    <w:abstractNumId w:val="18"/>
  </w:num>
  <w:num w:numId="42">
    <w:abstractNumId w:val="7"/>
  </w:num>
  <w:num w:numId="43">
    <w:abstractNumId w:val="14"/>
  </w:num>
  <w:num w:numId="44">
    <w:abstractNumId w:val="3"/>
  </w:num>
  <w:num w:numId="45">
    <w:abstractNumId w:val="29"/>
  </w:num>
  <w:num w:numId="46">
    <w:abstractNumId w:val="34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D4"/>
    <w:rsid w:val="000024AE"/>
    <w:rsid w:val="00002D86"/>
    <w:rsid w:val="00004A06"/>
    <w:rsid w:val="00005DEB"/>
    <w:rsid w:val="00006EE3"/>
    <w:rsid w:val="0001171E"/>
    <w:rsid w:val="000130C4"/>
    <w:rsid w:val="000145F3"/>
    <w:rsid w:val="00021083"/>
    <w:rsid w:val="00021BC4"/>
    <w:rsid w:val="0002739B"/>
    <w:rsid w:val="000331F5"/>
    <w:rsid w:val="00040DF6"/>
    <w:rsid w:val="00041FE2"/>
    <w:rsid w:val="0004286C"/>
    <w:rsid w:val="00042F6A"/>
    <w:rsid w:val="00050EE2"/>
    <w:rsid w:val="000533CB"/>
    <w:rsid w:val="000547C0"/>
    <w:rsid w:val="00061D04"/>
    <w:rsid w:val="00072FDD"/>
    <w:rsid w:val="00077828"/>
    <w:rsid w:val="00077BE5"/>
    <w:rsid w:val="00080076"/>
    <w:rsid w:val="00082E69"/>
    <w:rsid w:val="00083FB6"/>
    <w:rsid w:val="000947E2"/>
    <w:rsid w:val="000B1343"/>
    <w:rsid w:val="000B2874"/>
    <w:rsid w:val="000B6287"/>
    <w:rsid w:val="000C111D"/>
    <w:rsid w:val="000C1DCA"/>
    <w:rsid w:val="000C2724"/>
    <w:rsid w:val="000C5D34"/>
    <w:rsid w:val="000C74FD"/>
    <w:rsid w:val="000D48ED"/>
    <w:rsid w:val="000E1FF2"/>
    <w:rsid w:val="000E423D"/>
    <w:rsid w:val="000F20C6"/>
    <w:rsid w:val="000F31CB"/>
    <w:rsid w:val="000F36CE"/>
    <w:rsid w:val="000F3DBA"/>
    <w:rsid w:val="000F7BDD"/>
    <w:rsid w:val="00101A77"/>
    <w:rsid w:val="00101CE6"/>
    <w:rsid w:val="00102F98"/>
    <w:rsid w:val="001057C2"/>
    <w:rsid w:val="00107CD3"/>
    <w:rsid w:val="00110110"/>
    <w:rsid w:val="001138C4"/>
    <w:rsid w:val="00116D0A"/>
    <w:rsid w:val="0012239F"/>
    <w:rsid w:val="00130553"/>
    <w:rsid w:val="00130B4B"/>
    <w:rsid w:val="00131506"/>
    <w:rsid w:val="00131AEF"/>
    <w:rsid w:val="00137E64"/>
    <w:rsid w:val="00140FAC"/>
    <w:rsid w:val="00141768"/>
    <w:rsid w:val="001417CB"/>
    <w:rsid w:val="00143443"/>
    <w:rsid w:val="00143A17"/>
    <w:rsid w:val="00144230"/>
    <w:rsid w:val="00145CC6"/>
    <w:rsid w:val="00147BF4"/>
    <w:rsid w:val="001508DD"/>
    <w:rsid w:val="00152D12"/>
    <w:rsid w:val="00152D35"/>
    <w:rsid w:val="00153EB7"/>
    <w:rsid w:val="001557E8"/>
    <w:rsid w:val="001575C5"/>
    <w:rsid w:val="001609B9"/>
    <w:rsid w:val="00161248"/>
    <w:rsid w:val="0017300D"/>
    <w:rsid w:val="0018580F"/>
    <w:rsid w:val="001860D5"/>
    <w:rsid w:val="00190FC2"/>
    <w:rsid w:val="001912DE"/>
    <w:rsid w:val="00191495"/>
    <w:rsid w:val="001955A0"/>
    <w:rsid w:val="00197A8C"/>
    <w:rsid w:val="001A0EEB"/>
    <w:rsid w:val="001A4F5B"/>
    <w:rsid w:val="001A5B5D"/>
    <w:rsid w:val="001B1285"/>
    <w:rsid w:val="001C1F64"/>
    <w:rsid w:val="001C55C8"/>
    <w:rsid w:val="001C7248"/>
    <w:rsid w:val="001D0085"/>
    <w:rsid w:val="001D62C3"/>
    <w:rsid w:val="001D7042"/>
    <w:rsid w:val="001D78BB"/>
    <w:rsid w:val="001E1083"/>
    <w:rsid w:val="001E1A64"/>
    <w:rsid w:val="001E21A1"/>
    <w:rsid w:val="001E4FA5"/>
    <w:rsid w:val="001E599E"/>
    <w:rsid w:val="001E7FB5"/>
    <w:rsid w:val="001F163B"/>
    <w:rsid w:val="001F18BD"/>
    <w:rsid w:val="002019EA"/>
    <w:rsid w:val="00205082"/>
    <w:rsid w:val="00205BC0"/>
    <w:rsid w:val="00205F02"/>
    <w:rsid w:val="00207F7D"/>
    <w:rsid w:val="0021254D"/>
    <w:rsid w:val="00212F8F"/>
    <w:rsid w:val="00224CD1"/>
    <w:rsid w:val="002272C9"/>
    <w:rsid w:val="0023138D"/>
    <w:rsid w:val="0023164F"/>
    <w:rsid w:val="002328BA"/>
    <w:rsid w:val="00232E46"/>
    <w:rsid w:val="00234AF0"/>
    <w:rsid w:val="00236920"/>
    <w:rsid w:val="00242B53"/>
    <w:rsid w:val="0024300B"/>
    <w:rsid w:val="00244251"/>
    <w:rsid w:val="0024482F"/>
    <w:rsid w:val="00247F7A"/>
    <w:rsid w:val="00254EB0"/>
    <w:rsid w:val="002650F3"/>
    <w:rsid w:val="00267D0D"/>
    <w:rsid w:val="00277513"/>
    <w:rsid w:val="00283907"/>
    <w:rsid w:val="002907E2"/>
    <w:rsid w:val="00292D55"/>
    <w:rsid w:val="00293E93"/>
    <w:rsid w:val="002A12E7"/>
    <w:rsid w:val="002A2F1C"/>
    <w:rsid w:val="002A33CD"/>
    <w:rsid w:val="002B5747"/>
    <w:rsid w:val="002B6E9B"/>
    <w:rsid w:val="002C64DA"/>
    <w:rsid w:val="002D19DD"/>
    <w:rsid w:val="002D3957"/>
    <w:rsid w:val="002D44C6"/>
    <w:rsid w:val="002E73C0"/>
    <w:rsid w:val="002E78C8"/>
    <w:rsid w:val="002F0DF8"/>
    <w:rsid w:val="002F1C6B"/>
    <w:rsid w:val="002F242B"/>
    <w:rsid w:val="002F5DFE"/>
    <w:rsid w:val="002F71AD"/>
    <w:rsid w:val="00302398"/>
    <w:rsid w:val="00302BEC"/>
    <w:rsid w:val="003059B6"/>
    <w:rsid w:val="00305F9E"/>
    <w:rsid w:val="00307D6C"/>
    <w:rsid w:val="0032516A"/>
    <w:rsid w:val="00336646"/>
    <w:rsid w:val="00346DE3"/>
    <w:rsid w:val="003473B8"/>
    <w:rsid w:val="00361543"/>
    <w:rsid w:val="00362B96"/>
    <w:rsid w:val="00362C4B"/>
    <w:rsid w:val="00364602"/>
    <w:rsid w:val="00365A70"/>
    <w:rsid w:val="00371B96"/>
    <w:rsid w:val="00373B94"/>
    <w:rsid w:val="003747D3"/>
    <w:rsid w:val="003749BF"/>
    <w:rsid w:val="00384BD0"/>
    <w:rsid w:val="00386ACB"/>
    <w:rsid w:val="00390271"/>
    <w:rsid w:val="003903CD"/>
    <w:rsid w:val="00393446"/>
    <w:rsid w:val="0039451D"/>
    <w:rsid w:val="00397F86"/>
    <w:rsid w:val="003A02F1"/>
    <w:rsid w:val="003A2752"/>
    <w:rsid w:val="003A705E"/>
    <w:rsid w:val="003B4C97"/>
    <w:rsid w:val="003B7113"/>
    <w:rsid w:val="003B75EB"/>
    <w:rsid w:val="003C0BF8"/>
    <w:rsid w:val="003C20AE"/>
    <w:rsid w:val="003C44F4"/>
    <w:rsid w:val="003C6D35"/>
    <w:rsid w:val="003C7290"/>
    <w:rsid w:val="003D0005"/>
    <w:rsid w:val="003D36B4"/>
    <w:rsid w:val="003D519B"/>
    <w:rsid w:val="003E29BC"/>
    <w:rsid w:val="003E37C1"/>
    <w:rsid w:val="003E5C00"/>
    <w:rsid w:val="004007D5"/>
    <w:rsid w:val="00400B81"/>
    <w:rsid w:val="00401536"/>
    <w:rsid w:val="0040311A"/>
    <w:rsid w:val="00403B0C"/>
    <w:rsid w:val="00405440"/>
    <w:rsid w:val="0040644C"/>
    <w:rsid w:val="004065C7"/>
    <w:rsid w:val="00406F8B"/>
    <w:rsid w:val="0040730C"/>
    <w:rsid w:val="00415A48"/>
    <w:rsid w:val="004164D2"/>
    <w:rsid w:val="00416D58"/>
    <w:rsid w:val="0041705C"/>
    <w:rsid w:val="00420997"/>
    <w:rsid w:val="0043283D"/>
    <w:rsid w:val="00432BFE"/>
    <w:rsid w:val="0043669F"/>
    <w:rsid w:val="00436A94"/>
    <w:rsid w:val="00437235"/>
    <w:rsid w:val="00440A42"/>
    <w:rsid w:val="00455566"/>
    <w:rsid w:val="00455EE0"/>
    <w:rsid w:val="0045639A"/>
    <w:rsid w:val="00457F98"/>
    <w:rsid w:val="004611CC"/>
    <w:rsid w:val="004612DE"/>
    <w:rsid w:val="00461E51"/>
    <w:rsid w:val="00464598"/>
    <w:rsid w:val="00466563"/>
    <w:rsid w:val="004672C6"/>
    <w:rsid w:val="0047080F"/>
    <w:rsid w:val="00471364"/>
    <w:rsid w:val="00471536"/>
    <w:rsid w:val="00474FE9"/>
    <w:rsid w:val="00475C9B"/>
    <w:rsid w:val="0047660E"/>
    <w:rsid w:val="004870D7"/>
    <w:rsid w:val="00490B3E"/>
    <w:rsid w:val="00491AEF"/>
    <w:rsid w:val="004938B7"/>
    <w:rsid w:val="00493B4D"/>
    <w:rsid w:val="00493FBB"/>
    <w:rsid w:val="004962E2"/>
    <w:rsid w:val="00497CD0"/>
    <w:rsid w:val="004A1F4E"/>
    <w:rsid w:val="004A3F38"/>
    <w:rsid w:val="004B2B53"/>
    <w:rsid w:val="004B32DF"/>
    <w:rsid w:val="004C063D"/>
    <w:rsid w:val="004C236B"/>
    <w:rsid w:val="004C6785"/>
    <w:rsid w:val="004D1E6D"/>
    <w:rsid w:val="004D7906"/>
    <w:rsid w:val="004E0B4B"/>
    <w:rsid w:val="004E1089"/>
    <w:rsid w:val="004E3C95"/>
    <w:rsid w:val="004E6401"/>
    <w:rsid w:val="004E7820"/>
    <w:rsid w:val="004F3D85"/>
    <w:rsid w:val="004F76F5"/>
    <w:rsid w:val="00500184"/>
    <w:rsid w:val="005054BC"/>
    <w:rsid w:val="00507A38"/>
    <w:rsid w:val="00511FF6"/>
    <w:rsid w:val="00517534"/>
    <w:rsid w:val="00517AB1"/>
    <w:rsid w:val="00522B32"/>
    <w:rsid w:val="00524486"/>
    <w:rsid w:val="00532C7A"/>
    <w:rsid w:val="0053374A"/>
    <w:rsid w:val="00536F41"/>
    <w:rsid w:val="005371FB"/>
    <w:rsid w:val="00541474"/>
    <w:rsid w:val="0054167B"/>
    <w:rsid w:val="00543ED8"/>
    <w:rsid w:val="00544279"/>
    <w:rsid w:val="0055072B"/>
    <w:rsid w:val="00555F3B"/>
    <w:rsid w:val="00555FDB"/>
    <w:rsid w:val="005560E2"/>
    <w:rsid w:val="005631F9"/>
    <w:rsid w:val="00565090"/>
    <w:rsid w:val="005653DC"/>
    <w:rsid w:val="00566040"/>
    <w:rsid w:val="00570501"/>
    <w:rsid w:val="00571BB2"/>
    <w:rsid w:val="00573DE1"/>
    <w:rsid w:val="00576FC7"/>
    <w:rsid w:val="00583C54"/>
    <w:rsid w:val="00583C7D"/>
    <w:rsid w:val="00583F0A"/>
    <w:rsid w:val="00585B45"/>
    <w:rsid w:val="00585BF2"/>
    <w:rsid w:val="00587C17"/>
    <w:rsid w:val="00590BE3"/>
    <w:rsid w:val="00591C5C"/>
    <w:rsid w:val="005930A7"/>
    <w:rsid w:val="005931A4"/>
    <w:rsid w:val="00597F7A"/>
    <w:rsid w:val="005A1995"/>
    <w:rsid w:val="005A1A1E"/>
    <w:rsid w:val="005A369A"/>
    <w:rsid w:val="005A3809"/>
    <w:rsid w:val="005A4A83"/>
    <w:rsid w:val="005A7AB6"/>
    <w:rsid w:val="005B1D9E"/>
    <w:rsid w:val="005B279F"/>
    <w:rsid w:val="005B5CAA"/>
    <w:rsid w:val="005B5E68"/>
    <w:rsid w:val="005B60F5"/>
    <w:rsid w:val="005C5832"/>
    <w:rsid w:val="005C6AF2"/>
    <w:rsid w:val="005D0321"/>
    <w:rsid w:val="005D1CB0"/>
    <w:rsid w:val="005D3369"/>
    <w:rsid w:val="005D5469"/>
    <w:rsid w:val="005D6636"/>
    <w:rsid w:val="005E0FE0"/>
    <w:rsid w:val="005E2E40"/>
    <w:rsid w:val="005E5F91"/>
    <w:rsid w:val="005E7CAB"/>
    <w:rsid w:val="005F0AB9"/>
    <w:rsid w:val="005F6557"/>
    <w:rsid w:val="005F7A48"/>
    <w:rsid w:val="006141D0"/>
    <w:rsid w:val="0061585F"/>
    <w:rsid w:val="00615D5A"/>
    <w:rsid w:val="00621437"/>
    <w:rsid w:val="006226A0"/>
    <w:rsid w:val="00623AA2"/>
    <w:rsid w:val="00627FF0"/>
    <w:rsid w:val="006309C3"/>
    <w:rsid w:val="00633A74"/>
    <w:rsid w:val="00635CD5"/>
    <w:rsid w:val="00640A21"/>
    <w:rsid w:val="00640A24"/>
    <w:rsid w:val="00643CF4"/>
    <w:rsid w:val="00643EBE"/>
    <w:rsid w:val="006504F6"/>
    <w:rsid w:val="00650DB5"/>
    <w:rsid w:val="00653CC6"/>
    <w:rsid w:val="00654455"/>
    <w:rsid w:val="00657272"/>
    <w:rsid w:val="00657895"/>
    <w:rsid w:val="00657C4F"/>
    <w:rsid w:val="006600BB"/>
    <w:rsid w:val="00660DD8"/>
    <w:rsid w:val="00662B94"/>
    <w:rsid w:val="00665F9B"/>
    <w:rsid w:val="0066670E"/>
    <w:rsid w:val="006708A8"/>
    <w:rsid w:val="006837C9"/>
    <w:rsid w:val="006848BA"/>
    <w:rsid w:val="0069087F"/>
    <w:rsid w:val="00690972"/>
    <w:rsid w:val="00692F1D"/>
    <w:rsid w:val="00692F28"/>
    <w:rsid w:val="00694E32"/>
    <w:rsid w:val="00696F2A"/>
    <w:rsid w:val="006A02EA"/>
    <w:rsid w:val="006A0EBA"/>
    <w:rsid w:val="006A4C11"/>
    <w:rsid w:val="006A4D2F"/>
    <w:rsid w:val="006A633C"/>
    <w:rsid w:val="006A63CF"/>
    <w:rsid w:val="006A7284"/>
    <w:rsid w:val="006A7D1A"/>
    <w:rsid w:val="006B1E2A"/>
    <w:rsid w:val="006B40E3"/>
    <w:rsid w:val="006B5960"/>
    <w:rsid w:val="006B5FDF"/>
    <w:rsid w:val="006B7A40"/>
    <w:rsid w:val="006C1190"/>
    <w:rsid w:val="006C5375"/>
    <w:rsid w:val="006C7C5F"/>
    <w:rsid w:val="006D224D"/>
    <w:rsid w:val="006D2615"/>
    <w:rsid w:val="006D430F"/>
    <w:rsid w:val="006E4027"/>
    <w:rsid w:val="006E7293"/>
    <w:rsid w:val="006F11FA"/>
    <w:rsid w:val="006F305D"/>
    <w:rsid w:val="006F31BF"/>
    <w:rsid w:val="006F5AA7"/>
    <w:rsid w:val="006F73E1"/>
    <w:rsid w:val="00706501"/>
    <w:rsid w:val="00706C4C"/>
    <w:rsid w:val="00707BA1"/>
    <w:rsid w:val="0071000F"/>
    <w:rsid w:val="00711BA8"/>
    <w:rsid w:val="007172A0"/>
    <w:rsid w:val="007228A6"/>
    <w:rsid w:val="00723A75"/>
    <w:rsid w:val="00731A6A"/>
    <w:rsid w:val="00734213"/>
    <w:rsid w:val="00735ECF"/>
    <w:rsid w:val="00737B4B"/>
    <w:rsid w:val="00742448"/>
    <w:rsid w:val="007447ED"/>
    <w:rsid w:val="00747731"/>
    <w:rsid w:val="00750A42"/>
    <w:rsid w:val="00753CBF"/>
    <w:rsid w:val="00757D0A"/>
    <w:rsid w:val="00761040"/>
    <w:rsid w:val="0076212A"/>
    <w:rsid w:val="00762AC0"/>
    <w:rsid w:val="00771E6C"/>
    <w:rsid w:val="00774AE0"/>
    <w:rsid w:val="00774ECB"/>
    <w:rsid w:val="007829A0"/>
    <w:rsid w:val="00782AF5"/>
    <w:rsid w:val="00783817"/>
    <w:rsid w:val="007907E1"/>
    <w:rsid w:val="007913F2"/>
    <w:rsid w:val="007914EA"/>
    <w:rsid w:val="00794653"/>
    <w:rsid w:val="007969C0"/>
    <w:rsid w:val="007A0514"/>
    <w:rsid w:val="007B559F"/>
    <w:rsid w:val="007C15B6"/>
    <w:rsid w:val="007C420C"/>
    <w:rsid w:val="007C45DD"/>
    <w:rsid w:val="007C69CC"/>
    <w:rsid w:val="007C76CA"/>
    <w:rsid w:val="007D0FAB"/>
    <w:rsid w:val="007D1DE9"/>
    <w:rsid w:val="007D43B8"/>
    <w:rsid w:val="007D6481"/>
    <w:rsid w:val="007D7747"/>
    <w:rsid w:val="007E214E"/>
    <w:rsid w:val="007E3375"/>
    <w:rsid w:val="007E4D3A"/>
    <w:rsid w:val="007F5092"/>
    <w:rsid w:val="00812A7E"/>
    <w:rsid w:val="008166B3"/>
    <w:rsid w:val="00821C3E"/>
    <w:rsid w:val="00822421"/>
    <w:rsid w:val="008231CC"/>
    <w:rsid w:val="0083162C"/>
    <w:rsid w:val="008327F1"/>
    <w:rsid w:val="00834A00"/>
    <w:rsid w:val="00836861"/>
    <w:rsid w:val="00837294"/>
    <w:rsid w:val="00842705"/>
    <w:rsid w:val="00851EE6"/>
    <w:rsid w:val="0085693D"/>
    <w:rsid w:val="00860DCA"/>
    <w:rsid w:val="00866200"/>
    <w:rsid w:val="00870257"/>
    <w:rsid w:val="00872EFE"/>
    <w:rsid w:val="0087508F"/>
    <w:rsid w:val="00881C21"/>
    <w:rsid w:val="00883327"/>
    <w:rsid w:val="00890310"/>
    <w:rsid w:val="00890C27"/>
    <w:rsid w:val="00891267"/>
    <w:rsid w:val="00894D9A"/>
    <w:rsid w:val="0089639C"/>
    <w:rsid w:val="00896AA6"/>
    <w:rsid w:val="00897861"/>
    <w:rsid w:val="00897DC2"/>
    <w:rsid w:val="008A1AD6"/>
    <w:rsid w:val="008A2F15"/>
    <w:rsid w:val="008C1558"/>
    <w:rsid w:val="008C1A63"/>
    <w:rsid w:val="008C1E5D"/>
    <w:rsid w:val="008C7312"/>
    <w:rsid w:val="008D50F3"/>
    <w:rsid w:val="008E32F2"/>
    <w:rsid w:val="008E7A33"/>
    <w:rsid w:val="008F143F"/>
    <w:rsid w:val="008F33B4"/>
    <w:rsid w:val="008F38BA"/>
    <w:rsid w:val="00900727"/>
    <w:rsid w:val="0090228A"/>
    <w:rsid w:val="00903093"/>
    <w:rsid w:val="00905B40"/>
    <w:rsid w:val="00913D7D"/>
    <w:rsid w:val="0092086E"/>
    <w:rsid w:val="009229EC"/>
    <w:rsid w:val="00927AFE"/>
    <w:rsid w:val="009307D4"/>
    <w:rsid w:val="00931770"/>
    <w:rsid w:val="009404F6"/>
    <w:rsid w:val="009512C0"/>
    <w:rsid w:val="0095136C"/>
    <w:rsid w:val="00951DFC"/>
    <w:rsid w:val="009526DE"/>
    <w:rsid w:val="00952A2F"/>
    <w:rsid w:val="00952BB1"/>
    <w:rsid w:val="00961265"/>
    <w:rsid w:val="009625F0"/>
    <w:rsid w:val="009648D3"/>
    <w:rsid w:val="0096592D"/>
    <w:rsid w:val="00966489"/>
    <w:rsid w:val="009676CE"/>
    <w:rsid w:val="00975A5C"/>
    <w:rsid w:val="00981DC9"/>
    <w:rsid w:val="009835CE"/>
    <w:rsid w:val="0098399E"/>
    <w:rsid w:val="00987BF0"/>
    <w:rsid w:val="009941B2"/>
    <w:rsid w:val="0099548F"/>
    <w:rsid w:val="00995E80"/>
    <w:rsid w:val="009A059A"/>
    <w:rsid w:val="009A4FD5"/>
    <w:rsid w:val="009A51FF"/>
    <w:rsid w:val="009B1B94"/>
    <w:rsid w:val="009B2EDC"/>
    <w:rsid w:val="009B4463"/>
    <w:rsid w:val="009B4D3B"/>
    <w:rsid w:val="009C4E2D"/>
    <w:rsid w:val="009C57DE"/>
    <w:rsid w:val="009C6DDC"/>
    <w:rsid w:val="009D06F9"/>
    <w:rsid w:val="009D2D56"/>
    <w:rsid w:val="009D5522"/>
    <w:rsid w:val="009D62DB"/>
    <w:rsid w:val="009D71D0"/>
    <w:rsid w:val="009D7344"/>
    <w:rsid w:val="009E01BF"/>
    <w:rsid w:val="009E04F1"/>
    <w:rsid w:val="009E0FEE"/>
    <w:rsid w:val="009E13E9"/>
    <w:rsid w:val="009F0EFC"/>
    <w:rsid w:val="009F20ED"/>
    <w:rsid w:val="009F2A46"/>
    <w:rsid w:val="009F33A0"/>
    <w:rsid w:val="009F4231"/>
    <w:rsid w:val="009F672A"/>
    <w:rsid w:val="009F6FD9"/>
    <w:rsid w:val="00A0038F"/>
    <w:rsid w:val="00A07FA1"/>
    <w:rsid w:val="00A1424D"/>
    <w:rsid w:val="00A14B17"/>
    <w:rsid w:val="00A1544C"/>
    <w:rsid w:val="00A15F19"/>
    <w:rsid w:val="00A16C80"/>
    <w:rsid w:val="00A17CF3"/>
    <w:rsid w:val="00A17D94"/>
    <w:rsid w:val="00A21CB9"/>
    <w:rsid w:val="00A24B18"/>
    <w:rsid w:val="00A31002"/>
    <w:rsid w:val="00A32AA0"/>
    <w:rsid w:val="00A33DB4"/>
    <w:rsid w:val="00A34399"/>
    <w:rsid w:val="00A35DC0"/>
    <w:rsid w:val="00A36D29"/>
    <w:rsid w:val="00A404CB"/>
    <w:rsid w:val="00A42580"/>
    <w:rsid w:val="00A471AA"/>
    <w:rsid w:val="00A50025"/>
    <w:rsid w:val="00A50338"/>
    <w:rsid w:val="00A53972"/>
    <w:rsid w:val="00A563E6"/>
    <w:rsid w:val="00A61AA0"/>
    <w:rsid w:val="00A66799"/>
    <w:rsid w:val="00A7162A"/>
    <w:rsid w:val="00A71916"/>
    <w:rsid w:val="00A726DB"/>
    <w:rsid w:val="00A77CBE"/>
    <w:rsid w:val="00A93C1D"/>
    <w:rsid w:val="00A94029"/>
    <w:rsid w:val="00A94C15"/>
    <w:rsid w:val="00A97937"/>
    <w:rsid w:val="00AA2478"/>
    <w:rsid w:val="00AA457C"/>
    <w:rsid w:val="00AA5437"/>
    <w:rsid w:val="00AA6ECA"/>
    <w:rsid w:val="00AB0E1F"/>
    <w:rsid w:val="00AB0E67"/>
    <w:rsid w:val="00AB33F6"/>
    <w:rsid w:val="00AB656A"/>
    <w:rsid w:val="00AC3CBB"/>
    <w:rsid w:val="00AD12B9"/>
    <w:rsid w:val="00AD13A7"/>
    <w:rsid w:val="00AE3A4F"/>
    <w:rsid w:val="00AE4C83"/>
    <w:rsid w:val="00AE5DEA"/>
    <w:rsid w:val="00AF3932"/>
    <w:rsid w:val="00B01FFD"/>
    <w:rsid w:val="00B074D4"/>
    <w:rsid w:val="00B1094D"/>
    <w:rsid w:val="00B1789E"/>
    <w:rsid w:val="00B20EFC"/>
    <w:rsid w:val="00B234EB"/>
    <w:rsid w:val="00B23501"/>
    <w:rsid w:val="00B23EC6"/>
    <w:rsid w:val="00B24E48"/>
    <w:rsid w:val="00B258AA"/>
    <w:rsid w:val="00B26209"/>
    <w:rsid w:val="00B26978"/>
    <w:rsid w:val="00B31CE5"/>
    <w:rsid w:val="00B354A0"/>
    <w:rsid w:val="00B36758"/>
    <w:rsid w:val="00B4033D"/>
    <w:rsid w:val="00B42AC0"/>
    <w:rsid w:val="00B431DD"/>
    <w:rsid w:val="00B44A93"/>
    <w:rsid w:val="00B47E0C"/>
    <w:rsid w:val="00B50A43"/>
    <w:rsid w:val="00B51826"/>
    <w:rsid w:val="00B55C08"/>
    <w:rsid w:val="00B64EC4"/>
    <w:rsid w:val="00B70449"/>
    <w:rsid w:val="00B719FB"/>
    <w:rsid w:val="00B80696"/>
    <w:rsid w:val="00B817DE"/>
    <w:rsid w:val="00B83EFC"/>
    <w:rsid w:val="00B851CC"/>
    <w:rsid w:val="00B85848"/>
    <w:rsid w:val="00BA1591"/>
    <w:rsid w:val="00BA2A8D"/>
    <w:rsid w:val="00BA3F8E"/>
    <w:rsid w:val="00BB73A0"/>
    <w:rsid w:val="00BC6B00"/>
    <w:rsid w:val="00BC6CDE"/>
    <w:rsid w:val="00BD1AD5"/>
    <w:rsid w:val="00BD46BF"/>
    <w:rsid w:val="00BD6562"/>
    <w:rsid w:val="00BE7ADE"/>
    <w:rsid w:val="00BF0327"/>
    <w:rsid w:val="00BF799E"/>
    <w:rsid w:val="00C0176B"/>
    <w:rsid w:val="00C01DA4"/>
    <w:rsid w:val="00C052A3"/>
    <w:rsid w:val="00C12497"/>
    <w:rsid w:val="00C141BA"/>
    <w:rsid w:val="00C141F8"/>
    <w:rsid w:val="00C17053"/>
    <w:rsid w:val="00C21D1A"/>
    <w:rsid w:val="00C22541"/>
    <w:rsid w:val="00C27F6B"/>
    <w:rsid w:val="00C3135E"/>
    <w:rsid w:val="00C36D0F"/>
    <w:rsid w:val="00C4408F"/>
    <w:rsid w:val="00C455E6"/>
    <w:rsid w:val="00C5148A"/>
    <w:rsid w:val="00C542D5"/>
    <w:rsid w:val="00C634B3"/>
    <w:rsid w:val="00C67A69"/>
    <w:rsid w:val="00C77AF9"/>
    <w:rsid w:val="00C80109"/>
    <w:rsid w:val="00C81012"/>
    <w:rsid w:val="00C83134"/>
    <w:rsid w:val="00C8313C"/>
    <w:rsid w:val="00C917D3"/>
    <w:rsid w:val="00C97B10"/>
    <w:rsid w:val="00CA1C63"/>
    <w:rsid w:val="00CA236A"/>
    <w:rsid w:val="00CA2FB7"/>
    <w:rsid w:val="00CA375C"/>
    <w:rsid w:val="00CA400F"/>
    <w:rsid w:val="00CB21EE"/>
    <w:rsid w:val="00CB3482"/>
    <w:rsid w:val="00CB7FAF"/>
    <w:rsid w:val="00CC0757"/>
    <w:rsid w:val="00CC1844"/>
    <w:rsid w:val="00CC67C1"/>
    <w:rsid w:val="00CD4CBB"/>
    <w:rsid w:val="00CE0F9D"/>
    <w:rsid w:val="00CE379F"/>
    <w:rsid w:val="00CE50DE"/>
    <w:rsid w:val="00CE52F2"/>
    <w:rsid w:val="00CF083C"/>
    <w:rsid w:val="00D122CB"/>
    <w:rsid w:val="00D13B2F"/>
    <w:rsid w:val="00D20702"/>
    <w:rsid w:val="00D226AF"/>
    <w:rsid w:val="00D242D2"/>
    <w:rsid w:val="00D24DDC"/>
    <w:rsid w:val="00D311DB"/>
    <w:rsid w:val="00D33188"/>
    <w:rsid w:val="00D35197"/>
    <w:rsid w:val="00D358E4"/>
    <w:rsid w:val="00D453B1"/>
    <w:rsid w:val="00D45F66"/>
    <w:rsid w:val="00D508D6"/>
    <w:rsid w:val="00D5173E"/>
    <w:rsid w:val="00D60D04"/>
    <w:rsid w:val="00D63E2A"/>
    <w:rsid w:val="00D74D1B"/>
    <w:rsid w:val="00D76412"/>
    <w:rsid w:val="00D810EA"/>
    <w:rsid w:val="00D8179E"/>
    <w:rsid w:val="00D8392B"/>
    <w:rsid w:val="00D84030"/>
    <w:rsid w:val="00D87CD7"/>
    <w:rsid w:val="00D90A70"/>
    <w:rsid w:val="00D91483"/>
    <w:rsid w:val="00D95A20"/>
    <w:rsid w:val="00D96281"/>
    <w:rsid w:val="00DA2B6B"/>
    <w:rsid w:val="00DA5DFB"/>
    <w:rsid w:val="00DB0104"/>
    <w:rsid w:val="00DB2FFE"/>
    <w:rsid w:val="00DB6B0B"/>
    <w:rsid w:val="00DC2616"/>
    <w:rsid w:val="00DC5050"/>
    <w:rsid w:val="00DC536A"/>
    <w:rsid w:val="00DC7537"/>
    <w:rsid w:val="00DD5E45"/>
    <w:rsid w:val="00DD6BE6"/>
    <w:rsid w:val="00DE25B8"/>
    <w:rsid w:val="00DE2BB6"/>
    <w:rsid w:val="00DE3C76"/>
    <w:rsid w:val="00DE3FEA"/>
    <w:rsid w:val="00DF6189"/>
    <w:rsid w:val="00E00BC3"/>
    <w:rsid w:val="00E01DDF"/>
    <w:rsid w:val="00E044AC"/>
    <w:rsid w:val="00E0778A"/>
    <w:rsid w:val="00E07E9A"/>
    <w:rsid w:val="00E15039"/>
    <w:rsid w:val="00E205D3"/>
    <w:rsid w:val="00E20EBE"/>
    <w:rsid w:val="00E23CEB"/>
    <w:rsid w:val="00E23FCF"/>
    <w:rsid w:val="00E24A4D"/>
    <w:rsid w:val="00E27775"/>
    <w:rsid w:val="00E30E39"/>
    <w:rsid w:val="00E31312"/>
    <w:rsid w:val="00E356EA"/>
    <w:rsid w:val="00E3617A"/>
    <w:rsid w:val="00E37304"/>
    <w:rsid w:val="00E40DED"/>
    <w:rsid w:val="00E42480"/>
    <w:rsid w:val="00E4293A"/>
    <w:rsid w:val="00E52DBA"/>
    <w:rsid w:val="00E60F57"/>
    <w:rsid w:val="00E61622"/>
    <w:rsid w:val="00E64BCB"/>
    <w:rsid w:val="00E66651"/>
    <w:rsid w:val="00E70B06"/>
    <w:rsid w:val="00E70BBA"/>
    <w:rsid w:val="00E73328"/>
    <w:rsid w:val="00E74AA5"/>
    <w:rsid w:val="00E8184B"/>
    <w:rsid w:val="00E8583D"/>
    <w:rsid w:val="00E8584A"/>
    <w:rsid w:val="00E915FB"/>
    <w:rsid w:val="00E9471E"/>
    <w:rsid w:val="00E96D51"/>
    <w:rsid w:val="00E97170"/>
    <w:rsid w:val="00E97429"/>
    <w:rsid w:val="00E979CD"/>
    <w:rsid w:val="00EA0532"/>
    <w:rsid w:val="00EA06E6"/>
    <w:rsid w:val="00EA5D09"/>
    <w:rsid w:val="00EA6898"/>
    <w:rsid w:val="00EB24C3"/>
    <w:rsid w:val="00EB3D5E"/>
    <w:rsid w:val="00EB5515"/>
    <w:rsid w:val="00EB5E3A"/>
    <w:rsid w:val="00EC2EA8"/>
    <w:rsid w:val="00EC3917"/>
    <w:rsid w:val="00EC4E72"/>
    <w:rsid w:val="00ED3A9F"/>
    <w:rsid w:val="00ED55BA"/>
    <w:rsid w:val="00ED6B4D"/>
    <w:rsid w:val="00ED6CB7"/>
    <w:rsid w:val="00EE0121"/>
    <w:rsid w:val="00EE054B"/>
    <w:rsid w:val="00EE3010"/>
    <w:rsid w:val="00EE3B13"/>
    <w:rsid w:val="00EE5DB5"/>
    <w:rsid w:val="00EE64FE"/>
    <w:rsid w:val="00EF6609"/>
    <w:rsid w:val="00F0283D"/>
    <w:rsid w:val="00F03DDF"/>
    <w:rsid w:val="00F06550"/>
    <w:rsid w:val="00F06AD0"/>
    <w:rsid w:val="00F07DA0"/>
    <w:rsid w:val="00F1174E"/>
    <w:rsid w:val="00F11967"/>
    <w:rsid w:val="00F12928"/>
    <w:rsid w:val="00F222E9"/>
    <w:rsid w:val="00F23350"/>
    <w:rsid w:val="00F233B0"/>
    <w:rsid w:val="00F242A6"/>
    <w:rsid w:val="00F24FA8"/>
    <w:rsid w:val="00F27672"/>
    <w:rsid w:val="00F27C2B"/>
    <w:rsid w:val="00F33648"/>
    <w:rsid w:val="00F34F36"/>
    <w:rsid w:val="00F40A61"/>
    <w:rsid w:val="00F43521"/>
    <w:rsid w:val="00F444C8"/>
    <w:rsid w:val="00F474F1"/>
    <w:rsid w:val="00F51A01"/>
    <w:rsid w:val="00F53753"/>
    <w:rsid w:val="00F54893"/>
    <w:rsid w:val="00F556B0"/>
    <w:rsid w:val="00F6007C"/>
    <w:rsid w:val="00F63A6C"/>
    <w:rsid w:val="00F63D6D"/>
    <w:rsid w:val="00F64356"/>
    <w:rsid w:val="00F674ED"/>
    <w:rsid w:val="00F70025"/>
    <w:rsid w:val="00F717D2"/>
    <w:rsid w:val="00F745ED"/>
    <w:rsid w:val="00F74D35"/>
    <w:rsid w:val="00F852FB"/>
    <w:rsid w:val="00F86977"/>
    <w:rsid w:val="00F904A2"/>
    <w:rsid w:val="00F96E66"/>
    <w:rsid w:val="00FA01F9"/>
    <w:rsid w:val="00FA33C8"/>
    <w:rsid w:val="00FA70F7"/>
    <w:rsid w:val="00FB1024"/>
    <w:rsid w:val="00FB1222"/>
    <w:rsid w:val="00FB1BA0"/>
    <w:rsid w:val="00FB529C"/>
    <w:rsid w:val="00FC3348"/>
    <w:rsid w:val="00FD4888"/>
    <w:rsid w:val="00FD568F"/>
    <w:rsid w:val="00FD66DA"/>
    <w:rsid w:val="00FD7394"/>
    <w:rsid w:val="00FE01C8"/>
    <w:rsid w:val="00FE10DB"/>
    <w:rsid w:val="00FE3BF5"/>
    <w:rsid w:val="00FE58E9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B53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19149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91495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1495"/>
    <w:pPr>
      <w:keepNext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91495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91495"/>
    <w:pPr>
      <w:keepNext/>
      <w:jc w:val="both"/>
      <w:outlineLvl w:val="5"/>
    </w:pPr>
    <w:rPr>
      <w:b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191495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91495"/>
    <w:pPr>
      <w:keepNext/>
      <w:ind w:right="-58" w:firstLine="540"/>
      <w:jc w:val="both"/>
      <w:outlineLvl w:val="7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91495"/>
    <w:pPr>
      <w:keepNext/>
      <w:ind w:right="21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B53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91495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rsid w:val="004B2B53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B2B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B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4B2B53"/>
    <w:pPr>
      <w:widowControl w:val="0"/>
      <w:autoSpaceDE w:val="0"/>
      <w:autoSpaceDN w:val="0"/>
      <w:adjustRightInd w:val="0"/>
      <w:spacing w:line="260" w:lineRule="auto"/>
      <w:ind w:left="80" w:right="1000" w:firstLine="640"/>
      <w:jc w:val="both"/>
    </w:pPr>
    <w:rPr>
      <w:sz w:val="28"/>
    </w:rPr>
  </w:style>
  <w:style w:type="paragraph" w:styleId="a7">
    <w:name w:val="Title"/>
    <w:basedOn w:val="a"/>
    <w:link w:val="a8"/>
    <w:qFormat/>
    <w:rsid w:val="004B2B53"/>
    <w:pPr>
      <w:widowControl w:val="0"/>
      <w:autoSpaceDE w:val="0"/>
      <w:autoSpaceDN w:val="0"/>
      <w:adjustRightInd w:val="0"/>
      <w:ind w:left="120"/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4B2B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 Spacing"/>
    <w:uiPriority w:val="1"/>
    <w:qFormat/>
    <w:rsid w:val="004B2B53"/>
    <w:pPr>
      <w:widowControl w:val="0"/>
      <w:autoSpaceDE w:val="0"/>
      <w:autoSpaceDN w:val="0"/>
      <w:adjustRightInd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4B2B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B2B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4B2B53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19149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19149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 Знак Знак1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1914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191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1914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191495"/>
    <w:pPr>
      <w:spacing w:after="120" w:line="480" w:lineRule="auto"/>
      <w:ind w:left="283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191495"/>
    <w:pPr>
      <w:spacing w:after="160" w:line="240" w:lineRule="exact"/>
    </w:pPr>
    <w:rPr>
      <w:sz w:val="20"/>
      <w:szCs w:val="20"/>
    </w:rPr>
  </w:style>
  <w:style w:type="paragraph" w:styleId="af0">
    <w:name w:val="Body Text"/>
    <w:basedOn w:val="a"/>
    <w:link w:val="af1"/>
    <w:rsid w:val="00191495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a0"/>
    <w:link w:val="af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914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14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191495"/>
    <w:rPr>
      <w:b/>
      <w:bCs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1914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4">
    <w:name w:val="Body Text 2"/>
    <w:basedOn w:val="a"/>
    <w:link w:val="25"/>
    <w:rsid w:val="00191495"/>
    <w:pPr>
      <w:jc w:val="center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1914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191495"/>
  </w:style>
  <w:style w:type="paragraph" w:customStyle="1" w:styleId="12">
    <w:name w:val="Обычный1"/>
    <w:rsid w:val="001914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19149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91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1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1914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1914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508DD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635CD5"/>
    <w:rPr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56604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autoRedefine/>
    <w:rsid w:val="00566040"/>
    <w:pPr>
      <w:spacing w:after="160" w:line="240" w:lineRule="exact"/>
    </w:pPr>
    <w:rPr>
      <w:sz w:val="20"/>
      <w:szCs w:val="20"/>
    </w:rPr>
  </w:style>
  <w:style w:type="paragraph" w:customStyle="1" w:styleId="26">
    <w:name w:val="Обычный2"/>
    <w:rsid w:val="0056604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566040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 Знак Знак Знак1 Знак"/>
    <w:basedOn w:val="a"/>
    <w:rsid w:val="005660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"/>
    <w:basedOn w:val="a"/>
    <w:rsid w:val="00837294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307D6C"/>
    <w:rPr>
      <w:rFonts w:ascii="Verdana" w:hAnsi="Verdana" w:cs="Verdana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F242A6"/>
    <w:pPr>
      <w:ind w:left="720"/>
      <w:contextualSpacing/>
    </w:pPr>
  </w:style>
  <w:style w:type="paragraph" w:customStyle="1" w:styleId="aff">
    <w:name w:val="Знак Знак Знак Знак"/>
    <w:basedOn w:val="a"/>
    <w:rsid w:val="002650F3"/>
    <w:rPr>
      <w:rFonts w:ascii="Verdana" w:hAnsi="Verdana" w:cs="Verdana"/>
      <w:sz w:val="20"/>
      <w:szCs w:val="20"/>
      <w:lang w:val="en-US" w:eastAsia="en-US"/>
    </w:rPr>
  </w:style>
  <w:style w:type="numbering" w:customStyle="1" w:styleId="14">
    <w:name w:val="Нет списка1"/>
    <w:next w:val="a2"/>
    <w:semiHidden/>
    <w:rsid w:val="00BF799E"/>
  </w:style>
  <w:style w:type="character" w:customStyle="1" w:styleId="FontStyle21">
    <w:name w:val="Font Style21"/>
    <w:rsid w:val="00BF799E"/>
    <w:rPr>
      <w:rFonts w:ascii="Times New Roman" w:hAnsi="Times New Roman" w:cs="Times New Roman"/>
      <w:sz w:val="28"/>
      <w:szCs w:val="28"/>
    </w:rPr>
  </w:style>
  <w:style w:type="paragraph" w:styleId="aff0">
    <w:name w:val="Body Text First Indent"/>
    <w:basedOn w:val="af0"/>
    <w:link w:val="aff1"/>
    <w:rsid w:val="00BF799E"/>
    <w:pPr>
      <w:ind w:firstLine="210"/>
    </w:pPr>
    <w:rPr>
      <w:sz w:val="24"/>
    </w:rPr>
  </w:style>
  <w:style w:type="character" w:customStyle="1" w:styleId="aff1">
    <w:name w:val="Красная строка Знак"/>
    <w:basedOn w:val="af1"/>
    <w:link w:val="aff0"/>
    <w:rsid w:val="00BF7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BF79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List"/>
    <w:basedOn w:val="a"/>
    <w:rsid w:val="00BF799E"/>
    <w:pPr>
      <w:ind w:left="283" w:hanging="283"/>
    </w:pPr>
  </w:style>
  <w:style w:type="character" w:styleId="aff3">
    <w:name w:val="Hyperlink"/>
    <w:basedOn w:val="a0"/>
    <w:uiPriority w:val="99"/>
    <w:semiHidden/>
    <w:unhideWhenUsed/>
    <w:rsid w:val="00BF799E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BF799E"/>
    <w:rPr>
      <w:color w:val="800080"/>
      <w:u w:val="single"/>
    </w:rPr>
  </w:style>
  <w:style w:type="paragraph" w:customStyle="1" w:styleId="xl65">
    <w:name w:val="xl6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66">
    <w:name w:val="xl66"/>
    <w:basedOn w:val="a"/>
    <w:rsid w:val="00BF799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BF799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73">
    <w:name w:val="xl7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BF799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BF799E"/>
    <w:pP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83">
    <w:name w:val="xl83"/>
    <w:basedOn w:val="a"/>
    <w:rsid w:val="00BF799E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BF799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BF799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0">
    <w:name w:val="xl10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1">
    <w:name w:val="xl10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02">
    <w:name w:val="xl10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10">
    <w:name w:val="xl11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B53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19149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91495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1495"/>
    <w:pPr>
      <w:keepNext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91495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91495"/>
    <w:pPr>
      <w:keepNext/>
      <w:jc w:val="both"/>
      <w:outlineLvl w:val="5"/>
    </w:pPr>
    <w:rPr>
      <w:b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191495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91495"/>
    <w:pPr>
      <w:keepNext/>
      <w:ind w:right="-58" w:firstLine="540"/>
      <w:jc w:val="both"/>
      <w:outlineLvl w:val="7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91495"/>
    <w:pPr>
      <w:keepNext/>
      <w:ind w:right="21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B53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91495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rsid w:val="004B2B53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B2B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B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4B2B53"/>
    <w:pPr>
      <w:widowControl w:val="0"/>
      <w:autoSpaceDE w:val="0"/>
      <w:autoSpaceDN w:val="0"/>
      <w:adjustRightInd w:val="0"/>
      <w:spacing w:line="260" w:lineRule="auto"/>
      <w:ind w:left="80" w:right="1000" w:firstLine="640"/>
      <w:jc w:val="both"/>
    </w:pPr>
    <w:rPr>
      <w:sz w:val="28"/>
    </w:rPr>
  </w:style>
  <w:style w:type="paragraph" w:styleId="a7">
    <w:name w:val="Title"/>
    <w:basedOn w:val="a"/>
    <w:link w:val="a8"/>
    <w:qFormat/>
    <w:rsid w:val="004B2B53"/>
    <w:pPr>
      <w:widowControl w:val="0"/>
      <w:autoSpaceDE w:val="0"/>
      <w:autoSpaceDN w:val="0"/>
      <w:adjustRightInd w:val="0"/>
      <w:ind w:left="120"/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4B2B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 Spacing"/>
    <w:uiPriority w:val="1"/>
    <w:qFormat/>
    <w:rsid w:val="004B2B53"/>
    <w:pPr>
      <w:widowControl w:val="0"/>
      <w:autoSpaceDE w:val="0"/>
      <w:autoSpaceDN w:val="0"/>
      <w:adjustRightInd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4B2B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B2B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4B2B53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19149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19149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 Знак Знак1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1914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191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1914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191495"/>
    <w:pPr>
      <w:spacing w:after="120" w:line="480" w:lineRule="auto"/>
      <w:ind w:left="283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191495"/>
    <w:pPr>
      <w:spacing w:after="160" w:line="240" w:lineRule="exact"/>
    </w:pPr>
    <w:rPr>
      <w:sz w:val="20"/>
      <w:szCs w:val="20"/>
    </w:rPr>
  </w:style>
  <w:style w:type="paragraph" w:styleId="af0">
    <w:name w:val="Body Text"/>
    <w:basedOn w:val="a"/>
    <w:link w:val="af1"/>
    <w:rsid w:val="00191495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a0"/>
    <w:link w:val="af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914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14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191495"/>
    <w:rPr>
      <w:b/>
      <w:bCs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1914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4">
    <w:name w:val="Body Text 2"/>
    <w:basedOn w:val="a"/>
    <w:link w:val="25"/>
    <w:rsid w:val="00191495"/>
    <w:pPr>
      <w:jc w:val="center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1914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191495"/>
  </w:style>
  <w:style w:type="paragraph" w:customStyle="1" w:styleId="12">
    <w:name w:val="Обычный1"/>
    <w:rsid w:val="001914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19149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91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1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1914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1914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508DD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635CD5"/>
    <w:rPr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56604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autoRedefine/>
    <w:rsid w:val="00566040"/>
    <w:pPr>
      <w:spacing w:after="160" w:line="240" w:lineRule="exact"/>
    </w:pPr>
    <w:rPr>
      <w:sz w:val="20"/>
      <w:szCs w:val="20"/>
    </w:rPr>
  </w:style>
  <w:style w:type="paragraph" w:customStyle="1" w:styleId="26">
    <w:name w:val="Обычный2"/>
    <w:rsid w:val="0056604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566040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 Знак Знак Знак1 Знак"/>
    <w:basedOn w:val="a"/>
    <w:rsid w:val="005660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"/>
    <w:basedOn w:val="a"/>
    <w:rsid w:val="00837294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307D6C"/>
    <w:rPr>
      <w:rFonts w:ascii="Verdana" w:hAnsi="Verdana" w:cs="Verdana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F242A6"/>
    <w:pPr>
      <w:ind w:left="720"/>
      <w:contextualSpacing/>
    </w:pPr>
  </w:style>
  <w:style w:type="paragraph" w:customStyle="1" w:styleId="aff">
    <w:name w:val="Знак Знак Знак Знак"/>
    <w:basedOn w:val="a"/>
    <w:rsid w:val="002650F3"/>
    <w:rPr>
      <w:rFonts w:ascii="Verdana" w:hAnsi="Verdana" w:cs="Verdana"/>
      <w:sz w:val="20"/>
      <w:szCs w:val="20"/>
      <w:lang w:val="en-US" w:eastAsia="en-US"/>
    </w:rPr>
  </w:style>
  <w:style w:type="numbering" w:customStyle="1" w:styleId="14">
    <w:name w:val="Нет списка1"/>
    <w:next w:val="a2"/>
    <w:semiHidden/>
    <w:rsid w:val="00BF799E"/>
  </w:style>
  <w:style w:type="character" w:customStyle="1" w:styleId="FontStyle21">
    <w:name w:val="Font Style21"/>
    <w:rsid w:val="00BF799E"/>
    <w:rPr>
      <w:rFonts w:ascii="Times New Roman" w:hAnsi="Times New Roman" w:cs="Times New Roman"/>
      <w:sz w:val="28"/>
      <w:szCs w:val="28"/>
    </w:rPr>
  </w:style>
  <w:style w:type="paragraph" w:styleId="aff0">
    <w:name w:val="Body Text First Indent"/>
    <w:basedOn w:val="af0"/>
    <w:link w:val="aff1"/>
    <w:rsid w:val="00BF799E"/>
    <w:pPr>
      <w:ind w:firstLine="210"/>
    </w:pPr>
    <w:rPr>
      <w:sz w:val="24"/>
    </w:rPr>
  </w:style>
  <w:style w:type="character" w:customStyle="1" w:styleId="aff1">
    <w:name w:val="Красная строка Знак"/>
    <w:basedOn w:val="af1"/>
    <w:link w:val="aff0"/>
    <w:rsid w:val="00BF7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BF79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List"/>
    <w:basedOn w:val="a"/>
    <w:rsid w:val="00BF799E"/>
    <w:pPr>
      <w:ind w:left="283" w:hanging="283"/>
    </w:pPr>
  </w:style>
  <w:style w:type="character" w:styleId="aff3">
    <w:name w:val="Hyperlink"/>
    <w:basedOn w:val="a0"/>
    <w:uiPriority w:val="99"/>
    <w:semiHidden/>
    <w:unhideWhenUsed/>
    <w:rsid w:val="00BF799E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BF799E"/>
    <w:rPr>
      <w:color w:val="800080"/>
      <w:u w:val="single"/>
    </w:rPr>
  </w:style>
  <w:style w:type="paragraph" w:customStyle="1" w:styleId="xl65">
    <w:name w:val="xl6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66">
    <w:name w:val="xl66"/>
    <w:basedOn w:val="a"/>
    <w:rsid w:val="00BF799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BF799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73">
    <w:name w:val="xl7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BF799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BF799E"/>
    <w:pP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83">
    <w:name w:val="xl83"/>
    <w:basedOn w:val="a"/>
    <w:rsid w:val="00BF799E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BF799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BF799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0">
    <w:name w:val="xl10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1">
    <w:name w:val="xl10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02">
    <w:name w:val="xl10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10">
    <w:name w:val="xl11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015015015015028E-3"/>
          <c:y val="0.1577287066246057"/>
          <c:w val="0.73273273273273276"/>
          <c:h val="0.611987381703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2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solidFill>
                <a:srgbClr val="9999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explosion val="12"/>
            <c:spPr>
              <a:solidFill>
                <a:srgbClr val="0066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numFmt formatCode="0.0%" sourceLinked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numFmt formatCode="0.0%" sourceLinked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2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numFmt formatCode="0.0%" sourceLinked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2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Sheet1!$B$1:$D$1</c:f>
              <c:strCache>
                <c:ptCount val="3"/>
                <c:pt idx="0">
                  <c:v>Собственные доходы</c:v>
                </c:pt>
                <c:pt idx="1">
                  <c:v>Областные средства району</c:v>
                </c:pt>
                <c:pt idx="2">
                  <c:v>От поселений на финансирование переданных полномочий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27878.3</c:v>
                </c:pt>
                <c:pt idx="1">
                  <c:v>93516</c:v>
                </c:pt>
                <c:pt idx="2">
                  <c:v>3127.6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solidFill>
                <a:srgbClr val="9999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7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Собственные доходы</c:v>
                </c:pt>
                <c:pt idx="1">
                  <c:v>Областные средства району</c:v>
                </c:pt>
                <c:pt idx="2">
                  <c:v>От поселений на финансирование переданных полномочий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12702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126126126126126"/>
          <c:y val="6.309148264984233E-3"/>
          <c:w val="0.23573573573573581"/>
          <c:h val="0.97160883280757149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r>
              <a:rPr lang="ru-RU" baseline="0">
                <a:latin typeface="Times New Roman" panose="02020603050405020304" pitchFamily="18" charset="0"/>
              </a:rPr>
              <a:t>Структура расходов районного бюджета  за </a:t>
            </a:r>
            <a:r>
              <a:rPr lang="en-US" baseline="0">
                <a:latin typeface="Times New Roman" panose="02020603050405020304" pitchFamily="18" charset="0"/>
              </a:rPr>
              <a:t>I</a:t>
            </a:r>
            <a:r>
              <a:rPr lang="ru-RU" baseline="0">
                <a:latin typeface="Times New Roman" panose="02020603050405020304" pitchFamily="18" charset="0"/>
              </a:rPr>
              <a:t> полугодие 2020 года</a:t>
            </a:r>
          </a:p>
        </c:rich>
      </c:tx>
      <c:layout>
        <c:manualLayout>
          <c:xMode val="edge"/>
          <c:yMode val="edge"/>
          <c:x val="0.17889912112634282"/>
          <c:y val="2.0887728459530059E-4"/>
        </c:manualLayout>
      </c:layout>
      <c:overlay val="0"/>
      <c:spPr>
        <a:noFill/>
        <a:ln w="25361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32415902140677"/>
          <c:y val="0.26568265682656828"/>
          <c:w val="0.54264173022328321"/>
          <c:h val="0.5159833610876963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8619874018508287"/>
                  <c:y val="-0.1708807107966279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9554918272578565E-2"/>
                  <c:y val="8.021682668256546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3010708826231924E-2"/>
                  <c:y val="2.755535453629654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8830813569118338E-2"/>
                  <c:y val="-4.491346055052732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8.3599323840176168E-2"/>
                  <c:y val="-0.1500908827677680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9079428258280916E-2"/>
                  <c:y val="-0.1623431535809983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delete val="1"/>
            </c:dLbl>
            <c:dLbl>
              <c:idx val="7"/>
              <c:layout>
                <c:manualLayout>
                  <c:x val="0.10776651922204362"/>
                  <c:y val="-7.51531704293421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Sheet1!$B$1:$H$1</c:f>
              <c:strCache>
                <c:ptCount val="7"/>
                <c:pt idx="0">
                  <c:v>Социально-культурная сфера</c:v>
                </c:pt>
                <c:pt idx="1">
                  <c:v>Межбюджетные трансферты</c:v>
                </c:pt>
                <c:pt idx="2">
                  <c:v>Национальная оборона</c:v>
                </c:pt>
                <c:pt idx="3">
                  <c:v>Общегосударственные вопросы</c:v>
                </c:pt>
                <c:pt idx="4">
                  <c:v>Национальная экономика</c:v>
                </c:pt>
                <c:pt idx="5">
                  <c:v>Национальная безопасность</c:v>
                </c:pt>
                <c:pt idx="6">
                  <c:v>ЖКХ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100642.79999999999</c:v>
                </c:pt>
                <c:pt idx="1">
                  <c:v>1566.3</c:v>
                </c:pt>
                <c:pt idx="2">
                  <c:v>800.1</c:v>
                </c:pt>
                <c:pt idx="3">
                  <c:v>13956</c:v>
                </c:pt>
                <c:pt idx="4">
                  <c:v>1179.4000000000001</c:v>
                </c:pt>
                <c:pt idx="5">
                  <c:v>1414</c:v>
                </c:pt>
                <c:pt idx="6">
                  <c:v>1542.9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80">
          <a:solidFill>
            <a:srgbClr val="808080"/>
          </a:solidFill>
          <a:prstDash val="solid"/>
        </a:ln>
      </c:spPr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70336390304153151"/>
          <c:y val="8.0179361141501163E-2"/>
          <c:w val="0.29663606528821923"/>
          <c:h val="0.91793650348866529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7CFA-4EDF-46EC-AA41-F50EE278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35</Pages>
  <Words>9479</Words>
  <Characters>54031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10</cp:revision>
  <cp:lastPrinted>2020-08-05T15:18:00Z</cp:lastPrinted>
  <dcterms:created xsi:type="dcterms:W3CDTF">2020-07-31T08:55:00Z</dcterms:created>
  <dcterms:modified xsi:type="dcterms:W3CDTF">2020-08-05T15:21:00Z</dcterms:modified>
</cp:coreProperties>
</file>