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6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F73D5" w:rsidRDefault="006F73D5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изм. от </w:t>
      </w:r>
      <w:r w:rsidR="00DF0D6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.05.19№</w:t>
      </w:r>
      <w:r w:rsidR="00DF0D66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06045A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  <w:r>
              <w:rPr>
                <w:rFonts w:ascii="Times New Roman" w:hAnsi="Times New Roman"/>
                <w:sz w:val="28"/>
                <w:szCs w:val="20"/>
              </w:rPr>
              <w:t>сои</w:t>
            </w: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>
              <w:rPr>
                <w:rFonts w:ascii="Times New Roman" w:hAnsi="Times New Roman"/>
                <w:sz w:val="28"/>
                <w:szCs w:val="20"/>
              </w:rPr>
              <w:t>полнители от</w:t>
            </w:r>
            <w:r w:rsidR="0021124F">
              <w:rPr>
                <w:rFonts w:ascii="Times New Roman" w:hAnsi="Times New Roman"/>
                <w:sz w:val="28"/>
                <w:szCs w:val="28"/>
              </w:rPr>
              <w:t>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не осуществляется реализация </w:t>
            </w:r>
            <w:r>
              <w:rPr>
                <w:rFonts w:ascii="Times New Roman" w:hAnsi="Times New Roman"/>
                <w:sz w:val="28"/>
                <w:szCs w:val="20"/>
              </w:rPr>
              <w:t>под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программ</w:t>
            </w:r>
          </w:p>
        </w:tc>
      </w:tr>
      <w:tr w:rsidR="0006045A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Перечень проектов (программ), реализуемых в рамках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z w:val="28"/>
                <w:szCs w:val="20"/>
              </w:rPr>
              <w:t>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ветственного управления муниципальными 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06045A">
        <w:trPr>
          <w:trHeight w:val="84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</w:t>
            </w:r>
            <w:r w:rsidR="0006045A"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06045A">
        <w:trPr>
          <w:trHeight w:val="114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00,00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ей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7 613 3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00,00 рублей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6045A" w:rsidRPr="00770978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7 610 500,00 рублей</w:t>
            </w:r>
          </w:p>
        </w:tc>
      </w:tr>
      <w:tr w:rsidR="0006045A" w:rsidRPr="00770978" w:rsidTr="0006045A">
        <w:trPr>
          <w:trHeight w:val="1384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Объем бюджетных ассигнований на реализацию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грамм), реализуемых 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06045A">
        <w:trPr>
          <w:trHeight w:val="1502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="0006045A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45A" w:rsidRPr="0006045A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Эффективное </w:t>
      </w:r>
      <w:r w:rsidR="0094558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94558B">
        <w:rPr>
          <w:rFonts w:ascii="Times New Roman" w:hAnsi="Times New Roman"/>
          <w:sz w:val="28"/>
          <w:szCs w:val="28"/>
        </w:rPr>
        <w:t xml:space="preserve"> муниципаль</w:t>
      </w:r>
      <w:r w:rsidR="0094558B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 xml:space="preserve">является важным условием </w:t>
      </w:r>
      <w:r w:rsidRPr="0006045A">
        <w:rPr>
          <w:rFonts w:ascii="Times New Roman" w:eastAsiaTheme="minorHAnsi" w:hAnsi="Times New Roman"/>
          <w:sz w:val="28"/>
          <w:szCs w:val="20"/>
        </w:rPr>
        <w:t xml:space="preserve">для повышения уровня и качества жизни населения </w:t>
      </w:r>
      <w:proofErr w:type="spellStart"/>
      <w:r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06045A">
        <w:rPr>
          <w:rFonts w:ascii="Times New Roman" w:eastAsiaTheme="minorHAnsi" w:hAnsi="Times New Roman"/>
          <w:sz w:val="28"/>
          <w:szCs w:val="20"/>
        </w:rPr>
        <w:t>, устойчивого экономического роста, модернизации экономики и соц</w:t>
      </w:r>
      <w:r w:rsidRPr="0006045A">
        <w:rPr>
          <w:rFonts w:ascii="Times New Roman" w:eastAsiaTheme="minorHAnsi" w:hAnsi="Times New Roman"/>
          <w:sz w:val="28"/>
          <w:szCs w:val="20"/>
        </w:rPr>
        <w:t>и</w:t>
      </w:r>
      <w:r w:rsidRPr="0006045A">
        <w:rPr>
          <w:rFonts w:ascii="Times New Roman" w:eastAsiaTheme="minorHAnsi" w:hAnsi="Times New Roman"/>
          <w:sz w:val="28"/>
          <w:szCs w:val="20"/>
        </w:rPr>
        <w:t>альной сферы.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 xml:space="preserve">Современное состояние и развитие системы управления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муниципальыми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финансами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района характеризуется проведением ответственной и прозрачной бюджетной политики в полном соответствии с требованиями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жетного законодательства, направленной на эффективное использование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жетных средств в рамках поставленных приоритетных задач муниципальной политики на федеральном, областном  и местном уровнях, обеспечение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чивости и сбалансированности районного бюджета в среднесрочной перспект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ве.</w:t>
      </w:r>
      <w:proofErr w:type="gramEnd"/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За последние годы значительно повысилось качество управления мун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ципальными финансами, обеспечена сбалансированность и повысилась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чивость местных бюджетов.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>Объем доходов консолидированного бюджета с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по 2017 годы вырос на </w:t>
      </w:r>
      <w:r w:rsidR="001C193D">
        <w:rPr>
          <w:rFonts w:ascii="Times New Roman" w:eastAsiaTheme="minorHAnsi" w:hAnsi="Times New Roman"/>
          <w:sz w:val="28"/>
          <w:szCs w:val="20"/>
        </w:rPr>
        <w:t>38,9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(в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– </w:t>
      </w:r>
      <w:r w:rsidR="001C193D">
        <w:rPr>
          <w:rFonts w:ascii="Times New Roman" w:eastAsiaTheme="minorHAnsi" w:hAnsi="Times New Roman"/>
          <w:sz w:val="28"/>
          <w:szCs w:val="20"/>
        </w:rPr>
        <w:t>25</w:t>
      </w:r>
      <w:r w:rsidRPr="001C193D">
        <w:rPr>
          <w:rFonts w:ascii="Times New Roman" w:eastAsiaTheme="minorHAnsi" w:hAnsi="Times New Roman"/>
          <w:sz w:val="28"/>
          <w:szCs w:val="20"/>
        </w:rPr>
        <w:t>6,9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рублей, в 2017 году – </w:t>
      </w:r>
      <w:r w:rsidR="001C193D">
        <w:rPr>
          <w:rFonts w:ascii="Times New Roman" w:eastAsiaTheme="minorHAnsi" w:hAnsi="Times New Roman"/>
          <w:sz w:val="28"/>
          <w:szCs w:val="20"/>
        </w:rPr>
        <w:t>2</w:t>
      </w:r>
      <w:r w:rsidRPr="001C193D">
        <w:rPr>
          <w:rFonts w:ascii="Times New Roman" w:eastAsiaTheme="minorHAnsi" w:hAnsi="Times New Roman"/>
          <w:sz w:val="28"/>
          <w:szCs w:val="20"/>
        </w:rPr>
        <w:t>9</w:t>
      </w:r>
      <w:r w:rsidR="001C193D">
        <w:rPr>
          <w:rFonts w:ascii="Times New Roman" w:eastAsiaTheme="minorHAnsi" w:hAnsi="Times New Roman"/>
          <w:sz w:val="28"/>
          <w:szCs w:val="20"/>
        </w:rPr>
        <w:t>5,8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млрд. рублей), темп роста составил 1</w:t>
      </w:r>
      <w:r w:rsidR="001C193D">
        <w:rPr>
          <w:rFonts w:ascii="Times New Roman" w:eastAsiaTheme="minorHAnsi" w:hAnsi="Times New Roman"/>
          <w:sz w:val="28"/>
          <w:szCs w:val="20"/>
        </w:rPr>
        <w:t>15,1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%. Объем налоговых и неналоговых доходов за этот период увеличился на </w:t>
      </w:r>
      <w:r w:rsidR="001C193D">
        <w:rPr>
          <w:rFonts w:ascii="Times New Roman" w:eastAsiaTheme="minorHAnsi" w:hAnsi="Times New Roman"/>
          <w:sz w:val="28"/>
          <w:szCs w:val="20"/>
        </w:rPr>
        <w:t>27,4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 (с </w:t>
      </w:r>
      <w:r w:rsidR="001C193D">
        <w:rPr>
          <w:rFonts w:ascii="Times New Roman" w:eastAsiaTheme="minorHAnsi" w:hAnsi="Times New Roman"/>
          <w:sz w:val="28"/>
          <w:szCs w:val="20"/>
        </w:rPr>
        <w:t>73,6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до </w:t>
      </w:r>
      <w:r w:rsidR="001C193D">
        <w:rPr>
          <w:rFonts w:ascii="Times New Roman" w:eastAsiaTheme="minorHAnsi" w:hAnsi="Times New Roman"/>
          <w:sz w:val="28"/>
          <w:szCs w:val="20"/>
        </w:rPr>
        <w:t>101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2017 году), темп роста – 1</w:t>
      </w:r>
      <w:r w:rsidR="001C193D">
        <w:rPr>
          <w:rFonts w:ascii="Times New Roman" w:eastAsiaTheme="minorHAnsi" w:hAnsi="Times New Roman"/>
          <w:sz w:val="28"/>
          <w:szCs w:val="20"/>
        </w:rPr>
        <w:t>37,2</w:t>
      </w:r>
      <w:proofErr w:type="gramEnd"/>
      <w:r w:rsidRPr="001C193D">
        <w:rPr>
          <w:rFonts w:ascii="Times New Roman" w:eastAsiaTheme="minorHAnsi" w:hAnsi="Times New Roman"/>
          <w:sz w:val="28"/>
          <w:szCs w:val="20"/>
        </w:rPr>
        <w:t>%. Положительная динам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ка достигнута по акциз</w:t>
      </w:r>
      <w:r w:rsidR="00F02A46">
        <w:rPr>
          <w:rFonts w:ascii="Times New Roman" w:eastAsiaTheme="minorHAnsi" w:hAnsi="Times New Roman"/>
          <w:sz w:val="28"/>
          <w:szCs w:val="20"/>
        </w:rPr>
        <w:t>ам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, </w:t>
      </w:r>
      <w:r w:rsidR="00F02A46">
        <w:rPr>
          <w:rFonts w:ascii="Times New Roman" w:eastAsiaTheme="minorHAnsi" w:hAnsi="Times New Roman"/>
          <w:sz w:val="28"/>
          <w:szCs w:val="20"/>
        </w:rPr>
        <w:t>имущественным налогам, доходов от использования имущества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1C193D" w:rsidRDefault="00F02A46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eastAsiaTheme="minorHAnsi" w:hAnsi="Times New Roman"/>
          <w:sz w:val="28"/>
          <w:szCs w:val="20"/>
        </w:rPr>
        <w:t>М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естные бюджеты формируются по программно-целевому методу. Доля расходов  бюджета </w:t>
      </w:r>
      <w:r>
        <w:rPr>
          <w:rFonts w:ascii="Times New Roman" w:eastAsiaTheme="minorHAnsi" w:hAnsi="Times New Roman"/>
          <w:sz w:val="28"/>
          <w:szCs w:val="20"/>
        </w:rPr>
        <w:t>муниципального района и бюджетов городского и сельских поселений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0"/>
        </w:rPr>
        <w:t>составила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более 9</w:t>
      </w:r>
      <w:r>
        <w:rPr>
          <w:rFonts w:ascii="Times New Roman" w:eastAsiaTheme="minorHAnsi" w:hAnsi="Times New Roman"/>
          <w:sz w:val="28"/>
          <w:szCs w:val="20"/>
        </w:rPr>
        <w:t>9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>%.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В полном объеме исполняются социальные обязательства бюджета с уч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том ежегодной индексации на уровень инфляции, обеспечивается своевреме</w:t>
      </w:r>
      <w:r w:rsidRP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ная выплата заработной платы работникам бюджетной сферы, выполнение ц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левых показателей по оплате труда в рамках реализации «майских» указов Пр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зидента России.</w:t>
      </w:r>
    </w:p>
    <w:p w:rsidR="0006045A" w:rsidRPr="00F02A46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 xml:space="preserve">На протяжении </w:t>
      </w:r>
      <w:r w:rsidR="00F02A46">
        <w:rPr>
          <w:rFonts w:ascii="Times New Roman" w:eastAsiaTheme="minorHAnsi" w:hAnsi="Times New Roman"/>
          <w:sz w:val="28"/>
          <w:szCs w:val="20"/>
        </w:rPr>
        <w:t>ряда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лет консолидированный бюджет р</w:t>
      </w:r>
      <w:r w:rsidR="00F02A46">
        <w:rPr>
          <w:rFonts w:ascii="Times New Roman" w:eastAsiaTheme="minorHAnsi" w:hAnsi="Times New Roman"/>
          <w:sz w:val="28"/>
          <w:szCs w:val="20"/>
        </w:rPr>
        <w:t>ай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она исполняется </w:t>
      </w:r>
      <w:r w:rsidR="00F02A46">
        <w:rPr>
          <w:rFonts w:ascii="Times New Roman" w:eastAsiaTheme="minorHAnsi" w:hAnsi="Times New Roman"/>
          <w:sz w:val="28"/>
          <w:szCs w:val="20"/>
        </w:rPr>
        <w:t>без привлечения долговых обязательств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  <w:r w:rsidR="00F02A46">
        <w:rPr>
          <w:rFonts w:ascii="Times New Roman" w:eastAsiaTheme="minorHAnsi" w:hAnsi="Times New Roman"/>
          <w:sz w:val="28"/>
          <w:szCs w:val="20"/>
        </w:rPr>
        <w:t xml:space="preserve"> 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Объем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ного долга </w:t>
      </w:r>
      <w:r w:rsidR="00F02A46">
        <w:rPr>
          <w:rFonts w:ascii="Times New Roman" w:eastAsiaTheme="minorHAnsi" w:hAnsi="Times New Roman"/>
          <w:sz w:val="28"/>
          <w:szCs w:val="20"/>
        </w:rPr>
        <w:t>отсу</w:t>
      </w:r>
      <w:r w:rsidR="00F02A46">
        <w:rPr>
          <w:rFonts w:ascii="Times New Roman" w:eastAsiaTheme="minorHAnsi" w:hAnsi="Times New Roman"/>
          <w:sz w:val="28"/>
          <w:szCs w:val="20"/>
        </w:rPr>
        <w:t>т</w:t>
      </w:r>
      <w:r w:rsidR="00F02A46">
        <w:rPr>
          <w:rFonts w:ascii="Times New Roman" w:eastAsiaTheme="minorHAnsi" w:hAnsi="Times New Roman"/>
          <w:sz w:val="28"/>
          <w:szCs w:val="20"/>
        </w:rPr>
        <w:t>ствует.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F02A46">
        <w:rPr>
          <w:rFonts w:ascii="Times New Roman" w:eastAsiaTheme="minorHAnsi" w:hAnsi="Times New Roman"/>
          <w:sz w:val="28"/>
          <w:szCs w:val="20"/>
        </w:rPr>
        <w:t xml:space="preserve">В целях оздоровления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ных финансов </w:t>
      </w:r>
      <w:proofErr w:type="spellStart"/>
      <w:r w:rsidR="00F02A46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="00F02A46"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F02A46">
        <w:rPr>
          <w:rFonts w:ascii="Times New Roman" w:eastAsiaTheme="minorHAnsi" w:hAnsi="Times New Roman"/>
          <w:sz w:val="28"/>
          <w:szCs w:val="20"/>
        </w:rPr>
        <w:t>, формирования бюджетной политики р</w:t>
      </w:r>
      <w:r w:rsidR="00017FE4">
        <w:rPr>
          <w:rFonts w:ascii="Times New Roman" w:eastAsiaTheme="minorHAnsi" w:hAnsi="Times New Roman"/>
          <w:sz w:val="28"/>
          <w:szCs w:val="20"/>
        </w:rPr>
        <w:t>ай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она, ориентированной на создание условий для эффективного управления </w:t>
      </w:r>
      <w:r w:rsidR="00017FE4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ными финансами </w:t>
      </w:r>
      <w:r w:rsidR="00017FE4">
        <w:rPr>
          <w:rFonts w:ascii="Times New Roman" w:eastAsiaTheme="minorHAnsi" w:hAnsi="Times New Roman"/>
          <w:sz w:val="28"/>
          <w:szCs w:val="20"/>
        </w:rPr>
        <w:t>района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 и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финансами муниципальных образований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разработан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и реализуется 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План мероприятий по повышению поступлений налоговых и нен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логовых доходов, эффективности бюджетных расходов, сокращению проср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ченной кредиторской задолженности консолидированного бюджета </w:t>
      </w:r>
      <w:proofErr w:type="spellStart"/>
      <w:r w:rsidR="0064657B" w:rsidRPr="00DC0EB0">
        <w:rPr>
          <w:rFonts w:ascii="Times New Roman" w:eastAsiaTheme="minorHAnsi" w:hAnsi="Times New Roman"/>
          <w:sz w:val="28"/>
          <w:szCs w:val="20"/>
        </w:rPr>
        <w:t>Клетня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ского</w:t>
      </w:r>
      <w:proofErr w:type="spell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муниципального района, а также отмене с 1 января 2018 г. установленных</w:t>
      </w:r>
      <w:proofErr w:type="gram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управления</w:t>
      </w:r>
      <w:r w:rsidRPr="00DC0EB0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>Существенные изменения коснулись межбюджетных отношений с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ципальными образованиями области.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DC0EB0">
        <w:rPr>
          <w:rFonts w:ascii="Times New Roman" w:eastAsiaTheme="minorHAnsi" w:hAnsi="Times New Roman"/>
          <w:sz w:val="28"/>
          <w:szCs w:val="20"/>
        </w:rPr>
        <w:t xml:space="preserve">С 2017 года аналогично соглашениям о мерах по социально-экономическому развитию и оздоровлению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муниципаль</w:t>
      </w:r>
      <w:r w:rsidRPr="00DC0EB0">
        <w:rPr>
          <w:rFonts w:ascii="Times New Roman" w:eastAsiaTheme="minorHAnsi" w:hAnsi="Times New Roman"/>
          <w:sz w:val="28"/>
          <w:szCs w:val="20"/>
        </w:rPr>
        <w:t>ных финансов, закл</w:t>
      </w:r>
      <w:r w:rsidRPr="00DC0EB0">
        <w:rPr>
          <w:rFonts w:ascii="Times New Roman" w:eastAsiaTheme="minorHAnsi" w:hAnsi="Times New Roman"/>
          <w:sz w:val="28"/>
          <w:szCs w:val="20"/>
        </w:rPr>
        <w:t>ю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ченным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образованиями районов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департаментом финансов Брянской области</w:t>
      </w:r>
      <w:r w:rsidRPr="00DC0EB0">
        <w:rPr>
          <w:rFonts w:ascii="Times New Roman" w:eastAsiaTheme="minorHAnsi" w:hAnsi="Times New Roman"/>
          <w:sz w:val="28"/>
          <w:szCs w:val="20"/>
        </w:rPr>
        <w:t>, с органами местного самоуправления муниципальных обр</w:t>
      </w:r>
      <w:r w:rsidRPr="00DC0EB0">
        <w:rPr>
          <w:rFonts w:ascii="Times New Roman" w:eastAsiaTheme="minorHAnsi" w:hAnsi="Times New Roman"/>
          <w:sz w:val="28"/>
          <w:szCs w:val="20"/>
        </w:rPr>
        <w:t>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заключаются соответствующие соглашения, которые пред</w:t>
      </w:r>
      <w:r w:rsidRPr="00DC0EB0">
        <w:rPr>
          <w:rFonts w:ascii="Times New Roman" w:eastAsiaTheme="minorHAnsi" w:hAnsi="Times New Roman"/>
          <w:sz w:val="28"/>
          <w:szCs w:val="20"/>
        </w:rPr>
        <w:t>у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сматривают меры, направленные на снижение уровня </w:t>
      </w:r>
      <w:proofErr w:type="spellStart"/>
      <w:r w:rsidRPr="00DC0EB0">
        <w:rPr>
          <w:rFonts w:ascii="Times New Roman" w:eastAsiaTheme="minorHAnsi" w:hAnsi="Times New Roman"/>
          <w:sz w:val="28"/>
          <w:szCs w:val="20"/>
        </w:rPr>
        <w:t>дотационности</w:t>
      </w:r>
      <w:proofErr w:type="spellEnd"/>
      <w:r w:rsidRPr="00DC0EB0">
        <w:rPr>
          <w:rFonts w:ascii="Times New Roman" w:eastAsiaTheme="minorHAnsi" w:hAnsi="Times New Roman"/>
          <w:sz w:val="28"/>
          <w:szCs w:val="20"/>
        </w:rPr>
        <w:t xml:space="preserve"> и рост налоговых и неналоговых доходов бюджетов муниципальных образований, в</w:t>
      </w:r>
      <w:r w:rsidRPr="00DC0EB0">
        <w:rPr>
          <w:rFonts w:ascii="Times New Roman" w:eastAsiaTheme="minorHAnsi" w:hAnsi="Times New Roman"/>
          <w:sz w:val="28"/>
          <w:szCs w:val="20"/>
        </w:rPr>
        <w:t>ы</w:t>
      </w:r>
      <w:r w:rsidRPr="00DC0EB0">
        <w:rPr>
          <w:rFonts w:ascii="Times New Roman" w:eastAsiaTheme="minorHAnsi" w:hAnsi="Times New Roman"/>
          <w:sz w:val="28"/>
          <w:szCs w:val="20"/>
        </w:rPr>
        <w:t>полнение ряда показателей экономического развития, а также мер по бюдже</w:t>
      </w:r>
      <w:r w:rsidRPr="00DC0EB0">
        <w:rPr>
          <w:rFonts w:ascii="Times New Roman" w:eastAsiaTheme="minorHAnsi" w:hAnsi="Times New Roman"/>
          <w:sz w:val="28"/>
          <w:szCs w:val="20"/>
        </w:rPr>
        <w:t>т</w:t>
      </w:r>
      <w:r w:rsidRPr="00DC0EB0">
        <w:rPr>
          <w:rFonts w:ascii="Times New Roman" w:eastAsiaTheme="minorHAnsi" w:hAnsi="Times New Roman"/>
          <w:sz w:val="28"/>
          <w:szCs w:val="20"/>
        </w:rPr>
        <w:t>ной</w:t>
      </w:r>
      <w:proofErr w:type="gramEnd"/>
      <w:r w:rsidRPr="00DC0EB0">
        <w:rPr>
          <w:rFonts w:ascii="Times New Roman" w:eastAsiaTheme="minorHAnsi" w:hAnsi="Times New Roman"/>
          <w:sz w:val="28"/>
          <w:szCs w:val="20"/>
        </w:rPr>
        <w:t xml:space="preserve"> консолидации.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 xml:space="preserve">С 2015 года с целью выявления внутренних резервов в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районе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проводится работа по формированию и реализации планов мероприятий по увеличению п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ступлений налоговых и неналоговых доходов, отмене неэффективных налог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вых льгот, повышению эффективности бюджетных расходов бюджетов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ципальных образований.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EB0">
        <w:rPr>
          <w:rFonts w:ascii="Times New Roman" w:hAnsi="Times New Roman"/>
          <w:sz w:val="28"/>
          <w:szCs w:val="28"/>
        </w:rPr>
        <w:t>Межбюджетные отношения с органами местного самоуправления мун</w:t>
      </w:r>
      <w:r w:rsidRPr="00DC0EB0">
        <w:rPr>
          <w:rFonts w:ascii="Times New Roman" w:hAnsi="Times New Roman"/>
          <w:sz w:val="28"/>
          <w:szCs w:val="28"/>
        </w:rPr>
        <w:t>и</w:t>
      </w:r>
      <w:r w:rsidRPr="00DC0EB0">
        <w:rPr>
          <w:rFonts w:ascii="Times New Roman" w:hAnsi="Times New Roman"/>
          <w:sz w:val="28"/>
          <w:szCs w:val="28"/>
        </w:rPr>
        <w:t>ципальных образований области сформированы в рамках требований Бюдже</w:t>
      </w:r>
      <w:r w:rsidRPr="00DC0EB0">
        <w:rPr>
          <w:rFonts w:ascii="Times New Roman" w:hAnsi="Times New Roman"/>
          <w:sz w:val="28"/>
          <w:szCs w:val="28"/>
        </w:rPr>
        <w:t>т</w:t>
      </w:r>
      <w:r w:rsidRPr="00DC0EB0">
        <w:rPr>
          <w:rFonts w:ascii="Times New Roman" w:hAnsi="Times New Roman"/>
          <w:sz w:val="28"/>
          <w:szCs w:val="28"/>
        </w:rPr>
        <w:t>ного кодекса Российской Федерации, Федерального закона от 06.10.2003 № 131-ФЗ «Об общих принципах организации местного самоуправления в Ро</w:t>
      </w:r>
      <w:r w:rsidRPr="00DC0EB0">
        <w:rPr>
          <w:rFonts w:ascii="Times New Roman" w:hAnsi="Times New Roman"/>
          <w:sz w:val="28"/>
          <w:szCs w:val="28"/>
        </w:rPr>
        <w:t>с</w:t>
      </w:r>
      <w:r w:rsidRPr="00DC0EB0">
        <w:rPr>
          <w:rFonts w:ascii="Times New Roman" w:hAnsi="Times New Roman"/>
          <w:sz w:val="28"/>
          <w:szCs w:val="28"/>
        </w:rPr>
        <w:t>сийской Федерации», посланий Президента Российской Федерации Федерал</w:t>
      </w:r>
      <w:r w:rsidRPr="00DC0EB0">
        <w:rPr>
          <w:rFonts w:ascii="Times New Roman" w:hAnsi="Times New Roman"/>
          <w:sz w:val="28"/>
          <w:szCs w:val="28"/>
        </w:rPr>
        <w:t>ь</w:t>
      </w:r>
      <w:r w:rsidRPr="00DC0EB0">
        <w:rPr>
          <w:rFonts w:ascii="Times New Roman" w:hAnsi="Times New Roman"/>
          <w:sz w:val="28"/>
          <w:szCs w:val="28"/>
        </w:rPr>
        <w:t xml:space="preserve">ному Собранию Российской Федерации, Закона Брянской области от 02.11.2016 № 89-З «О межбюджетных отношениях в Брянской области», законов Брянской </w:t>
      </w:r>
      <w:r w:rsidRPr="00C56BD1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и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>о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BD1">
        <w:rPr>
          <w:rFonts w:ascii="Times New Roman" w:hAnsi="Times New Roman"/>
          <w:sz w:val="28"/>
          <w:szCs w:val="28"/>
        </w:rPr>
        <w:t>наделении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 xml:space="preserve">отдельными полномочиями,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законодательное закрепление стабильных и предсказуемых финансовых взаимоотношений между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 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56BD1">
        <w:rPr>
          <w:rFonts w:ascii="Times New Roman" w:hAnsi="Times New Roman"/>
          <w:sz w:val="28"/>
          <w:szCs w:val="28"/>
        </w:rPr>
        <w:t>, основанное на единых принципах;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моуправления за полноту сбора обязательных платежей на территориях мун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ципальных образований;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56BD1">
        <w:rPr>
          <w:rFonts w:ascii="Times New Roman" w:hAnsi="Times New Roman"/>
          <w:sz w:val="28"/>
          <w:szCs w:val="28"/>
        </w:rPr>
        <w:t>полноты учета расходных обязательств органов местного самоуправления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</w:t>
      </w:r>
      <w:r w:rsidRPr="00C56BD1">
        <w:rPr>
          <w:rFonts w:ascii="Times New Roman" w:hAnsi="Times New Roman"/>
          <w:sz w:val="28"/>
          <w:szCs w:val="28"/>
        </w:rPr>
        <w:t>ю</w:t>
      </w:r>
      <w:r w:rsidRPr="00C56BD1">
        <w:rPr>
          <w:rFonts w:ascii="Times New Roman" w:hAnsi="Times New Roman"/>
          <w:sz w:val="28"/>
          <w:szCs w:val="28"/>
        </w:rPr>
        <w:t>щим законодательством, на основе применения нормативного метода планир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вания;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>предоставляются межбюджетные трансферты в формах, установленных Бюджетным кодексом Российской Федерации.</w:t>
      </w:r>
    </w:p>
    <w:p w:rsidR="00C56BD1" w:rsidRPr="00624D60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6BD1">
        <w:rPr>
          <w:rFonts w:ascii="Times New Roman" w:hAnsi="Times New Roman"/>
          <w:sz w:val="28"/>
          <w:szCs w:val="28"/>
        </w:rPr>
        <w:t>Субвенции местным бюджетам из областного бюджета распределяются в соответствии с методиками, утвержденными Законом Брянской области от 02.11.2016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</w:t>
      </w:r>
      <w:r w:rsidRPr="00C56BD1">
        <w:rPr>
          <w:rFonts w:ascii="Times New Roman" w:hAnsi="Times New Roman"/>
          <w:sz w:val="28"/>
          <w:szCs w:val="28"/>
        </w:rPr>
        <w:t>п</w:t>
      </w:r>
      <w:r w:rsidRPr="00C56BD1">
        <w:rPr>
          <w:rFonts w:ascii="Times New Roman" w:hAnsi="Times New Roman"/>
          <w:sz w:val="28"/>
          <w:szCs w:val="28"/>
        </w:rPr>
        <w:t>ных исходных данных. Непосредственное распределение конкретных видов субвенций муниципальным образованиям утверждается законом Брянской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ласти об</w:t>
      </w:r>
      <w:r w:rsidRPr="00624D60">
        <w:rPr>
          <w:rFonts w:ascii="Times New Roman" w:hAnsi="Times New Roman"/>
          <w:sz w:val="20"/>
          <w:szCs w:val="20"/>
        </w:rPr>
        <w:t xml:space="preserve"> </w:t>
      </w:r>
      <w:r w:rsidRPr="00C56BD1">
        <w:rPr>
          <w:rFonts w:ascii="Times New Roman" w:hAnsi="Times New Roman"/>
          <w:sz w:val="28"/>
          <w:szCs w:val="28"/>
        </w:rPr>
        <w:t>областном бюджете на финансовый год и плановый период</w:t>
      </w:r>
      <w:r w:rsidRPr="00624D60">
        <w:rPr>
          <w:rFonts w:ascii="Times New Roman" w:hAnsi="Times New Roman"/>
          <w:sz w:val="20"/>
          <w:szCs w:val="20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Иные межбюджетные трансферты распределяются в соответствии с п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 xml:space="preserve">рядками и методиками,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  <w:r w:rsidRPr="00C56BD1">
        <w:rPr>
          <w:rFonts w:ascii="Times New Roman" w:hAnsi="Times New Roman"/>
          <w:sz w:val="28"/>
          <w:szCs w:val="28"/>
        </w:rPr>
        <w:t xml:space="preserve"> Как и по другим формам трансфертов, утвержде</w:t>
      </w:r>
      <w:r w:rsidRPr="00C56BD1">
        <w:rPr>
          <w:rFonts w:ascii="Times New Roman" w:hAnsi="Times New Roman"/>
          <w:sz w:val="28"/>
          <w:szCs w:val="28"/>
        </w:rPr>
        <w:t>н</w:t>
      </w:r>
      <w:r w:rsidRPr="00C56BD1">
        <w:rPr>
          <w:rFonts w:ascii="Times New Roman" w:hAnsi="Times New Roman"/>
          <w:sz w:val="28"/>
          <w:szCs w:val="28"/>
        </w:rPr>
        <w:t>ные методики распределения иных межбюджетных трансфертов предусматр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вают формулы, основанные на применении в расчетах доступных исходных данных.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D1">
        <w:rPr>
          <w:rFonts w:ascii="Times New Roman" w:hAnsi="Times New Roman"/>
          <w:sz w:val="28"/>
          <w:szCs w:val="28"/>
        </w:rPr>
        <w:t>В соответствии со статьей 33 Бюджетного кодекса Российской Федерации и на основании требований статей 137, 138 Бюджетного кодекса Российской Федерации с целью более эффективной реализации органами местного сам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жета Законом Брянской области от 02.11.2016 № 89-З «О межбюджетных о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ношениях в Брянской области» установлен</w:t>
      </w:r>
      <w:r w:rsidR="00720586">
        <w:rPr>
          <w:rFonts w:ascii="Times New Roman" w:hAnsi="Times New Roman"/>
          <w:sz w:val="28"/>
          <w:szCs w:val="28"/>
        </w:rPr>
        <w:t xml:space="preserve">а </w:t>
      </w:r>
      <w:r w:rsidRPr="00C56BD1">
        <w:rPr>
          <w:rFonts w:ascii="Times New Roman" w:hAnsi="Times New Roman"/>
          <w:sz w:val="28"/>
          <w:szCs w:val="28"/>
        </w:rPr>
        <w:t>методика расчета органами мес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ного самоуправления муниципальных районов размера дотаций на выравнив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ние бюджетной обеспеченности бюджетам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поселений, предоставляемых за счет субвенций из областного бюджета, и методика расчета и установления допо</w:t>
      </w:r>
      <w:r w:rsidRPr="00C56BD1">
        <w:rPr>
          <w:rFonts w:ascii="Times New Roman" w:hAnsi="Times New Roman"/>
          <w:sz w:val="28"/>
          <w:szCs w:val="28"/>
        </w:rPr>
        <w:t>л</w:t>
      </w:r>
      <w:r w:rsidRPr="00C56BD1">
        <w:rPr>
          <w:rFonts w:ascii="Times New Roman" w:hAnsi="Times New Roman"/>
          <w:sz w:val="28"/>
          <w:szCs w:val="28"/>
        </w:rPr>
        <w:t>нительных нормативов отчислений от налога на доходы физических лиц в местные бюджеты, заменяющих дотации поселениям за счет субвенций из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ластного бюджета</w:t>
      </w:r>
      <w:r w:rsidR="00720586">
        <w:rPr>
          <w:rFonts w:ascii="Times New Roman" w:hAnsi="Times New Roman"/>
          <w:sz w:val="28"/>
          <w:szCs w:val="28"/>
        </w:rPr>
        <w:t>.</w:t>
      </w:r>
    </w:p>
    <w:p w:rsidR="00720586" w:rsidRPr="00C805D9" w:rsidRDefault="00720586" w:rsidP="007205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 xml:space="preserve">В соответствии со статьями 142,142.4 Бюджетного кодекса Российской Федерации, статьей 15 Федерального Закона </w:t>
      </w:r>
      <w:r w:rsidR="00C805D9" w:rsidRPr="00C805D9">
        <w:rPr>
          <w:rFonts w:ascii="Times New Roman" w:hAnsi="Times New Roman"/>
          <w:sz w:val="28"/>
          <w:szCs w:val="28"/>
        </w:rPr>
        <w:t>«Об общих принципах организ</w:t>
      </w:r>
      <w:r w:rsidR="00C805D9" w:rsidRPr="00C805D9">
        <w:rPr>
          <w:rFonts w:ascii="Times New Roman" w:hAnsi="Times New Roman"/>
          <w:sz w:val="28"/>
          <w:szCs w:val="28"/>
        </w:rPr>
        <w:t>а</w:t>
      </w:r>
      <w:r w:rsidR="00C805D9" w:rsidRPr="00C805D9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р</w:t>
      </w:r>
      <w:r w:rsidRPr="00C805D9">
        <w:rPr>
          <w:rFonts w:ascii="Times New Roman" w:hAnsi="Times New Roman"/>
          <w:sz w:val="28"/>
          <w:szCs w:val="28"/>
        </w:rPr>
        <w:t>ешениям</w:t>
      </w:r>
      <w:r w:rsidR="00C805D9"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5D9">
        <w:rPr>
          <w:rFonts w:ascii="Times New Roman" w:hAnsi="Times New Roman"/>
          <w:sz w:val="28"/>
          <w:szCs w:val="28"/>
        </w:rPr>
        <w:t>Клетня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ского</w:t>
      </w:r>
      <w:proofErr w:type="spellEnd"/>
      <w:r w:rsidRPr="00C805D9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C805D9" w:rsidRPr="00C805D9">
        <w:rPr>
          <w:rFonts w:ascii="Times New Roman" w:hAnsi="Times New Roman"/>
          <w:sz w:val="28"/>
          <w:szCs w:val="28"/>
        </w:rPr>
        <w:t>утверждены методики и порядки предоставления иных межбюджетных трансфертов бюджетам поселений из бюджета муниципального образования «</w:t>
      </w:r>
      <w:proofErr w:type="spellStart"/>
      <w:r w:rsidR="00C805D9" w:rsidRPr="00C805D9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C805D9" w:rsidRPr="00C805D9"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720586" w:rsidRPr="00C805D9" w:rsidRDefault="00720586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лений</w:t>
      </w:r>
      <w:r w:rsidR="00C805D9" w:rsidRPr="00C805D9">
        <w:rPr>
          <w:rFonts w:ascii="Times New Roman" w:hAnsi="Times New Roman"/>
          <w:sz w:val="28"/>
          <w:szCs w:val="28"/>
        </w:rPr>
        <w:t>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5D9">
        <w:rPr>
          <w:rFonts w:ascii="Times New Roman" w:hAnsi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сти дорожного движения на них, включая создание и обеспечение функцион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рования парковок (парковочных мест), осуществление муниципального ко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C805D9">
        <w:rPr>
          <w:rFonts w:ascii="Times New Roman" w:hAnsi="Times New Roman"/>
          <w:sz w:val="28"/>
          <w:szCs w:val="28"/>
        </w:rPr>
        <w:t>б</w:t>
      </w:r>
      <w:r w:rsidRPr="00C805D9">
        <w:rPr>
          <w:rFonts w:ascii="Times New Roman" w:hAnsi="Times New Roman"/>
          <w:sz w:val="28"/>
          <w:szCs w:val="28"/>
        </w:rPr>
        <w:t>ласти использования автомобильных дорог и осуществления дорожной де</w:t>
      </w:r>
      <w:r w:rsidRPr="00C805D9">
        <w:rPr>
          <w:rFonts w:ascii="Times New Roman" w:hAnsi="Times New Roman"/>
          <w:sz w:val="28"/>
          <w:szCs w:val="28"/>
        </w:rPr>
        <w:t>я</w:t>
      </w:r>
      <w:r w:rsidRPr="00C805D9">
        <w:rPr>
          <w:rFonts w:ascii="Times New Roman" w:hAnsi="Times New Roman"/>
          <w:sz w:val="28"/>
          <w:szCs w:val="28"/>
        </w:rPr>
        <w:t>тельности в соответствии с</w:t>
      </w:r>
      <w:proofErr w:type="gramEnd"/>
      <w:r w:rsidRPr="00C805D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обеспечение  проживающих в поселении и нуждающихся в жилых п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мещениях малоимущих граждан жилыми помещениями, организацию стро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C805D9">
        <w:rPr>
          <w:rFonts w:ascii="Times New Roman" w:hAnsi="Times New Roman"/>
          <w:sz w:val="28"/>
          <w:szCs w:val="28"/>
        </w:rPr>
        <w:t>т</w:t>
      </w:r>
      <w:r w:rsidRPr="00C805D9">
        <w:rPr>
          <w:rFonts w:ascii="Times New Roman" w:hAnsi="Times New Roman"/>
          <w:sz w:val="28"/>
          <w:szCs w:val="28"/>
        </w:rPr>
        <w:t>ветствии с жилищным законодательством;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организацию в границах поселений электро-, тепл</w:t>
      </w:r>
      <w:proofErr w:type="gramStart"/>
      <w:r w:rsidRPr="00C805D9">
        <w:rPr>
          <w:rFonts w:ascii="Times New Roman" w:hAnsi="Times New Roman"/>
          <w:sz w:val="28"/>
          <w:szCs w:val="28"/>
        </w:rPr>
        <w:t>о-</w:t>
      </w:r>
      <w:proofErr w:type="gramEnd"/>
      <w:r w:rsidRPr="00C805D9">
        <w:rPr>
          <w:rFonts w:ascii="Times New Roman" w:hAnsi="Times New Roman"/>
          <w:sz w:val="28"/>
          <w:szCs w:val="28"/>
        </w:rPr>
        <w:t>, газо-, и вод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снабжения населения, водоотведения, снабжения населения топливом в пред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лах полномочий, установленных законодательством Российской Федерации.</w:t>
      </w:r>
    </w:p>
    <w:p w:rsidR="002B37BA" w:rsidRPr="002B37BA" w:rsidRDefault="002B37BA" w:rsidP="002B3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7FE4" w:rsidRPr="00017FE4" w:rsidRDefault="00017FE4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2. Приоритеты и цели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политики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в сфере управления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ными финансами,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цели и задачи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Основным стратегическим приоритетом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ной политики в сфере управления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финансами,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>
        <w:rPr>
          <w:rFonts w:eastAsia="Calibri"/>
        </w:rPr>
        <w:t>Клетнянск</w:t>
      </w:r>
      <w:r>
        <w:rPr>
          <w:rFonts w:eastAsia="Calibri"/>
        </w:rPr>
        <w:t>о</w:t>
      </w:r>
      <w:r>
        <w:rPr>
          <w:rFonts w:eastAsia="Calibri"/>
        </w:rPr>
        <w:t>го</w:t>
      </w:r>
      <w:proofErr w:type="spellEnd"/>
      <w:r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является эффективное использование бюджетных ресурсов для обе</w:t>
      </w:r>
      <w:r w:rsidRPr="00017FE4">
        <w:rPr>
          <w:rFonts w:eastAsia="Calibri"/>
        </w:rPr>
        <w:t>с</w:t>
      </w:r>
      <w:r w:rsidRPr="00017FE4">
        <w:rPr>
          <w:rFonts w:eastAsia="Calibri"/>
        </w:rPr>
        <w:t>печения динамичного развития экономики, повышения уровня жизни насел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 xml:space="preserve">ния и формирования благоприятных условий жизнедеятельности в </w:t>
      </w:r>
      <w:proofErr w:type="spellStart"/>
      <w:r w:rsidR="00060169">
        <w:rPr>
          <w:rFonts w:eastAsia="Calibri"/>
        </w:rPr>
        <w:t>Клетня</w:t>
      </w:r>
      <w:r w:rsidR="00060169">
        <w:rPr>
          <w:rFonts w:eastAsia="Calibri"/>
        </w:rPr>
        <w:t>н</w:t>
      </w:r>
      <w:r w:rsidR="00060169">
        <w:rPr>
          <w:rFonts w:eastAsia="Calibri"/>
        </w:rPr>
        <w:t>ском</w:t>
      </w:r>
      <w:proofErr w:type="spellEnd"/>
      <w:r w:rsidR="00060169">
        <w:rPr>
          <w:rFonts w:eastAsia="Calibri"/>
        </w:rPr>
        <w:t xml:space="preserve"> районе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Приоритетными направлениями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>ной политики в сфере упра</w:t>
      </w:r>
      <w:r w:rsidRPr="00017FE4">
        <w:rPr>
          <w:rFonts w:eastAsia="Calibri"/>
        </w:rPr>
        <w:t>в</w:t>
      </w:r>
      <w:r w:rsidRPr="00017FE4">
        <w:rPr>
          <w:rFonts w:eastAsia="Calibri"/>
        </w:rPr>
        <w:t xml:space="preserve">ления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 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 w:rsidR="00060169">
        <w:rPr>
          <w:rFonts w:eastAsia="Calibri"/>
        </w:rPr>
        <w:t>Клетнянского</w:t>
      </w:r>
      <w:proofErr w:type="spellEnd"/>
      <w:r w:rsidR="00060169"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являются: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>проведение ответственной бюджетной политики, способствующей обесп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>чению долгосрочной сбалансированности и устойчивости консолидированного</w:t>
      </w:r>
      <w:r w:rsidR="00060169">
        <w:rPr>
          <w:rFonts w:eastAsia="Calibri"/>
        </w:rPr>
        <w:t xml:space="preserve"> бюджета</w:t>
      </w:r>
      <w:r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</w:t>
      </w:r>
      <w:r w:rsidRPr="00017FE4">
        <w:rPr>
          <w:rFonts w:eastAsia="Calibri"/>
        </w:rPr>
        <w:t>и бюджет</w:t>
      </w:r>
      <w:r w:rsidR="00060169">
        <w:rPr>
          <w:rFonts w:eastAsia="Calibri"/>
        </w:rPr>
        <w:t>а муниципального района</w:t>
      </w:r>
      <w:r w:rsidRPr="00017FE4">
        <w:rPr>
          <w:rFonts w:eastAsia="Calibri"/>
        </w:rPr>
        <w:t xml:space="preserve">, созданию условий для ускорения темпов экономического роста, укреплению финансовой стабильности в </w:t>
      </w:r>
      <w:proofErr w:type="spellStart"/>
      <w:r w:rsidR="005054EF">
        <w:rPr>
          <w:rFonts w:eastAsia="Calibri"/>
        </w:rPr>
        <w:t>Клетнянском</w:t>
      </w:r>
      <w:proofErr w:type="spellEnd"/>
      <w:r w:rsidR="005054EF">
        <w:rPr>
          <w:rFonts w:eastAsia="Calibri"/>
        </w:rPr>
        <w:t xml:space="preserve"> районе</w:t>
      </w:r>
      <w:r w:rsidRPr="00017FE4">
        <w:rPr>
          <w:rFonts w:eastAsia="Calibri"/>
        </w:rPr>
        <w:t>;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обеспечение роста собственных доходов консолидированного </w:t>
      </w:r>
      <w:r w:rsidR="005054EF">
        <w:rPr>
          <w:rFonts w:eastAsia="Calibri"/>
        </w:rPr>
        <w:t>бюджета</w:t>
      </w:r>
      <w:r w:rsidR="005054EF"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и бюджет</w:t>
      </w:r>
      <w:r w:rsidR="005054EF">
        <w:rPr>
          <w:rFonts w:eastAsia="Calibri"/>
        </w:rPr>
        <w:t>а муниципального района</w:t>
      </w:r>
      <w:r w:rsidRPr="00017FE4">
        <w:rPr>
          <w:rFonts w:eastAsia="Calibri"/>
        </w:rPr>
        <w:t>, эффективное испол</w:t>
      </w:r>
      <w:r w:rsidRPr="00017FE4">
        <w:rPr>
          <w:rFonts w:eastAsia="Calibri"/>
        </w:rPr>
        <w:t>ь</w:t>
      </w:r>
      <w:r w:rsidRPr="00017FE4">
        <w:rPr>
          <w:rFonts w:eastAsia="Calibri"/>
        </w:rPr>
        <w:t>зование бюджетных ресурсов;</w:t>
      </w:r>
    </w:p>
    <w:p w:rsidR="00017FE4" w:rsidRPr="00017FE4" w:rsidRDefault="00017FE4" w:rsidP="00017FE4">
      <w:pPr>
        <w:pStyle w:val="ConsPlusNormal"/>
        <w:spacing w:after="120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формирование оптимальной структуры </w:t>
      </w:r>
      <w:r w:rsidR="005054EF">
        <w:rPr>
          <w:rFonts w:eastAsia="Calibri"/>
        </w:rPr>
        <w:t>муниципаль</w:t>
      </w:r>
      <w:r w:rsidRPr="00017FE4">
        <w:rPr>
          <w:rFonts w:eastAsia="Calibri"/>
        </w:rPr>
        <w:t xml:space="preserve">ного долга </w:t>
      </w:r>
      <w:proofErr w:type="spellStart"/>
      <w:r w:rsidR="005054EF">
        <w:rPr>
          <w:rFonts w:eastAsia="Calibri"/>
        </w:rPr>
        <w:t>Клетня</w:t>
      </w:r>
      <w:r w:rsidR="005054EF">
        <w:rPr>
          <w:rFonts w:eastAsia="Calibri"/>
        </w:rPr>
        <w:t>н</w:t>
      </w:r>
      <w:r w:rsidR="005054EF">
        <w:rPr>
          <w:rFonts w:eastAsia="Calibri"/>
        </w:rPr>
        <w:t>ского</w:t>
      </w:r>
      <w:proofErr w:type="spellEnd"/>
      <w:r w:rsidR="005054EF">
        <w:rPr>
          <w:rFonts w:eastAsia="Calibri"/>
        </w:rPr>
        <w:t xml:space="preserve"> района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Целями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являются:</w:t>
      </w:r>
    </w:p>
    <w:p w:rsidR="00017FE4" w:rsidRPr="00017FE4" w:rsidRDefault="00017FE4" w:rsidP="00017F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обеспечение долгосрочной сбалансированности и устойчивости бюдже</w:t>
      </w:r>
      <w:r w:rsidRPr="00017FE4">
        <w:rPr>
          <w:rFonts w:ascii="Times New Roman" w:hAnsi="Times New Roman"/>
          <w:sz w:val="28"/>
          <w:szCs w:val="20"/>
        </w:rPr>
        <w:t>т</w:t>
      </w:r>
      <w:r w:rsidRPr="00017FE4">
        <w:rPr>
          <w:rFonts w:ascii="Times New Roman" w:hAnsi="Times New Roman"/>
          <w:sz w:val="28"/>
          <w:szCs w:val="20"/>
        </w:rPr>
        <w:t xml:space="preserve">ной системы </w:t>
      </w:r>
      <w:proofErr w:type="spellStart"/>
      <w:r w:rsidR="005054EF">
        <w:rPr>
          <w:rFonts w:ascii="Times New Roman" w:hAnsi="Times New Roman"/>
          <w:sz w:val="28"/>
          <w:szCs w:val="20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0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 xml:space="preserve">, повышение качества управления </w:t>
      </w:r>
      <w:r w:rsidR="005054EF">
        <w:rPr>
          <w:rFonts w:ascii="Times New Roman" w:hAnsi="Times New Roman"/>
          <w:sz w:val="28"/>
          <w:szCs w:val="28"/>
        </w:rPr>
        <w:t>муниц</w:t>
      </w:r>
      <w:r w:rsidR="005054EF">
        <w:rPr>
          <w:rFonts w:ascii="Times New Roman" w:hAnsi="Times New Roman"/>
          <w:sz w:val="28"/>
          <w:szCs w:val="28"/>
        </w:rPr>
        <w:t>и</w:t>
      </w:r>
      <w:r w:rsidR="005054EF">
        <w:rPr>
          <w:rFonts w:ascii="Times New Roman" w:hAnsi="Times New Roman"/>
          <w:sz w:val="28"/>
          <w:szCs w:val="28"/>
        </w:rPr>
        <w:t>паль</w:t>
      </w:r>
      <w:r w:rsidR="005054EF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5054E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8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>.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5054EF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>
        <w:rPr>
          <w:rFonts w:ascii="Times New Roman" w:hAnsi="Times New Roman"/>
          <w:sz w:val="28"/>
          <w:szCs w:val="28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Реализация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осуществляется в соответствии со следующими основными документами: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послание Президента Российской Федерации Федеральному Собранию Российской Федерации;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 Российской Ф</w:t>
      </w:r>
      <w:r w:rsidRPr="00017FE4">
        <w:rPr>
          <w:rFonts w:ascii="Times New Roman" w:hAnsi="Times New Roman"/>
          <w:sz w:val="28"/>
          <w:szCs w:val="20"/>
        </w:rPr>
        <w:t>е</w:t>
      </w:r>
      <w:r w:rsidRPr="00017FE4">
        <w:rPr>
          <w:rFonts w:ascii="Times New Roman" w:hAnsi="Times New Roman"/>
          <w:sz w:val="28"/>
          <w:szCs w:val="20"/>
        </w:rPr>
        <w:t>дерации;</w:t>
      </w:r>
    </w:p>
    <w:p w:rsidR="005054EF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>тики Брянской области</w:t>
      </w:r>
      <w:r w:rsidR="005054EF">
        <w:rPr>
          <w:rFonts w:ascii="Times New Roman" w:hAnsi="Times New Roman"/>
          <w:sz w:val="28"/>
          <w:szCs w:val="20"/>
        </w:rPr>
        <w:t>;</w:t>
      </w:r>
    </w:p>
    <w:p w:rsidR="00017FE4" w:rsidRPr="00017FE4" w:rsidRDefault="005054EF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 xml:space="preserve">тики </w:t>
      </w:r>
      <w:proofErr w:type="spellStart"/>
      <w:r>
        <w:rPr>
          <w:rFonts w:ascii="Times New Roman" w:hAnsi="Times New Roman"/>
          <w:sz w:val="28"/>
          <w:szCs w:val="20"/>
        </w:rPr>
        <w:t>Клетнянского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</w:t>
      </w:r>
      <w:r w:rsidR="00017FE4" w:rsidRPr="00017FE4">
        <w:rPr>
          <w:rFonts w:ascii="Times New Roman" w:hAnsi="Times New Roman"/>
          <w:sz w:val="28"/>
          <w:szCs w:val="20"/>
        </w:rPr>
        <w:t>.</w:t>
      </w:r>
    </w:p>
    <w:p w:rsidR="00017FE4" w:rsidRPr="00624D60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0"/>
      <w:bookmarkEnd w:id="5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5054EF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</w:t>
      </w:r>
      <w:r w:rsidR="005054EF">
        <w:rPr>
          <w:rFonts w:ascii="Times New Roman" w:hAnsi="Times New Roman"/>
          <w:sz w:val="28"/>
          <w:szCs w:val="28"/>
        </w:rPr>
        <w:t>4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4"/>
      <w:bookmarkEnd w:id="6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6F73D5">
        <w:rPr>
          <w:rFonts w:ascii="Times New Roman" w:hAnsi="Times New Roman"/>
          <w:sz w:val="28"/>
          <w:szCs w:val="28"/>
        </w:rPr>
        <w:t>8</w:t>
      </w:r>
      <w:r w:rsidR="00E81528">
        <w:rPr>
          <w:rFonts w:ascii="Times New Roman" w:hAnsi="Times New Roman"/>
          <w:sz w:val="28"/>
          <w:szCs w:val="28"/>
        </w:rPr>
        <w:t> </w:t>
      </w:r>
      <w:r w:rsidR="006F73D5">
        <w:rPr>
          <w:rFonts w:ascii="Times New Roman" w:hAnsi="Times New Roman"/>
          <w:sz w:val="28"/>
          <w:szCs w:val="28"/>
        </w:rPr>
        <w:t>3</w:t>
      </w:r>
      <w:r w:rsidR="005054EF">
        <w:rPr>
          <w:rFonts w:ascii="Times New Roman" w:hAnsi="Times New Roman"/>
          <w:sz w:val="28"/>
          <w:szCs w:val="28"/>
        </w:rPr>
        <w:t>6</w:t>
      </w:r>
      <w:r w:rsidR="006F73D5">
        <w:rPr>
          <w:rFonts w:ascii="Times New Roman" w:hAnsi="Times New Roman"/>
          <w:sz w:val="28"/>
          <w:szCs w:val="28"/>
        </w:rPr>
        <w:t>8</w:t>
      </w:r>
      <w:r w:rsidR="00E81528">
        <w:rPr>
          <w:rFonts w:ascii="Times New Roman" w:hAnsi="Times New Roman"/>
          <w:sz w:val="28"/>
          <w:szCs w:val="28"/>
        </w:rPr>
        <w:t xml:space="preserve"> </w:t>
      </w:r>
      <w:r w:rsidR="006F73D5">
        <w:rPr>
          <w:rFonts w:ascii="Times New Roman" w:hAnsi="Times New Roman"/>
          <w:sz w:val="28"/>
          <w:szCs w:val="28"/>
        </w:rPr>
        <w:t>7</w:t>
      </w:r>
      <w:r w:rsidR="00E8152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</w:t>
      </w:r>
      <w:r w:rsidR="005054EF">
        <w:rPr>
          <w:rFonts w:ascii="Times New Roman" w:hAnsi="Times New Roman"/>
          <w:sz w:val="28"/>
          <w:szCs w:val="28"/>
        </w:rPr>
        <w:t>7 613 3</w:t>
      </w:r>
      <w:r>
        <w:rPr>
          <w:rFonts w:ascii="Times New Roman" w:hAnsi="Times New Roman"/>
          <w:sz w:val="28"/>
          <w:szCs w:val="28"/>
        </w:rPr>
        <w:t>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5054EF">
        <w:rPr>
          <w:rFonts w:ascii="Times New Roman" w:hAnsi="Times New Roman"/>
          <w:sz w:val="28"/>
          <w:szCs w:val="28"/>
        </w:rPr>
        <w:t>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 – 7 610 500,00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25"/>
      <w:bookmarkEnd w:id="7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F84479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8" w:name="Par231"/>
      <w:bookmarkEnd w:id="8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Par233"/>
            <w:bookmarkEnd w:id="9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5054E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Постано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ление 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д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министр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6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на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от 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.0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 201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2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№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644 «Об утвержд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е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нии порядка и мет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ки качества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фина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сового менеджмента главных распоряд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и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телей средств бю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жета</w:t>
            </w:r>
            <w:proofErr w:type="gram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финансовое управление админ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6C5637" w:rsidP="006C5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на оч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редной финансовый год и на плановый период основных направлений долг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политики Бря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р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сти, относящейся к бюджету муниц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на очере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од с учетом состава и структуры мун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ципальных пр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10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прик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финансового управления админ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бюджетных ассигнований бю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муниципальн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в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д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т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5AE" w:rsidRPr="001835AE" w:rsidRDefault="00102508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 от 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6.09.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765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 порядке формир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proofErr w:type="spellStart"/>
            <w:r w:rsidR="001835AE" w:rsidRPr="001835AE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гозадания</w:t>
            </w:r>
            <w:proofErr w:type="spellEnd"/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</w:t>
            </w:r>
          </w:p>
          <w:p w:rsidR="001835AE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6"/>
                <w:szCs w:val="26"/>
              </w:rPr>
              <w:t>(выполнение работ) в отношении муниц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и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 xml:space="preserve">пальных учреждений </w:t>
            </w: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 и финансового обе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с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печения выполнения муниципального</w:t>
            </w:r>
            <w:r w:rsidR="006F7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з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а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дания муниципал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ь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ными учреждениями</w:t>
            </w:r>
          </w:p>
          <w:p w:rsidR="00102508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835AE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2B37BA" w:rsidRDefault="002B37BA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района, форм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руемых в рамках муниципальных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>нец отчетного периода в общем объеме расходов бюджета  муниц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пального района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</w:t>
      </w:r>
      <w:r w:rsidRPr="004D6CEE">
        <w:rPr>
          <w:rFonts w:ascii="Times New Roman" w:hAnsi="Times New Roman"/>
          <w:sz w:val="28"/>
          <w:szCs w:val="28"/>
        </w:rPr>
        <w:t>я</w:t>
      </w:r>
      <w:r w:rsidRPr="004D6CEE">
        <w:rPr>
          <w:rFonts w:ascii="Times New Roman" w:hAnsi="Times New Roman"/>
          <w:sz w:val="28"/>
          <w:szCs w:val="28"/>
        </w:rPr>
        <w:t>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kletnya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4D6CEE" w:rsidRPr="00817BA2" w:rsidRDefault="004D6CEE" w:rsidP="004D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D6CEE">
        <w:rPr>
          <w:rFonts w:ascii="Times New Roman" w:hAnsi="Times New Roman"/>
          <w:sz w:val="28"/>
          <w:szCs w:val="28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4D6CEE">
        <w:rPr>
          <w:rFonts w:ascii="Times New Roman" w:hAnsi="Times New Roman"/>
          <w:sz w:val="28"/>
          <w:szCs w:val="28"/>
        </w:rPr>
        <w:t>об условиях предоставления дотаций  на выравнивание бюджетной обесп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ченности и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6CEE">
        <w:rPr>
          <w:rFonts w:ascii="Times New Roman" w:hAnsi="Times New Roman"/>
          <w:sz w:val="28"/>
          <w:szCs w:val="28"/>
        </w:rPr>
        <w:t xml:space="preserve"> на поддержку мер по обеспеч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нию сбалансированности местных бюджетов.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D6CEE">
        <w:rPr>
          <w:rFonts w:ascii="Times New Roman" w:hAnsi="Times New Roman"/>
          <w:sz w:val="28"/>
          <w:szCs w:val="28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</w:t>
      </w:r>
      <w:r w:rsidRPr="004D6CEE">
        <w:rPr>
          <w:rFonts w:ascii="Times New Roman" w:hAnsi="Times New Roman"/>
          <w:sz w:val="28"/>
          <w:szCs w:val="28"/>
        </w:rPr>
        <w:t>р</w:t>
      </w:r>
      <w:r w:rsidRPr="004D6CEE">
        <w:rPr>
          <w:rFonts w:ascii="Times New Roman" w:hAnsi="Times New Roman"/>
          <w:sz w:val="28"/>
          <w:szCs w:val="28"/>
        </w:rPr>
        <w:t>ганами местного самоуправления (</w:t>
      </w:r>
      <w:r>
        <w:rPr>
          <w:rFonts w:ascii="Times New Roman" w:hAnsi="Times New Roman"/>
          <w:sz w:val="28"/>
          <w:szCs w:val="28"/>
        </w:rPr>
        <w:t>5 сельских поселений</w:t>
      </w:r>
      <w:r w:rsidRPr="004D6CEE">
        <w:rPr>
          <w:rFonts w:ascii="Times New Roman" w:hAnsi="Times New Roman"/>
          <w:sz w:val="28"/>
          <w:szCs w:val="28"/>
        </w:rPr>
        <w:t>), предметом которых является реализация мер по социально-экономическому развитию, оздоровл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>нию муниципальных финансов и соблюдение условий предоставления из бю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 xml:space="preserve">жета </w:t>
      </w:r>
      <w:r w:rsidR="00817B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17BA2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817BA2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 xml:space="preserve">таций на выравнивание бюджетной </w:t>
      </w:r>
      <w:r w:rsidRPr="00817BA2">
        <w:rPr>
          <w:rFonts w:ascii="Times New Roman" w:hAnsi="Times New Roman"/>
          <w:sz w:val="28"/>
          <w:szCs w:val="28"/>
        </w:rPr>
        <w:t xml:space="preserve">обеспеченности </w:t>
      </w:r>
      <w:r w:rsidR="00817BA2" w:rsidRPr="00817BA2">
        <w:rPr>
          <w:rFonts w:ascii="Times New Roman" w:hAnsi="Times New Roman"/>
          <w:sz w:val="28"/>
          <w:szCs w:val="28"/>
          <w:lang w:eastAsia="ru-RU"/>
        </w:rPr>
        <w:t>бюджетов поселений, предоставляемых за счет субвенций из областного бюджета и</w:t>
      </w:r>
      <w:proofErr w:type="gramEnd"/>
      <w:r w:rsidR="00817BA2" w:rsidRPr="00817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BA2" w:rsidRPr="00817BA2">
        <w:rPr>
          <w:rFonts w:ascii="Times New Roman" w:hAnsi="Times New Roman"/>
          <w:sz w:val="28"/>
          <w:szCs w:val="28"/>
        </w:rPr>
        <w:t>иных межбю</w:t>
      </w:r>
      <w:r w:rsidR="00817BA2" w:rsidRPr="00817BA2">
        <w:rPr>
          <w:rFonts w:ascii="Times New Roman" w:hAnsi="Times New Roman"/>
          <w:sz w:val="28"/>
          <w:szCs w:val="28"/>
        </w:rPr>
        <w:t>д</w:t>
      </w:r>
      <w:r w:rsidR="00817BA2" w:rsidRPr="00817BA2">
        <w:rPr>
          <w:rFonts w:ascii="Times New Roman" w:hAnsi="Times New Roman"/>
          <w:sz w:val="28"/>
          <w:szCs w:val="28"/>
        </w:rPr>
        <w:t>жетных трансфертов на поддержку мер по обеспечению сбалансированности бюджетов поселений</w:t>
      </w:r>
      <w:r w:rsidRPr="00817BA2">
        <w:rPr>
          <w:rFonts w:ascii="Times New Roman" w:hAnsi="Times New Roman"/>
          <w:sz w:val="28"/>
          <w:szCs w:val="28"/>
        </w:rPr>
        <w:t>.</w:t>
      </w:r>
    </w:p>
    <w:p w:rsidR="004D6CEE" w:rsidRPr="0094558B" w:rsidRDefault="004D6CEE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D6CEE" w:rsidRPr="0094558B" w:rsidSect="0017589F">
      <w:headerReference w:type="default" r:id="rId14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79" w:rsidRDefault="00F84479">
      <w:pPr>
        <w:spacing w:after="0" w:line="240" w:lineRule="auto"/>
      </w:pPr>
      <w:r>
        <w:separator/>
      </w:r>
    </w:p>
  </w:endnote>
  <w:endnote w:type="continuationSeparator" w:id="0">
    <w:p w:rsidR="00F84479" w:rsidRDefault="00F8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79" w:rsidRDefault="00F84479">
      <w:pPr>
        <w:spacing w:after="0" w:line="240" w:lineRule="auto"/>
      </w:pPr>
      <w:r>
        <w:separator/>
      </w:r>
    </w:p>
  </w:footnote>
  <w:footnote w:type="continuationSeparator" w:id="0">
    <w:p w:rsidR="00F84479" w:rsidRDefault="00F8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C56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17FE4"/>
    <w:rsid w:val="00021FCF"/>
    <w:rsid w:val="000310EA"/>
    <w:rsid w:val="000523B3"/>
    <w:rsid w:val="000547E6"/>
    <w:rsid w:val="00060169"/>
    <w:rsid w:val="0006045A"/>
    <w:rsid w:val="0006466E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F2A8D"/>
    <w:rsid w:val="00102508"/>
    <w:rsid w:val="00103007"/>
    <w:rsid w:val="00107109"/>
    <w:rsid w:val="00111272"/>
    <w:rsid w:val="00117E1B"/>
    <w:rsid w:val="001335E0"/>
    <w:rsid w:val="001425C2"/>
    <w:rsid w:val="00146705"/>
    <w:rsid w:val="00161145"/>
    <w:rsid w:val="00173CA6"/>
    <w:rsid w:val="00174238"/>
    <w:rsid w:val="0017589F"/>
    <w:rsid w:val="001769CB"/>
    <w:rsid w:val="00177549"/>
    <w:rsid w:val="001835AE"/>
    <w:rsid w:val="001937FD"/>
    <w:rsid w:val="001C193D"/>
    <w:rsid w:val="001C303F"/>
    <w:rsid w:val="001C3545"/>
    <w:rsid w:val="001D0D15"/>
    <w:rsid w:val="001E395A"/>
    <w:rsid w:val="001F03FD"/>
    <w:rsid w:val="001F4FE0"/>
    <w:rsid w:val="001F6ADE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2E6D"/>
    <w:rsid w:val="002B37BA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D6CEE"/>
    <w:rsid w:val="004F087F"/>
    <w:rsid w:val="004F30F1"/>
    <w:rsid w:val="004F5742"/>
    <w:rsid w:val="005054EF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4657B"/>
    <w:rsid w:val="006606DC"/>
    <w:rsid w:val="006735E4"/>
    <w:rsid w:val="006A309C"/>
    <w:rsid w:val="006B1AA5"/>
    <w:rsid w:val="006C0456"/>
    <w:rsid w:val="006C5637"/>
    <w:rsid w:val="006C7489"/>
    <w:rsid w:val="006D0100"/>
    <w:rsid w:val="006D1B83"/>
    <w:rsid w:val="006D563F"/>
    <w:rsid w:val="006E55CC"/>
    <w:rsid w:val="006F4805"/>
    <w:rsid w:val="006F5CE3"/>
    <w:rsid w:val="006F73D5"/>
    <w:rsid w:val="00714A57"/>
    <w:rsid w:val="00720586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17BA2"/>
    <w:rsid w:val="00850721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1B69"/>
    <w:rsid w:val="0090211F"/>
    <w:rsid w:val="00902590"/>
    <w:rsid w:val="009154D8"/>
    <w:rsid w:val="00941F38"/>
    <w:rsid w:val="0094558B"/>
    <w:rsid w:val="00946DE1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94091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44C62"/>
    <w:rsid w:val="00C531E2"/>
    <w:rsid w:val="00C56BD1"/>
    <w:rsid w:val="00C57E96"/>
    <w:rsid w:val="00C66053"/>
    <w:rsid w:val="00C73D29"/>
    <w:rsid w:val="00C80398"/>
    <w:rsid w:val="00C805D9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D716E"/>
    <w:rsid w:val="00CF2DE7"/>
    <w:rsid w:val="00D10AF0"/>
    <w:rsid w:val="00D11C9B"/>
    <w:rsid w:val="00D360E3"/>
    <w:rsid w:val="00D54E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0EB0"/>
    <w:rsid w:val="00DC1523"/>
    <w:rsid w:val="00DE4A38"/>
    <w:rsid w:val="00DF0D66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765E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2A46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4479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07B5-9BA2-4558-B4C9-5DD301D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3211</Words>
  <Characters>18309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Утверждена</vt:lpstr>
      <vt:lpstr>    ПАСПОРТ</vt:lpstr>
      <vt:lpstr>    1. Характеристика текущего состояния системы управления</vt:lpstr>
      <vt:lpstr>В соответствии со статьями 142,142.4 Бюджетного кодекса Российской Федерации, ст</vt:lpstr>
      <vt:lpstr>на поддержку мер по обеспечению сбалансированности бюджетов поселений;</vt:lpstr>
      <vt:lpstr>на дорожную деятельность в отношении автомобильных дорог местного значения в гра</vt:lpstr>
      <vt:lpstr>на обеспечение  проживающих в поселении и нуждающихся в жилых помещениях малоиму</vt:lpstr>
      <vt:lpstr>на организацию в границах поселений электро-, тепло-, газо-, и водоснабжения нас</vt:lpstr>
      <vt:lpstr>    2. Приоритеты и цели муниципальной политики</vt:lpstr>
      <vt:lpstr>    3. Сроки реализации муниципальной программы</vt:lpstr>
      <vt:lpstr>    4. Ресурсное обеспечение реализации муниципальной программы</vt:lpstr>
      <vt:lpstr>    5. Основные меры правового регулирования, направленные</vt:lpstr>
      <vt:lpstr>        Таблица 1</vt:lpstr>
    </vt:vector>
  </TitlesOfParts>
  <Company>Hewlett-Packard Company</Company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18</cp:revision>
  <cp:lastPrinted>2018-12-24T08:20:00Z</cp:lastPrinted>
  <dcterms:created xsi:type="dcterms:W3CDTF">2018-11-11T07:21:00Z</dcterms:created>
  <dcterms:modified xsi:type="dcterms:W3CDTF">2019-05-23T07:25:00Z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