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276"/>
        <w:gridCol w:w="1529"/>
        <w:gridCol w:w="1712"/>
      </w:tblGrid>
      <w:tr w:rsidR="00000000">
        <w:trPr>
          <w:trHeight w:val="27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a4a7cb2"/>
            </w:pPr>
            <w:r>
              <w:rPr>
                <w:rStyle w:val="cs1e88c66e1"/>
              </w:rPr>
              <w:t>ПОЯСНИТЕЛЬНАЯ ЗАПИСКА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a4a7cb2"/>
            </w:pPr>
            <w:r>
              <w:rPr>
                <w:rStyle w:val="cs5ace105b1"/>
              </w:rPr>
              <w:t>КОДЫ</w:t>
            </w:r>
          </w:p>
        </w:tc>
      </w:tr>
      <w:tr w:rsidR="0000000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  <w:spacing w:line="210" w:lineRule="atLeast"/>
            </w:pPr>
            <w:r>
              <w:rPr>
                <w:rStyle w:val="csa33de6751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7c1f8b9d"/>
              <w:spacing w:line="210" w:lineRule="atLeast"/>
            </w:pPr>
            <w:r>
              <w:rPr>
                <w:rStyle w:val="cs5ace105b1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c0f5598e"/>
              <w:spacing w:line="210" w:lineRule="atLeast"/>
            </w:pPr>
            <w:r>
              <w:rPr>
                <w:rStyle w:val="cs5ace105b1"/>
              </w:rPr>
              <w:t>0503760</w:t>
            </w:r>
          </w:p>
        </w:tc>
      </w:tr>
      <w:tr w:rsidR="00000000">
        <w:trPr>
          <w:trHeight w:val="3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0E3C2E" w:rsidRDefault="001844DE">
            <w:pPr>
              <w:pStyle w:val="cs2a4a7cb2"/>
              <w:rPr>
                <w:b/>
                <w:sz w:val="18"/>
                <w:szCs w:val="18"/>
              </w:rPr>
            </w:pPr>
            <w:r>
              <w:rPr>
                <w:rStyle w:val="cs5ace105b1"/>
              </w:rPr>
              <w:t xml:space="preserve">                          </w:t>
            </w:r>
            <w:r w:rsidRPr="000E3C2E">
              <w:rPr>
                <w:rStyle w:val="cs5ace105b1"/>
                <w:b/>
                <w:sz w:val="18"/>
                <w:szCs w:val="18"/>
              </w:rPr>
              <w:t>на   1 января 2019 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7c1f8b9d"/>
            </w:pPr>
            <w:r>
              <w:rPr>
                <w:rStyle w:val="cs5ace105b1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a4a7cb2"/>
            </w:pPr>
            <w:r>
              <w:rPr>
                <w:rStyle w:val="cs5ace105b1"/>
              </w:rPr>
              <w:t>01.01.2019</w:t>
            </w:r>
          </w:p>
        </w:tc>
      </w:tr>
      <w:tr w:rsidR="00000000">
        <w:trPr>
          <w:trHeight w:val="282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5ace105b1"/>
              </w:rPr>
              <w:t xml:space="preserve">Учреждение </w:t>
            </w:r>
            <w:r w:rsidRPr="000E3C2E">
              <w:rPr>
                <w:rStyle w:val="cs1c11a8881"/>
                <w:b/>
                <w:sz w:val="18"/>
                <w:szCs w:val="18"/>
              </w:rPr>
              <w:t>27015-Клетнянский район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7c1f8b9d"/>
            </w:pPr>
            <w:r>
              <w:rPr>
                <w:rStyle w:val="cs5ace105b1"/>
              </w:rPr>
              <w:t xml:space="preserve">по ОКПО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000000">
        <w:trPr>
          <w:trHeight w:val="19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430a9416"/>
              <w:spacing w:line="195" w:lineRule="atLeast"/>
            </w:pPr>
            <w:r>
              <w:rPr>
                <w:rStyle w:val="cs5ace105b1"/>
              </w:rPr>
              <w:t>Обособленное подразделение 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  <w:spacing w:line="195" w:lineRule="atLeast"/>
            </w:pPr>
            <w:r>
              <w:rPr>
                <w:rStyle w:val="csa33de675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  <w:spacing w:line="195" w:lineRule="atLeast"/>
            </w:pPr>
            <w:r>
              <w:rPr>
                <w:rStyle w:val="csa33de6751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  <w:spacing w:line="195" w:lineRule="atLeast"/>
            </w:pPr>
            <w:r>
              <w:rPr>
                <w:rStyle w:val="csa33de6751"/>
              </w:rPr>
              <w:t> </w:t>
            </w:r>
          </w:p>
        </w:tc>
      </w:tr>
      <w:tr w:rsidR="00000000">
        <w:trPr>
          <w:trHeight w:val="4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5ace105b1"/>
              </w:rPr>
              <w:t>Учредитель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7c1f8b9d"/>
            </w:pPr>
            <w:r>
              <w:rPr>
                <w:rStyle w:val="cs5ace105b1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a4a7cb2"/>
            </w:pPr>
            <w:r>
              <w:rPr>
                <w:rStyle w:val="cs5ace105b1"/>
              </w:rPr>
              <w:t>15626000</w:t>
            </w:r>
          </w:p>
        </w:tc>
      </w:tr>
      <w:tr w:rsidR="00000000">
        <w:trPr>
          <w:trHeight w:val="19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430a9416"/>
              <w:spacing w:line="195" w:lineRule="atLeast"/>
            </w:pPr>
            <w:r>
              <w:rPr>
                <w:rStyle w:val="cs5ace105b1"/>
              </w:rPr>
              <w:t xml:space="preserve">Наименование органа,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  <w:spacing w:line="195" w:lineRule="atLeast"/>
            </w:pPr>
            <w:r>
              <w:rPr>
                <w:rStyle w:val="csa33de675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  <w:spacing w:line="195" w:lineRule="atLeast"/>
            </w:pPr>
            <w:r>
              <w:rPr>
                <w:rStyle w:val="csa33de6751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  <w:spacing w:line="195" w:lineRule="atLeast"/>
            </w:pPr>
            <w:r>
              <w:rPr>
                <w:rStyle w:val="csa33de6751"/>
              </w:rPr>
              <w:t> </w:t>
            </w:r>
          </w:p>
        </w:tc>
      </w:tr>
      <w:tr w:rsidR="00000000">
        <w:trPr>
          <w:trHeight w:val="21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430a9416"/>
              <w:spacing w:line="210" w:lineRule="atLeast"/>
            </w:pPr>
            <w:r>
              <w:rPr>
                <w:rStyle w:val="cs5ace105b1"/>
              </w:rPr>
              <w:t>осуществляющего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  <w:spacing w:line="210" w:lineRule="atLeast"/>
            </w:pPr>
            <w:r>
              <w:rPr>
                <w:rStyle w:val="csa33de675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cdf190b1"/>
              <w:spacing w:line="210" w:lineRule="atLeast"/>
            </w:pPr>
            <w:r>
              <w:rPr>
                <w:rStyle w:val="cs5ace105b1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  <w:spacing w:line="210" w:lineRule="atLeast"/>
            </w:pPr>
            <w:r>
              <w:rPr>
                <w:rStyle w:val="csa33de6751"/>
              </w:rPr>
              <w:t> </w:t>
            </w:r>
          </w:p>
        </w:tc>
      </w:tr>
      <w:tr w:rsidR="00000000">
        <w:trPr>
          <w:trHeight w:val="3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5ace105b1"/>
              </w:rPr>
              <w:t xml:space="preserve">полномочия учредителя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7c1f8b9d"/>
            </w:pPr>
            <w:r>
              <w:rPr>
                <w:rStyle w:val="cs5ace105b1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a4a7cb2"/>
            </w:pPr>
            <w:r>
              <w:rPr>
                <w:rStyle w:val="cs5ace105b1"/>
              </w:rPr>
              <w:t>853</w:t>
            </w:r>
          </w:p>
        </w:tc>
      </w:tr>
      <w:tr w:rsidR="00000000">
        <w:trPr>
          <w:trHeight w:val="2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5ace105b1"/>
              </w:rPr>
              <w:t xml:space="preserve">Периодичность:    квартальная, </w:t>
            </w:r>
            <w:r w:rsidRPr="000E3C2E">
              <w:rPr>
                <w:rStyle w:val="cs5ace105b1"/>
                <w:b/>
                <w:sz w:val="18"/>
                <w:szCs w:val="18"/>
              </w:rPr>
              <w:t>годовая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000000">
        <w:trPr>
          <w:trHeight w:val="3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5ace105b1"/>
              </w:rPr>
              <w:t>к Балансу по форме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a4a7cb2"/>
            </w:pPr>
            <w:r>
              <w:rPr>
                <w:rStyle w:val="cs5ace105b1"/>
              </w:rPr>
              <w:t>0503730</w:t>
            </w:r>
          </w:p>
        </w:tc>
      </w:tr>
      <w:tr w:rsidR="00000000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5ace105b1"/>
              </w:rPr>
              <w:t>Единица измерения: руб.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bbdd4ae1"/>
            </w:pPr>
            <w:r>
              <w:rPr>
                <w:rStyle w:val="cs5ace105b1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a4a7cb2"/>
            </w:pPr>
            <w:r>
              <w:rPr>
                <w:rStyle w:val="cs5ace105b1"/>
              </w:rPr>
              <w:t>383</w:t>
            </w:r>
          </w:p>
        </w:tc>
      </w:tr>
      <w:tr w:rsidR="00000000">
        <w:trPr>
          <w:trHeight w:val="28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</w:tbl>
    <w:p w:rsidR="00000000" w:rsidRDefault="001844DE">
      <w:pPr>
        <w:pStyle w:val="cs2654ae3a"/>
      </w:pPr>
      <w:r>
        <w:rPr>
          <w:rStyle w:val="csac58b3ba1"/>
        </w:rPr>
        <w:t>Раздел 1. Организационная структура учреждения</w:t>
      </w:r>
    </w:p>
    <w:p w:rsidR="00000000" w:rsidRDefault="001844DE">
      <w:pPr>
        <w:pStyle w:val="csd91c0613"/>
      </w:pPr>
      <w:r>
        <w:rPr>
          <w:rStyle w:val="cs37d905da1"/>
        </w:rPr>
        <w:t xml:space="preserve">В 2018 году на территории </w:t>
      </w:r>
      <w:proofErr w:type="spellStart"/>
      <w:r>
        <w:rPr>
          <w:rStyle w:val="cs37d905da1"/>
        </w:rPr>
        <w:t>Клетнянского</w:t>
      </w:r>
      <w:proofErr w:type="spellEnd"/>
      <w:r>
        <w:rPr>
          <w:rStyle w:val="cs37d905da1"/>
        </w:rPr>
        <w:t xml:space="preserve"> района свою деятельность осуществляли 15 муниципальных бюджетных учреждений, из них 12 учреждений образования, 2 учреждения культуры и 1 учреждение Центр государственных и муниципальных услуг. </w:t>
      </w:r>
    </w:p>
    <w:p w:rsidR="00000000" w:rsidRDefault="001844DE">
      <w:pPr>
        <w:pStyle w:val="csd91c0613"/>
      </w:pPr>
      <w:r>
        <w:rPr>
          <w:rStyle w:val="cs37d905da1"/>
        </w:rPr>
        <w:t xml:space="preserve">Учреждения образования </w:t>
      </w:r>
      <w:r>
        <w:rPr>
          <w:rStyle w:val="cs37d905da1"/>
        </w:rPr>
        <w:t>включают в себя:</w:t>
      </w:r>
    </w:p>
    <w:p w:rsidR="00000000" w:rsidRDefault="001844DE">
      <w:pPr>
        <w:pStyle w:val="csd91c0613"/>
      </w:pPr>
      <w:r>
        <w:rPr>
          <w:rStyle w:val="cs37d905da1"/>
        </w:rPr>
        <w:t>- три муниципальных бюджетных дошкольных образовательных учреждения;</w:t>
      </w:r>
    </w:p>
    <w:p w:rsidR="00000000" w:rsidRDefault="001844DE">
      <w:pPr>
        <w:pStyle w:val="csd91c0613"/>
      </w:pPr>
      <w:r>
        <w:rPr>
          <w:rStyle w:val="cs37d905da1"/>
        </w:rPr>
        <w:t>- семь муниципальных бюджетных общеобразовательных учреждений;</w:t>
      </w:r>
    </w:p>
    <w:p w:rsidR="00000000" w:rsidRDefault="001844DE">
      <w:pPr>
        <w:pStyle w:val="csd91c0613"/>
      </w:pPr>
      <w:r>
        <w:rPr>
          <w:rStyle w:val="cs37d905da1"/>
        </w:rPr>
        <w:t>- два муниципальных бюджетных образовательных учреждения дополнительного образования детей.</w:t>
      </w:r>
    </w:p>
    <w:p w:rsidR="00000000" w:rsidRDefault="001844DE">
      <w:pPr>
        <w:pStyle w:val="csd91c0613"/>
      </w:pPr>
      <w:r>
        <w:rPr>
          <w:rStyle w:val="cs37d905da1"/>
        </w:rPr>
        <w:t>Полномочия учре</w:t>
      </w:r>
      <w:r>
        <w:rPr>
          <w:rStyle w:val="cs37d905da1"/>
        </w:rPr>
        <w:t xml:space="preserve">дителя муниципальных образовательных бюджетных учреждений осуществляет управление образования администрации </w:t>
      </w:r>
      <w:proofErr w:type="spellStart"/>
      <w:r>
        <w:rPr>
          <w:rStyle w:val="cs37d905da1"/>
        </w:rPr>
        <w:t>Клетнянского</w:t>
      </w:r>
      <w:proofErr w:type="spellEnd"/>
      <w:r>
        <w:rPr>
          <w:rStyle w:val="cs37d905da1"/>
        </w:rPr>
        <w:t xml:space="preserve"> района.</w:t>
      </w:r>
    </w:p>
    <w:p w:rsidR="00000000" w:rsidRDefault="001844DE">
      <w:pPr>
        <w:pStyle w:val="csd91c0613"/>
      </w:pPr>
      <w:r>
        <w:rPr>
          <w:rStyle w:val="cs37d905da1"/>
        </w:rPr>
        <w:t>Основные виды деятельности:</w:t>
      </w:r>
    </w:p>
    <w:p w:rsidR="00000000" w:rsidRDefault="001844DE">
      <w:pPr>
        <w:pStyle w:val="csd91c0613"/>
      </w:pPr>
      <w:r>
        <w:rPr>
          <w:rStyle w:val="cs37d905da1"/>
        </w:rPr>
        <w:t>- организация предоставления бесплатного дошкольного образования муниципальными дошкольными образов</w:t>
      </w:r>
      <w:r>
        <w:rPr>
          <w:rStyle w:val="cs37d905da1"/>
        </w:rPr>
        <w:t xml:space="preserve">ательными учреждениями </w:t>
      </w:r>
      <w:proofErr w:type="spellStart"/>
      <w:r>
        <w:rPr>
          <w:rStyle w:val="cs37d905da1"/>
        </w:rPr>
        <w:t>Клетнянского</w:t>
      </w:r>
      <w:proofErr w:type="spellEnd"/>
      <w:r>
        <w:rPr>
          <w:rStyle w:val="cs37d905da1"/>
        </w:rPr>
        <w:t xml:space="preserve"> муниципального района;</w:t>
      </w:r>
    </w:p>
    <w:p w:rsidR="00000000" w:rsidRDefault="001844DE">
      <w:pPr>
        <w:pStyle w:val="csd91c0613"/>
      </w:pPr>
      <w:r>
        <w:rPr>
          <w:rStyle w:val="cs37d905da1"/>
        </w:rPr>
        <w:t>-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общеобразовательных учреждениях;</w:t>
      </w:r>
    </w:p>
    <w:p w:rsidR="00000000" w:rsidRDefault="001844DE">
      <w:pPr>
        <w:pStyle w:val="csd91c0613"/>
      </w:pPr>
      <w:r>
        <w:rPr>
          <w:rStyle w:val="cs37d905da1"/>
        </w:rPr>
        <w:t>- предоставление дополнительного (внешкольног</w:t>
      </w:r>
      <w:r>
        <w:rPr>
          <w:rStyle w:val="cs37d905da1"/>
        </w:rPr>
        <w:t>о) образования детей.</w:t>
      </w:r>
    </w:p>
    <w:p w:rsidR="00000000" w:rsidRDefault="001844DE">
      <w:pPr>
        <w:pStyle w:val="csd91c0613"/>
      </w:pPr>
      <w:r>
        <w:rPr>
          <w:rStyle w:val="cs37d905da1"/>
        </w:rPr>
        <w:t>Органом управления муниципального бюджетного учреждения является Совет (Совет школы, тренерский Совет) состоящий из родителей (законных представителей) обучающихся воспитанников и работников учреждений. Полномочиями Совета являются оп</w:t>
      </w:r>
      <w:r>
        <w:rPr>
          <w:rStyle w:val="cs37d905da1"/>
        </w:rPr>
        <w:t>ределение основных направлений развития учреждений, повышение эффективности финансово-экономической деятельности, стимулирование труда его работников, контроль за целевым и рациональным расходованием финансовых средств.</w:t>
      </w:r>
    </w:p>
    <w:p w:rsidR="00000000" w:rsidRDefault="001844DE">
      <w:pPr>
        <w:pStyle w:val="csd91c0613"/>
      </w:pPr>
      <w:r>
        <w:rPr>
          <w:rStyle w:val="cs37d905da1"/>
        </w:rPr>
        <w:t xml:space="preserve">Учредителем муниципальных бюджетных </w:t>
      </w:r>
      <w:r>
        <w:rPr>
          <w:rStyle w:val="cs37d905da1"/>
        </w:rPr>
        <w:t xml:space="preserve">учреждений культуры и Центра государственных и муниципальных услуг «Мои документы» является администрации </w:t>
      </w:r>
      <w:proofErr w:type="spellStart"/>
      <w:r>
        <w:rPr>
          <w:rStyle w:val="cs37d905da1"/>
        </w:rPr>
        <w:t>Клетнянского</w:t>
      </w:r>
      <w:proofErr w:type="spellEnd"/>
      <w:r>
        <w:rPr>
          <w:rStyle w:val="cs37d905da1"/>
        </w:rPr>
        <w:t xml:space="preserve"> района</w:t>
      </w:r>
      <w:r>
        <w:rPr>
          <w:rStyle w:val="cs162b8b4b1"/>
        </w:rPr>
        <w:t xml:space="preserve"> </w:t>
      </w:r>
    </w:p>
    <w:p w:rsidR="00000000" w:rsidRDefault="001844DE">
      <w:pPr>
        <w:pStyle w:val="csd91c0613"/>
      </w:pPr>
      <w:r>
        <w:rPr>
          <w:rStyle w:val="cs37d905da1"/>
        </w:rPr>
        <w:t>Учреждения культуры включают в себя:</w:t>
      </w:r>
    </w:p>
    <w:p w:rsidR="00000000" w:rsidRDefault="001844DE">
      <w:pPr>
        <w:pStyle w:val="csd91c0613"/>
      </w:pPr>
      <w:r>
        <w:rPr>
          <w:rStyle w:val="cs37d905da1"/>
        </w:rPr>
        <w:t>библиотечное учреждение - Муниципальное бюджетное учреждение культуры «</w:t>
      </w:r>
      <w:proofErr w:type="spellStart"/>
      <w:r>
        <w:rPr>
          <w:rStyle w:val="cs37d905da1"/>
        </w:rPr>
        <w:t>Межпоселенческая</w:t>
      </w:r>
      <w:proofErr w:type="spellEnd"/>
      <w:r>
        <w:rPr>
          <w:rStyle w:val="cs37d905da1"/>
        </w:rPr>
        <w:t xml:space="preserve"> цент</w:t>
      </w:r>
      <w:r>
        <w:rPr>
          <w:rStyle w:val="cs37d905da1"/>
        </w:rPr>
        <w:t>ральная библиотека» состоящее из структурных единиц: центральной библиотеки, детской библиотеки и 19 обособленных структурных подразделений без права юридического лица;</w:t>
      </w:r>
    </w:p>
    <w:p w:rsidR="00000000" w:rsidRDefault="001844DE">
      <w:pPr>
        <w:pStyle w:val="csd91c0613"/>
      </w:pPr>
      <w:r>
        <w:rPr>
          <w:rStyle w:val="cs37d905da1"/>
        </w:rPr>
        <w:t>клубное учреждение - Муниципальное бюджетное учреждение культуры «Центр народной культу</w:t>
      </w:r>
      <w:r>
        <w:rPr>
          <w:rStyle w:val="cs37d905da1"/>
        </w:rPr>
        <w:t>ры и досуга» состоящее из пяти обособленных структурных подразделений без образования юридического лица - пяти информационных культурно-досуговых центров включающих в себя 23 сельских клуба.</w:t>
      </w:r>
    </w:p>
    <w:p w:rsidR="00000000" w:rsidRDefault="001844DE">
      <w:pPr>
        <w:pStyle w:val="csd91c0613"/>
      </w:pPr>
      <w:r>
        <w:rPr>
          <w:rStyle w:val="cs37d905da1"/>
        </w:rPr>
        <w:t>Основные виды деятельности учреждений культуры:</w:t>
      </w:r>
    </w:p>
    <w:p w:rsidR="00000000" w:rsidRDefault="001844DE">
      <w:pPr>
        <w:pStyle w:val="cseeade915"/>
      </w:pPr>
      <w:r>
        <w:rPr>
          <w:rStyle w:val="cs37d905da1"/>
        </w:rPr>
        <w:t>- организация биб</w:t>
      </w:r>
      <w:r>
        <w:rPr>
          <w:rStyle w:val="cs37d905da1"/>
        </w:rPr>
        <w:t xml:space="preserve">лиотечного обслуживания населения, комплектование и обеспечение сохранности их библиотечных фондов, </w:t>
      </w:r>
    </w:p>
    <w:p w:rsidR="00000000" w:rsidRDefault="001844DE">
      <w:pPr>
        <w:pStyle w:val="cseeade915"/>
      </w:pPr>
      <w:r>
        <w:rPr>
          <w:rStyle w:val="cs37d905da1"/>
        </w:rPr>
        <w:t>- создание условий для организации досуга и обеспечения жителей поселения услугами организаций культуры.</w:t>
      </w:r>
    </w:p>
    <w:p w:rsidR="00000000" w:rsidRDefault="001844DE">
      <w:pPr>
        <w:pStyle w:val="cseeade915"/>
      </w:pPr>
      <w:r>
        <w:rPr>
          <w:rStyle w:val="cs37d905da1"/>
        </w:rPr>
        <w:t xml:space="preserve">Основные виды деятельности Центра государственных </w:t>
      </w:r>
      <w:r>
        <w:rPr>
          <w:rStyle w:val="cs37d905da1"/>
        </w:rPr>
        <w:t>и муниципальных услуг «Мои документы» являются:</w:t>
      </w:r>
    </w:p>
    <w:p w:rsidR="00000000" w:rsidRDefault="001844DE">
      <w:pPr>
        <w:pStyle w:val="cseeade915"/>
      </w:pPr>
      <w:r>
        <w:rPr>
          <w:rStyle w:val="cs37d905da1"/>
        </w:rPr>
        <w:t>- выполнение функций держателя «одного окна» на базе Учреждения при предоставлении гражданам и юридическим лицам государственных и муниципальных услуг;</w:t>
      </w:r>
    </w:p>
    <w:p w:rsidR="00000000" w:rsidRDefault="001844DE">
      <w:pPr>
        <w:pStyle w:val="cseeade915"/>
      </w:pPr>
      <w:r>
        <w:rPr>
          <w:rStyle w:val="cs37d905da1"/>
        </w:rPr>
        <w:t>- осуществление консультативной деятельности и информирование граждан и юридических лиц по вопросам предоставления государственных и муниципальных услуг;</w:t>
      </w:r>
    </w:p>
    <w:p w:rsidR="00000000" w:rsidRDefault="001844DE">
      <w:pPr>
        <w:pStyle w:val="cseeade915"/>
      </w:pPr>
      <w:r>
        <w:rPr>
          <w:rStyle w:val="cs37d905da1"/>
        </w:rPr>
        <w:t>- осуществление информационного обмена между федеральными органами исполнительной власти, исполнительн</w:t>
      </w:r>
      <w:r>
        <w:rPr>
          <w:rStyle w:val="cs37d905da1"/>
        </w:rPr>
        <w:t>ыми органами государственной власти Брянской области, органами местного самоуправления, организациями, участвующими в предоставлении массовых общественно значимых государственных и муниципальных услуг.</w:t>
      </w:r>
    </w:p>
    <w:p w:rsidR="00000000" w:rsidRDefault="001844DE">
      <w:pPr>
        <w:pStyle w:val="csd91c0613"/>
      </w:pPr>
      <w:r>
        <w:rPr>
          <w:rStyle w:val="cs37d905da1"/>
        </w:rPr>
        <w:t>Муниципальные бюджетные учреждения имеют счета в учреж</w:t>
      </w:r>
      <w:r>
        <w:rPr>
          <w:rStyle w:val="cs37d905da1"/>
        </w:rPr>
        <w:t>дении федерального казначейства, за ними закреплено имущество на праве оперативного управления, финансирование из бюджета осуществляется в форме субсидий. Финансовую деятельность учреждения осуществляют в соответствии с планом финансово-хозяйственной деяте</w:t>
      </w:r>
      <w:r>
        <w:rPr>
          <w:rStyle w:val="cs37d905da1"/>
        </w:rPr>
        <w:t>льности.</w:t>
      </w:r>
    </w:p>
    <w:p w:rsidR="00000000" w:rsidRDefault="001844DE">
      <w:pPr>
        <w:pStyle w:val="cs2654ae3a"/>
      </w:pPr>
      <w:r>
        <w:rPr>
          <w:rStyle w:val="csac58b3ba1"/>
        </w:rPr>
        <w:t>Раздел 2. Результаты деятельности учреждения</w:t>
      </w:r>
    </w:p>
    <w:p w:rsidR="00000000" w:rsidRDefault="001844DE">
      <w:pPr>
        <w:pStyle w:val="cseeade915"/>
      </w:pPr>
      <w:r>
        <w:rPr>
          <w:rStyle w:val="cs37d905da1"/>
        </w:rPr>
        <w:t>В 2018 году курсы повышения квалификации в Брянском институте повышения квалификации прошли 96 работников образовательных учреждений, из них химия, биология, география – 20 человек, русский язык и литер</w:t>
      </w:r>
      <w:r>
        <w:rPr>
          <w:rStyle w:val="cs37d905da1"/>
        </w:rPr>
        <w:t>атура – 22 человека, физическая культура - 23 человека, история, обществоведение – 23 человека, ОБЖ – 8 человек.</w:t>
      </w:r>
    </w:p>
    <w:p w:rsidR="00000000" w:rsidRDefault="001844DE">
      <w:pPr>
        <w:pStyle w:val="cseeade915"/>
      </w:pPr>
      <w:r>
        <w:rPr>
          <w:rStyle w:val="cs561dd3631"/>
        </w:rPr>
        <w:t xml:space="preserve">Бюджетные учреждения муниципального района на праве оперативного управления на конец отчетного периода используют имущество на общую сумму 484 </w:t>
      </w:r>
      <w:r>
        <w:rPr>
          <w:rStyle w:val="cs561dd3631"/>
        </w:rPr>
        <w:t>014 803,22 рублей.</w:t>
      </w:r>
    </w:p>
    <w:p w:rsidR="000E3C2E" w:rsidRDefault="001844DE" w:rsidP="000E3C2E">
      <w:pPr>
        <w:pStyle w:val="cseeade915"/>
        <w:rPr>
          <w:rStyle w:val="cs37d905da1"/>
        </w:rPr>
      </w:pPr>
      <w:r>
        <w:rPr>
          <w:rStyle w:val="cs37d905da1"/>
        </w:rPr>
        <w:t>По состоянию на 01.01.18. на счетах бюджетных учреждений остатки составляли 924 216,61 рублей, за 2018 год поступили доходы в сумме 185 947 617,37 рублей или 100,0 % утвержденного годового плана – 185 964 627,27 рублей. Кассовый расход п</w:t>
      </w:r>
      <w:r>
        <w:rPr>
          <w:rStyle w:val="cs37d905da1"/>
        </w:rPr>
        <w:t xml:space="preserve">о бюджетным учреждениям составил 186 291 694,80 рублей или 96,7 % к плановым назначениям – 186 888 843,88 рублей, остатки на счетах бюджетных учреждений на 01.01.19. составили 580 139,18 рублей. </w:t>
      </w:r>
    </w:p>
    <w:p w:rsidR="000E3C2E" w:rsidRDefault="000E3C2E" w:rsidP="000E3C2E">
      <w:pPr>
        <w:pStyle w:val="cseeade915"/>
        <w:rPr>
          <w:rStyle w:val="cs37d905da1"/>
        </w:rPr>
      </w:pPr>
    </w:p>
    <w:p w:rsidR="00000000" w:rsidRDefault="001844DE" w:rsidP="000E3C2E">
      <w:pPr>
        <w:pStyle w:val="cseeade915"/>
      </w:pPr>
      <w:r>
        <w:rPr>
          <w:rStyle w:val="csac58b3ba1"/>
        </w:rPr>
        <w:t xml:space="preserve">Раздел 3. Анализ отчета об исполнении учреждением плана его </w:t>
      </w:r>
      <w:r>
        <w:rPr>
          <w:rStyle w:val="csac58b3ba1"/>
        </w:rPr>
        <w:t>деятельности</w:t>
      </w:r>
    </w:p>
    <w:p w:rsidR="000E3C2E" w:rsidRDefault="000E3C2E">
      <w:pPr>
        <w:pStyle w:val="cs7642c5e8"/>
        <w:rPr>
          <w:rStyle w:val="cs37d905da1"/>
        </w:rPr>
      </w:pPr>
    </w:p>
    <w:p w:rsidR="00000000" w:rsidRDefault="001844DE">
      <w:pPr>
        <w:pStyle w:val="cs7642c5e8"/>
      </w:pPr>
      <w:bookmarkStart w:id="0" w:name="_GoBack"/>
      <w:bookmarkEnd w:id="0"/>
      <w:proofErr w:type="gramStart"/>
      <w:r>
        <w:rPr>
          <w:rStyle w:val="cs37d905da1"/>
        </w:rPr>
        <w:t>Пояснительная</w:t>
      </w:r>
      <w:proofErr w:type="gramEnd"/>
      <w:r>
        <w:rPr>
          <w:rStyle w:val="cs37d905da1"/>
        </w:rPr>
        <w:t xml:space="preserve"> к отчету № 0503737 « Отчет об исполнении плана финансово-хозяйственной деятельности учреждений».</w:t>
      </w:r>
    </w:p>
    <w:p w:rsidR="00000000" w:rsidRDefault="001844DE">
      <w:pPr>
        <w:pStyle w:val="cs7642c5e8"/>
      </w:pPr>
      <w:r>
        <w:rPr>
          <w:rStyle w:val="cs37d905da1"/>
        </w:rPr>
        <w:t>Свою деятельность бюджетные учреждения района осуществляют за счет собственных доходов, субсидий на выполнение муниципального задани</w:t>
      </w:r>
      <w:r>
        <w:rPr>
          <w:rStyle w:val="cs37d905da1"/>
        </w:rPr>
        <w:t xml:space="preserve">я, субсидий на иные цели. </w:t>
      </w:r>
    </w:p>
    <w:p w:rsidR="00000000" w:rsidRDefault="001844DE">
      <w:pPr>
        <w:pStyle w:val="csff425a7"/>
      </w:pPr>
      <w:r>
        <w:rPr>
          <w:rStyle w:val="cse462c9751"/>
        </w:rPr>
        <w:t xml:space="preserve">1.Субсидия на выполнение муниципального задания. </w:t>
      </w:r>
    </w:p>
    <w:p w:rsidR="00000000" w:rsidRDefault="001844DE">
      <w:pPr>
        <w:pStyle w:val="csff425a7"/>
      </w:pPr>
      <w:r>
        <w:rPr>
          <w:rStyle w:val="cs37d905da1"/>
        </w:rPr>
        <w:t>Остаток на 01.01.18. составил 30344,11 рублей (учтен в плановых назначениях расходов учреждений).</w:t>
      </w:r>
    </w:p>
    <w:p w:rsidR="00000000" w:rsidRDefault="001844DE">
      <w:pPr>
        <w:pStyle w:val="csff425a7"/>
      </w:pPr>
      <w:r>
        <w:rPr>
          <w:rStyle w:val="cs37d905da1"/>
        </w:rPr>
        <w:t>За 2018 год бюджетными учреждениями запланировано доходов в объеме 150 352 200,00</w:t>
      </w:r>
      <w:r>
        <w:rPr>
          <w:rStyle w:val="cs37d905da1"/>
        </w:rPr>
        <w:t xml:space="preserve"> рублей, поступило 150 352 200,00 рублей или 100,0%, расходы утверждены в объеме 150 382 544,11 руб., кассовый расход составил 150 362 038,12 рублей, остаток на счетах учреждений на 01.01.19г. составил 20 505,99 рублей. </w:t>
      </w:r>
    </w:p>
    <w:p w:rsidR="00000000" w:rsidRDefault="001844DE">
      <w:pPr>
        <w:pStyle w:val="csff425a7"/>
      </w:pPr>
      <w:r>
        <w:rPr>
          <w:rStyle w:val="cs37d905da1"/>
        </w:rPr>
        <w:t>По виду расходов 111 –план 86 095 7</w:t>
      </w:r>
      <w:r>
        <w:rPr>
          <w:rStyle w:val="cs37d905da1"/>
        </w:rPr>
        <w:t>26,62 руб., касса – 86 075 220,63 руб., исполнение 100,0%, неисполненные ассигнования в сумме 20 505,99 рублей – удержанная заработная плата с работника по решению суда;</w:t>
      </w:r>
    </w:p>
    <w:p w:rsidR="00000000" w:rsidRDefault="001844DE">
      <w:pPr>
        <w:pStyle w:val="csff425a7"/>
      </w:pPr>
      <w:r>
        <w:rPr>
          <w:rStyle w:val="cs37d905da1"/>
        </w:rPr>
        <w:t>По виду расходов 112 –план 27 378,00 руб., касса – 27 378,00 руб., исполнение 100,0% -</w:t>
      </w:r>
      <w:r>
        <w:rPr>
          <w:rStyle w:val="cs37d905da1"/>
        </w:rPr>
        <w:t xml:space="preserve"> учтены расходы на командировочные расходы;</w:t>
      </w:r>
    </w:p>
    <w:p w:rsidR="00000000" w:rsidRDefault="001844DE">
      <w:pPr>
        <w:pStyle w:val="csff425a7"/>
      </w:pPr>
      <w:r>
        <w:rPr>
          <w:rStyle w:val="cs37d905da1"/>
        </w:rPr>
        <w:t>По виду расходов 113 –план 126 370,00 руб., касса – 126 370,00 руб., исполнение 100,0% - учтены расходы на питание детей при выезде на спортивные мероприятия в ДЮСШ;</w:t>
      </w:r>
    </w:p>
    <w:p w:rsidR="00000000" w:rsidRDefault="001844DE">
      <w:pPr>
        <w:pStyle w:val="csff425a7"/>
      </w:pPr>
      <w:r>
        <w:rPr>
          <w:rStyle w:val="cs37d905da1"/>
        </w:rPr>
        <w:t>По виду расходов 119 –план 25 472 855,49 руб.,</w:t>
      </w:r>
      <w:r>
        <w:rPr>
          <w:rStyle w:val="cs37d905da1"/>
        </w:rPr>
        <w:t xml:space="preserve"> касса – 25 472 755,49 руб., исполнение 100,0% - начисления на оплату труда;</w:t>
      </w:r>
    </w:p>
    <w:p w:rsidR="00000000" w:rsidRDefault="001844DE">
      <w:pPr>
        <w:pStyle w:val="csff425a7"/>
      </w:pPr>
      <w:r>
        <w:rPr>
          <w:rStyle w:val="cs37d905da1"/>
        </w:rPr>
        <w:t>По виду расходов 244 –план 28 391 655,52 руб., касса – 28 391 655,52 руб., исполнение 100,0% - учтены прочие текущие расходы муниципальных бюджетных учреждений;</w:t>
      </w:r>
    </w:p>
    <w:p w:rsidR="00000000" w:rsidRDefault="001844DE">
      <w:pPr>
        <w:pStyle w:val="csff425a7"/>
      </w:pPr>
      <w:r>
        <w:rPr>
          <w:rStyle w:val="cs37d905da1"/>
        </w:rPr>
        <w:t>По виду расходов 8</w:t>
      </w:r>
      <w:r>
        <w:rPr>
          <w:rStyle w:val="cs37d905da1"/>
        </w:rPr>
        <w:t>50 –план 10 271 257,88 руб., касса – 10 271 257,88 руб., исполнение 100,0% - уплата налогов, сборов и иных платежей.</w:t>
      </w:r>
    </w:p>
    <w:p w:rsidR="00000000" w:rsidRDefault="001844DE">
      <w:pPr>
        <w:pStyle w:val="cseeade915"/>
      </w:pPr>
      <w:r>
        <w:rPr>
          <w:rStyle w:val="csac58b3ba1"/>
        </w:rPr>
        <w:t>За счет средств местного бюджета</w:t>
      </w:r>
      <w:r>
        <w:rPr>
          <w:rStyle w:val="cs37d905da1"/>
        </w:rPr>
        <w:t xml:space="preserve"> на выполнение муниципального задания при плане 63201824,11 рублей направлено 63 181 318,12 рублей или 99,9</w:t>
      </w:r>
      <w:r>
        <w:rPr>
          <w:rStyle w:val="cs37d905da1"/>
        </w:rPr>
        <w:t xml:space="preserve">% от запланированных средств, неисполненные ассигнования составили 20 505,99 рублей. </w:t>
      </w:r>
    </w:p>
    <w:p w:rsidR="00000000" w:rsidRDefault="001844DE">
      <w:pPr>
        <w:pStyle w:val="cseeade915"/>
      </w:pPr>
      <w:r>
        <w:rPr>
          <w:rStyle w:val="csff1da95f1"/>
        </w:rPr>
        <w:t xml:space="preserve">Раздел 0113 </w:t>
      </w:r>
      <w:r>
        <w:rPr>
          <w:rStyle w:val="cs37d905da1"/>
        </w:rPr>
        <w:t>– Центр предоставления государственных и муниципальных услуг «Мои документы» при плане 2 242 000,00 рублей расходы составили 2 242 000,00 рублей или 100,0%, и</w:t>
      </w:r>
      <w:r>
        <w:rPr>
          <w:rStyle w:val="cs37d905da1"/>
        </w:rPr>
        <w:t>з них заработная плата 1 298 175,91 рублей, начисления на заработную плату 379 977,63 рублей, уплату налогов – 32 315,00 рублей, текущие расходы учреждений 531 531,46 рублей.</w:t>
      </w:r>
    </w:p>
    <w:p w:rsidR="00000000" w:rsidRDefault="001844DE">
      <w:pPr>
        <w:pStyle w:val="cseeade915"/>
      </w:pPr>
      <w:r>
        <w:rPr>
          <w:rStyle w:val="csff1da95f1"/>
        </w:rPr>
        <w:t>Раздел 0700</w:t>
      </w:r>
      <w:r>
        <w:rPr>
          <w:rStyle w:val="cs37d905da1"/>
        </w:rPr>
        <w:t xml:space="preserve"> - Учреждения образования при плане 43 775 724,11 рублей расходы соста</w:t>
      </w:r>
      <w:r>
        <w:rPr>
          <w:rStyle w:val="cs37d905da1"/>
        </w:rPr>
        <w:t>вили 43 755 218,12 рублей или 99,9% (остаток 20 505,99 рублей - удержанная заработная плата по решению суда):</w:t>
      </w:r>
    </w:p>
    <w:p w:rsidR="00000000" w:rsidRDefault="001844DE">
      <w:pPr>
        <w:pStyle w:val="cseeade915"/>
      </w:pPr>
      <w:proofErr w:type="gramStart"/>
      <w:r>
        <w:rPr>
          <w:rStyle w:val="cs37d905da1"/>
        </w:rPr>
        <w:t xml:space="preserve">Дошкольные учреждения (без дошкольных групп) - исполнение составило 10 750 429,01 рублей при плане 10 770 935,00 рублей или 99,8% (неисполнение в </w:t>
      </w:r>
      <w:r>
        <w:rPr>
          <w:rStyle w:val="cs37d905da1"/>
        </w:rPr>
        <w:t>сумме 20 505,99 рублей), из них расходы по заработной плате исполнены в объеме 483 469,01 рублей при плане 503 975,00 рублей или 95,9% (неисполнение в сумме 20 505,99 рублей - удержанная заработная плата с работника по решению суда), начисления на</w:t>
      </w:r>
      <w:proofErr w:type="gramEnd"/>
      <w:r>
        <w:rPr>
          <w:rStyle w:val="cs37d905da1"/>
        </w:rPr>
        <w:t xml:space="preserve"> заработн</w:t>
      </w:r>
      <w:r>
        <w:rPr>
          <w:rStyle w:val="cs37d905da1"/>
        </w:rPr>
        <w:t xml:space="preserve">ую плату 126 510,00 рублей, питание воспитанников – 2 812 985,00 рублей, исходя из 35,0 рублей питания в день, уплату налогов – 2 731 543,68 рублей, текущие расходы учреждений 4 595 921,32 рублей. </w:t>
      </w:r>
    </w:p>
    <w:p w:rsidR="00000000" w:rsidRDefault="001844DE">
      <w:pPr>
        <w:pStyle w:val="cseeade915"/>
      </w:pPr>
      <w:proofErr w:type="gramStart"/>
      <w:r>
        <w:rPr>
          <w:rStyle w:val="cs37d905da1"/>
        </w:rPr>
        <w:t xml:space="preserve">Общеобразовательные учреждения (школы, включая дошкольные </w:t>
      </w:r>
      <w:r>
        <w:rPr>
          <w:rStyle w:val="cs37d905da1"/>
        </w:rPr>
        <w:t>группы при школах) при плане 22 684 389,02 рублей кассовые расходы составили 22 684 389,02 рублей или 100%, из них заработная плата 1 321 010,00 рублей, начисления на заработную плату 267 274,30 рублей, питание воспитанников – 2 657 524,00 рублей, исходя и</w:t>
      </w:r>
      <w:r>
        <w:rPr>
          <w:rStyle w:val="cs37d905da1"/>
        </w:rPr>
        <w:t>з 3,50 в день на одного учащегося и дополнительно 12,50 на учащихся из малообеспеченных семей</w:t>
      </w:r>
      <w:proofErr w:type="gramEnd"/>
      <w:r>
        <w:rPr>
          <w:rStyle w:val="cs37d905da1"/>
        </w:rPr>
        <w:t xml:space="preserve">, уплату налогов – 6 503 196,55 рублей, текущие расходы учреждений 11 935 384,17 рублей. </w:t>
      </w:r>
    </w:p>
    <w:p w:rsidR="00000000" w:rsidRDefault="001844DE">
      <w:pPr>
        <w:pStyle w:val="cseeade915"/>
      </w:pPr>
      <w:r>
        <w:rPr>
          <w:rStyle w:val="cs37d905da1"/>
        </w:rPr>
        <w:t>Учреждениям дополнительного образования при плане 10 320 400,09 рублей на</w:t>
      </w:r>
      <w:r>
        <w:rPr>
          <w:rStyle w:val="cs37d905da1"/>
        </w:rPr>
        <w:t>правлено 10 320 400,09 рублей или 100,0%, из общей суммы кассовых расходов заработная плата составила 6 342 952,95 рублей, начисления на заработную плату 1 879 540,51рублей, уплату налогов – 789 594,60 рублей, текущие расходы учреждений 1 308 312,03 рублей</w:t>
      </w:r>
      <w:r>
        <w:rPr>
          <w:rStyle w:val="cs37d905da1"/>
        </w:rPr>
        <w:t>.</w:t>
      </w:r>
    </w:p>
    <w:p w:rsidR="00000000" w:rsidRDefault="001844DE">
      <w:pPr>
        <w:pStyle w:val="cseeade915"/>
      </w:pPr>
      <w:r>
        <w:rPr>
          <w:rStyle w:val="csff1da95f1"/>
        </w:rPr>
        <w:t>Раздел 0800 - Учреждения культуры р</w:t>
      </w:r>
      <w:r>
        <w:rPr>
          <w:rStyle w:val="cs37d905da1"/>
        </w:rPr>
        <w:t>асходы составили 17 184 100,00 рублей при плане 17 184 100,00 рублей или 100,0%:</w:t>
      </w:r>
    </w:p>
    <w:p w:rsidR="00000000" w:rsidRDefault="001844DE">
      <w:pPr>
        <w:pStyle w:val="cseeade915"/>
      </w:pPr>
      <w:r>
        <w:rPr>
          <w:rStyle w:val="cs37d905da1"/>
        </w:rPr>
        <w:t>Клубные учреждения – МБУК «Центр народной культуры и досуга» - направлено 10 525 600,00 рублей, из них заработная плата 5 571 452,39 рубле</w:t>
      </w:r>
      <w:r>
        <w:rPr>
          <w:rStyle w:val="cs37d905da1"/>
        </w:rPr>
        <w:t>й, начисления на заработную плату 1 660 573,97 рублей, уплату налогов – 294 871,86 рублей, текущие расходы учреждений 2 998 701,78 рублей.</w:t>
      </w:r>
    </w:p>
    <w:p w:rsidR="00000000" w:rsidRDefault="001844DE">
      <w:pPr>
        <w:pStyle w:val="cseeade915"/>
      </w:pPr>
      <w:r>
        <w:rPr>
          <w:rStyle w:val="cs37d905da1"/>
        </w:rPr>
        <w:t>Библиотечные учреждения – МБУК «</w:t>
      </w:r>
      <w:proofErr w:type="spellStart"/>
      <w:r>
        <w:rPr>
          <w:rStyle w:val="cs37d905da1"/>
        </w:rPr>
        <w:t>Клетнянская</w:t>
      </w:r>
      <w:proofErr w:type="spellEnd"/>
      <w:r>
        <w:rPr>
          <w:rStyle w:val="cs37d905da1"/>
        </w:rPr>
        <w:t xml:space="preserve"> </w:t>
      </w:r>
      <w:proofErr w:type="spellStart"/>
      <w:r>
        <w:rPr>
          <w:rStyle w:val="cs37d905da1"/>
        </w:rPr>
        <w:t>межпоселенческая</w:t>
      </w:r>
      <w:proofErr w:type="spellEnd"/>
      <w:r>
        <w:rPr>
          <w:rStyle w:val="cs37d905da1"/>
        </w:rPr>
        <w:t xml:space="preserve"> библиотека» - направлено 6 658 500,00 рублей, из них зар</w:t>
      </w:r>
      <w:r>
        <w:rPr>
          <w:rStyle w:val="cs37d905da1"/>
        </w:rPr>
        <w:t>аботная плата 4 335 220,69 рублей, начисления на заработную плату 1 287 898,76 рублей, уплату налогов – 64 912,00 рублей, текущие расходы учреждений 970 468,55 рублей.</w:t>
      </w:r>
    </w:p>
    <w:p w:rsidR="00000000" w:rsidRDefault="001844DE">
      <w:pPr>
        <w:pStyle w:val="csff425a7"/>
      </w:pPr>
      <w:r>
        <w:rPr>
          <w:rStyle w:val="csac58b3ba1"/>
        </w:rPr>
        <w:t xml:space="preserve">За счет средств областного бюджета </w:t>
      </w:r>
      <w:r>
        <w:rPr>
          <w:rStyle w:val="cs37d905da1"/>
        </w:rPr>
        <w:t xml:space="preserve">на выполнение муниципального задания направлено – </w:t>
      </w:r>
      <w:r>
        <w:rPr>
          <w:rStyle w:val="cs37d905da1"/>
        </w:rPr>
        <w:t>87 180 720,00 руб. или 100,0% от запланированных расходов, в том числе:</w:t>
      </w:r>
    </w:p>
    <w:p w:rsidR="00000000" w:rsidRDefault="001844DE">
      <w:pPr>
        <w:pStyle w:val="csff425a7"/>
      </w:pPr>
      <w:r>
        <w:rPr>
          <w:rStyle w:val="csff1da95f1"/>
        </w:rPr>
        <w:t>Учреждения образования</w:t>
      </w:r>
      <w:r>
        <w:rPr>
          <w:rStyle w:val="cs37d905da1"/>
        </w:rPr>
        <w:t xml:space="preserve"> – 87 180 720,00 рублей:</w:t>
      </w:r>
    </w:p>
    <w:p w:rsidR="00000000" w:rsidRDefault="001844DE">
      <w:pPr>
        <w:pStyle w:val="cseeade915"/>
      </w:pPr>
      <w:r>
        <w:rPr>
          <w:rStyle w:val="cs37d905da1"/>
        </w:rPr>
        <w:t>25 268 978,00 руб. - финансовое обеспечение государственных гарантий реализации прав на получение общедоступного и бесплатного дошкольног</w:t>
      </w:r>
      <w:r>
        <w:rPr>
          <w:rStyle w:val="cs37d905da1"/>
        </w:rPr>
        <w:t>о образования в образовательных организациях, из них заработная плата 19 538 193,92 рублей, начисления на заработную плату 5 730 784,08 рублей;</w:t>
      </w:r>
    </w:p>
    <w:p w:rsidR="00000000" w:rsidRDefault="001844DE">
      <w:pPr>
        <w:pStyle w:val="cseeade915"/>
      </w:pPr>
      <w:proofErr w:type="gramStart"/>
      <w:r>
        <w:rPr>
          <w:rStyle w:val="cs37d905da1"/>
        </w:rPr>
        <w:t>61 911 742,00 руб</w:t>
      </w:r>
      <w:r>
        <w:rPr>
          <w:rStyle w:val="csff1da95f1"/>
        </w:rPr>
        <w:t xml:space="preserve">. </w:t>
      </w:r>
      <w:r>
        <w:rPr>
          <w:rStyle w:val="cs37d905da1"/>
        </w:rPr>
        <w:t xml:space="preserve">– </w:t>
      </w:r>
      <w:r>
        <w:rPr>
          <w:rStyle w:val="cs37d905da1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из них заработная плата 47 184 745,76 рублей, начи</w:t>
      </w:r>
      <w:r>
        <w:rPr>
          <w:rStyle w:val="cs37d905da1"/>
        </w:rPr>
        <w:t>сления на заработную плату 14 140 296,24 рублей, за проведение медосмотров 371 99,00 рублей, приобретение учебников 214 702,00 рублей.</w:t>
      </w:r>
      <w:r>
        <w:rPr>
          <w:rStyle w:val="csff1da95f1"/>
        </w:rPr>
        <w:t xml:space="preserve"> </w:t>
      </w:r>
      <w:proofErr w:type="gramEnd"/>
    </w:p>
    <w:p w:rsidR="00000000" w:rsidRDefault="001844DE">
      <w:pPr>
        <w:pStyle w:val="csff425a7"/>
      </w:pPr>
      <w:r>
        <w:rPr>
          <w:rStyle w:val="cse462c9751"/>
        </w:rPr>
        <w:t>2.Субсидии на иные цели</w:t>
      </w:r>
      <w:r>
        <w:rPr>
          <w:rStyle w:val="csac58b3ba1"/>
        </w:rPr>
        <w:t xml:space="preserve">. </w:t>
      </w:r>
    </w:p>
    <w:p w:rsidR="00000000" w:rsidRDefault="001844DE">
      <w:pPr>
        <w:pStyle w:val="csff425a7"/>
      </w:pPr>
      <w:r>
        <w:rPr>
          <w:rStyle w:val="cs37d905da1"/>
        </w:rPr>
        <w:t>За 2018 год бюджетными учреждениями запланировано доходов в объеме 27 351 332,39 руб., поступи</w:t>
      </w:r>
      <w:r>
        <w:rPr>
          <w:rStyle w:val="cs37d905da1"/>
        </w:rPr>
        <w:t xml:space="preserve">ли в объеме 27 334 322,49 руб. или 99,9%, расходы запланированы объеме 27 351 332,39 руб., исполнены в объеме 27 334 322,49 рублей. </w:t>
      </w:r>
    </w:p>
    <w:p w:rsidR="00000000" w:rsidRDefault="001844DE">
      <w:pPr>
        <w:pStyle w:val="csff425a7"/>
      </w:pPr>
      <w:r>
        <w:rPr>
          <w:rStyle w:val="csac58b3ba1"/>
        </w:rPr>
        <w:t>За счет средств местных бюджетов</w:t>
      </w:r>
      <w:r>
        <w:rPr>
          <w:rStyle w:val="cs37d905da1"/>
        </w:rPr>
        <w:t xml:space="preserve"> расходы по субсидиям на иные цели составили 19 423 027,10 руб. при плане 19 423 037,00 руб</w:t>
      </w:r>
      <w:r>
        <w:rPr>
          <w:rStyle w:val="cs37d905da1"/>
        </w:rPr>
        <w:t xml:space="preserve">. или 100,0%. </w:t>
      </w:r>
      <w:proofErr w:type="gramStart"/>
      <w:r>
        <w:rPr>
          <w:rStyle w:val="cs37d905da1"/>
        </w:rPr>
        <w:t>Не исполнение</w:t>
      </w:r>
      <w:proofErr w:type="gramEnd"/>
      <w:r>
        <w:rPr>
          <w:rStyle w:val="cs37d905da1"/>
        </w:rPr>
        <w:t xml:space="preserve"> в сумме 9,90 рублей. </w:t>
      </w:r>
    </w:p>
    <w:p w:rsidR="00000000" w:rsidRDefault="001844DE">
      <w:pPr>
        <w:pStyle w:val="csff425a7"/>
      </w:pPr>
      <w:r>
        <w:rPr>
          <w:rStyle w:val="csff1da95f1"/>
        </w:rPr>
        <w:t>Учреждения образования</w:t>
      </w:r>
      <w:r>
        <w:rPr>
          <w:rStyle w:val="cs37d905da1"/>
        </w:rPr>
        <w:t xml:space="preserve"> при плане 18 788 050,00 направлено 18 788 040,10 рублей или 100,0%, </w:t>
      </w:r>
      <w:proofErr w:type="gramStart"/>
      <w:r>
        <w:rPr>
          <w:rStyle w:val="cs37d905da1"/>
        </w:rPr>
        <w:t>не исполнение</w:t>
      </w:r>
      <w:proofErr w:type="gramEnd"/>
      <w:r>
        <w:rPr>
          <w:rStyle w:val="cs37d905da1"/>
        </w:rPr>
        <w:t xml:space="preserve"> в сумме 9,90 рублей – остаток ассигнований в рамках отдельных мероприятий по безопасности образовател</w:t>
      </w:r>
      <w:r>
        <w:rPr>
          <w:rStyle w:val="cs37d905da1"/>
        </w:rPr>
        <w:t xml:space="preserve">ьных учреждений </w:t>
      </w:r>
      <w:proofErr w:type="spellStart"/>
      <w:r>
        <w:rPr>
          <w:rStyle w:val="cs37d905da1"/>
        </w:rPr>
        <w:t>Клетнянского</w:t>
      </w:r>
      <w:proofErr w:type="spellEnd"/>
      <w:r>
        <w:rPr>
          <w:rStyle w:val="cs37d905da1"/>
        </w:rPr>
        <w:t xml:space="preserve"> района.</w:t>
      </w:r>
    </w:p>
    <w:p w:rsidR="00000000" w:rsidRDefault="001844DE">
      <w:pPr>
        <w:pStyle w:val="cseeade915"/>
      </w:pPr>
      <w:r>
        <w:rPr>
          <w:rStyle w:val="csff1da95f1"/>
        </w:rPr>
        <w:t>Учреждения культуры</w:t>
      </w:r>
      <w:r>
        <w:rPr>
          <w:rStyle w:val="cs37d905da1"/>
        </w:rPr>
        <w:t xml:space="preserve"> направлено 625 663,00 рублей (план и касса) или 100,0%.</w:t>
      </w:r>
    </w:p>
    <w:p w:rsidR="00000000" w:rsidRDefault="001844DE">
      <w:pPr>
        <w:pStyle w:val="cseeade915"/>
      </w:pPr>
      <w:r>
        <w:rPr>
          <w:rStyle w:val="csff1da95f1"/>
        </w:rPr>
        <w:t xml:space="preserve">Прочие учреждения – Центр государственных и муниципальных услуг «Мои документы» </w:t>
      </w:r>
      <w:r>
        <w:rPr>
          <w:rStyle w:val="cs37d905da1"/>
        </w:rPr>
        <w:t>- 9 324,00 рублей (план и касса) или 100,0%.</w:t>
      </w:r>
    </w:p>
    <w:p w:rsidR="00000000" w:rsidRDefault="001844DE">
      <w:pPr>
        <w:pStyle w:val="csff425a7"/>
      </w:pPr>
      <w:r>
        <w:rPr>
          <w:rStyle w:val="csac58b3ba1"/>
        </w:rPr>
        <w:t>За счет средств об</w:t>
      </w:r>
      <w:r>
        <w:rPr>
          <w:rStyle w:val="csac58b3ba1"/>
        </w:rPr>
        <w:t>ластного бюджета</w:t>
      </w:r>
      <w:r>
        <w:rPr>
          <w:rStyle w:val="cs37d905da1"/>
        </w:rPr>
        <w:t xml:space="preserve"> – направлено 7 911 295,39 руб. при плане 7 928 295,39 рублей. </w:t>
      </w:r>
      <w:proofErr w:type="gramStart"/>
      <w:r>
        <w:rPr>
          <w:rStyle w:val="cs37d905da1"/>
        </w:rPr>
        <w:t>Не исполнение</w:t>
      </w:r>
      <w:proofErr w:type="gramEnd"/>
      <w:r>
        <w:rPr>
          <w:rStyle w:val="cs37d905da1"/>
        </w:rPr>
        <w:t xml:space="preserve"> плановых назначений в сумме 17 000,00 рублей.</w:t>
      </w:r>
    </w:p>
    <w:p w:rsidR="00000000" w:rsidRDefault="001844DE">
      <w:pPr>
        <w:pStyle w:val="csff425a7"/>
      </w:pPr>
      <w:r>
        <w:rPr>
          <w:rStyle w:val="csff1da95f1"/>
        </w:rPr>
        <w:t>Учреждения образования</w:t>
      </w:r>
      <w:r>
        <w:rPr>
          <w:rStyle w:val="cs37d905da1"/>
        </w:rPr>
        <w:t xml:space="preserve"> направлено 5 015 987,39 рублей при плане 5 032 987,39 рублей или 99,7%, неисполнение в сумме 1</w:t>
      </w:r>
      <w:r>
        <w:rPr>
          <w:rStyle w:val="cs37d905da1"/>
        </w:rPr>
        <w:t xml:space="preserve">7 000,00 рублей в части предоставления мер социальной поддержки работникам образовательных организаций, работающим в сельских населенных пунктах и поселках в связи отсутствием потребности. </w:t>
      </w:r>
    </w:p>
    <w:p w:rsidR="00000000" w:rsidRDefault="001844DE">
      <w:pPr>
        <w:pStyle w:val="csff425a7"/>
      </w:pPr>
      <w:r>
        <w:rPr>
          <w:rStyle w:val="csff1da95f1"/>
        </w:rPr>
        <w:t>Учреждения культуры</w:t>
      </w:r>
      <w:r>
        <w:rPr>
          <w:rStyle w:val="cs37d905da1"/>
        </w:rPr>
        <w:t xml:space="preserve"> направлено 2 858 010,00 рублей при плане 2 858</w:t>
      </w:r>
      <w:r>
        <w:rPr>
          <w:rStyle w:val="cs37d905da1"/>
        </w:rPr>
        <w:t xml:space="preserve"> 010,00 рублей или 100,0%:</w:t>
      </w:r>
    </w:p>
    <w:p w:rsidR="00000000" w:rsidRDefault="001844DE">
      <w:pPr>
        <w:pStyle w:val="cs7642c5e8"/>
      </w:pPr>
      <w:r>
        <w:rPr>
          <w:rStyle w:val="csff1da95f1"/>
        </w:rPr>
        <w:t xml:space="preserve">Прочие учреждения - Центр государственных и муниципальных услуг «Мои документы» </w:t>
      </w:r>
      <w:r>
        <w:rPr>
          <w:rStyle w:val="cs37d905da1"/>
        </w:rPr>
        <w:t>направлено 37 298,00 рублей при плане 37 298,00 рублей или 100,0%.</w:t>
      </w:r>
    </w:p>
    <w:p w:rsidR="00000000" w:rsidRDefault="001844DE">
      <w:pPr>
        <w:pStyle w:val="csff425a7"/>
      </w:pPr>
      <w:r>
        <w:rPr>
          <w:rStyle w:val="cse462c9751"/>
        </w:rPr>
        <w:t>3.Собственные доходы учреждения</w:t>
      </w:r>
      <w:r>
        <w:rPr>
          <w:rStyle w:val="csac58b3ba1"/>
        </w:rPr>
        <w:t xml:space="preserve">. </w:t>
      </w:r>
    </w:p>
    <w:p w:rsidR="00000000" w:rsidRDefault="001844DE">
      <w:pPr>
        <w:pStyle w:val="csff425a7"/>
      </w:pPr>
      <w:r>
        <w:rPr>
          <w:rStyle w:val="cs37d905da1"/>
        </w:rPr>
        <w:t xml:space="preserve">Остаток на 01.01.18. составил 893872,50 рублей, </w:t>
      </w:r>
      <w:r>
        <w:rPr>
          <w:rStyle w:val="cs37d905da1"/>
        </w:rPr>
        <w:t>том числе на счетах учреждений образования 893 872,50 рублей (учтен в расходах учреждений).</w:t>
      </w:r>
    </w:p>
    <w:p w:rsidR="00000000" w:rsidRDefault="001844DE">
      <w:pPr>
        <w:pStyle w:val="csff425a7"/>
      </w:pPr>
      <w:r>
        <w:rPr>
          <w:rStyle w:val="cs37d905da1"/>
        </w:rPr>
        <w:t>На 2018 год бюджетными учреждениями запланировано поступление собственных доходов в объеме 8 261 094,88 руб., поступление составило в объеме 8 261 094,88 руб., расх</w:t>
      </w:r>
      <w:r>
        <w:rPr>
          <w:rStyle w:val="cs37d905da1"/>
        </w:rPr>
        <w:t>оды утверждены в объеме 9 154 967,38 руб., кассовый расход составил 8 595 334,19 руб., не исполнено плановых назначений 559 633,19 руб. - остаток на конец года.</w:t>
      </w:r>
    </w:p>
    <w:p w:rsidR="00000000" w:rsidRDefault="001844DE">
      <w:pPr>
        <w:pStyle w:val="csff425a7"/>
      </w:pPr>
      <w:proofErr w:type="gramStart"/>
      <w:r>
        <w:rPr>
          <w:rStyle w:val="csff1da95f1"/>
        </w:rPr>
        <w:t>Собственные доходы учреждений образования за 2018год</w:t>
      </w:r>
      <w:r>
        <w:rPr>
          <w:rStyle w:val="cs37d905da1"/>
        </w:rPr>
        <w:t xml:space="preserve"> поступили в объеме 7 411 370,56 руб. за сч</w:t>
      </w:r>
      <w:r>
        <w:rPr>
          <w:rStyle w:val="cs37d905da1"/>
        </w:rPr>
        <w:t xml:space="preserve">ет следующих источников: добровольных пожертвований родителей на питание детей в общеобразовательных учреждениях – 3 026 532,00 рублей, добровольных пожертвований родителей за обучение детей в детской школе искусств – 244 290,00 рублей, платы родителей за </w:t>
      </w:r>
      <w:r>
        <w:rPr>
          <w:rStyle w:val="cs37d905da1"/>
        </w:rPr>
        <w:t>содержание детей в детских дошкольных учреждениях – 3 149 644,87 рублей, платные услуги – 858 587,00</w:t>
      </w:r>
      <w:proofErr w:type="gramEnd"/>
      <w:r>
        <w:rPr>
          <w:rStyle w:val="cs37d905da1"/>
        </w:rPr>
        <w:t xml:space="preserve"> рублей и прочие доходы – 132 316,69 рублей. </w:t>
      </w:r>
    </w:p>
    <w:p w:rsidR="00000000" w:rsidRDefault="001844DE">
      <w:pPr>
        <w:pStyle w:val="csff425a7"/>
      </w:pPr>
      <w:r>
        <w:rPr>
          <w:rStyle w:val="cs37d905da1"/>
        </w:rPr>
        <w:t>Расходы составили 7 745 609,87 рублей, из них на питание направлено 5 910 430,28 рублей или 76,3%, на оплату т</w:t>
      </w:r>
      <w:r>
        <w:rPr>
          <w:rStyle w:val="cs37d905da1"/>
        </w:rPr>
        <w:t>руда с начислениями направлено 631 482,01 рублей или 8,2%, на текущие расходы – 1203 697,58 рублей или 15,5%.</w:t>
      </w:r>
    </w:p>
    <w:p w:rsidR="00000000" w:rsidRDefault="001844DE">
      <w:pPr>
        <w:pStyle w:val="csff425a7"/>
      </w:pPr>
      <w:r>
        <w:rPr>
          <w:rStyle w:val="csff1da95f1"/>
        </w:rPr>
        <w:t xml:space="preserve">Собственные доходы учреждений культуры </w:t>
      </w:r>
      <w:r>
        <w:rPr>
          <w:rStyle w:val="cs37d905da1"/>
        </w:rPr>
        <w:t>поступили в объеме 742 246,38 руб. за счет следующих источников: проведения дискотек, свадеб, торжественных</w:t>
      </w:r>
      <w:r>
        <w:rPr>
          <w:rStyle w:val="cs37d905da1"/>
        </w:rPr>
        <w:t xml:space="preserve"> юбилеев, прокат аппаратуры, выездных концертных программ, за использование бильярдных и теннисных столов, детского батута, платной кружковой работы (танцы, вокал, фольклор), от совместного проведения выставок-продаж текстильных и меховых изделий. </w:t>
      </w:r>
    </w:p>
    <w:p w:rsidR="00000000" w:rsidRDefault="001844DE">
      <w:pPr>
        <w:pStyle w:val="csff425a7"/>
      </w:pPr>
      <w:r>
        <w:rPr>
          <w:rStyle w:val="cs37d905da1"/>
        </w:rPr>
        <w:t>Расходы</w:t>
      </w:r>
      <w:r>
        <w:rPr>
          <w:rStyle w:val="cs37d905da1"/>
        </w:rPr>
        <w:t xml:space="preserve"> составили 742 246,38 рублей, из них направлено на заработную плату с начислениями – 505 595,60 рублей или 68,1%, на оплату коммунальных услуг, услуги связи, приобретение концертных костюмов, хозяйственный инвентарь и другие текущие расходы – 236 650,78 ру</w:t>
      </w:r>
      <w:r>
        <w:rPr>
          <w:rStyle w:val="cs37d905da1"/>
        </w:rPr>
        <w:t>блей или 31,9%.</w:t>
      </w:r>
    </w:p>
    <w:p w:rsidR="00000000" w:rsidRDefault="001844DE">
      <w:pPr>
        <w:pStyle w:val="csff425a7"/>
      </w:pPr>
      <w:r>
        <w:rPr>
          <w:rStyle w:val="csff1da95f1"/>
        </w:rPr>
        <w:t>Внебюджетная деятельность многофункционального центра предоставления государственных и муниципальных услуг</w:t>
      </w:r>
      <w:r>
        <w:rPr>
          <w:rStyle w:val="cs37d905da1"/>
        </w:rPr>
        <w:t xml:space="preserve"> составила 107 477,94 рублей и направлена на оплату труда с начислениями в сумме 51 159,94 рублей или 47,6%, на текущие расходы учрежд</w:t>
      </w:r>
      <w:r>
        <w:rPr>
          <w:rStyle w:val="cs37d905da1"/>
        </w:rPr>
        <w:t>ения – 56 318,00 рублей или 52,4%.</w:t>
      </w:r>
    </w:p>
    <w:p w:rsidR="00000000" w:rsidRDefault="001844DE">
      <w:pPr>
        <w:pStyle w:val="cs304aecec"/>
      </w:pPr>
      <w:r>
        <w:rPr>
          <w:rStyle w:val="cs1027841"/>
        </w:rPr>
        <w:t>Раздел 4. Анализ показателей отчетности учреждения.</w:t>
      </w:r>
    </w:p>
    <w:p w:rsidR="00000000" w:rsidRDefault="001844DE">
      <w:pPr>
        <w:pStyle w:val="cs304aecec"/>
      </w:pPr>
      <w:r>
        <w:rPr>
          <w:rStyle w:val="cs1027841"/>
        </w:rPr>
        <w:t>Пояснительная записка к формам № 0503768 « Сведения о движении нефинансовых активов учреждения»</w:t>
      </w:r>
    </w:p>
    <w:p w:rsidR="00000000" w:rsidRDefault="001844DE">
      <w:pPr>
        <w:pStyle w:val="cs9765e6b3"/>
      </w:pPr>
      <w:r>
        <w:rPr>
          <w:rStyle w:val="cs23fb06641"/>
        </w:rPr>
        <w:t>Формирование сведений о движении нефинансовых активов за 2018 год произве</w:t>
      </w:r>
      <w:r>
        <w:rPr>
          <w:rStyle w:val="cs23fb06641"/>
        </w:rPr>
        <w:t xml:space="preserve">дено с учетом </w:t>
      </w:r>
    </w:p>
    <w:p w:rsidR="00000000" w:rsidRDefault="001844DE">
      <w:pPr>
        <w:pStyle w:val="cs9765e6b3"/>
      </w:pPr>
      <w:r>
        <w:rPr>
          <w:rStyle w:val="cs23fb06641"/>
        </w:rPr>
        <w:t>требований федерального стандарта « Основные средства», утв. Приказом МФ РФ от 31.12.2016 года № 257н.</w:t>
      </w:r>
    </w:p>
    <w:p w:rsidR="00000000" w:rsidRDefault="001844DE">
      <w:pPr>
        <w:pStyle w:val="cs9765e6b3"/>
      </w:pPr>
      <w:r>
        <w:rPr>
          <w:rStyle w:val="cs23fb06641"/>
        </w:rPr>
        <w:t>В результате чего:</w:t>
      </w:r>
    </w:p>
    <w:p w:rsidR="00000000" w:rsidRDefault="001844DE">
      <w:pPr>
        <w:pStyle w:val="cs59610b90"/>
      </w:pPr>
      <w:r>
        <w:rPr>
          <w:rStyle w:val="cs23fb06641"/>
        </w:rPr>
        <w:t>1.</w:t>
      </w:r>
      <w:r>
        <w:rPr>
          <w:rStyle w:val="csa070a9441"/>
        </w:rPr>
        <w:t xml:space="preserve"> </w:t>
      </w:r>
      <w:proofErr w:type="gramStart"/>
      <w:r>
        <w:rPr>
          <w:rStyle w:val="cs23fb06641"/>
        </w:rPr>
        <w:t>Числившиеся основные средства на конец 2017 года по группе 101 03 « Сооружения» по виду финансирования 4- субсидии н</w:t>
      </w:r>
      <w:r>
        <w:rPr>
          <w:rStyle w:val="cs23fb06641"/>
        </w:rPr>
        <w:t>а выполнения муниципального задания, в сумме 44 285 553,94 рублей переведены в группу 101 02 «Нежилые помещения (здания и сооружения)» и составили 390 560 949,38 рублей, по группе 101 07 « Библиотечный фонд» остаток в сумме 12 552 071,24 рублей переведен в</w:t>
      </w:r>
      <w:r>
        <w:rPr>
          <w:rStyle w:val="cs23fb06641"/>
        </w:rPr>
        <w:t xml:space="preserve"> группу 101</w:t>
      </w:r>
      <w:proofErr w:type="gramEnd"/>
      <w:r>
        <w:rPr>
          <w:rStyle w:val="cs23fb06641"/>
        </w:rPr>
        <w:t xml:space="preserve"> 08 « Прочие основные средства» и на начало года составил 19 936 465,77 рублей.</w:t>
      </w:r>
    </w:p>
    <w:p w:rsidR="00000000" w:rsidRDefault="001844DE">
      <w:pPr>
        <w:pStyle w:val="cs304aecec"/>
      </w:pPr>
      <w:r>
        <w:rPr>
          <w:rStyle w:val="cs23fb06641"/>
        </w:rPr>
        <w:t>Сведения о движении нефинансовых активов учреждения составляются по каждому виду финансирования: собственные доходы учреждения, субсидии на выполнения муниципального задания и по субсидиям на иные цели.</w:t>
      </w:r>
    </w:p>
    <w:p w:rsidR="00000000" w:rsidRDefault="001844DE">
      <w:pPr>
        <w:pStyle w:val="cs304aecec"/>
      </w:pPr>
      <w:r>
        <w:rPr>
          <w:rStyle w:val="cs23fb06641"/>
        </w:rPr>
        <w:t>На начало отчетного года значилось основных средств п</w:t>
      </w:r>
      <w:r>
        <w:rPr>
          <w:rStyle w:val="cs23fb06641"/>
        </w:rPr>
        <w:t xml:space="preserve">о балансовой стоимости в сумме 482 089 318,16 рублей, в том числе по видам финансирования: за счет субсидий на выполнение муниципальных заданий(4) – 478 923 004,67 рублей и собственных доходов учреждения(2) – 3 166 313,49 рублей. </w:t>
      </w:r>
    </w:p>
    <w:p w:rsidR="00000000" w:rsidRDefault="001844DE">
      <w:pPr>
        <w:pStyle w:val="cs304aecec"/>
      </w:pPr>
      <w:r>
        <w:rPr>
          <w:rStyle w:val="cs23fb06641"/>
        </w:rPr>
        <w:t>На конец года по балансов</w:t>
      </w:r>
      <w:r>
        <w:rPr>
          <w:rStyle w:val="cs23fb06641"/>
        </w:rPr>
        <w:t>ой стоимости значится основных сре</w:t>
      </w:r>
      <w:proofErr w:type="gramStart"/>
      <w:r>
        <w:rPr>
          <w:rStyle w:val="cs23fb06641"/>
        </w:rPr>
        <w:t>дств вс</w:t>
      </w:r>
      <w:proofErr w:type="gramEnd"/>
      <w:r>
        <w:rPr>
          <w:rStyle w:val="cs23fb06641"/>
        </w:rPr>
        <w:t>его на сумму 484 014 803,22 рублей. В том числе</w:t>
      </w:r>
      <w:proofErr w:type="gramStart"/>
      <w:r>
        <w:rPr>
          <w:rStyle w:val="cs23fb06641"/>
        </w:rPr>
        <w:t xml:space="preserve"> :</w:t>
      </w:r>
      <w:proofErr w:type="gramEnd"/>
      <w:r>
        <w:rPr>
          <w:rStyle w:val="cs23fb06641"/>
        </w:rPr>
        <w:t xml:space="preserve"> по видам финансирования: за счет субсидий на выполнение муниципальных заданий(4) – 480 737 634,73 рублей и собственных доходов учреждения(2) – 3 277 168,49 рублей. </w:t>
      </w:r>
    </w:p>
    <w:p w:rsidR="00000000" w:rsidRDefault="001844DE">
      <w:pPr>
        <w:pStyle w:val="cs304aecec"/>
      </w:pPr>
      <w:r>
        <w:rPr>
          <w:rStyle w:val="cs23fb06641"/>
        </w:rPr>
        <w:t>По виду финансирования 4 основные средства (счет 0101000) на конец отчетного периода увеличились на 1 814 630,06 рублей и составили на конец года 480 737 634,73 рублей. При этом поступило основных сре</w:t>
      </w:r>
      <w:proofErr w:type="gramStart"/>
      <w:r>
        <w:rPr>
          <w:rStyle w:val="cs23fb06641"/>
        </w:rPr>
        <w:t>дств в с</w:t>
      </w:r>
      <w:proofErr w:type="gramEnd"/>
      <w:r>
        <w:rPr>
          <w:rStyle w:val="cs23fb06641"/>
        </w:rPr>
        <w:t>умме 18 514 188,07 рублей. А именно, поступило о</w:t>
      </w:r>
      <w:r>
        <w:rPr>
          <w:rStyle w:val="cs23fb06641"/>
        </w:rPr>
        <w:t>т учредителя на счет 010102 –Нежилые помещени</w:t>
      </w:r>
      <w:proofErr w:type="gramStart"/>
      <w:r>
        <w:rPr>
          <w:rStyle w:val="cs23fb06641"/>
        </w:rPr>
        <w:t>я(</w:t>
      </w:r>
      <w:proofErr w:type="gramEnd"/>
      <w:r>
        <w:rPr>
          <w:rStyle w:val="cs23fb06641"/>
        </w:rPr>
        <w:t>здания и сооружения) основных средств на сумму 7 158 853,89 рублей, приобретено за счет средств субсидий на иные цели и переданы по счету 4 304 06 0000 основных средств в сумме 4 348 427,88 рублей ( машины и о</w:t>
      </w:r>
      <w:r>
        <w:rPr>
          <w:rStyle w:val="cs23fb06641"/>
        </w:rPr>
        <w:t>борудование – 1767355,54 рублей и прочие основные средства 2581072,34 рублей). В 2018 году получено два автобуса от Департамента образования общей стоимостью 3734000 рублей.</w:t>
      </w:r>
    </w:p>
    <w:p w:rsidR="00000000" w:rsidRDefault="001844DE">
      <w:pPr>
        <w:pStyle w:val="cs304aecec"/>
      </w:pPr>
      <w:r>
        <w:rPr>
          <w:rStyle w:val="cs23fb06641"/>
        </w:rPr>
        <w:t>Выбытие основных сре</w:t>
      </w:r>
      <w:proofErr w:type="gramStart"/>
      <w:r>
        <w:rPr>
          <w:rStyle w:val="cs23fb06641"/>
        </w:rPr>
        <w:t>дств сл</w:t>
      </w:r>
      <w:proofErr w:type="gramEnd"/>
      <w:r>
        <w:rPr>
          <w:rStyle w:val="cs23fb06641"/>
        </w:rPr>
        <w:t xml:space="preserve">ожилось по следующим причинам: Передано здание </w:t>
      </w:r>
      <w:proofErr w:type="spellStart"/>
      <w:r>
        <w:rPr>
          <w:rStyle w:val="cs23fb06641"/>
        </w:rPr>
        <w:t>Ширковск</w:t>
      </w:r>
      <w:r>
        <w:rPr>
          <w:rStyle w:val="cs23fb06641"/>
        </w:rPr>
        <w:t>ой</w:t>
      </w:r>
      <w:proofErr w:type="spellEnd"/>
      <w:r>
        <w:rPr>
          <w:rStyle w:val="cs23fb06641"/>
        </w:rPr>
        <w:t xml:space="preserve"> школы на баланс администрации района в сумме 5 219 431,49 рублей. За 2018 год подготовлено актов на списание основных средств на сумму 5 680 889,35, сумма амортизации 759 523,51 рублей переведено на </w:t>
      </w:r>
      <w:proofErr w:type="spellStart"/>
      <w:r>
        <w:rPr>
          <w:rStyle w:val="cs23fb06641"/>
        </w:rPr>
        <w:t>забалансовый</w:t>
      </w:r>
      <w:proofErr w:type="spellEnd"/>
      <w:r>
        <w:rPr>
          <w:rStyle w:val="cs23fb06641"/>
        </w:rPr>
        <w:t xml:space="preserve"> счет. </w:t>
      </w:r>
    </w:p>
    <w:p w:rsidR="00000000" w:rsidRDefault="001844DE">
      <w:pPr>
        <w:pStyle w:val="cs304aecec"/>
      </w:pPr>
      <w:r>
        <w:rPr>
          <w:rStyle w:val="cs23fb06641"/>
        </w:rPr>
        <w:t>По счету (0103000) стоимость непро</w:t>
      </w:r>
      <w:r>
        <w:rPr>
          <w:rStyle w:val="cs23fb06641"/>
        </w:rPr>
        <w:t xml:space="preserve">изведенных активов за 2018 год увеличилась на 17 500 рублей, увеличение произошло за счет постановки на баланс земельного участка, под </w:t>
      </w:r>
      <w:proofErr w:type="spellStart"/>
      <w:r>
        <w:rPr>
          <w:rStyle w:val="cs23fb06641"/>
        </w:rPr>
        <w:t>Лутенским</w:t>
      </w:r>
      <w:proofErr w:type="spellEnd"/>
      <w:r>
        <w:rPr>
          <w:rStyle w:val="cs23fb06641"/>
        </w:rPr>
        <w:t xml:space="preserve"> сельским домом культуры на сумму 17500 рублей. Уменьшение сложилось на сумму переданного земельного участка, за</w:t>
      </w:r>
      <w:r>
        <w:rPr>
          <w:rStyle w:val="cs23fb06641"/>
        </w:rPr>
        <w:t xml:space="preserve">нимаемой </w:t>
      </w:r>
      <w:proofErr w:type="spellStart"/>
      <w:r>
        <w:rPr>
          <w:rStyle w:val="cs23fb06641"/>
        </w:rPr>
        <w:t>Ширковской</w:t>
      </w:r>
      <w:proofErr w:type="spellEnd"/>
      <w:r>
        <w:rPr>
          <w:rStyle w:val="cs23fb06641"/>
        </w:rPr>
        <w:t xml:space="preserve"> школой на сумму 4 454 176,74 </w:t>
      </w:r>
      <w:proofErr w:type="spellStart"/>
      <w:r>
        <w:rPr>
          <w:rStyle w:val="cs23fb06641"/>
        </w:rPr>
        <w:t>рублей</w:t>
      </w:r>
      <w:proofErr w:type="gramStart"/>
      <w:r>
        <w:rPr>
          <w:rStyle w:val="cs23fb06641"/>
        </w:rPr>
        <w:t>.Н</w:t>
      </w:r>
      <w:proofErr w:type="gramEnd"/>
      <w:r>
        <w:rPr>
          <w:rStyle w:val="cs23fb06641"/>
        </w:rPr>
        <w:t>а</w:t>
      </w:r>
      <w:proofErr w:type="spellEnd"/>
      <w:r>
        <w:rPr>
          <w:rStyle w:val="cs23fb06641"/>
        </w:rPr>
        <w:t xml:space="preserve"> конец года земля по кадастровой стоимости составляет 292 282 791,00 рублей.</w:t>
      </w:r>
    </w:p>
    <w:p w:rsidR="00000000" w:rsidRDefault="001844DE">
      <w:pPr>
        <w:pStyle w:val="cs304aecec"/>
      </w:pPr>
      <w:r>
        <w:rPr>
          <w:rStyle w:val="cs23fb06641"/>
        </w:rPr>
        <w:t xml:space="preserve">Стоимость материальных запасов (0105000) уменьшилась по сравнению с началом года на 490 025,47 </w:t>
      </w:r>
      <w:proofErr w:type="gramStart"/>
      <w:r>
        <w:rPr>
          <w:rStyle w:val="cs23fb06641"/>
        </w:rPr>
        <w:t>рублей</w:t>
      </w:r>
      <w:proofErr w:type="gramEnd"/>
      <w:r>
        <w:rPr>
          <w:rStyle w:val="cs23fb06641"/>
        </w:rPr>
        <w:t xml:space="preserve"> и составили 3 656 8</w:t>
      </w:r>
      <w:r>
        <w:rPr>
          <w:rStyle w:val="cs23fb06641"/>
        </w:rPr>
        <w:t>29,22 рублей. В течени</w:t>
      </w:r>
      <w:proofErr w:type="gramStart"/>
      <w:r>
        <w:rPr>
          <w:rStyle w:val="cs23fb06641"/>
        </w:rPr>
        <w:t>и</w:t>
      </w:r>
      <w:proofErr w:type="gramEnd"/>
      <w:r>
        <w:rPr>
          <w:rStyle w:val="cs23fb06641"/>
        </w:rPr>
        <w:t xml:space="preserve"> года материальные запасы приобретаются и расходуются по мере необходимости на хозяйственные нужды учреждений.</w:t>
      </w:r>
    </w:p>
    <w:p w:rsidR="00000000" w:rsidRDefault="001844DE">
      <w:pPr>
        <w:pStyle w:val="cs304aecec"/>
      </w:pPr>
      <w:r>
        <w:rPr>
          <w:rStyle w:val="cs23fb06641"/>
        </w:rPr>
        <w:t>Движение по счету права пользования нефинансовыми активами</w:t>
      </w:r>
      <w:proofErr w:type="gramStart"/>
      <w:r>
        <w:rPr>
          <w:rStyle w:val="cs23fb06641"/>
        </w:rPr>
        <w:t xml:space="preserve">( </w:t>
      </w:r>
      <w:proofErr w:type="gramEnd"/>
      <w:r>
        <w:rPr>
          <w:rStyle w:val="cs23fb06641"/>
        </w:rPr>
        <w:t>011142000) по поступлению и выбытию составили 66 800 рублей. Д</w:t>
      </w:r>
      <w:r>
        <w:rPr>
          <w:rStyle w:val="cs23fb06641"/>
        </w:rPr>
        <w:t>оговора на аренду заключаются ежегодно в январе месяце по декабрь включительно.</w:t>
      </w:r>
    </w:p>
    <w:p w:rsidR="00000000" w:rsidRDefault="001844DE">
      <w:pPr>
        <w:pStyle w:val="cs304aecec"/>
      </w:pPr>
      <w:r>
        <w:rPr>
          <w:rStyle w:val="cs23fb06641"/>
        </w:rPr>
        <w:t>По виду финансирования 2 приобретение основных средств за отчетный период составило на 221 028,14 рублей, списано по причине не пригодности к дальнейшему использованию основных</w:t>
      </w:r>
      <w:r>
        <w:rPr>
          <w:rStyle w:val="cs23fb06641"/>
        </w:rPr>
        <w:t xml:space="preserve"> средств на сумму 110 173,14 рублей</w:t>
      </w:r>
      <w:proofErr w:type="gramStart"/>
      <w:r>
        <w:rPr>
          <w:rStyle w:val="cs23fb06641"/>
        </w:rPr>
        <w:t xml:space="preserve"> .</w:t>
      </w:r>
      <w:proofErr w:type="gramEnd"/>
      <w:r>
        <w:rPr>
          <w:rStyle w:val="cs23fb06641"/>
        </w:rPr>
        <w:t xml:space="preserve"> На конец года основных средств по балансовой стоимости составляет 3 277 168,49 рублей. </w:t>
      </w:r>
    </w:p>
    <w:p w:rsidR="00000000" w:rsidRDefault="001844DE">
      <w:pPr>
        <w:pStyle w:val="cs304aecec"/>
      </w:pPr>
      <w:r>
        <w:rPr>
          <w:rStyle w:val="cs23fb06641"/>
        </w:rPr>
        <w:t>Стоимость материальных запасов (0105000) увеличилось по сравнению с началом года на 367 916,34 рублей, и составили на конец года 1</w:t>
      </w:r>
      <w:r>
        <w:rPr>
          <w:rStyle w:val="cs23fb06641"/>
        </w:rPr>
        <w:t xml:space="preserve"> 662 704,21 рублей. В течени</w:t>
      </w:r>
      <w:proofErr w:type="gramStart"/>
      <w:r>
        <w:rPr>
          <w:rStyle w:val="cs23fb06641"/>
        </w:rPr>
        <w:t>и</w:t>
      </w:r>
      <w:proofErr w:type="gramEnd"/>
      <w:r>
        <w:rPr>
          <w:rStyle w:val="cs23fb06641"/>
        </w:rPr>
        <w:t xml:space="preserve"> года материальные запасы приобретаются и расходуются по мере необходимости на хозяйственные нужды учреждений.</w:t>
      </w:r>
    </w:p>
    <w:p w:rsidR="00000000" w:rsidRDefault="001844DE">
      <w:pPr>
        <w:pStyle w:val="cs304aecec"/>
      </w:pPr>
      <w:r>
        <w:rPr>
          <w:rStyle w:val="cs23fb06641"/>
        </w:rPr>
        <w:t>В течение отчетного года, по виду финансирования 5, за счет средств субсидий на иные цели, израсходовано целевых сре</w:t>
      </w:r>
      <w:r>
        <w:rPr>
          <w:rStyle w:val="cs23fb06641"/>
        </w:rPr>
        <w:t xml:space="preserve">дств по </w:t>
      </w:r>
      <w:proofErr w:type="spellStart"/>
      <w:r>
        <w:rPr>
          <w:rStyle w:val="cs23fb06641"/>
        </w:rPr>
        <w:t>КОСГу</w:t>
      </w:r>
      <w:proofErr w:type="spellEnd"/>
      <w:r>
        <w:rPr>
          <w:rStyle w:val="cs23fb06641"/>
        </w:rPr>
        <w:t xml:space="preserve"> 310 на приобретение основных сре</w:t>
      </w:r>
      <w:proofErr w:type="gramStart"/>
      <w:r>
        <w:rPr>
          <w:rStyle w:val="cs23fb06641"/>
        </w:rPr>
        <w:t>дств в с</w:t>
      </w:r>
      <w:proofErr w:type="gramEnd"/>
      <w:r>
        <w:rPr>
          <w:rStyle w:val="cs23fb06641"/>
        </w:rPr>
        <w:t>умме 4 348 427,88 рублей, которые в форме № 0503768 отражены по строке 070- вложения в основные средства на счет 0106000. В дальнейшем основные средства переведены и оприходованы в составе основных сред</w:t>
      </w:r>
      <w:r>
        <w:rPr>
          <w:rStyle w:val="cs23fb06641"/>
        </w:rPr>
        <w:t>ств по коду финансирования 4 – субсидии на выполнения муниципального задания, путем применения балансового счета 030406000.</w:t>
      </w:r>
    </w:p>
    <w:p w:rsidR="00000000" w:rsidRDefault="001844DE">
      <w:pPr>
        <w:pStyle w:val="cs304aecec"/>
      </w:pPr>
      <w:r>
        <w:rPr>
          <w:rStyle w:val="cs1027841"/>
        </w:rPr>
        <w:t>Пояснительная записка к формам № 0503769 « Сведения по дебиторской и кредиторской задолженности учреждений»</w:t>
      </w:r>
    </w:p>
    <w:p w:rsidR="00000000" w:rsidRDefault="001844DE">
      <w:pPr>
        <w:pStyle w:val="cs304aecec"/>
      </w:pPr>
      <w:r>
        <w:rPr>
          <w:rStyle w:val="cs23fb06641"/>
        </w:rPr>
        <w:t>Формы № 0503769 по дебит</w:t>
      </w:r>
      <w:r>
        <w:rPr>
          <w:rStyle w:val="cs23fb06641"/>
        </w:rPr>
        <w:t xml:space="preserve">орской и по кредиторской задолженности формируются раздельно по каждому виду финансирования. </w:t>
      </w:r>
    </w:p>
    <w:p w:rsidR="00000000" w:rsidRDefault="001844DE">
      <w:pPr>
        <w:pStyle w:val="cs304aecec"/>
      </w:pPr>
      <w:r>
        <w:rPr>
          <w:rStyle w:val="cs23fb06641"/>
        </w:rPr>
        <w:t>Дебиторская задолженность.</w:t>
      </w:r>
    </w:p>
    <w:p w:rsidR="00000000" w:rsidRDefault="001844DE">
      <w:pPr>
        <w:pStyle w:val="cs304aecec"/>
      </w:pPr>
      <w:r>
        <w:rPr>
          <w:rStyle w:val="cs23fb06641"/>
        </w:rPr>
        <w:t xml:space="preserve">По виду бюджетного финансирования 2 – </w:t>
      </w:r>
      <w:r>
        <w:rPr>
          <w:rStyle w:val="cs23fb06641"/>
        </w:rPr>
        <w:t>собственные доходы, дебиторская задолженность по счету 2 205 31 000 сложилась по доходам по родительской плате за посещение детей дошкольных учреждений.</w:t>
      </w:r>
    </w:p>
    <w:p w:rsidR="00000000" w:rsidRDefault="001844DE">
      <w:pPr>
        <w:pStyle w:val="cs304aecec"/>
      </w:pPr>
      <w:r>
        <w:rPr>
          <w:rStyle w:val="cs23fb06641"/>
        </w:rPr>
        <w:t xml:space="preserve">Согласно данных баланса формы № 0503730 на конец отчетного периода дебиторская задолженность значится </w:t>
      </w:r>
      <w:r>
        <w:rPr>
          <w:rStyle w:val="cs1027841"/>
        </w:rPr>
        <w:t>п</w:t>
      </w:r>
      <w:r>
        <w:rPr>
          <w:rStyle w:val="cs1027841"/>
        </w:rPr>
        <w:t>о виду финансирования 4 – субсидии на выполнение муниципального задания</w:t>
      </w:r>
      <w:r>
        <w:rPr>
          <w:rStyle w:val="cs23fb06641"/>
        </w:rPr>
        <w:t xml:space="preserve"> в сумме 153 128,23 рублей. В том числе, по счету по счету 4206000 « Расчеты по выданным авансам» - 153 128,21 рубля.</w:t>
      </w:r>
    </w:p>
    <w:p w:rsidR="00000000" w:rsidRDefault="001844DE">
      <w:pPr>
        <w:pStyle w:val="cs304aecec"/>
      </w:pPr>
      <w:r>
        <w:rPr>
          <w:rStyle w:val="cs23fb06641"/>
        </w:rPr>
        <w:t>По счету 4206000 « Расчеты по выданным авансам» на конец года дебит</w:t>
      </w:r>
      <w:r>
        <w:rPr>
          <w:rStyle w:val="cs23fb06641"/>
        </w:rPr>
        <w:t xml:space="preserve">орская задолженность сократилась с началом года на 71 481,57 рублей. И составляет, по </w:t>
      </w:r>
      <w:proofErr w:type="spellStart"/>
      <w:r>
        <w:rPr>
          <w:rStyle w:val="cs23fb06641"/>
        </w:rPr>
        <w:t>субсчетам</w:t>
      </w:r>
      <w:proofErr w:type="spellEnd"/>
      <w:r>
        <w:rPr>
          <w:rStyle w:val="cs23fb06641"/>
        </w:rPr>
        <w:t>:</w:t>
      </w:r>
    </w:p>
    <w:p w:rsidR="00000000" w:rsidRDefault="001844DE">
      <w:pPr>
        <w:pStyle w:val="cs304aecec"/>
      </w:pPr>
      <w:r>
        <w:rPr>
          <w:rStyle w:val="cs23fb06641"/>
        </w:rPr>
        <w:t>·</w:t>
      </w:r>
      <w:r>
        <w:rPr>
          <w:rStyle w:val="csa070a9441"/>
        </w:rPr>
        <w:t xml:space="preserve"> </w:t>
      </w:r>
      <w:r>
        <w:rPr>
          <w:rStyle w:val="cs23fb06641"/>
        </w:rPr>
        <w:t>4 206 21 000 « Расчеты по авансам по услугам связи» перед ООО «Ростелеком» в сумме 4810,59 рублей</w:t>
      </w:r>
      <w:proofErr w:type="gramStart"/>
      <w:r>
        <w:rPr>
          <w:rStyle w:val="cs23fb06641"/>
        </w:rPr>
        <w:t xml:space="preserve"> ,</w:t>
      </w:r>
      <w:proofErr w:type="gramEnd"/>
      <w:r>
        <w:rPr>
          <w:rStyle w:val="cs23fb06641"/>
        </w:rPr>
        <w:t xml:space="preserve"> оплата производилась по предварительным счетам поставщико</w:t>
      </w:r>
      <w:r>
        <w:rPr>
          <w:rStyle w:val="cs23fb06641"/>
        </w:rPr>
        <w:t xml:space="preserve">в услуг, а к бухгалтерскому учету приняты счета, подтверждающие фактические расходы, предъявленные за декабрь в январе; </w:t>
      </w:r>
    </w:p>
    <w:p w:rsidR="00000000" w:rsidRDefault="001844DE">
      <w:pPr>
        <w:pStyle w:val="cs304aecec"/>
      </w:pPr>
      <w:r>
        <w:rPr>
          <w:rStyle w:val="cs23fb06641"/>
        </w:rPr>
        <w:t>·</w:t>
      </w:r>
      <w:r>
        <w:rPr>
          <w:rStyle w:val="csa070a9441"/>
        </w:rPr>
        <w:t xml:space="preserve"> </w:t>
      </w:r>
      <w:r>
        <w:rPr>
          <w:rStyle w:val="cs23fb06641"/>
        </w:rPr>
        <w:t>4 206 23 000 « Расчеты по авансам по коммунальным услугам» за коммунальные услуги 76 442,71 рублей задолженность сократилась на 24 47</w:t>
      </w:r>
      <w:r>
        <w:rPr>
          <w:rStyle w:val="cs23fb06641"/>
        </w:rPr>
        <w:t xml:space="preserve">3,50 рублей (77,3%). Дебиторская задолженность в основном образовалась по расчетам с ООО «Газпром </w:t>
      </w:r>
      <w:proofErr w:type="spellStart"/>
      <w:r>
        <w:rPr>
          <w:rStyle w:val="cs23fb06641"/>
        </w:rPr>
        <w:t>межрегионгаз</w:t>
      </w:r>
      <w:proofErr w:type="spellEnd"/>
      <w:r>
        <w:rPr>
          <w:rStyle w:val="cs23fb06641"/>
        </w:rPr>
        <w:t xml:space="preserve"> Брянск» за природный газ в сумме 11,1 </w:t>
      </w:r>
      <w:proofErr w:type="spellStart"/>
      <w:r>
        <w:rPr>
          <w:rStyle w:val="cs23fb06641"/>
        </w:rPr>
        <w:t>тыс</w:t>
      </w:r>
      <w:proofErr w:type="gramStart"/>
      <w:r>
        <w:rPr>
          <w:rStyle w:val="cs23fb06641"/>
        </w:rPr>
        <w:t>.р</w:t>
      </w:r>
      <w:proofErr w:type="gramEnd"/>
      <w:r>
        <w:rPr>
          <w:rStyle w:val="cs23fb06641"/>
        </w:rPr>
        <w:t>ублей</w:t>
      </w:r>
      <w:proofErr w:type="spellEnd"/>
      <w:r>
        <w:rPr>
          <w:rStyle w:val="cs23fb06641"/>
        </w:rPr>
        <w:t>, за электроэнергию по расчетам с отделением филиала «</w:t>
      </w:r>
      <w:proofErr w:type="spellStart"/>
      <w:r>
        <w:rPr>
          <w:rStyle w:val="cs23fb06641"/>
        </w:rPr>
        <w:t>Брянскэнергосбыт</w:t>
      </w:r>
      <w:proofErr w:type="spellEnd"/>
      <w:r>
        <w:rPr>
          <w:rStyle w:val="cs23fb06641"/>
        </w:rPr>
        <w:t>» ООО «</w:t>
      </w:r>
      <w:proofErr w:type="spellStart"/>
      <w:r>
        <w:rPr>
          <w:rStyle w:val="cs23fb06641"/>
        </w:rPr>
        <w:t>Тэк-Энерго</w:t>
      </w:r>
      <w:proofErr w:type="spellEnd"/>
      <w:r>
        <w:rPr>
          <w:rStyle w:val="cs23fb06641"/>
        </w:rPr>
        <w:t xml:space="preserve">» в сумме </w:t>
      </w:r>
      <w:r>
        <w:rPr>
          <w:rStyle w:val="cs23fb06641"/>
        </w:rPr>
        <w:t>41,3 тыс. рублей; ГУП «</w:t>
      </w:r>
      <w:proofErr w:type="spellStart"/>
      <w:r>
        <w:rPr>
          <w:rStyle w:val="cs23fb06641"/>
        </w:rPr>
        <w:t>Брянсккоммунэнерго</w:t>
      </w:r>
      <w:proofErr w:type="spellEnd"/>
      <w:r>
        <w:rPr>
          <w:rStyle w:val="cs23fb06641"/>
        </w:rPr>
        <w:t xml:space="preserve">» за </w:t>
      </w:r>
      <w:proofErr w:type="spellStart"/>
      <w:r>
        <w:rPr>
          <w:rStyle w:val="cs23fb06641"/>
        </w:rPr>
        <w:t>теплоэнергию</w:t>
      </w:r>
      <w:proofErr w:type="spellEnd"/>
      <w:r>
        <w:rPr>
          <w:rStyle w:val="cs23fb06641"/>
        </w:rPr>
        <w:t xml:space="preserve"> в сумме 24,0 тыс. рублей; Расхождения по коммунальным услугам сложились в результате того, что в декабре отчетного года оплата производилась по предварительным счетам поставщиков услуг, а к бухгалт</w:t>
      </w:r>
      <w:r>
        <w:rPr>
          <w:rStyle w:val="cs23fb06641"/>
        </w:rPr>
        <w:t>ерскому учету приняты счета, подтверждающие фактические расходы, предъявленные за декабрь в январе.</w:t>
      </w:r>
    </w:p>
    <w:p w:rsidR="00000000" w:rsidRDefault="001844DE">
      <w:pPr>
        <w:pStyle w:val="cs304aecec"/>
      </w:pPr>
      <w:r>
        <w:rPr>
          <w:rStyle w:val="cs23fb06641"/>
        </w:rPr>
        <w:t>·</w:t>
      </w:r>
      <w:r>
        <w:rPr>
          <w:rStyle w:val="csa070a9441"/>
        </w:rPr>
        <w:t xml:space="preserve"> </w:t>
      </w:r>
      <w:r>
        <w:rPr>
          <w:rStyle w:val="cs23fb06641"/>
        </w:rPr>
        <w:t xml:space="preserve">4 206 34 « Расчеты по авансовым платежам по приобретению материальных запасов» за ГСМ авансовый платеж на 1-ую половину января в сумме 71 874,91 рублей. </w:t>
      </w:r>
    </w:p>
    <w:p w:rsidR="00000000" w:rsidRDefault="001844DE">
      <w:pPr>
        <w:pStyle w:val="cs304aecec"/>
      </w:pPr>
      <w:r>
        <w:rPr>
          <w:rStyle w:val="cs23fb06641"/>
        </w:rPr>
        <w:t>В целом по счету 4 303 00 000 «Расчеты по платежам в бюджеты» дебиторская задолженность сложилась в сумме 0,02 рублей. Задолженность сложилась в результате не точного подсчета окончательных итогов по перечислениям во внебюджетные фонды от фонда оплаты труд</w:t>
      </w:r>
      <w:r>
        <w:rPr>
          <w:rStyle w:val="cs23fb06641"/>
        </w:rPr>
        <w:t>а.</w:t>
      </w:r>
    </w:p>
    <w:p w:rsidR="00000000" w:rsidRDefault="001844DE">
      <w:pPr>
        <w:pStyle w:val="cs304aecec"/>
      </w:pPr>
      <w:r>
        <w:rPr>
          <w:rStyle w:val="cs23fb06641"/>
        </w:rPr>
        <w:t>По виду бюджетного финансирования 5 –субсидии на иные цели дебиторская задолженность не значится.</w:t>
      </w:r>
    </w:p>
    <w:p w:rsidR="00000000" w:rsidRDefault="001844DE">
      <w:pPr>
        <w:pStyle w:val="cs304aecec"/>
      </w:pPr>
      <w:r>
        <w:rPr>
          <w:rStyle w:val="cs23fb06641"/>
        </w:rPr>
        <w:t>Кредиторская задолженность.</w:t>
      </w:r>
    </w:p>
    <w:p w:rsidR="00000000" w:rsidRDefault="001844DE">
      <w:pPr>
        <w:pStyle w:val="cs304aecec"/>
      </w:pPr>
      <w:r>
        <w:rPr>
          <w:rStyle w:val="cs23fb06641"/>
        </w:rPr>
        <w:t>Кредиторская задолженность значится по собственным доходам и по субсидиям на выполнение муниципального задания.</w:t>
      </w:r>
    </w:p>
    <w:p w:rsidR="00000000" w:rsidRDefault="001844DE">
      <w:pPr>
        <w:pStyle w:val="cs304aecec"/>
      </w:pPr>
      <w:r>
        <w:rPr>
          <w:rStyle w:val="cs23fb06641"/>
        </w:rPr>
        <w:t>Кредиторская за</w:t>
      </w:r>
      <w:r>
        <w:rPr>
          <w:rStyle w:val="cs23fb06641"/>
        </w:rPr>
        <w:t xml:space="preserve">долженность по собственным доходам учреждений по счету 220531000 на конец года составила 119 437,18 рубля, на сумму задолженности по родительской плате за пребывание детей в дошкольных учреждениях. </w:t>
      </w:r>
    </w:p>
    <w:p w:rsidR="00000000" w:rsidRDefault="001844DE">
      <w:pPr>
        <w:pStyle w:val="cs304aecec"/>
      </w:pPr>
      <w:r>
        <w:rPr>
          <w:rStyle w:val="cs23fb06641"/>
        </w:rPr>
        <w:t>В целом по субсидиям на выполнение муниципального задания</w:t>
      </w:r>
      <w:r>
        <w:rPr>
          <w:rStyle w:val="cs23fb06641"/>
        </w:rPr>
        <w:t xml:space="preserve"> по бюджетным учреждениям, кредиторская задолженность составила 172 163,05 рублей, увеличилась с началом года на 140 224,31 рублей, задолженность сложилась по счету 0 302 00 000 « Расчеты по принятым обязательствам». </w:t>
      </w:r>
    </w:p>
    <w:p w:rsidR="00000000" w:rsidRDefault="001844DE">
      <w:pPr>
        <w:pStyle w:val="cs304aecec"/>
      </w:pPr>
      <w:r>
        <w:rPr>
          <w:rStyle w:val="cs23fb06641"/>
        </w:rPr>
        <w:t>В том числе по счету 430221000 « Расче</w:t>
      </w:r>
      <w:r>
        <w:rPr>
          <w:rStyle w:val="cs23fb06641"/>
        </w:rPr>
        <w:t xml:space="preserve">ты по услугам связи» кредиторская задолженность в сумме 5 250,51 рубля перед ОАО « Ростелеком» за телефонные переговоры. </w:t>
      </w:r>
    </w:p>
    <w:p w:rsidR="00000000" w:rsidRDefault="001844DE">
      <w:pPr>
        <w:pStyle w:val="cs304aecec"/>
      </w:pPr>
      <w:r>
        <w:rPr>
          <w:rStyle w:val="cs23fb06641"/>
        </w:rPr>
        <w:t>По счету 430223000 задолженность в сумме 166 912,54 рублей, в том числе перед ГУП «</w:t>
      </w:r>
      <w:proofErr w:type="spellStart"/>
      <w:r>
        <w:rPr>
          <w:rStyle w:val="cs23fb06641"/>
        </w:rPr>
        <w:t>Брянсккоммунэнерго</w:t>
      </w:r>
      <w:proofErr w:type="spellEnd"/>
      <w:r>
        <w:rPr>
          <w:rStyle w:val="cs23fb06641"/>
        </w:rPr>
        <w:t xml:space="preserve">» за </w:t>
      </w:r>
      <w:proofErr w:type="spellStart"/>
      <w:r>
        <w:rPr>
          <w:rStyle w:val="cs23fb06641"/>
        </w:rPr>
        <w:t>теплоэнергию</w:t>
      </w:r>
      <w:proofErr w:type="spellEnd"/>
      <w:proofErr w:type="gramStart"/>
      <w:r>
        <w:rPr>
          <w:rStyle w:val="cs23fb06641"/>
        </w:rPr>
        <w:t xml:space="preserve"> .</w:t>
      </w:r>
      <w:proofErr w:type="gramEnd"/>
      <w:r>
        <w:rPr>
          <w:rStyle w:val="cs23fb06641"/>
        </w:rPr>
        <w:t xml:space="preserve"> Кредиторская </w:t>
      </w:r>
      <w:r>
        <w:rPr>
          <w:rStyle w:val="cs23fb06641"/>
        </w:rPr>
        <w:t xml:space="preserve">задолженность по коммунальным услугам сложились в результате, того что, в декабре отчетного года оплата производилась по предварительным счетам поставщиков услуг, а к бухгалтерскому учету приняты счета, подтверждающие фактические расходы, предъявленные за </w:t>
      </w:r>
      <w:r>
        <w:rPr>
          <w:rStyle w:val="cs23fb06641"/>
        </w:rPr>
        <w:t xml:space="preserve">декабрь в январе. </w:t>
      </w:r>
    </w:p>
    <w:p w:rsidR="00000000" w:rsidRDefault="001844DE">
      <w:pPr>
        <w:pStyle w:val="cs304aecec"/>
      </w:pPr>
      <w:r>
        <w:rPr>
          <w:rStyle w:val="cs23fb06641"/>
        </w:rPr>
        <w:t xml:space="preserve">Кредиторской задолженности по финансированию муниципальных бюджетных учреждений за счет </w:t>
      </w:r>
      <w:proofErr w:type="gramStart"/>
      <w:r>
        <w:rPr>
          <w:rStyle w:val="cs23fb06641"/>
        </w:rPr>
        <w:t>средств, поступивших по межбюджетным трансфертам не значится</w:t>
      </w:r>
      <w:proofErr w:type="gramEnd"/>
      <w:r>
        <w:rPr>
          <w:rStyle w:val="cs23fb06641"/>
        </w:rPr>
        <w:t>.</w:t>
      </w:r>
    </w:p>
    <w:p w:rsidR="00000000" w:rsidRDefault="001844DE">
      <w:pPr>
        <w:pStyle w:val="csbfdd93d4"/>
      </w:pPr>
      <w:r>
        <w:rPr>
          <w:rStyle w:val="cs1027841"/>
        </w:rPr>
        <w:t xml:space="preserve">Пояснительная записка к форме № 0503721 « </w:t>
      </w:r>
      <w:r>
        <w:rPr>
          <w:rStyle w:val="cs1027841"/>
        </w:rPr>
        <w:t>Отчет о финансовых результатах деятельности учреждения»</w:t>
      </w:r>
    </w:p>
    <w:p w:rsidR="00000000" w:rsidRDefault="001844DE">
      <w:pPr>
        <w:pStyle w:val="cs304aecec"/>
      </w:pPr>
      <w:r>
        <w:rPr>
          <w:rStyle w:val="cs23fb06641"/>
        </w:rPr>
        <w:t>По строке 092 – доходы от реализации активов числовое значение составляет минус 7 236 758,17 рублей, которое складывается из суммы расчетов с учредителем по счету 0 21006 000 в размере 2 315 392,33 ру</w:t>
      </w:r>
      <w:r>
        <w:rPr>
          <w:rStyle w:val="cs23fb06641"/>
        </w:rPr>
        <w:t>блей и в течени</w:t>
      </w:r>
      <w:proofErr w:type="gramStart"/>
      <w:r>
        <w:rPr>
          <w:rStyle w:val="cs23fb06641"/>
        </w:rPr>
        <w:t>и</w:t>
      </w:r>
      <w:proofErr w:type="gramEnd"/>
      <w:r>
        <w:rPr>
          <w:rStyle w:val="cs23fb06641"/>
        </w:rPr>
        <w:t xml:space="preserve"> года списание основных средств с актива баланса по балансовой стоимости 5 680 889,35 рублей и сумма износа 759 523,51 рублей(остаточная стоимость составляет 4 </w:t>
      </w:r>
      <w:proofErr w:type="gramStart"/>
      <w:r>
        <w:rPr>
          <w:rStyle w:val="cs23fb06641"/>
        </w:rPr>
        <w:t>921 365,84 рублей).</w:t>
      </w:r>
      <w:proofErr w:type="gramEnd"/>
    </w:p>
    <w:p w:rsidR="00000000" w:rsidRDefault="001844DE">
      <w:pPr>
        <w:pStyle w:val="cs304aecec"/>
      </w:pPr>
      <w:r>
        <w:rPr>
          <w:rStyle w:val="cs23fb06641"/>
        </w:rPr>
        <w:t>В форме № 0503721 по строке 104 – иные прочие доходы, по гра</w:t>
      </w:r>
      <w:r>
        <w:rPr>
          <w:rStyle w:val="cs23fb06641"/>
        </w:rPr>
        <w:t xml:space="preserve">фе 5 «деятельность по муниципальному заданию» имеется числовое значение в сумме 7 548 917,96 рублей, на сумму </w:t>
      </w:r>
      <w:proofErr w:type="spellStart"/>
      <w:r>
        <w:rPr>
          <w:rStyle w:val="cs23fb06641"/>
        </w:rPr>
        <w:t>переданого</w:t>
      </w:r>
      <w:proofErr w:type="spellEnd"/>
      <w:r>
        <w:rPr>
          <w:rStyle w:val="cs23fb06641"/>
        </w:rPr>
        <w:t xml:space="preserve"> имущества от учредителя (районный бюджет) на баланс бюджетных учреждений. По графе 6 по приносящей доход деятельности оприходовано прод</w:t>
      </w:r>
      <w:r>
        <w:rPr>
          <w:rStyle w:val="cs23fb06641"/>
        </w:rPr>
        <w:t>уктов питания с приусадебных участков на сумму 11 593,03 рублей.</w:t>
      </w:r>
    </w:p>
    <w:p w:rsidR="00000000" w:rsidRDefault="001844DE">
      <w:pPr>
        <w:pStyle w:val="csbfdd93d4"/>
      </w:pPr>
      <w:r>
        <w:rPr>
          <w:rStyle w:val="cs1027841"/>
        </w:rPr>
        <w:t>Пояснительная записка к форме № 0503730 « Баланс государственного (муниципального) учреждения»</w:t>
      </w:r>
    </w:p>
    <w:p w:rsidR="00000000" w:rsidRDefault="001844DE">
      <w:pPr>
        <w:pStyle w:val="cs304aecec"/>
      </w:pPr>
      <w:r>
        <w:rPr>
          <w:rStyle w:val="cs23fb06641"/>
        </w:rPr>
        <w:t>Сводный баланс составлен на основании балансов бюджетных учреждений района. В балансе значатся п</w:t>
      </w:r>
      <w:r>
        <w:rPr>
          <w:rStyle w:val="cs23fb06641"/>
        </w:rPr>
        <w:t>о строке 160- расходы будущих периодов на конец года в сумме 275 759,90 рублей, а именно, складывается из расходов на подписку на печатные издания в сумме 105 561,18 рублей, автострахование 29642,00 рублей, передача неисключительных прав на программное обе</w:t>
      </w:r>
      <w:r>
        <w:rPr>
          <w:rStyle w:val="cs23fb06641"/>
        </w:rPr>
        <w:t>спечение- 140 556,72 рубля. По строке 520- Резервы предстоящих расходов на коней года значится 4 802 961,69 рублей на сумму начисленного резерва отпусков работникам бюджетных учреждений и начислений на них.</w:t>
      </w:r>
    </w:p>
    <w:p w:rsidR="00000000" w:rsidRDefault="001844DE">
      <w:pPr>
        <w:pStyle w:val="cs304aecec"/>
      </w:pPr>
      <w:r>
        <w:rPr>
          <w:rStyle w:val="cs23fb06641"/>
        </w:rPr>
        <w:t xml:space="preserve">На </w:t>
      </w:r>
      <w:proofErr w:type="spellStart"/>
      <w:r>
        <w:rPr>
          <w:rStyle w:val="cs23fb06641"/>
        </w:rPr>
        <w:t>забалансовом</w:t>
      </w:r>
      <w:proofErr w:type="spellEnd"/>
      <w:r>
        <w:rPr>
          <w:rStyle w:val="cs23fb06641"/>
        </w:rPr>
        <w:t xml:space="preserve"> счете на конец года по строке 010</w:t>
      </w:r>
      <w:r>
        <w:rPr>
          <w:rStyle w:val="cs23fb06641"/>
        </w:rPr>
        <w:t xml:space="preserve"> по счету 01- имущество, полученное в пользование, всего значится 147 535,00 рублей, оприходованы лицензии на программные обеспечения неисключительных прав (Парус, 1С, Калуга Астрал и др.); по строке 020 по счету 02- материальные ценности на хранении на су</w:t>
      </w:r>
      <w:r>
        <w:rPr>
          <w:rStyle w:val="cs23fb06641"/>
        </w:rPr>
        <w:t>мму 1 113 645,60 рублей значатся основные средства на которые, переведенные в течени</w:t>
      </w:r>
      <w:proofErr w:type="gramStart"/>
      <w:r>
        <w:rPr>
          <w:rStyle w:val="cs23fb06641"/>
        </w:rPr>
        <w:t>и</w:t>
      </w:r>
      <w:proofErr w:type="gramEnd"/>
      <w:r>
        <w:rPr>
          <w:rStyle w:val="cs23fb06641"/>
        </w:rPr>
        <w:t xml:space="preserve"> года из состава актива баланса. По строкам 173 и 183 отражаются поступление и выбытие средств во временном пользовании – 259 727,36 рублей.</w:t>
      </w:r>
    </w:p>
    <w:p w:rsidR="00000000" w:rsidRDefault="001844DE">
      <w:pPr>
        <w:pStyle w:val="cs304aecec"/>
      </w:pPr>
      <w:r>
        <w:rPr>
          <w:rStyle w:val="cs1027841"/>
        </w:rPr>
        <w:t xml:space="preserve">Пояснительная записка к форме </w:t>
      </w:r>
      <w:r>
        <w:rPr>
          <w:rStyle w:val="cs1027841"/>
        </w:rPr>
        <w:t>№ 0503773 « Сведения об изменении валюты баланса учреждения».</w:t>
      </w:r>
    </w:p>
    <w:p w:rsidR="00000000" w:rsidRDefault="001844DE">
      <w:pPr>
        <w:pStyle w:val="cs304aecec"/>
      </w:pPr>
      <w:r>
        <w:rPr>
          <w:rStyle w:val="cs23fb06641"/>
        </w:rPr>
        <w:t>Форма № 0503373 « Сведения об изменении остатков валюты баланса» представлена в составе годовой отчетности, хотя изменения валюты баланса на начало года не было. Однако, требованиями контрольных</w:t>
      </w:r>
      <w:r>
        <w:rPr>
          <w:rStyle w:val="cs23fb06641"/>
        </w:rPr>
        <w:t xml:space="preserve"> соотношений, форма должна быть заполнена.</w:t>
      </w:r>
    </w:p>
    <w:p w:rsidR="00000000" w:rsidRDefault="001844DE">
      <w:pPr>
        <w:pStyle w:val="cs304aecec"/>
      </w:pPr>
      <w:r>
        <w:rPr>
          <w:rStyle w:val="cs1027841"/>
        </w:rPr>
        <w:t xml:space="preserve">Пояснительная записка к форме № 0503779 « Сведения об остатках денежных средств </w:t>
      </w:r>
    </w:p>
    <w:p w:rsidR="00000000" w:rsidRDefault="001844DE">
      <w:pPr>
        <w:pStyle w:val="cs304aecec"/>
      </w:pPr>
      <w:r>
        <w:rPr>
          <w:rStyle w:val="cs1027841"/>
        </w:rPr>
        <w:t>учреждения»</w:t>
      </w:r>
    </w:p>
    <w:p w:rsidR="00000000" w:rsidRDefault="001844DE">
      <w:pPr>
        <w:pStyle w:val="cs304aecec"/>
      </w:pPr>
      <w:r>
        <w:rPr>
          <w:rStyle w:val="cs23fb06641"/>
        </w:rPr>
        <w:t>По состоянию отчетных данных на 01.01.2019 года остаток денежных средств на лицевых счетах казначейства составляет 580 1</w:t>
      </w:r>
      <w:r>
        <w:rPr>
          <w:rStyle w:val="cs23fb06641"/>
        </w:rPr>
        <w:t>39,18 рублей, в том числе по собственным доходам – 559 633,19 рублей, по виду финансирования 4 – субсидии на выполнение муниципального задания остаток средств составил 20 505,99 рублей</w:t>
      </w:r>
      <w:proofErr w:type="gramStart"/>
      <w:r>
        <w:rPr>
          <w:rStyle w:val="cs23fb06641"/>
        </w:rPr>
        <w:t xml:space="preserve"> .</w:t>
      </w:r>
      <w:proofErr w:type="gramEnd"/>
      <w:r>
        <w:rPr>
          <w:rStyle w:val="cs23fb06641"/>
        </w:rPr>
        <w:t xml:space="preserve"> Остатки средств отражены в форме № 0503779 – сведения об остатках ден</w:t>
      </w:r>
      <w:r>
        <w:rPr>
          <w:rStyle w:val="cs23fb06641"/>
        </w:rPr>
        <w:t>ежных средств учреждения. Отчетные данные соответствуют данным баланса формы №0503730, отчетам об исполнении финансово-хозяйственной деятельности форм № 0503737.</w:t>
      </w:r>
    </w:p>
    <w:p w:rsidR="00000000" w:rsidRDefault="001844DE">
      <w:pPr>
        <w:pStyle w:val="cs304aecec"/>
      </w:pPr>
      <w:r>
        <w:rPr>
          <w:rStyle w:val="cs1027841"/>
        </w:rPr>
        <w:t>Раздел 5. Прочие вопросы деятельности учреждения</w:t>
      </w:r>
    </w:p>
    <w:p w:rsidR="00000000" w:rsidRDefault="001844DE">
      <w:pPr>
        <w:pStyle w:val="cs304aecec"/>
      </w:pPr>
      <w:r>
        <w:rPr>
          <w:rStyle w:val="cs23fb06641"/>
        </w:rPr>
        <w:t>Ведение бухгалтерского учета осуществляется в</w:t>
      </w:r>
      <w:r>
        <w:rPr>
          <w:rStyle w:val="cs23fb06641"/>
        </w:rPr>
        <w:t xml:space="preserve"> соответствии с Инструкцией</w:t>
      </w:r>
      <w:proofErr w:type="gramStart"/>
      <w:r>
        <w:rPr>
          <w:rStyle w:val="cs23fb06641"/>
        </w:rPr>
        <w:t xml:space="preserve"> ,</w:t>
      </w:r>
      <w:proofErr w:type="gramEnd"/>
      <w:r>
        <w:rPr>
          <w:rStyle w:val="cs23fb06641"/>
        </w:rPr>
        <w:t xml:space="preserve"> утвержденной Приказом МФ РФ от 16.12.2010 года № 174н « Об утверждении плана счетов бюджетных учреждений и Инструкции по его применению». Методом оценки является момент совершения данной операции, в зависимости от стоимости и </w:t>
      </w:r>
      <w:r>
        <w:rPr>
          <w:rStyle w:val="cs23fb06641"/>
        </w:rPr>
        <w:t>срока службы.</w:t>
      </w:r>
    </w:p>
    <w:p w:rsidR="00000000" w:rsidRDefault="001844DE">
      <w:pPr>
        <w:pStyle w:val="cs304aecec"/>
      </w:pPr>
      <w:r>
        <w:rPr>
          <w:rStyle w:val="cs23fb06641"/>
        </w:rPr>
        <w:t>Осуществляется контроль за соответствием</w:t>
      </w:r>
      <w:proofErr w:type="gramStart"/>
      <w:r>
        <w:rPr>
          <w:rStyle w:val="cs23fb06641"/>
        </w:rPr>
        <w:t xml:space="preserve"> ,</w:t>
      </w:r>
      <w:proofErr w:type="gramEnd"/>
      <w:r>
        <w:rPr>
          <w:rStyle w:val="cs23fb06641"/>
        </w:rPr>
        <w:t xml:space="preserve"> заключаемых договоров и муниципальных контрактов объемам ассигнований и лимитам бюджетных обязательств. Проверка соответствия остатков денежных средств на лицевых счетах в УФК остаткам, выведенным в </w:t>
      </w:r>
      <w:r>
        <w:rPr>
          <w:rStyle w:val="cs23fb06641"/>
        </w:rPr>
        <w:t xml:space="preserve">регистрах бухгалтерского учета, снятие показаний спидометров на автотранспортных средствах, проведение инвентаризаций продуктов питания. </w:t>
      </w:r>
      <w:proofErr w:type="gramStart"/>
      <w:r>
        <w:rPr>
          <w:rStyle w:val="cs23fb06641"/>
        </w:rPr>
        <w:t>Контроль за</w:t>
      </w:r>
      <w:proofErr w:type="gramEnd"/>
      <w:r>
        <w:rPr>
          <w:rStyle w:val="cs23fb06641"/>
        </w:rPr>
        <w:t xml:space="preserve"> исполнением плана финансово-хозяйственной деятельности учреждений.</w:t>
      </w:r>
    </w:p>
    <w:p w:rsidR="00000000" w:rsidRDefault="001844DE">
      <w:pPr>
        <w:pStyle w:val="cs304aecec"/>
      </w:pPr>
      <w:r>
        <w:rPr>
          <w:rStyle w:val="cs23fb06641"/>
        </w:rPr>
        <w:t xml:space="preserve">Форма № 0503771 « Сведения о финансовых </w:t>
      </w:r>
      <w:r>
        <w:rPr>
          <w:rStyle w:val="cs23fb06641"/>
        </w:rPr>
        <w:t>вложениях учреждения» форма представлена, но показатели отсутствуют.</w:t>
      </w:r>
    </w:p>
    <w:p w:rsidR="00000000" w:rsidRDefault="001844DE">
      <w:pPr>
        <w:pStyle w:val="cs304aecec"/>
      </w:pPr>
      <w:r>
        <w:rPr>
          <w:rStyle w:val="cs23fb06641"/>
        </w:rPr>
        <w:t>Форма № 0503772 « Сведения о суммах заимствований» форма представлена, но показатели отсутствуют.</w:t>
      </w:r>
    </w:p>
    <w:p w:rsidR="00000000" w:rsidRDefault="001844DE">
      <w:pPr>
        <w:pStyle w:val="cs304aecec"/>
      </w:pPr>
      <w:r>
        <w:rPr>
          <w:rStyle w:val="cs23fb06641"/>
        </w:rPr>
        <w:t>Форма № 0503767 « Сведения о целевых иностранных кредитах» форма представлена, но показат</w:t>
      </w:r>
      <w:r>
        <w:rPr>
          <w:rStyle w:val="cs23fb06641"/>
        </w:rPr>
        <w:t>ели отсутствуют.</w:t>
      </w:r>
    </w:p>
    <w:tbl>
      <w:tblPr>
        <w:tblW w:w="9150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040"/>
        <w:gridCol w:w="4380"/>
      </w:tblGrid>
      <w:tr w:rsidR="00000000" w:rsidTr="000E3C2E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</w:tr>
      <w:tr w:rsidR="00000000" w:rsidTr="000E3C2E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</w:tr>
      <w:tr w:rsidR="00000000" w:rsidTr="000E3C2E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654ae3a"/>
            </w:pPr>
            <w:r>
              <w:rPr>
                <w:rStyle w:val="cs79da67e21"/>
              </w:rPr>
              <w:t>Руководитель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a4a7cb2"/>
            </w:pPr>
            <w:r>
              <w:rPr>
                <w:rStyle w:val="cs79da67e21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E3C2E">
            <w:pPr>
              <w:pStyle w:val="cs2a4a7cb2"/>
            </w:pPr>
            <w:proofErr w:type="spellStart"/>
            <w:r>
              <w:rPr>
                <w:rStyle w:val="cs836eca4b1"/>
              </w:rPr>
              <w:t>Кортеле</w:t>
            </w:r>
            <w:r w:rsidR="001844DE">
              <w:rPr>
                <w:rStyle w:val="cs836eca4b1"/>
              </w:rPr>
              <w:t>ва</w:t>
            </w:r>
            <w:proofErr w:type="spellEnd"/>
            <w:r w:rsidR="001844DE">
              <w:rPr>
                <w:rStyle w:val="cs836eca4b1"/>
              </w:rPr>
              <w:t xml:space="preserve"> Валентина Николаевна</w:t>
            </w:r>
          </w:p>
        </w:tc>
      </w:tr>
      <w:tr w:rsidR="00000000" w:rsidTr="000E3C2E">
        <w:trPr>
          <w:trHeight w:val="28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a4a7cb2"/>
            </w:pPr>
            <w:r>
              <w:rPr>
                <w:rStyle w:val="cs79da67e21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a4a7cb2"/>
            </w:pPr>
            <w:r>
              <w:rPr>
                <w:rStyle w:val="cs79da67e21"/>
              </w:rPr>
              <w:t>(расшифровка подписи)</w:t>
            </w:r>
          </w:p>
        </w:tc>
      </w:tr>
      <w:tr w:rsidR="00000000" w:rsidTr="000E3C2E">
        <w:trPr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000000" w:rsidTr="000E3C2E">
        <w:trPr>
          <w:trHeight w:val="281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44DE">
            <w:pPr>
              <w:pStyle w:val="cs2654ae3a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44DE">
            <w:pPr>
              <w:pStyle w:val="cs2a4a7cb2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44DE">
            <w:pPr>
              <w:pStyle w:val="cs2654ae3a"/>
            </w:pPr>
          </w:p>
        </w:tc>
      </w:tr>
      <w:tr w:rsidR="00000000" w:rsidTr="000E3C2E">
        <w:trPr>
          <w:trHeight w:val="281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44DE">
            <w:pPr>
              <w:pStyle w:val="cs2654ae3a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44DE">
            <w:pPr>
              <w:pStyle w:val="cs2a4a7cb2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44DE">
            <w:pPr>
              <w:pStyle w:val="cs2a4a7cb2"/>
            </w:pPr>
          </w:p>
        </w:tc>
      </w:tr>
      <w:tr w:rsidR="00000000" w:rsidTr="000E3C2E">
        <w:trPr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  <w:tr w:rsidR="00000000" w:rsidTr="000E3C2E">
        <w:trPr>
          <w:trHeight w:val="281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654ae3a"/>
            </w:pPr>
            <w:r>
              <w:rPr>
                <w:rStyle w:val="cs79da67e21"/>
              </w:rPr>
              <w:t>Главный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a4a7cb2"/>
            </w:pPr>
            <w:r>
              <w:rPr>
                <w:rStyle w:val="cs79da67e21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1844DE">
            <w:pPr>
              <w:pStyle w:val="cs2a4a7cb2"/>
            </w:pPr>
            <w:r>
              <w:rPr>
                <w:rStyle w:val="cs836eca4b1"/>
              </w:rPr>
              <w:t>Меркулова Надежда Владимировна</w:t>
            </w:r>
          </w:p>
        </w:tc>
      </w:tr>
      <w:tr w:rsidR="00000000" w:rsidTr="000E3C2E">
        <w:trPr>
          <w:trHeight w:val="281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654ae3a"/>
            </w:pPr>
            <w:r>
              <w:rPr>
                <w:rStyle w:val="cs79da67e21"/>
              </w:rPr>
              <w:t>бухгалтер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a4a7cb2"/>
            </w:pPr>
            <w:r>
              <w:rPr>
                <w:rStyle w:val="cs79da67e21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a4a7cb2"/>
            </w:pPr>
            <w:r>
              <w:rPr>
                <w:rStyle w:val="cs79da67e21"/>
              </w:rPr>
              <w:t>(расшифровка подписи)</w:t>
            </w:r>
          </w:p>
        </w:tc>
      </w:tr>
      <w:tr w:rsidR="00000000" w:rsidTr="000E3C2E">
        <w:trPr>
          <w:trHeight w:val="449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1844DE">
            <w:pPr>
              <w:pStyle w:val="cs2654ae3a"/>
            </w:pPr>
            <w:r>
              <w:rPr>
                <w:rStyle w:val="csdaae5f71"/>
              </w:rPr>
              <w:t> </w:t>
            </w:r>
          </w:p>
        </w:tc>
      </w:tr>
    </w:tbl>
    <w:p w:rsidR="00000000" w:rsidRDefault="001844DE">
      <w:pPr>
        <w:rPr>
          <w:rFonts w:eastAsia="Times New Roman"/>
          <w:vanish/>
        </w:rPr>
      </w:pPr>
    </w:p>
    <w:tbl>
      <w:tblPr>
        <w:tblW w:w="1059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0"/>
      </w:tblGrid>
      <w:tr w:rsidR="00000000" w:rsidTr="000E3C2E">
        <w:trPr>
          <w:tblCellSpacing w:w="7" w:type="dxa"/>
        </w:trPr>
        <w:tc>
          <w:tcPr>
            <w:tcW w:w="105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4DE">
            <w:pPr>
              <w:pStyle w:val="cs2654ae3a"/>
            </w:pPr>
            <w:r>
              <w:rPr>
                <w:rStyle w:val="csc8f6d761"/>
              </w:rPr>
              <w:t> </w:t>
            </w:r>
          </w:p>
        </w:tc>
      </w:tr>
      <w:tr w:rsidR="00000000" w:rsidTr="000E3C2E">
        <w:trPr>
          <w:tblCellSpacing w:w="7" w:type="dxa"/>
        </w:trPr>
        <w:tc>
          <w:tcPr>
            <w:tcW w:w="105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844DE" w:rsidP="000E3C2E">
            <w:pPr>
              <w:pStyle w:val="cs2654ae3a"/>
            </w:pPr>
            <w:r>
              <w:rPr>
                <w:rStyle w:val="cs79da67e21"/>
              </w:rPr>
              <w:t>"</w:t>
            </w:r>
            <w:r w:rsidR="000E3C2E">
              <w:rPr>
                <w:rStyle w:val="cs79da67e21"/>
              </w:rPr>
              <w:t xml:space="preserve"> 04 </w:t>
            </w:r>
            <w:r>
              <w:rPr>
                <w:rStyle w:val="cs79da67e21"/>
              </w:rPr>
              <w:t xml:space="preserve">" </w:t>
            </w:r>
            <w:r w:rsidR="000E3C2E">
              <w:rPr>
                <w:rStyle w:val="cs79da67e21"/>
              </w:rPr>
              <w:t>февраля</w:t>
            </w:r>
            <w:r>
              <w:rPr>
                <w:rStyle w:val="cs79da67e21"/>
              </w:rPr>
              <w:t xml:space="preserve"> 20</w:t>
            </w:r>
            <w:r w:rsidR="000E3C2E">
              <w:rPr>
                <w:rStyle w:val="cs79da67e21"/>
              </w:rPr>
              <w:t>19</w:t>
            </w:r>
            <w:r>
              <w:rPr>
                <w:rStyle w:val="cs79da67e21"/>
              </w:rPr>
              <w:t xml:space="preserve"> г.</w:t>
            </w:r>
          </w:p>
        </w:tc>
      </w:tr>
    </w:tbl>
    <w:p w:rsidR="001844DE" w:rsidRDefault="001844DE">
      <w:pPr>
        <w:pStyle w:val="cs2654ae3a"/>
      </w:pPr>
    </w:p>
    <w:sectPr w:rsidR="001844DE" w:rsidSect="000E3C2E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E3C2E"/>
    <w:rsid w:val="000E3C2E"/>
    <w:rsid w:val="001844DE"/>
    <w:rsid w:val="005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20addc57">
    <w:name w:val="cs20addc57"/>
    <w:basedOn w:val="a"/>
    <w:pPr>
      <w:spacing w:before="100" w:beforeAutospacing="1" w:after="100" w:afterAutospacing="1"/>
      <w:ind w:left="93"/>
    </w:pPr>
  </w:style>
  <w:style w:type="paragraph" w:customStyle="1" w:styleId="csdea04ccb">
    <w:name w:val="csdea04ccb"/>
    <w:basedOn w:val="a"/>
    <w:pPr>
      <w:spacing w:before="100" w:beforeAutospacing="1" w:after="100" w:afterAutospacing="1"/>
    </w:pPr>
  </w:style>
  <w:style w:type="paragraph" w:customStyle="1" w:styleId="cs2a4a7cb2">
    <w:name w:val="cs2a4a7cb2"/>
    <w:basedOn w:val="a"/>
    <w:pPr>
      <w:jc w:val="center"/>
    </w:pPr>
  </w:style>
  <w:style w:type="paragraph" w:customStyle="1" w:styleId="cs1e88c66e">
    <w:name w:val="cs1e88c66e"/>
    <w:basedOn w:val="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919aff18">
    <w:name w:val="cs919aff18"/>
    <w:basedOn w:val="a"/>
    <w:pPr>
      <w:spacing w:before="100" w:beforeAutospacing="1" w:after="100" w:afterAutospacing="1"/>
    </w:pPr>
  </w:style>
  <w:style w:type="paragraph" w:customStyle="1" w:styleId="cs2654ae3a">
    <w:name w:val="cs2654ae3a"/>
    <w:basedOn w:val="a"/>
  </w:style>
  <w:style w:type="paragraph" w:customStyle="1" w:styleId="csdaae5f7">
    <w:name w:val="csdaae5f7"/>
    <w:basedOn w:val="a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cs278cd679">
    <w:name w:val="cs278cd679"/>
    <w:basedOn w:val="a"/>
    <w:pPr>
      <w:spacing w:before="100" w:beforeAutospacing="1" w:after="100" w:afterAutospacing="1"/>
    </w:pPr>
  </w:style>
  <w:style w:type="paragraph" w:customStyle="1" w:styleId="csd691eb1b">
    <w:name w:val="csd691eb1b"/>
    <w:basedOn w:val="a"/>
    <w:pPr>
      <w:spacing w:before="100" w:beforeAutospacing="1" w:after="100" w:afterAutospacing="1"/>
    </w:pPr>
  </w:style>
  <w:style w:type="paragraph" w:customStyle="1" w:styleId="cs7a9848a3">
    <w:name w:val="cs7a9848a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ace105b">
    <w:name w:val="cs5ace105b"/>
    <w:basedOn w:val="a"/>
    <w:pPr>
      <w:spacing w:before="100" w:beforeAutospacing="1" w:after="100" w:afterAutospacing="1"/>
    </w:pPr>
    <w:rPr>
      <w:rFonts w:ascii="Courier New" w:hAnsi="Courier New" w:cs="Courier New"/>
      <w:color w:val="000000"/>
      <w:sz w:val="16"/>
      <w:szCs w:val="16"/>
    </w:rPr>
  </w:style>
  <w:style w:type="paragraph" w:customStyle="1" w:styleId="cs560850c6">
    <w:name w:val="cs560850c6"/>
    <w:basedOn w:val="a"/>
    <w:pPr>
      <w:spacing w:before="100" w:beforeAutospacing="1" w:after="100" w:afterAutospacing="1"/>
    </w:pPr>
  </w:style>
  <w:style w:type="paragraph" w:customStyle="1" w:styleId="csa33de675">
    <w:name w:val="csa33de675"/>
    <w:basedOn w:val="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cs7c1f8b9d">
    <w:name w:val="cs7c1f8b9d"/>
    <w:basedOn w:val="a"/>
    <w:pPr>
      <w:jc w:val="right"/>
    </w:pPr>
  </w:style>
  <w:style w:type="paragraph" w:customStyle="1" w:styleId="cs46a4ba77">
    <w:name w:val="cs46a4ba77"/>
    <w:basedOn w:val="a"/>
    <w:pPr>
      <w:pBdr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c0f5598e">
    <w:name w:val="csc0f5598e"/>
    <w:basedOn w:val="a"/>
    <w:pPr>
      <w:jc w:val="center"/>
    </w:pPr>
  </w:style>
  <w:style w:type="paragraph" w:customStyle="1" w:styleId="csdba5a960">
    <w:name w:val="csdba5a960"/>
    <w:basedOn w:val="a"/>
    <w:pPr>
      <w:pBdr>
        <w:top w:val="single" w:sz="8" w:space="0" w:color="000000"/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1c11a888">
    <w:name w:val="cs1c11a888"/>
    <w:basedOn w:val="a"/>
    <w:pPr>
      <w:spacing w:before="100" w:beforeAutospacing="1" w:after="100" w:afterAutospacing="1"/>
    </w:pPr>
    <w:rPr>
      <w:rFonts w:ascii="Courier New" w:hAnsi="Courier New" w:cs="Courier New"/>
      <w:color w:val="000000"/>
      <w:sz w:val="16"/>
      <w:szCs w:val="16"/>
      <w:u w:val="single"/>
    </w:rPr>
  </w:style>
  <w:style w:type="paragraph" w:customStyle="1" w:styleId="cs430a9416">
    <w:name w:val="cs430a9416"/>
    <w:basedOn w:val="a"/>
  </w:style>
  <w:style w:type="paragraph" w:customStyle="1" w:styleId="cscdf190b1">
    <w:name w:val="cscdf190b1"/>
    <w:basedOn w:val="a"/>
    <w:pPr>
      <w:jc w:val="right"/>
    </w:pPr>
  </w:style>
  <w:style w:type="paragraph" w:customStyle="1" w:styleId="csbbdd4ae1">
    <w:name w:val="csbbdd4ae1"/>
    <w:basedOn w:val="a"/>
    <w:pPr>
      <w:spacing w:before="100" w:beforeAutospacing="1" w:after="100" w:afterAutospacing="1"/>
      <w:jc w:val="right"/>
    </w:pPr>
  </w:style>
  <w:style w:type="paragraph" w:customStyle="1" w:styleId="csac58b3ba">
    <w:name w:val="csac58b3ba"/>
    <w:basedOn w:val="a"/>
    <w:pPr>
      <w:spacing w:before="100" w:beforeAutospacing="1" w:after="100" w:afterAutospacing="1"/>
    </w:pPr>
    <w:rPr>
      <w:rFonts w:ascii="Cambria" w:hAnsi="Cambria"/>
      <w:b/>
      <w:bCs/>
      <w:color w:val="000000"/>
    </w:rPr>
  </w:style>
  <w:style w:type="paragraph" w:customStyle="1" w:styleId="csd91c0613">
    <w:name w:val="csd91c0613"/>
    <w:basedOn w:val="a"/>
    <w:pPr>
      <w:ind w:firstLine="660"/>
      <w:jc w:val="both"/>
    </w:pPr>
  </w:style>
  <w:style w:type="paragraph" w:customStyle="1" w:styleId="cs37d905da">
    <w:name w:val="cs37d905da"/>
    <w:basedOn w:val="a"/>
    <w:pPr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cs162b8b4b">
    <w:name w:val="cs162b8b4b"/>
    <w:basedOn w:val="a"/>
    <w:pPr>
      <w:shd w:val="clear" w:color="auto" w:fill="FFFF00"/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cseeade915">
    <w:name w:val="cseeade915"/>
    <w:basedOn w:val="a"/>
    <w:pPr>
      <w:ind w:firstLine="700"/>
      <w:jc w:val="both"/>
    </w:pPr>
  </w:style>
  <w:style w:type="paragraph" w:customStyle="1" w:styleId="cs561dd363">
    <w:name w:val="cs561dd363"/>
    <w:basedOn w:val="a"/>
    <w:pPr>
      <w:shd w:val="clear" w:color="auto" w:fill="FFFFFF"/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cs7642c5e8">
    <w:name w:val="cs7642c5e8"/>
    <w:basedOn w:val="a"/>
    <w:pPr>
      <w:ind w:firstLine="700"/>
    </w:pPr>
  </w:style>
  <w:style w:type="paragraph" w:customStyle="1" w:styleId="csff425a7">
    <w:name w:val="csff425a7"/>
    <w:basedOn w:val="a"/>
    <w:pPr>
      <w:spacing w:before="100" w:beforeAutospacing="1" w:after="100" w:afterAutospacing="1"/>
      <w:ind w:firstLine="700"/>
      <w:jc w:val="both"/>
    </w:pPr>
  </w:style>
  <w:style w:type="paragraph" w:customStyle="1" w:styleId="cse462c975">
    <w:name w:val="cse462c975"/>
    <w:basedOn w:val="a"/>
    <w:pPr>
      <w:spacing w:before="100" w:beforeAutospacing="1" w:after="100" w:afterAutospacing="1"/>
    </w:pPr>
    <w:rPr>
      <w:rFonts w:ascii="Cambria" w:hAnsi="Cambria"/>
      <w:b/>
      <w:bCs/>
      <w:color w:val="000000"/>
      <w:u w:val="single"/>
    </w:rPr>
  </w:style>
  <w:style w:type="paragraph" w:customStyle="1" w:styleId="csff1da95f">
    <w:name w:val="csff1da95f"/>
    <w:basedOn w:val="a"/>
    <w:pPr>
      <w:spacing w:before="100" w:beforeAutospacing="1" w:after="100" w:afterAutospacing="1"/>
    </w:pPr>
    <w:rPr>
      <w:rFonts w:ascii="Cambria" w:hAnsi="Cambria"/>
      <w:i/>
      <w:iCs/>
      <w:color w:val="000000"/>
    </w:rPr>
  </w:style>
  <w:style w:type="paragraph" w:customStyle="1" w:styleId="cs304aecec">
    <w:name w:val="cs304aecec"/>
    <w:basedOn w:val="a"/>
    <w:pPr>
      <w:spacing w:before="100" w:beforeAutospacing="1" w:after="100" w:afterAutospacing="1"/>
    </w:pPr>
  </w:style>
  <w:style w:type="paragraph" w:customStyle="1" w:styleId="cs102784">
    <w:name w:val="cs102784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cs9765e6b3">
    <w:name w:val="cs9765e6b3"/>
    <w:basedOn w:val="a"/>
    <w:pPr>
      <w:spacing w:before="100" w:beforeAutospacing="1" w:after="100" w:afterAutospacing="1"/>
      <w:jc w:val="both"/>
    </w:pPr>
  </w:style>
  <w:style w:type="paragraph" w:customStyle="1" w:styleId="cs23fb0664">
    <w:name w:val="cs23fb0664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cs59610b90">
    <w:name w:val="cs59610b90"/>
    <w:basedOn w:val="a"/>
    <w:pPr>
      <w:spacing w:before="100" w:beforeAutospacing="1" w:after="100" w:afterAutospacing="1"/>
      <w:ind w:left="720" w:hanging="360"/>
      <w:jc w:val="both"/>
    </w:pPr>
  </w:style>
  <w:style w:type="paragraph" w:customStyle="1" w:styleId="csa070a944">
    <w:name w:val="csa070a944"/>
    <w:basedOn w:val="a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csbfdd93d4">
    <w:name w:val="csbfdd93d4"/>
    <w:basedOn w:val="a"/>
    <w:pPr>
      <w:spacing w:before="100" w:beforeAutospacing="1" w:after="100" w:afterAutospacing="1"/>
      <w:jc w:val="center"/>
    </w:pPr>
  </w:style>
  <w:style w:type="paragraph" w:customStyle="1" w:styleId="cs5b926006">
    <w:name w:val="cs5b926006"/>
    <w:basedOn w:val="a"/>
    <w:pPr>
      <w:spacing w:before="100" w:beforeAutospacing="1" w:after="100" w:afterAutospacing="1"/>
      <w:ind w:left="96"/>
    </w:pPr>
  </w:style>
  <w:style w:type="paragraph" w:customStyle="1" w:styleId="cs6fcaa724">
    <w:name w:val="cs6fcaa724"/>
    <w:basedOn w:val="a"/>
    <w:pPr>
      <w:spacing w:before="100" w:beforeAutospacing="1" w:after="100" w:afterAutospacing="1"/>
    </w:pPr>
  </w:style>
  <w:style w:type="paragraph" w:customStyle="1" w:styleId="csc8f6d76">
    <w:name w:val="csc8f6d76"/>
    <w:basedOn w:val="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csc6cdc636">
    <w:name w:val="csc6cdc636"/>
    <w:basedOn w:val="a"/>
    <w:pPr>
      <w:spacing w:before="100" w:beforeAutospacing="1" w:after="100" w:afterAutospacing="1"/>
    </w:pPr>
  </w:style>
  <w:style w:type="paragraph" w:customStyle="1" w:styleId="cs79da67e2">
    <w:name w:val="cs79da67e2"/>
    <w:basedOn w:val="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s836eca4b">
    <w:name w:val="cs836eca4b"/>
    <w:basedOn w:val="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cs8330f041">
    <w:name w:val="cs8330f041"/>
    <w:basedOn w:val="a"/>
    <w:pPr>
      <w:spacing w:before="100" w:beforeAutospacing="1" w:after="100" w:afterAutospacing="1"/>
    </w:pPr>
  </w:style>
  <w:style w:type="paragraph" w:customStyle="1" w:styleId="cs91526577">
    <w:name w:val="cs91526577"/>
    <w:basedOn w:val="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cscdaa043c">
    <w:name w:val="cscdaa043c"/>
    <w:basedOn w:val="a"/>
    <w:pPr>
      <w:spacing w:before="100" w:beforeAutospacing="1" w:after="100" w:afterAutospacing="1"/>
    </w:pPr>
  </w:style>
  <w:style w:type="paragraph" w:customStyle="1" w:styleId="cs75c3c6e">
    <w:name w:val="cs75c3c6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4aac840b">
    <w:name w:val="cs4aac840b"/>
    <w:basedOn w:val="a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c69b1103">
    <w:name w:val="csc69b1103"/>
    <w:basedOn w:val="a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csd5f0c6c7">
    <w:name w:val="csd5f0c6c7"/>
    <w:basedOn w:val="a"/>
    <w:pPr>
      <w:spacing w:before="100" w:beforeAutospacing="1" w:after="100" w:afterAutospacing="1"/>
    </w:pPr>
  </w:style>
  <w:style w:type="paragraph" w:customStyle="1" w:styleId="cse5cc87a6">
    <w:name w:val="cse5cc87a6"/>
    <w:basedOn w:val="a"/>
    <w:pPr>
      <w:spacing w:before="100" w:beforeAutospacing="1" w:after="100" w:afterAutospacing="1"/>
    </w:pPr>
  </w:style>
  <w:style w:type="paragraph" w:customStyle="1" w:styleId="cs8d9b5b0c">
    <w:name w:val="cs8d9b5b0c"/>
    <w:basedOn w:val="a"/>
    <w:pPr>
      <w:spacing w:before="100" w:beforeAutospacing="1" w:after="100" w:afterAutospacing="1"/>
    </w:pPr>
    <w:rPr>
      <w:rFonts w:ascii="Calibri" w:hAnsi="Calibri"/>
      <w:color w:val="000000"/>
      <w:sz w:val="8"/>
      <w:szCs w:val="8"/>
    </w:rPr>
  </w:style>
  <w:style w:type="paragraph" w:customStyle="1" w:styleId="csf1ead562">
    <w:name w:val="csf1ead562"/>
    <w:basedOn w:val="a"/>
    <w:pPr>
      <w:spacing w:before="100" w:beforeAutospacing="1" w:after="100" w:afterAutospacing="1"/>
    </w:pPr>
  </w:style>
  <w:style w:type="paragraph" w:customStyle="1" w:styleId="cs965b750">
    <w:name w:val="cs965b750"/>
    <w:basedOn w:val="a"/>
    <w:pPr>
      <w:spacing w:before="100" w:beforeAutospacing="1" w:after="100" w:afterAutospacing="1"/>
    </w:pPr>
  </w:style>
  <w:style w:type="paragraph" w:customStyle="1" w:styleId="cs4c5a3c2a">
    <w:name w:val="cs4c5a3c2a"/>
    <w:basedOn w:val="a"/>
    <w:pPr>
      <w:spacing w:before="100" w:beforeAutospacing="1" w:after="100" w:afterAutospacing="1"/>
    </w:pPr>
  </w:style>
  <w:style w:type="paragraph" w:customStyle="1" w:styleId="cse0a30aad">
    <w:name w:val="cse0a30aad"/>
    <w:basedOn w:val="a"/>
    <w:pPr>
      <w:spacing w:before="100" w:beforeAutospacing="1" w:after="100" w:afterAutospacing="1"/>
    </w:pPr>
  </w:style>
  <w:style w:type="paragraph" w:customStyle="1" w:styleId="cs4f869626">
    <w:name w:val="cs4f869626"/>
    <w:basedOn w:val="a"/>
    <w:pPr>
      <w:spacing w:before="100" w:beforeAutospacing="1" w:after="100" w:afterAutospacing="1"/>
    </w:pPr>
  </w:style>
  <w:style w:type="paragraph" w:customStyle="1" w:styleId="cs84a5efa2">
    <w:name w:val="cs84a5efa2"/>
    <w:basedOn w:val="a"/>
    <w:pPr>
      <w:spacing w:before="100" w:beforeAutospacing="1" w:after="100" w:afterAutospacing="1"/>
    </w:pPr>
  </w:style>
  <w:style w:type="paragraph" w:customStyle="1" w:styleId="cs572e7917">
    <w:name w:val="cs572e7917"/>
    <w:basedOn w:val="a"/>
    <w:pPr>
      <w:ind w:left="-240" w:firstLine="240"/>
    </w:pPr>
  </w:style>
  <w:style w:type="paragraph" w:customStyle="1" w:styleId="cs74319e24">
    <w:name w:val="cs74319e24"/>
    <w:basedOn w:val="a"/>
    <w:pPr>
      <w:spacing w:before="100" w:beforeAutospacing="1" w:after="100" w:afterAutospacing="1"/>
    </w:pPr>
  </w:style>
  <w:style w:type="character" w:customStyle="1" w:styleId="cs1e88c66e1">
    <w:name w:val="cs1e88c66e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daae5f71">
    <w:name w:val="csdaae5f71"/>
    <w:basedOn w:val="a0"/>
    <w:rPr>
      <w:rFonts w:ascii="Calibri" w:hAnsi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ace105b1">
    <w:name w:val="cs5ace105b1"/>
    <w:basedOn w:val="a0"/>
    <w:rPr>
      <w:rFonts w:ascii="Courier New" w:hAnsi="Courier New" w:cs="Courier New" w:hint="default"/>
      <w:b w:val="0"/>
      <w:bCs w:val="0"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33de6751">
    <w:name w:val="csa33de6751"/>
    <w:basedOn w:val="a0"/>
    <w:rPr>
      <w:rFonts w:ascii="Calibri" w:hAnsi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c11a8881">
    <w:name w:val="cs1c11a8881"/>
    <w:basedOn w:val="a0"/>
    <w:rPr>
      <w:rFonts w:ascii="Courier New" w:hAnsi="Courier New" w:cs="Courier New" w:hint="default"/>
      <w:b w:val="0"/>
      <w:bCs w:val="0"/>
      <w:i w:val="0"/>
      <w:iCs w:val="0"/>
      <w:color w:val="000000"/>
      <w:sz w:val="16"/>
      <w:szCs w:val="16"/>
      <w:u w:val="single"/>
      <w:shd w:val="clear" w:color="auto" w:fill="auto"/>
    </w:rPr>
  </w:style>
  <w:style w:type="character" w:customStyle="1" w:styleId="csac58b3ba1">
    <w:name w:val="csac58b3ba1"/>
    <w:basedOn w:val="a0"/>
    <w:rPr>
      <w:rFonts w:ascii="Cambria" w:hAnsi="Cambria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7d905da1">
    <w:name w:val="cs37d905da1"/>
    <w:basedOn w:val="a0"/>
    <w:rPr>
      <w:rFonts w:ascii="Cambria" w:hAnsi="Cambria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162b8b4b1">
    <w:name w:val="cs162b8b4b1"/>
    <w:basedOn w:val="a0"/>
    <w:rPr>
      <w:rFonts w:ascii="Cambria" w:hAnsi="Cambria" w:hint="default"/>
      <w:b w:val="0"/>
      <w:bCs w:val="0"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cs561dd3631">
    <w:name w:val="cs561dd3631"/>
    <w:basedOn w:val="a0"/>
    <w:rPr>
      <w:rFonts w:ascii="Cambria" w:hAnsi="Cambria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cse462c9751">
    <w:name w:val="cse462c9751"/>
    <w:basedOn w:val="a0"/>
    <w:rPr>
      <w:rFonts w:ascii="Cambria" w:hAnsi="Cambria" w:hint="default"/>
      <w:b/>
      <w:bCs/>
      <w:i w:val="0"/>
      <w:iCs w:val="0"/>
      <w:color w:val="000000"/>
      <w:sz w:val="24"/>
      <w:szCs w:val="24"/>
      <w:u w:val="single"/>
      <w:shd w:val="clear" w:color="auto" w:fill="auto"/>
    </w:rPr>
  </w:style>
  <w:style w:type="character" w:customStyle="1" w:styleId="csff1da95f1">
    <w:name w:val="csff1da95f1"/>
    <w:basedOn w:val="a0"/>
    <w:rPr>
      <w:rFonts w:ascii="Cambria" w:hAnsi="Cambria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character" w:customStyle="1" w:styleId="cs1027841">
    <w:name w:val="cs102784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23fb06641">
    <w:name w:val="cs23fb0664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a070a9441">
    <w:name w:val="csa070a944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  <w:shd w:val="clear" w:color="auto" w:fill="auto"/>
    </w:rPr>
  </w:style>
  <w:style w:type="character" w:customStyle="1" w:styleId="csc8f6d761">
    <w:name w:val="csc8f6d761"/>
    <w:basedOn w:val="a0"/>
    <w:rPr>
      <w:rFonts w:ascii="Calibri" w:hAnsi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79da67e21">
    <w:name w:val="cs79da67e2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36eca4b1">
    <w:name w:val="cs836eca4b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u w:val="single"/>
      <w:shd w:val="clear" w:color="auto" w:fill="auto"/>
    </w:rPr>
  </w:style>
  <w:style w:type="character" w:customStyle="1" w:styleId="cs915265771">
    <w:name w:val="cs915265771"/>
    <w:basedOn w:val="a0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c69b11031">
    <w:name w:val="csc69b1103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15"/>
      <w:szCs w:val="15"/>
      <w:shd w:val="clear" w:color="auto" w:fill="auto"/>
    </w:rPr>
  </w:style>
  <w:style w:type="character" w:customStyle="1" w:styleId="cs8d9b5b0c1">
    <w:name w:val="cs8d9b5b0c1"/>
    <w:basedOn w:val="a0"/>
    <w:rPr>
      <w:rFonts w:ascii="Calibri" w:hAnsi="Calibri" w:hint="default"/>
      <w:b w:val="0"/>
      <w:bCs w:val="0"/>
      <w:i w:val="0"/>
      <w:iCs w:val="0"/>
      <w:color w:val="000000"/>
      <w:sz w:val="8"/>
      <w:szCs w:val="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20addc57">
    <w:name w:val="cs20addc57"/>
    <w:basedOn w:val="a"/>
    <w:pPr>
      <w:spacing w:before="100" w:beforeAutospacing="1" w:after="100" w:afterAutospacing="1"/>
      <w:ind w:left="93"/>
    </w:pPr>
  </w:style>
  <w:style w:type="paragraph" w:customStyle="1" w:styleId="csdea04ccb">
    <w:name w:val="csdea04ccb"/>
    <w:basedOn w:val="a"/>
    <w:pPr>
      <w:spacing w:before="100" w:beforeAutospacing="1" w:after="100" w:afterAutospacing="1"/>
    </w:pPr>
  </w:style>
  <w:style w:type="paragraph" w:customStyle="1" w:styleId="cs2a4a7cb2">
    <w:name w:val="cs2a4a7cb2"/>
    <w:basedOn w:val="a"/>
    <w:pPr>
      <w:jc w:val="center"/>
    </w:pPr>
  </w:style>
  <w:style w:type="paragraph" w:customStyle="1" w:styleId="cs1e88c66e">
    <w:name w:val="cs1e88c66e"/>
    <w:basedOn w:val="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919aff18">
    <w:name w:val="cs919aff18"/>
    <w:basedOn w:val="a"/>
    <w:pPr>
      <w:spacing w:before="100" w:beforeAutospacing="1" w:after="100" w:afterAutospacing="1"/>
    </w:pPr>
  </w:style>
  <w:style w:type="paragraph" w:customStyle="1" w:styleId="cs2654ae3a">
    <w:name w:val="cs2654ae3a"/>
    <w:basedOn w:val="a"/>
  </w:style>
  <w:style w:type="paragraph" w:customStyle="1" w:styleId="csdaae5f7">
    <w:name w:val="csdaae5f7"/>
    <w:basedOn w:val="a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cs278cd679">
    <w:name w:val="cs278cd679"/>
    <w:basedOn w:val="a"/>
    <w:pPr>
      <w:spacing w:before="100" w:beforeAutospacing="1" w:after="100" w:afterAutospacing="1"/>
    </w:pPr>
  </w:style>
  <w:style w:type="paragraph" w:customStyle="1" w:styleId="csd691eb1b">
    <w:name w:val="csd691eb1b"/>
    <w:basedOn w:val="a"/>
    <w:pPr>
      <w:spacing w:before="100" w:beforeAutospacing="1" w:after="100" w:afterAutospacing="1"/>
    </w:pPr>
  </w:style>
  <w:style w:type="paragraph" w:customStyle="1" w:styleId="cs7a9848a3">
    <w:name w:val="cs7a9848a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ace105b">
    <w:name w:val="cs5ace105b"/>
    <w:basedOn w:val="a"/>
    <w:pPr>
      <w:spacing w:before="100" w:beforeAutospacing="1" w:after="100" w:afterAutospacing="1"/>
    </w:pPr>
    <w:rPr>
      <w:rFonts w:ascii="Courier New" w:hAnsi="Courier New" w:cs="Courier New"/>
      <w:color w:val="000000"/>
      <w:sz w:val="16"/>
      <w:szCs w:val="16"/>
    </w:rPr>
  </w:style>
  <w:style w:type="paragraph" w:customStyle="1" w:styleId="cs560850c6">
    <w:name w:val="cs560850c6"/>
    <w:basedOn w:val="a"/>
    <w:pPr>
      <w:spacing w:before="100" w:beforeAutospacing="1" w:after="100" w:afterAutospacing="1"/>
    </w:pPr>
  </w:style>
  <w:style w:type="paragraph" w:customStyle="1" w:styleId="csa33de675">
    <w:name w:val="csa33de675"/>
    <w:basedOn w:val="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cs7c1f8b9d">
    <w:name w:val="cs7c1f8b9d"/>
    <w:basedOn w:val="a"/>
    <w:pPr>
      <w:jc w:val="right"/>
    </w:pPr>
  </w:style>
  <w:style w:type="paragraph" w:customStyle="1" w:styleId="cs46a4ba77">
    <w:name w:val="cs46a4ba77"/>
    <w:basedOn w:val="a"/>
    <w:pPr>
      <w:pBdr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c0f5598e">
    <w:name w:val="csc0f5598e"/>
    <w:basedOn w:val="a"/>
    <w:pPr>
      <w:jc w:val="center"/>
    </w:pPr>
  </w:style>
  <w:style w:type="paragraph" w:customStyle="1" w:styleId="csdba5a960">
    <w:name w:val="csdba5a960"/>
    <w:basedOn w:val="a"/>
    <w:pPr>
      <w:pBdr>
        <w:top w:val="single" w:sz="8" w:space="0" w:color="000000"/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1c11a888">
    <w:name w:val="cs1c11a888"/>
    <w:basedOn w:val="a"/>
    <w:pPr>
      <w:spacing w:before="100" w:beforeAutospacing="1" w:after="100" w:afterAutospacing="1"/>
    </w:pPr>
    <w:rPr>
      <w:rFonts w:ascii="Courier New" w:hAnsi="Courier New" w:cs="Courier New"/>
      <w:color w:val="000000"/>
      <w:sz w:val="16"/>
      <w:szCs w:val="16"/>
      <w:u w:val="single"/>
    </w:rPr>
  </w:style>
  <w:style w:type="paragraph" w:customStyle="1" w:styleId="cs430a9416">
    <w:name w:val="cs430a9416"/>
    <w:basedOn w:val="a"/>
  </w:style>
  <w:style w:type="paragraph" w:customStyle="1" w:styleId="cscdf190b1">
    <w:name w:val="cscdf190b1"/>
    <w:basedOn w:val="a"/>
    <w:pPr>
      <w:jc w:val="right"/>
    </w:pPr>
  </w:style>
  <w:style w:type="paragraph" w:customStyle="1" w:styleId="csbbdd4ae1">
    <w:name w:val="csbbdd4ae1"/>
    <w:basedOn w:val="a"/>
    <w:pPr>
      <w:spacing w:before="100" w:beforeAutospacing="1" w:after="100" w:afterAutospacing="1"/>
      <w:jc w:val="right"/>
    </w:pPr>
  </w:style>
  <w:style w:type="paragraph" w:customStyle="1" w:styleId="csac58b3ba">
    <w:name w:val="csac58b3ba"/>
    <w:basedOn w:val="a"/>
    <w:pPr>
      <w:spacing w:before="100" w:beforeAutospacing="1" w:after="100" w:afterAutospacing="1"/>
    </w:pPr>
    <w:rPr>
      <w:rFonts w:ascii="Cambria" w:hAnsi="Cambria"/>
      <w:b/>
      <w:bCs/>
      <w:color w:val="000000"/>
    </w:rPr>
  </w:style>
  <w:style w:type="paragraph" w:customStyle="1" w:styleId="csd91c0613">
    <w:name w:val="csd91c0613"/>
    <w:basedOn w:val="a"/>
    <w:pPr>
      <w:ind w:firstLine="660"/>
      <w:jc w:val="both"/>
    </w:pPr>
  </w:style>
  <w:style w:type="paragraph" w:customStyle="1" w:styleId="cs37d905da">
    <w:name w:val="cs37d905da"/>
    <w:basedOn w:val="a"/>
    <w:pPr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cs162b8b4b">
    <w:name w:val="cs162b8b4b"/>
    <w:basedOn w:val="a"/>
    <w:pPr>
      <w:shd w:val="clear" w:color="auto" w:fill="FFFF00"/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cseeade915">
    <w:name w:val="cseeade915"/>
    <w:basedOn w:val="a"/>
    <w:pPr>
      <w:ind w:firstLine="700"/>
      <w:jc w:val="both"/>
    </w:pPr>
  </w:style>
  <w:style w:type="paragraph" w:customStyle="1" w:styleId="cs561dd363">
    <w:name w:val="cs561dd363"/>
    <w:basedOn w:val="a"/>
    <w:pPr>
      <w:shd w:val="clear" w:color="auto" w:fill="FFFFFF"/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cs7642c5e8">
    <w:name w:val="cs7642c5e8"/>
    <w:basedOn w:val="a"/>
    <w:pPr>
      <w:ind w:firstLine="700"/>
    </w:pPr>
  </w:style>
  <w:style w:type="paragraph" w:customStyle="1" w:styleId="csff425a7">
    <w:name w:val="csff425a7"/>
    <w:basedOn w:val="a"/>
    <w:pPr>
      <w:spacing w:before="100" w:beforeAutospacing="1" w:after="100" w:afterAutospacing="1"/>
      <w:ind w:firstLine="700"/>
      <w:jc w:val="both"/>
    </w:pPr>
  </w:style>
  <w:style w:type="paragraph" w:customStyle="1" w:styleId="cse462c975">
    <w:name w:val="cse462c975"/>
    <w:basedOn w:val="a"/>
    <w:pPr>
      <w:spacing w:before="100" w:beforeAutospacing="1" w:after="100" w:afterAutospacing="1"/>
    </w:pPr>
    <w:rPr>
      <w:rFonts w:ascii="Cambria" w:hAnsi="Cambria"/>
      <w:b/>
      <w:bCs/>
      <w:color w:val="000000"/>
      <w:u w:val="single"/>
    </w:rPr>
  </w:style>
  <w:style w:type="paragraph" w:customStyle="1" w:styleId="csff1da95f">
    <w:name w:val="csff1da95f"/>
    <w:basedOn w:val="a"/>
    <w:pPr>
      <w:spacing w:before="100" w:beforeAutospacing="1" w:after="100" w:afterAutospacing="1"/>
    </w:pPr>
    <w:rPr>
      <w:rFonts w:ascii="Cambria" w:hAnsi="Cambria"/>
      <w:i/>
      <w:iCs/>
      <w:color w:val="000000"/>
    </w:rPr>
  </w:style>
  <w:style w:type="paragraph" w:customStyle="1" w:styleId="cs304aecec">
    <w:name w:val="cs304aecec"/>
    <w:basedOn w:val="a"/>
    <w:pPr>
      <w:spacing w:before="100" w:beforeAutospacing="1" w:after="100" w:afterAutospacing="1"/>
    </w:pPr>
  </w:style>
  <w:style w:type="paragraph" w:customStyle="1" w:styleId="cs102784">
    <w:name w:val="cs102784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cs9765e6b3">
    <w:name w:val="cs9765e6b3"/>
    <w:basedOn w:val="a"/>
    <w:pPr>
      <w:spacing w:before="100" w:beforeAutospacing="1" w:after="100" w:afterAutospacing="1"/>
      <w:jc w:val="both"/>
    </w:pPr>
  </w:style>
  <w:style w:type="paragraph" w:customStyle="1" w:styleId="cs23fb0664">
    <w:name w:val="cs23fb0664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cs59610b90">
    <w:name w:val="cs59610b90"/>
    <w:basedOn w:val="a"/>
    <w:pPr>
      <w:spacing w:before="100" w:beforeAutospacing="1" w:after="100" w:afterAutospacing="1"/>
      <w:ind w:left="720" w:hanging="360"/>
      <w:jc w:val="both"/>
    </w:pPr>
  </w:style>
  <w:style w:type="paragraph" w:customStyle="1" w:styleId="csa070a944">
    <w:name w:val="csa070a944"/>
    <w:basedOn w:val="a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csbfdd93d4">
    <w:name w:val="csbfdd93d4"/>
    <w:basedOn w:val="a"/>
    <w:pPr>
      <w:spacing w:before="100" w:beforeAutospacing="1" w:after="100" w:afterAutospacing="1"/>
      <w:jc w:val="center"/>
    </w:pPr>
  </w:style>
  <w:style w:type="paragraph" w:customStyle="1" w:styleId="cs5b926006">
    <w:name w:val="cs5b926006"/>
    <w:basedOn w:val="a"/>
    <w:pPr>
      <w:spacing w:before="100" w:beforeAutospacing="1" w:after="100" w:afterAutospacing="1"/>
      <w:ind w:left="96"/>
    </w:pPr>
  </w:style>
  <w:style w:type="paragraph" w:customStyle="1" w:styleId="cs6fcaa724">
    <w:name w:val="cs6fcaa724"/>
    <w:basedOn w:val="a"/>
    <w:pPr>
      <w:spacing w:before="100" w:beforeAutospacing="1" w:after="100" w:afterAutospacing="1"/>
    </w:pPr>
  </w:style>
  <w:style w:type="paragraph" w:customStyle="1" w:styleId="csc8f6d76">
    <w:name w:val="csc8f6d76"/>
    <w:basedOn w:val="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csc6cdc636">
    <w:name w:val="csc6cdc636"/>
    <w:basedOn w:val="a"/>
    <w:pPr>
      <w:spacing w:before="100" w:beforeAutospacing="1" w:after="100" w:afterAutospacing="1"/>
    </w:pPr>
  </w:style>
  <w:style w:type="paragraph" w:customStyle="1" w:styleId="cs79da67e2">
    <w:name w:val="cs79da67e2"/>
    <w:basedOn w:val="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s836eca4b">
    <w:name w:val="cs836eca4b"/>
    <w:basedOn w:val="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cs8330f041">
    <w:name w:val="cs8330f041"/>
    <w:basedOn w:val="a"/>
    <w:pPr>
      <w:spacing w:before="100" w:beforeAutospacing="1" w:after="100" w:afterAutospacing="1"/>
    </w:pPr>
  </w:style>
  <w:style w:type="paragraph" w:customStyle="1" w:styleId="cs91526577">
    <w:name w:val="cs91526577"/>
    <w:basedOn w:val="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cscdaa043c">
    <w:name w:val="cscdaa043c"/>
    <w:basedOn w:val="a"/>
    <w:pPr>
      <w:spacing w:before="100" w:beforeAutospacing="1" w:after="100" w:afterAutospacing="1"/>
    </w:pPr>
  </w:style>
  <w:style w:type="paragraph" w:customStyle="1" w:styleId="cs75c3c6e">
    <w:name w:val="cs75c3c6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4aac840b">
    <w:name w:val="cs4aac840b"/>
    <w:basedOn w:val="a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c69b1103">
    <w:name w:val="csc69b1103"/>
    <w:basedOn w:val="a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csd5f0c6c7">
    <w:name w:val="csd5f0c6c7"/>
    <w:basedOn w:val="a"/>
    <w:pPr>
      <w:spacing w:before="100" w:beforeAutospacing="1" w:after="100" w:afterAutospacing="1"/>
    </w:pPr>
  </w:style>
  <w:style w:type="paragraph" w:customStyle="1" w:styleId="cse5cc87a6">
    <w:name w:val="cse5cc87a6"/>
    <w:basedOn w:val="a"/>
    <w:pPr>
      <w:spacing w:before="100" w:beforeAutospacing="1" w:after="100" w:afterAutospacing="1"/>
    </w:pPr>
  </w:style>
  <w:style w:type="paragraph" w:customStyle="1" w:styleId="cs8d9b5b0c">
    <w:name w:val="cs8d9b5b0c"/>
    <w:basedOn w:val="a"/>
    <w:pPr>
      <w:spacing w:before="100" w:beforeAutospacing="1" w:after="100" w:afterAutospacing="1"/>
    </w:pPr>
    <w:rPr>
      <w:rFonts w:ascii="Calibri" w:hAnsi="Calibri"/>
      <w:color w:val="000000"/>
      <w:sz w:val="8"/>
      <w:szCs w:val="8"/>
    </w:rPr>
  </w:style>
  <w:style w:type="paragraph" w:customStyle="1" w:styleId="csf1ead562">
    <w:name w:val="csf1ead562"/>
    <w:basedOn w:val="a"/>
    <w:pPr>
      <w:spacing w:before="100" w:beforeAutospacing="1" w:after="100" w:afterAutospacing="1"/>
    </w:pPr>
  </w:style>
  <w:style w:type="paragraph" w:customStyle="1" w:styleId="cs965b750">
    <w:name w:val="cs965b750"/>
    <w:basedOn w:val="a"/>
    <w:pPr>
      <w:spacing w:before="100" w:beforeAutospacing="1" w:after="100" w:afterAutospacing="1"/>
    </w:pPr>
  </w:style>
  <w:style w:type="paragraph" w:customStyle="1" w:styleId="cs4c5a3c2a">
    <w:name w:val="cs4c5a3c2a"/>
    <w:basedOn w:val="a"/>
    <w:pPr>
      <w:spacing w:before="100" w:beforeAutospacing="1" w:after="100" w:afterAutospacing="1"/>
    </w:pPr>
  </w:style>
  <w:style w:type="paragraph" w:customStyle="1" w:styleId="cse0a30aad">
    <w:name w:val="cse0a30aad"/>
    <w:basedOn w:val="a"/>
    <w:pPr>
      <w:spacing w:before="100" w:beforeAutospacing="1" w:after="100" w:afterAutospacing="1"/>
    </w:pPr>
  </w:style>
  <w:style w:type="paragraph" w:customStyle="1" w:styleId="cs4f869626">
    <w:name w:val="cs4f869626"/>
    <w:basedOn w:val="a"/>
    <w:pPr>
      <w:spacing w:before="100" w:beforeAutospacing="1" w:after="100" w:afterAutospacing="1"/>
    </w:pPr>
  </w:style>
  <w:style w:type="paragraph" w:customStyle="1" w:styleId="cs84a5efa2">
    <w:name w:val="cs84a5efa2"/>
    <w:basedOn w:val="a"/>
    <w:pPr>
      <w:spacing w:before="100" w:beforeAutospacing="1" w:after="100" w:afterAutospacing="1"/>
    </w:pPr>
  </w:style>
  <w:style w:type="paragraph" w:customStyle="1" w:styleId="cs572e7917">
    <w:name w:val="cs572e7917"/>
    <w:basedOn w:val="a"/>
    <w:pPr>
      <w:ind w:left="-240" w:firstLine="240"/>
    </w:pPr>
  </w:style>
  <w:style w:type="paragraph" w:customStyle="1" w:styleId="cs74319e24">
    <w:name w:val="cs74319e24"/>
    <w:basedOn w:val="a"/>
    <w:pPr>
      <w:spacing w:before="100" w:beforeAutospacing="1" w:after="100" w:afterAutospacing="1"/>
    </w:pPr>
  </w:style>
  <w:style w:type="character" w:customStyle="1" w:styleId="cs1e88c66e1">
    <w:name w:val="cs1e88c66e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daae5f71">
    <w:name w:val="csdaae5f71"/>
    <w:basedOn w:val="a0"/>
    <w:rPr>
      <w:rFonts w:ascii="Calibri" w:hAnsi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ace105b1">
    <w:name w:val="cs5ace105b1"/>
    <w:basedOn w:val="a0"/>
    <w:rPr>
      <w:rFonts w:ascii="Courier New" w:hAnsi="Courier New" w:cs="Courier New" w:hint="default"/>
      <w:b w:val="0"/>
      <w:bCs w:val="0"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33de6751">
    <w:name w:val="csa33de6751"/>
    <w:basedOn w:val="a0"/>
    <w:rPr>
      <w:rFonts w:ascii="Calibri" w:hAnsi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c11a8881">
    <w:name w:val="cs1c11a8881"/>
    <w:basedOn w:val="a0"/>
    <w:rPr>
      <w:rFonts w:ascii="Courier New" w:hAnsi="Courier New" w:cs="Courier New" w:hint="default"/>
      <w:b w:val="0"/>
      <w:bCs w:val="0"/>
      <w:i w:val="0"/>
      <w:iCs w:val="0"/>
      <w:color w:val="000000"/>
      <w:sz w:val="16"/>
      <w:szCs w:val="16"/>
      <w:u w:val="single"/>
      <w:shd w:val="clear" w:color="auto" w:fill="auto"/>
    </w:rPr>
  </w:style>
  <w:style w:type="character" w:customStyle="1" w:styleId="csac58b3ba1">
    <w:name w:val="csac58b3ba1"/>
    <w:basedOn w:val="a0"/>
    <w:rPr>
      <w:rFonts w:ascii="Cambria" w:hAnsi="Cambria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37d905da1">
    <w:name w:val="cs37d905da1"/>
    <w:basedOn w:val="a0"/>
    <w:rPr>
      <w:rFonts w:ascii="Cambria" w:hAnsi="Cambria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162b8b4b1">
    <w:name w:val="cs162b8b4b1"/>
    <w:basedOn w:val="a0"/>
    <w:rPr>
      <w:rFonts w:ascii="Cambria" w:hAnsi="Cambria" w:hint="default"/>
      <w:b w:val="0"/>
      <w:bCs w:val="0"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cs561dd3631">
    <w:name w:val="cs561dd3631"/>
    <w:basedOn w:val="a0"/>
    <w:rPr>
      <w:rFonts w:ascii="Cambria" w:hAnsi="Cambria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cse462c9751">
    <w:name w:val="cse462c9751"/>
    <w:basedOn w:val="a0"/>
    <w:rPr>
      <w:rFonts w:ascii="Cambria" w:hAnsi="Cambria" w:hint="default"/>
      <w:b/>
      <w:bCs/>
      <w:i w:val="0"/>
      <w:iCs w:val="0"/>
      <w:color w:val="000000"/>
      <w:sz w:val="24"/>
      <w:szCs w:val="24"/>
      <w:u w:val="single"/>
      <w:shd w:val="clear" w:color="auto" w:fill="auto"/>
    </w:rPr>
  </w:style>
  <w:style w:type="character" w:customStyle="1" w:styleId="csff1da95f1">
    <w:name w:val="csff1da95f1"/>
    <w:basedOn w:val="a0"/>
    <w:rPr>
      <w:rFonts w:ascii="Cambria" w:hAnsi="Cambria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character" w:customStyle="1" w:styleId="cs1027841">
    <w:name w:val="cs102784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23fb06641">
    <w:name w:val="cs23fb0664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a070a9441">
    <w:name w:val="csa070a944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  <w:shd w:val="clear" w:color="auto" w:fill="auto"/>
    </w:rPr>
  </w:style>
  <w:style w:type="character" w:customStyle="1" w:styleId="csc8f6d761">
    <w:name w:val="csc8f6d761"/>
    <w:basedOn w:val="a0"/>
    <w:rPr>
      <w:rFonts w:ascii="Calibri" w:hAnsi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79da67e21">
    <w:name w:val="cs79da67e2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36eca4b1">
    <w:name w:val="cs836eca4b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u w:val="single"/>
      <w:shd w:val="clear" w:color="auto" w:fill="auto"/>
    </w:rPr>
  </w:style>
  <w:style w:type="character" w:customStyle="1" w:styleId="cs915265771">
    <w:name w:val="cs915265771"/>
    <w:basedOn w:val="a0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c69b11031">
    <w:name w:val="csc69b1103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15"/>
      <w:szCs w:val="15"/>
      <w:shd w:val="clear" w:color="auto" w:fill="auto"/>
    </w:rPr>
  </w:style>
  <w:style w:type="character" w:customStyle="1" w:styleId="cs8d9b5b0c1">
    <w:name w:val="cs8d9b5b0c1"/>
    <w:basedOn w:val="a0"/>
    <w:rPr>
      <w:rFonts w:ascii="Calibri" w:hAnsi="Calibri" w:hint="default"/>
      <w:b w:val="0"/>
      <w:bCs w:val="0"/>
      <w:i w:val="0"/>
      <w:iCs w:val="0"/>
      <w:color w:val="000000"/>
      <w:sz w:val="8"/>
      <w:szCs w:val="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cp:lastPrinted>2019-03-25T12:58:00Z</cp:lastPrinted>
  <dcterms:created xsi:type="dcterms:W3CDTF">2019-03-25T13:07:00Z</dcterms:created>
  <dcterms:modified xsi:type="dcterms:W3CDTF">2019-03-25T13:07:00Z</dcterms:modified>
</cp:coreProperties>
</file>