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069"/>
        <w:gridCol w:w="1259"/>
        <w:gridCol w:w="1116"/>
      </w:tblGrid>
      <w:tr w:rsidR="00276C84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7c1f8b9d"/>
            </w:pPr>
            <w:r>
              <w:rPr>
                <w:rStyle w:val="cs79da67e21"/>
              </w:rPr>
              <w:t xml:space="preserve">Утв. приказом Минфина РФ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cs79da67e21"/>
              </w:rPr>
              <w:t xml:space="preserve">от 28 декабря 2010 г. № 191н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csdf4c64171"/>
              </w:rPr>
              <w:t>(в ред. от 31 декабря 2015 г.)</w:t>
            </w:r>
          </w:p>
        </w:tc>
      </w:tr>
      <w:tr w:rsidR="00276C8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</w:pPr>
            <w:r>
              <w:rPr>
                <w:rStyle w:val="cs17bf92021"/>
              </w:rPr>
              <w:t>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276C84" w:rsidRDefault="00276C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6C84" w:rsidRDefault="00276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76C8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</w:pPr>
            <w:r>
              <w:rPr>
                <w:rStyle w:val="cs1027841"/>
              </w:rPr>
              <w:t>к отчету об исполнении консолидированного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</w:pPr>
            <w:r>
              <w:rPr>
                <w:rStyle w:val="cs296f1e461"/>
              </w:rPr>
              <w:t>КОДЫ</w:t>
            </w:r>
          </w:p>
        </w:tc>
      </w:tr>
      <w:tr w:rsidR="00276C8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Default="006368C7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7c1f8b9d"/>
            </w:pPr>
            <w:r>
              <w:rPr>
                <w:rStyle w:val="cs79da67e21"/>
              </w:rPr>
              <w:t>Форма по ОКУД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</w:pPr>
            <w:r>
              <w:rPr>
                <w:rStyle w:val="cs296f1e461"/>
              </w:rPr>
              <w:t>0503360</w:t>
            </w:r>
          </w:p>
        </w:tc>
      </w:tr>
      <w:tr w:rsidR="00276C84">
        <w:trPr>
          <w:trHeight w:val="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</w:pPr>
            <w:r>
              <w:rPr>
                <w:rStyle w:val="cs79da67e21"/>
              </w:rPr>
              <w:t>на 1 января 2019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7c1f8b9d"/>
            </w:pPr>
            <w:r>
              <w:rPr>
                <w:rStyle w:val="cs79da67e2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</w:pPr>
            <w:r>
              <w:rPr>
                <w:rStyle w:val="cs79da67e21"/>
              </w:rPr>
              <w:t>01.01.2019</w:t>
            </w:r>
          </w:p>
        </w:tc>
      </w:tr>
      <w:tr w:rsidR="00276C8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276C84">
        <w:trPr>
          <w:trHeight w:val="1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7c1f8b9d"/>
              <w:spacing w:line="195" w:lineRule="atLeast"/>
            </w:pPr>
            <w:r>
              <w:rPr>
                <w:rStyle w:val="cs79da67e21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  <w:spacing w:line="195" w:lineRule="atLeast"/>
            </w:pPr>
            <w:r>
              <w:rPr>
                <w:rStyle w:val="csa33de6751"/>
              </w:rPr>
              <w:t> </w:t>
            </w:r>
          </w:p>
        </w:tc>
      </w:tr>
      <w:tr w:rsidR="00276C84">
        <w:trPr>
          <w:trHeight w:val="1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  <w:spacing w:line="150" w:lineRule="atLeast"/>
            </w:pPr>
            <w:r>
              <w:rPr>
                <w:rStyle w:val="cs79da67e21"/>
              </w:rPr>
              <w:t>Наименование финансового органа 27015-Клетнянский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7c1f8b9d"/>
              <w:spacing w:line="150" w:lineRule="atLeast"/>
            </w:pPr>
            <w:r>
              <w:rPr>
                <w:rStyle w:val="cs79da67e21"/>
              </w:rPr>
              <w:t>Глава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  <w:spacing w:line="150" w:lineRule="atLeast"/>
            </w:pPr>
            <w:r>
              <w:rPr>
                <w:rStyle w:val="cs79da67e21"/>
              </w:rPr>
              <w:t>853</w:t>
            </w:r>
          </w:p>
        </w:tc>
      </w:tr>
      <w:tr w:rsidR="00276C84">
        <w:trPr>
          <w:trHeight w:val="2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  <w:spacing w:line="220" w:lineRule="atLeast"/>
            </w:pPr>
            <w:r>
              <w:rPr>
                <w:rStyle w:val="cs79da67e21"/>
              </w:rPr>
              <w:t xml:space="preserve">Наименование бюджета Бюджет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7c1f8b9d"/>
              <w:spacing w:line="220" w:lineRule="atLeast"/>
            </w:pPr>
            <w:r>
              <w:rPr>
                <w:rStyle w:val="cs79da67e21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  <w:spacing w:line="220" w:lineRule="atLeast"/>
            </w:pPr>
            <w:r>
              <w:rPr>
                <w:rStyle w:val="cs79da67e21"/>
              </w:rPr>
              <w:t>15626000</w:t>
            </w:r>
          </w:p>
        </w:tc>
      </w:tr>
      <w:tr w:rsidR="00276C84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79da67e21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276C84">
        <w:trPr>
          <w:trHeight w:val="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79da67e21"/>
              </w:rPr>
              <w:t>Единица измерения: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134c5ee5"/>
            </w:pPr>
            <w:r>
              <w:rPr>
                <w:rStyle w:val="cs79da67e21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a4a7cb2"/>
            </w:pPr>
            <w:r>
              <w:rPr>
                <w:rStyle w:val="cs296f1e461"/>
              </w:rPr>
              <w:t>383</w:t>
            </w:r>
          </w:p>
        </w:tc>
      </w:tr>
      <w:tr w:rsidR="00276C8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6C84" w:rsidRDefault="00276C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76C84">
        <w:trPr>
          <w:trHeight w:val="28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Default="006368C7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</w:tbl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Раздел 1. Организационная структура субъекта бюджетной отчетности.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форме № 0503361 « Сведения о количестве государственных (муниципальных) учреждений»</w:t>
      </w:r>
    </w:p>
    <w:p w:rsidR="00276C84" w:rsidRPr="00833714" w:rsidRDefault="006368C7">
      <w:pPr>
        <w:pStyle w:val="cs2555720f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 xml:space="preserve">Муниципальные учреждения на начало года – 16 на конец года - 16, </w:t>
      </w:r>
      <w:r w:rsidRPr="00833714">
        <w:rPr>
          <w:rStyle w:val="cs23fb06641"/>
          <w:sz w:val="20"/>
          <w:szCs w:val="20"/>
        </w:rPr>
        <w:t>из них:</w:t>
      </w:r>
    </w:p>
    <w:p w:rsidR="00276C84" w:rsidRPr="00833714" w:rsidRDefault="006368C7">
      <w:pPr>
        <w:pStyle w:val="cs255572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Казенные учреждения – 1 </w:t>
      </w:r>
      <w:r w:rsidRPr="00833714">
        <w:rPr>
          <w:rStyle w:val="cs23fb06641"/>
          <w:sz w:val="20"/>
          <w:szCs w:val="20"/>
        </w:rPr>
        <w:t xml:space="preserve">Муниципальное казенное учреждение «Единая дежурно-диспетчерская служба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муниципального района».</w:t>
      </w:r>
    </w:p>
    <w:p w:rsidR="00276C84" w:rsidRPr="00833714" w:rsidRDefault="006368C7">
      <w:pPr>
        <w:pStyle w:val="cs255572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Бюджетные учреждения на начало года – 15, </w:t>
      </w:r>
      <w:r w:rsidRPr="00833714">
        <w:rPr>
          <w:rStyle w:val="cs23fb06641"/>
          <w:sz w:val="20"/>
          <w:szCs w:val="20"/>
        </w:rPr>
        <w:t>в том числе:</w:t>
      </w:r>
    </w:p>
    <w:p w:rsidR="00276C84" w:rsidRPr="00833714" w:rsidRDefault="006368C7">
      <w:pPr>
        <w:pStyle w:val="csbd637abc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Общеобразовательные школы - 7 учреждений </w:t>
      </w:r>
    </w:p>
    <w:p w:rsidR="00276C84" w:rsidRPr="00833714" w:rsidRDefault="006368C7">
      <w:pPr>
        <w:pStyle w:val="csbd637abc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Детские дошкольные учреждения - 3 учреждения</w:t>
      </w:r>
      <w:r w:rsidRPr="00833714">
        <w:rPr>
          <w:rStyle w:val="csbffc2ad81"/>
          <w:sz w:val="20"/>
          <w:szCs w:val="20"/>
        </w:rPr>
        <w:t xml:space="preserve"> </w:t>
      </w:r>
    </w:p>
    <w:p w:rsidR="00276C84" w:rsidRPr="00833714" w:rsidRDefault="006368C7">
      <w:pPr>
        <w:pStyle w:val="csbd637abc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Внешкольные учреждения – 2 учреждения </w:t>
      </w:r>
    </w:p>
    <w:p w:rsidR="00276C84" w:rsidRPr="00833714" w:rsidRDefault="006368C7">
      <w:pPr>
        <w:pStyle w:val="csbd637abc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</w:t>
      </w:r>
      <w:proofErr w:type="spellStart"/>
      <w:r w:rsidRPr="00833714">
        <w:rPr>
          <w:rStyle w:val="cs5a8d4ee31"/>
          <w:sz w:val="20"/>
          <w:szCs w:val="20"/>
        </w:rPr>
        <w:t>Межпоселенческая</w:t>
      </w:r>
      <w:proofErr w:type="spellEnd"/>
      <w:r w:rsidRPr="00833714">
        <w:rPr>
          <w:rStyle w:val="cs5a8d4ee31"/>
          <w:sz w:val="20"/>
          <w:szCs w:val="20"/>
        </w:rPr>
        <w:t xml:space="preserve"> центральная библиотека – 1 учреждение</w:t>
      </w:r>
    </w:p>
    <w:p w:rsidR="00276C84" w:rsidRPr="00833714" w:rsidRDefault="006368C7">
      <w:pPr>
        <w:pStyle w:val="csbd637abc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Центр культуры и досуга </w:t>
      </w:r>
      <w:proofErr w:type="spellStart"/>
      <w:r w:rsidRPr="00833714">
        <w:rPr>
          <w:rStyle w:val="cs5a8d4ee31"/>
          <w:sz w:val="20"/>
          <w:szCs w:val="20"/>
        </w:rPr>
        <w:t>п</w:t>
      </w:r>
      <w:proofErr w:type="gramStart"/>
      <w:r w:rsidRPr="00833714">
        <w:rPr>
          <w:rStyle w:val="cs5a8d4ee31"/>
          <w:sz w:val="20"/>
          <w:szCs w:val="20"/>
        </w:rPr>
        <w:t>.К</w:t>
      </w:r>
      <w:proofErr w:type="gramEnd"/>
      <w:r w:rsidRPr="00833714">
        <w:rPr>
          <w:rStyle w:val="cs5a8d4ee31"/>
          <w:sz w:val="20"/>
          <w:szCs w:val="20"/>
        </w:rPr>
        <w:t>летня</w:t>
      </w:r>
      <w:proofErr w:type="spellEnd"/>
      <w:r w:rsidRPr="00833714">
        <w:rPr>
          <w:rStyle w:val="cs5a8d4ee31"/>
          <w:sz w:val="20"/>
          <w:szCs w:val="20"/>
        </w:rPr>
        <w:t xml:space="preserve"> – 1 учреждение</w:t>
      </w:r>
    </w:p>
    <w:p w:rsidR="00276C84" w:rsidRPr="00833714" w:rsidRDefault="006368C7">
      <w:pPr>
        <w:pStyle w:val="csf4a2c9dd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Центр государственных и муниципальных услуг (МФЦ) – 1 учреждение.</w:t>
      </w:r>
    </w:p>
    <w:p w:rsidR="00276C84" w:rsidRPr="00833714" w:rsidRDefault="006368C7">
      <w:pPr>
        <w:pStyle w:val="cs867ff5b1"/>
        <w:rPr>
          <w:sz w:val="20"/>
          <w:szCs w:val="20"/>
        </w:rPr>
      </w:pPr>
      <w:r w:rsidRPr="00833714">
        <w:rPr>
          <w:rStyle w:val="cs6b6179a81"/>
          <w:sz w:val="20"/>
          <w:szCs w:val="20"/>
        </w:rPr>
        <w:t xml:space="preserve">Участники бюджетного процесса на начало года – 10 на конец года - 10, </w:t>
      </w:r>
      <w:r w:rsidRPr="00833714">
        <w:rPr>
          <w:rStyle w:val="cs5a8d4ee31"/>
          <w:sz w:val="20"/>
          <w:szCs w:val="20"/>
        </w:rPr>
        <w:t>из них:</w:t>
      </w:r>
    </w:p>
    <w:p w:rsidR="00276C84" w:rsidRPr="00833714" w:rsidRDefault="006368C7">
      <w:pPr>
        <w:pStyle w:val="cs255572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Главные распорядители бюджетных средств</w:t>
      </w:r>
      <w:r w:rsidRPr="00833714">
        <w:rPr>
          <w:rStyle w:val="cs23fb06641"/>
          <w:sz w:val="20"/>
          <w:szCs w:val="20"/>
        </w:rPr>
        <w:t xml:space="preserve"> </w:t>
      </w:r>
      <w:r w:rsidRPr="00833714">
        <w:rPr>
          <w:rStyle w:val="cs1027841"/>
          <w:sz w:val="20"/>
          <w:szCs w:val="20"/>
        </w:rPr>
        <w:t>- 7, в том числе: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Администрация </w:t>
      </w:r>
      <w:proofErr w:type="spellStart"/>
      <w:r w:rsidRPr="00833714">
        <w:rPr>
          <w:rStyle w:val="cs5a8d4ee31"/>
          <w:sz w:val="20"/>
          <w:szCs w:val="20"/>
        </w:rPr>
        <w:t>Клетнянского</w:t>
      </w:r>
      <w:proofErr w:type="spellEnd"/>
      <w:r w:rsidRPr="00833714">
        <w:rPr>
          <w:rStyle w:val="cs5a8d4ee31"/>
          <w:sz w:val="20"/>
          <w:szCs w:val="20"/>
        </w:rPr>
        <w:t xml:space="preserve"> района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Управление по делам образования, демографии, молодежной политике, ФК и массовому спорту администрации </w:t>
      </w:r>
      <w:proofErr w:type="spellStart"/>
      <w:r w:rsidRPr="00833714">
        <w:rPr>
          <w:rStyle w:val="cs5a8d4ee31"/>
          <w:sz w:val="20"/>
          <w:szCs w:val="20"/>
        </w:rPr>
        <w:t>Клетнянского</w:t>
      </w:r>
      <w:proofErr w:type="spellEnd"/>
      <w:r w:rsidRPr="00833714">
        <w:rPr>
          <w:rStyle w:val="cs5a8d4ee31"/>
          <w:sz w:val="20"/>
          <w:szCs w:val="20"/>
        </w:rPr>
        <w:t xml:space="preserve"> района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Сельская администрация муниципального образования «1-Акуличское сельское поселение»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Сельская администрация муниципального образования «</w:t>
      </w:r>
      <w:proofErr w:type="spellStart"/>
      <w:r w:rsidRPr="00833714">
        <w:rPr>
          <w:rStyle w:val="cs5a8d4ee31"/>
          <w:sz w:val="20"/>
          <w:szCs w:val="20"/>
        </w:rPr>
        <w:t>Лутенское</w:t>
      </w:r>
      <w:proofErr w:type="spellEnd"/>
      <w:r w:rsidRPr="00833714">
        <w:rPr>
          <w:rStyle w:val="cs5a8d4ee31"/>
          <w:sz w:val="20"/>
          <w:szCs w:val="20"/>
        </w:rPr>
        <w:t xml:space="preserve"> сельское поселение»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Сельская администрация муниципального образования «</w:t>
      </w:r>
      <w:proofErr w:type="spellStart"/>
      <w:r w:rsidRPr="00833714">
        <w:rPr>
          <w:rStyle w:val="cs5a8d4ee31"/>
          <w:sz w:val="20"/>
          <w:szCs w:val="20"/>
        </w:rPr>
        <w:t>Мирнинское</w:t>
      </w:r>
      <w:proofErr w:type="spellEnd"/>
      <w:r w:rsidRPr="00833714">
        <w:rPr>
          <w:rStyle w:val="cs5a8d4ee31"/>
          <w:sz w:val="20"/>
          <w:szCs w:val="20"/>
        </w:rPr>
        <w:t xml:space="preserve"> сельское поселение»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Сельская администрация муниципального образования «</w:t>
      </w:r>
      <w:proofErr w:type="spellStart"/>
      <w:r w:rsidRPr="00833714">
        <w:rPr>
          <w:rStyle w:val="cs5a8d4ee31"/>
          <w:sz w:val="20"/>
          <w:szCs w:val="20"/>
        </w:rPr>
        <w:t>Мужиновское</w:t>
      </w:r>
      <w:proofErr w:type="spellEnd"/>
      <w:r w:rsidRPr="00833714">
        <w:rPr>
          <w:rStyle w:val="cs5a8d4ee31"/>
          <w:sz w:val="20"/>
          <w:szCs w:val="20"/>
        </w:rPr>
        <w:t xml:space="preserve"> сельское поселение»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Сельская администрация муниципального образования «</w:t>
      </w:r>
      <w:proofErr w:type="spellStart"/>
      <w:r w:rsidRPr="00833714">
        <w:rPr>
          <w:rStyle w:val="cs5a8d4ee31"/>
          <w:sz w:val="20"/>
          <w:szCs w:val="20"/>
        </w:rPr>
        <w:t>Надвинское</w:t>
      </w:r>
      <w:proofErr w:type="spellEnd"/>
      <w:r w:rsidRPr="00833714">
        <w:rPr>
          <w:rStyle w:val="cs5a8d4ee31"/>
          <w:sz w:val="20"/>
          <w:szCs w:val="20"/>
        </w:rPr>
        <w:t xml:space="preserve"> сельское поселение»</w:t>
      </w:r>
    </w:p>
    <w:p w:rsidR="00276C84" w:rsidRPr="00833714" w:rsidRDefault="006368C7">
      <w:pPr>
        <w:pStyle w:val="cs255572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Получатели бюджетных средств на начало года – 3, в том числе: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Финансовое управление администрации </w:t>
      </w:r>
      <w:proofErr w:type="spellStart"/>
      <w:r w:rsidRPr="00833714">
        <w:rPr>
          <w:rStyle w:val="cs5a8d4ee31"/>
          <w:sz w:val="20"/>
          <w:szCs w:val="20"/>
        </w:rPr>
        <w:t>Клетнянского</w:t>
      </w:r>
      <w:proofErr w:type="spellEnd"/>
      <w:r w:rsidRPr="00833714">
        <w:rPr>
          <w:rStyle w:val="cs5a8d4ee31"/>
          <w:sz w:val="20"/>
          <w:szCs w:val="20"/>
        </w:rPr>
        <w:t xml:space="preserve"> района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</w:t>
      </w:r>
      <w:proofErr w:type="spellStart"/>
      <w:r w:rsidRPr="00833714">
        <w:rPr>
          <w:rStyle w:val="cs5a8d4ee31"/>
          <w:sz w:val="20"/>
          <w:szCs w:val="20"/>
        </w:rPr>
        <w:t>Клетнянский</w:t>
      </w:r>
      <w:proofErr w:type="spellEnd"/>
      <w:r w:rsidRPr="00833714">
        <w:rPr>
          <w:rStyle w:val="cs5a8d4ee31"/>
          <w:sz w:val="20"/>
          <w:szCs w:val="20"/>
        </w:rPr>
        <w:t xml:space="preserve"> районный Совет народных депутатов 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Контрольно-счетная палата </w:t>
      </w:r>
      <w:proofErr w:type="spellStart"/>
      <w:r w:rsidRPr="00833714">
        <w:rPr>
          <w:rStyle w:val="cs5a8d4ee31"/>
          <w:sz w:val="20"/>
          <w:szCs w:val="20"/>
        </w:rPr>
        <w:t>Клетнянского</w:t>
      </w:r>
      <w:proofErr w:type="spellEnd"/>
      <w:r w:rsidRPr="00833714">
        <w:rPr>
          <w:rStyle w:val="cs5a8d4ee31"/>
          <w:sz w:val="20"/>
          <w:szCs w:val="20"/>
        </w:rPr>
        <w:t xml:space="preserve"> района</w:t>
      </w:r>
    </w:p>
    <w:p w:rsidR="00276C84" w:rsidRPr="00833714" w:rsidRDefault="006368C7">
      <w:pPr>
        <w:pStyle w:val="csa4ecc09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 xml:space="preserve">Муниципальные унитарные предприятия на начало года – 4 на конец года - 3, </w:t>
      </w:r>
      <w:r w:rsidRPr="00833714">
        <w:rPr>
          <w:rStyle w:val="cs23fb06641"/>
          <w:sz w:val="20"/>
          <w:szCs w:val="20"/>
        </w:rPr>
        <w:t>из них: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МУП «</w:t>
      </w:r>
      <w:proofErr w:type="spellStart"/>
      <w:r w:rsidRPr="00833714">
        <w:rPr>
          <w:rStyle w:val="cs5a8d4ee31"/>
          <w:sz w:val="20"/>
          <w:szCs w:val="20"/>
        </w:rPr>
        <w:t>Клетня</w:t>
      </w:r>
      <w:proofErr w:type="spellEnd"/>
      <w:r w:rsidRPr="00833714">
        <w:rPr>
          <w:rStyle w:val="cs5a8d4ee31"/>
          <w:sz w:val="20"/>
          <w:szCs w:val="20"/>
        </w:rPr>
        <w:t>-Сервис»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МУП «Содружество»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МУП «</w:t>
      </w:r>
      <w:proofErr w:type="spellStart"/>
      <w:r w:rsidRPr="00833714">
        <w:rPr>
          <w:rStyle w:val="cs5a8d4ee31"/>
          <w:sz w:val="20"/>
          <w:szCs w:val="20"/>
        </w:rPr>
        <w:t>Лутна</w:t>
      </w:r>
      <w:proofErr w:type="spellEnd"/>
      <w:r w:rsidRPr="00833714">
        <w:rPr>
          <w:rStyle w:val="cs5a8d4ee31"/>
          <w:sz w:val="20"/>
          <w:szCs w:val="20"/>
        </w:rPr>
        <w:t>»</w:t>
      </w:r>
    </w:p>
    <w:p w:rsidR="00276C84" w:rsidRPr="00833714" w:rsidRDefault="006368C7">
      <w:pPr>
        <w:pStyle w:val="csd5b9f3f1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МУП «</w:t>
      </w:r>
      <w:proofErr w:type="spellStart"/>
      <w:r w:rsidRPr="00833714">
        <w:rPr>
          <w:rStyle w:val="cs5a8d4ee31"/>
          <w:sz w:val="20"/>
          <w:szCs w:val="20"/>
        </w:rPr>
        <w:t>Клетня</w:t>
      </w:r>
      <w:proofErr w:type="spellEnd"/>
      <w:r w:rsidRPr="00833714">
        <w:rPr>
          <w:rStyle w:val="cs5a8d4ee31"/>
          <w:sz w:val="20"/>
          <w:szCs w:val="20"/>
        </w:rPr>
        <w:t>-Агро» на начало года - 1, на конец года - 0 (прекращена деятельность в связи с ликвидацией, исключено из ЕГРЮЛ 07.11.18.)</w:t>
      </w:r>
    </w:p>
    <w:p w:rsidR="00276C84" w:rsidRPr="00833714" w:rsidRDefault="006368C7">
      <w:pPr>
        <w:pStyle w:val="csa4ecc09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 xml:space="preserve">Публично-правовые образования на начало года – 7, на конец года – 7, </w:t>
      </w:r>
      <w:r w:rsidRPr="00833714">
        <w:rPr>
          <w:rStyle w:val="cs23fb06641"/>
          <w:sz w:val="20"/>
          <w:szCs w:val="20"/>
        </w:rPr>
        <w:t>в том числе:</w:t>
      </w:r>
    </w:p>
    <w:p w:rsidR="00276C84" w:rsidRPr="00833714" w:rsidRDefault="006368C7">
      <w:pPr>
        <w:pStyle w:val="cs5d79e3dc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Муниципальные районы – 1: муниципальное образование «</w:t>
      </w:r>
      <w:proofErr w:type="spellStart"/>
      <w:r w:rsidRPr="00833714">
        <w:rPr>
          <w:rStyle w:val="cs5a8d4ee31"/>
          <w:sz w:val="20"/>
          <w:szCs w:val="20"/>
        </w:rPr>
        <w:t>Клетнянский</w:t>
      </w:r>
      <w:proofErr w:type="spellEnd"/>
      <w:r w:rsidRPr="00833714">
        <w:rPr>
          <w:rStyle w:val="cs5a8d4ee31"/>
          <w:sz w:val="20"/>
          <w:szCs w:val="20"/>
        </w:rPr>
        <w:t xml:space="preserve"> муниципальный район»</w:t>
      </w:r>
    </w:p>
    <w:p w:rsidR="00276C84" w:rsidRPr="00833714" w:rsidRDefault="006368C7">
      <w:pPr>
        <w:pStyle w:val="cs5d79e3dc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Городские поселения – 1: муниципальное образование «</w:t>
      </w:r>
      <w:proofErr w:type="spellStart"/>
      <w:r w:rsidRPr="00833714">
        <w:rPr>
          <w:rStyle w:val="cs5a8d4ee31"/>
          <w:sz w:val="20"/>
          <w:szCs w:val="20"/>
        </w:rPr>
        <w:t>Клетнянское</w:t>
      </w:r>
      <w:proofErr w:type="spellEnd"/>
      <w:r w:rsidRPr="00833714">
        <w:rPr>
          <w:rStyle w:val="cs5a8d4ee31"/>
          <w:sz w:val="20"/>
          <w:szCs w:val="20"/>
        </w:rPr>
        <w:t xml:space="preserve"> городское поселение»</w:t>
      </w:r>
    </w:p>
    <w:p w:rsidR="00276C84" w:rsidRPr="00833714" w:rsidRDefault="006368C7">
      <w:pPr>
        <w:pStyle w:val="cs5d79e3dc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>· Сельские поселения – 5, в том числе:</w:t>
      </w:r>
    </w:p>
    <w:p w:rsidR="00276C84" w:rsidRPr="00833714" w:rsidRDefault="006368C7">
      <w:pPr>
        <w:pStyle w:val="cs3fec77d2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муниципальное образование </w:t>
      </w:r>
      <w:proofErr w:type="spellStart"/>
      <w:r w:rsidRPr="00833714">
        <w:rPr>
          <w:rStyle w:val="cs5a8d4ee31"/>
          <w:sz w:val="20"/>
          <w:szCs w:val="20"/>
        </w:rPr>
        <w:t>Акуличское</w:t>
      </w:r>
      <w:proofErr w:type="spellEnd"/>
      <w:r w:rsidRPr="00833714">
        <w:rPr>
          <w:rStyle w:val="cs5a8d4ee31"/>
          <w:sz w:val="20"/>
          <w:szCs w:val="20"/>
        </w:rPr>
        <w:t xml:space="preserve"> сельское поселение;</w:t>
      </w:r>
    </w:p>
    <w:p w:rsidR="00276C84" w:rsidRPr="00833714" w:rsidRDefault="006368C7">
      <w:pPr>
        <w:pStyle w:val="cs3fec77d2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муниципальное образование </w:t>
      </w:r>
      <w:proofErr w:type="spellStart"/>
      <w:r w:rsidRPr="00833714">
        <w:rPr>
          <w:rStyle w:val="cs5a8d4ee31"/>
          <w:sz w:val="20"/>
          <w:szCs w:val="20"/>
        </w:rPr>
        <w:t>Лутенское</w:t>
      </w:r>
      <w:proofErr w:type="spellEnd"/>
      <w:r w:rsidRPr="00833714">
        <w:rPr>
          <w:rStyle w:val="cs5a8d4ee31"/>
          <w:sz w:val="20"/>
          <w:szCs w:val="20"/>
        </w:rPr>
        <w:t xml:space="preserve"> сельское поселение;</w:t>
      </w:r>
    </w:p>
    <w:p w:rsidR="00276C84" w:rsidRPr="00833714" w:rsidRDefault="006368C7">
      <w:pPr>
        <w:pStyle w:val="cs3fec77d2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муниципальное образование </w:t>
      </w:r>
      <w:proofErr w:type="spellStart"/>
      <w:r w:rsidRPr="00833714">
        <w:rPr>
          <w:rStyle w:val="cs5a8d4ee31"/>
          <w:sz w:val="20"/>
          <w:szCs w:val="20"/>
        </w:rPr>
        <w:t>Мирнинское</w:t>
      </w:r>
      <w:proofErr w:type="spellEnd"/>
      <w:r w:rsidRPr="00833714">
        <w:rPr>
          <w:rStyle w:val="cs5a8d4ee31"/>
          <w:sz w:val="20"/>
          <w:szCs w:val="20"/>
        </w:rPr>
        <w:t xml:space="preserve"> сельское поселение;</w:t>
      </w:r>
    </w:p>
    <w:p w:rsidR="00276C84" w:rsidRPr="00833714" w:rsidRDefault="006368C7">
      <w:pPr>
        <w:pStyle w:val="cs3fec77d2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муниципальное образование </w:t>
      </w:r>
      <w:proofErr w:type="spellStart"/>
      <w:r w:rsidRPr="00833714">
        <w:rPr>
          <w:rStyle w:val="cs5a8d4ee31"/>
          <w:sz w:val="20"/>
          <w:szCs w:val="20"/>
        </w:rPr>
        <w:t>Мужиновское</w:t>
      </w:r>
      <w:proofErr w:type="spellEnd"/>
      <w:r w:rsidRPr="00833714">
        <w:rPr>
          <w:rStyle w:val="cs5a8d4ee31"/>
          <w:sz w:val="20"/>
          <w:szCs w:val="20"/>
        </w:rPr>
        <w:t xml:space="preserve"> сельское поселение;</w:t>
      </w:r>
    </w:p>
    <w:p w:rsidR="00276C84" w:rsidRPr="00833714" w:rsidRDefault="006368C7">
      <w:pPr>
        <w:pStyle w:val="csd270a203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муниципальное образование </w:t>
      </w:r>
      <w:proofErr w:type="spellStart"/>
      <w:r w:rsidRPr="00833714">
        <w:rPr>
          <w:rStyle w:val="cs23fb06641"/>
          <w:sz w:val="20"/>
          <w:szCs w:val="20"/>
        </w:rPr>
        <w:t>Надвинское</w:t>
      </w:r>
      <w:proofErr w:type="spellEnd"/>
      <w:r w:rsidRPr="00833714">
        <w:rPr>
          <w:rStyle w:val="cs23fb06641"/>
          <w:sz w:val="20"/>
          <w:szCs w:val="20"/>
        </w:rPr>
        <w:t xml:space="preserve"> сельское поселение</w:t>
      </w:r>
    </w:p>
    <w:p w:rsidR="00276C84" w:rsidRPr="00833714" w:rsidRDefault="006368C7">
      <w:pPr>
        <w:pStyle w:val="csad7a2888"/>
        <w:rPr>
          <w:sz w:val="20"/>
          <w:szCs w:val="20"/>
        </w:rPr>
      </w:pPr>
      <w:r w:rsidRPr="00833714">
        <w:rPr>
          <w:rStyle w:val="cs79da67e21"/>
        </w:rPr>
        <w:t>Раздел 2. Результаты деятельности субъекта бюджетной отчетности.</w:t>
      </w:r>
    </w:p>
    <w:p w:rsidR="00276C84" w:rsidRPr="00833714" w:rsidRDefault="006368C7">
      <w:pPr>
        <w:pStyle w:val="csad7a2888"/>
        <w:rPr>
          <w:sz w:val="20"/>
          <w:szCs w:val="20"/>
        </w:rPr>
      </w:pPr>
      <w:r w:rsidRPr="00833714">
        <w:rPr>
          <w:rStyle w:val="cs79da67e21"/>
        </w:rPr>
        <w:t xml:space="preserve">Главными распорядителями средств бюджета </w:t>
      </w:r>
      <w:proofErr w:type="spellStart"/>
      <w:r w:rsidRPr="00833714">
        <w:rPr>
          <w:rStyle w:val="cs79da67e21"/>
        </w:rPr>
        <w:t>Клетнянского</w:t>
      </w:r>
      <w:proofErr w:type="spellEnd"/>
      <w:r w:rsidRPr="00833714">
        <w:rPr>
          <w:rStyle w:val="cs79da67e21"/>
        </w:rPr>
        <w:t xml:space="preserve"> района осуществлялись мероприятия по повышению эффективности расходования бюджетных средств. В 2018 году заключены контракты на сумму 72,0 </w:t>
      </w:r>
      <w:proofErr w:type="spellStart"/>
      <w:r w:rsidRPr="00833714">
        <w:rPr>
          <w:rStyle w:val="cs79da67e21"/>
        </w:rPr>
        <w:t>млн</w:t>
      </w:r>
      <w:proofErr w:type="gramStart"/>
      <w:r w:rsidRPr="00833714">
        <w:rPr>
          <w:rStyle w:val="cs79da67e21"/>
        </w:rPr>
        <w:t>.р</w:t>
      </w:r>
      <w:proofErr w:type="gramEnd"/>
      <w:r w:rsidRPr="00833714">
        <w:rPr>
          <w:rStyle w:val="cs79da67e21"/>
        </w:rPr>
        <w:t>уб</w:t>
      </w:r>
      <w:proofErr w:type="spellEnd"/>
      <w:r w:rsidRPr="00833714">
        <w:rPr>
          <w:rStyle w:val="cs79da67e21"/>
        </w:rPr>
        <w:t xml:space="preserve">., объемы увеличились с предыдущим годом на 20,6 </w:t>
      </w:r>
      <w:proofErr w:type="spellStart"/>
      <w:r w:rsidRPr="00833714">
        <w:rPr>
          <w:rStyle w:val="cs79da67e21"/>
        </w:rPr>
        <w:t>млн.руб</w:t>
      </w:r>
      <w:proofErr w:type="spellEnd"/>
      <w:r w:rsidRPr="00833714">
        <w:rPr>
          <w:rStyle w:val="cs79da67e21"/>
        </w:rPr>
        <w:t xml:space="preserve">. Экономия по процедурам торгов за отчетный период составила 6,3 </w:t>
      </w:r>
      <w:proofErr w:type="spellStart"/>
      <w:r w:rsidRPr="00833714">
        <w:rPr>
          <w:rStyle w:val="cs79da67e21"/>
        </w:rPr>
        <w:t>млн.руб</w:t>
      </w:r>
      <w:proofErr w:type="spellEnd"/>
      <w:r w:rsidRPr="00833714">
        <w:rPr>
          <w:rStyle w:val="cs79da67e21"/>
        </w:rPr>
        <w:t xml:space="preserve">. Долевой показатель экономии составил 8,0 % от начальной цены контрактов.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Раздел 3. Анализ отчета об исполнении бюджета субъектом бюджетной отчетности.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Пояснения к форме 0503364 «Сведения об исполнении консолидированного бюджета» за 2018 год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За 2018 год консолидированный бюджет муниципального образования по доходам исполнен в целом на 100,94 % .Уточненный объем доходов на 2018 год утвержден в сумме 311 335 113,44 руб., исполнение составило 313 411 320,28 руб.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За 2018 год консолидированный бюджет муниципального образования по расходам исполнен в целом на 97,1 % . Уточненный объем расходов за 2018 год утвержден в сумме 324 751 753,66 руб., исполнение составило 315 344 034,29 руб. </w:t>
      </w:r>
    </w:p>
    <w:p w:rsidR="00276C84" w:rsidRPr="00833714" w:rsidRDefault="006368C7">
      <w:pPr>
        <w:pStyle w:val="cs320b1e88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Общий объем собственных доходов консолидированного бюджета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 на 2018 год утвержден в сумме 88 620,5 тыс. рублей, в том числе налоговые доходы – 80 063,1 тыс. рублей, неналоговые доходы – 8 557,4 тыс. рублей. Фактическое исполнение собственных доходов консолидированного бюджета района за 2018 год составило 92 892,6 тыс. рублей или 104,8 процента к уточненным плановым назначениям; из них налоговые доходы 83 964,0 тыс. рублей или 104,9 процента, неналоговые доходы 8 928,6 тыс. рублей или 104,3 процента. По сравнению с предыдущим отчетным периодом фактическое поступление доходов уменьшилось на 8 069 тыс. рублей.</w:t>
      </w:r>
    </w:p>
    <w:p w:rsidR="00276C84" w:rsidRPr="00833714" w:rsidRDefault="006368C7">
      <w:pPr>
        <w:pStyle w:val="cs320b1e88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по налогу на доходы физических лиц</w:t>
      </w:r>
      <w:r w:rsidRPr="00833714">
        <w:rPr>
          <w:rStyle w:val="cs23fb06641"/>
          <w:sz w:val="20"/>
          <w:szCs w:val="20"/>
        </w:rPr>
        <w:t xml:space="preserve"> исполнен в сумме 46 887,6 тыс. рублей или 105,7 процента к утвержденному плану. Увеличение налога на доходы физических лиц по сравнению с аналогичным периодом прошлого года составило 3 639,2 тыс. рублей. </w:t>
      </w:r>
    </w:p>
    <w:p w:rsidR="00276C84" w:rsidRPr="00833714" w:rsidRDefault="006368C7">
      <w:pPr>
        <w:pStyle w:val="cs320b1e88"/>
        <w:rPr>
          <w:sz w:val="20"/>
          <w:szCs w:val="20"/>
        </w:rPr>
      </w:pPr>
      <w:proofErr w:type="gramStart"/>
      <w:r w:rsidRPr="00833714">
        <w:rPr>
          <w:rStyle w:val="cs1027841"/>
          <w:sz w:val="20"/>
          <w:szCs w:val="20"/>
        </w:rPr>
        <w:t>По</w:t>
      </w:r>
      <w:r w:rsidRPr="00833714">
        <w:rPr>
          <w:rStyle w:val="cs23fb06641"/>
          <w:sz w:val="20"/>
          <w:szCs w:val="20"/>
        </w:rPr>
        <w:t xml:space="preserve"> </w:t>
      </w:r>
      <w:r w:rsidRPr="00833714">
        <w:rPr>
          <w:rStyle w:val="cs1027841"/>
          <w:sz w:val="20"/>
          <w:szCs w:val="20"/>
        </w:rPr>
        <w:t>группе налогов на товары (работы, услуги</w:t>
      </w:r>
      <w:r w:rsidRPr="00833714">
        <w:rPr>
          <w:rStyle w:val="cs23fb06641"/>
          <w:sz w:val="20"/>
          <w:szCs w:val="20"/>
        </w:rPr>
        <w:t>), реализуемые на территории РФ (акцизы по подакцизным товарам при годовом плане 9 855,1 тыс. рублей исполнение составило 10 350,5 тыс. рублей или 105 процентов.</w:t>
      </w:r>
      <w:proofErr w:type="gramEnd"/>
      <w:r w:rsidRPr="00833714">
        <w:rPr>
          <w:rStyle w:val="cs23fb06641"/>
          <w:sz w:val="20"/>
          <w:szCs w:val="20"/>
        </w:rPr>
        <w:t xml:space="preserve"> Темп поступлений к аналогичному периоду прошлого года составил 107,4% (712,6 тыс. рублей).</w:t>
      </w:r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 группе налогов на совокупный доход</w:t>
      </w:r>
      <w:r w:rsidRPr="00833714">
        <w:rPr>
          <w:rStyle w:val="cs23fb06641"/>
          <w:sz w:val="20"/>
          <w:szCs w:val="20"/>
        </w:rPr>
        <w:t xml:space="preserve"> при плане 4 864,5 тыс. рублей исполнение составило 5 022,4 тыс. рублей или 103,2 %. Темп поступлений к аналогичному периоду 2017 года составил 82,3 процента (- 1 080,9 тыс. рублей). </w:t>
      </w:r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по единому налогу на вмененный доход для отдельных видов деятельности</w:t>
      </w:r>
      <w:r w:rsidRPr="00833714">
        <w:rPr>
          <w:rStyle w:val="cs23fb06641"/>
          <w:sz w:val="20"/>
          <w:szCs w:val="20"/>
        </w:rPr>
        <w:t xml:space="preserve"> исполнен в объеме 4 616,1 тыс. рублей или 103,3 процента к утвержденному плану. Снижение единого налога на вмененный доход для отдельных видов деятельности по сравнению с аналогичным периодом прошлого года составило 1 194,5 тыс. рублей. Основной причиной уменьшения единого налога на вмененный доход для отдельных видов деятельности является применение права на налоговый вычет (онлайн-кассу) уменьшающую сумму поступления налога на вмененный доход.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по единому сельскохозяйственному налогу</w:t>
      </w:r>
      <w:r w:rsidRPr="00833714">
        <w:rPr>
          <w:rStyle w:val="cs23fb06641"/>
          <w:sz w:val="20"/>
          <w:szCs w:val="20"/>
        </w:rPr>
        <w:t xml:space="preserve"> исполнен в объеме 224,2 тыс. рублей или 101,6 процента к утвержденному плану. По сравнению с аналогичным периодом прошлого года поступления по единому сельскохозяйственному налогу увеличились на 99,8 тыс. рублей в связи с досрочной уплатой налога за 2018 год МУП «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 xml:space="preserve">-Агро».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План по </w:t>
      </w:r>
      <w:proofErr w:type="gramStart"/>
      <w:r w:rsidRPr="00833714">
        <w:rPr>
          <w:rStyle w:val="cs1027841"/>
          <w:sz w:val="20"/>
          <w:szCs w:val="20"/>
        </w:rPr>
        <w:t>налогу, взимаемому в связи с применением патентной системы налогообложения</w:t>
      </w:r>
      <w:r w:rsidRPr="00833714">
        <w:rPr>
          <w:rStyle w:val="cs23fb06641"/>
          <w:sz w:val="20"/>
          <w:szCs w:val="20"/>
        </w:rPr>
        <w:t xml:space="preserve"> исполнен</w:t>
      </w:r>
      <w:proofErr w:type="gramEnd"/>
      <w:r w:rsidRPr="00833714">
        <w:rPr>
          <w:rStyle w:val="cs23fb06641"/>
          <w:sz w:val="20"/>
          <w:szCs w:val="20"/>
        </w:rPr>
        <w:t xml:space="preserve"> в объеме 182,1 тыс. рублей или 104,1 процента к утвержденному плану. Увеличение на 13,8 тыс. рублей к аналогичному периоду прошлого года связано с увеличением числа индивидуальных предпринимателей применяющих патентную систему налогообложения. </w:t>
      </w:r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</w:t>
      </w:r>
      <w:r w:rsidRPr="00833714">
        <w:rPr>
          <w:rStyle w:val="cs23fb06641"/>
          <w:sz w:val="20"/>
          <w:szCs w:val="20"/>
        </w:rPr>
        <w:t xml:space="preserve"> </w:t>
      </w:r>
      <w:r w:rsidRPr="00833714">
        <w:rPr>
          <w:rStyle w:val="cs1027841"/>
          <w:sz w:val="20"/>
          <w:szCs w:val="20"/>
        </w:rPr>
        <w:t>группе налогов на имущество</w:t>
      </w:r>
      <w:r w:rsidRPr="00833714">
        <w:rPr>
          <w:rStyle w:val="cs23fb06641"/>
          <w:sz w:val="20"/>
          <w:szCs w:val="20"/>
        </w:rPr>
        <w:t xml:space="preserve"> при плане 19 790 тыс. рублей исполнение составило 20 433,2 тыс. рублей или 103,3 процента. Темп роста к аналогичному периоду прошлого года составил 138,7 процента (+ 5 696,8 тыс. рублей).</w:t>
      </w:r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План по налогу на имущество физических лиц исполнен на 103,5% и составил 5 245,7 тыс. рублей. Увеличение налога на имущество физических лиц к аналогичному периоду прошлого года составило 3 729,6 тыс. рублей связано с увеличением начислений по налогу на имущество физических лиц, по </w:t>
      </w:r>
      <w:proofErr w:type="gramStart"/>
      <w:r w:rsidRPr="00833714">
        <w:rPr>
          <w:rStyle w:val="cs23fb06641"/>
          <w:sz w:val="20"/>
          <w:szCs w:val="20"/>
        </w:rPr>
        <w:t>объектам</w:t>
      </w:r>
      <w:proofErr w:type="gramEnd"/>
      <w:r w:rsidRPr="00833714">
        <w:rPr>
          <w:rStyle w:val="cs23fb06641"/>
          <w:sz w:val="20"/>
          <w:szCs w:val="20"/>
        </w:rPr>
        <w:t xml:space="preserve"> включенным в перечень, определяемый в соответствии с пунктом 7 ст. 378.2 Налогового кодекса Российской Федерации. </w:t>
      </w:r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По земельному налогу при плане 14 722 тыс. рублей исполнение составило 15 187,5 тыс. рублей или 103,2 процента. Увеличение земельного налога к аналогичному периоду прошлого года составило 1 967,3 тыс. рублей или 114,9 % в связи с постановкой на учет объектов ООО «Брянская Мясная Компания».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по государственной пошлине</w:t>
      </w:r>
      <w:r w:rsidRPr="00833714">
        <w:rPr>
          <w:rStyle w:val="cs23fb06641"/>
          <w:sz w:val="20"/>
          <w:szCs w:val="20"/>
        </w:rPr>
        <w:t xml:space="preserve"> исполнен на 105,8% или в объеме 1270,3 тыс. рублей. Увеличение поступлений по государственной пошлине по сравнению с аналогичным периодом прошлого года на 320,5 тыс. рублей связано с увеличением количества обращений физических и юридических лиц для совершения юридически значимых действий. </w:t>
      </w:r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Доходы от использования имущества</w:t>
      </w:r>
      <w:r w:rsidRPr="00833714">
        <w:rPr>
          <w:rStyle w:val="cs23fb06641"/>
          <w:sz w:val="20"/>
          <w:szCs w:val="20"/>
        </w:rPr>
        <w:t xml:space="preserve"> находящегося в муниципальной собственности исполнены на 105,3 процента или в объеме 4 218 тыс. рублей, что больше аналогичного периода 2017 года на 25,1 тыс. рублей. </w:t>
      </w:r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указанному доходному источнику в бюджет поступали доходы от сдачи в аренду имущества, находящегося в муниципальной собственности органов местного самоуправления и доходы от арендной платы за земельные участки, расположенные в границах поселений.</w:t>
      </w:r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Доходы от сдачи в аренду имущества исполнены на 108,4 процента в сумме 2 392,8 тыс. рублей, что на 85,3 тыс. рублей меньше уровня 2017 года в связи с расторжением договоров аренды ИП </w:t>
      </w:r>
      <w:proofErr w:type="spellStart"/>
      <w:r w:rsidRPr="00833714">
        <w:rPr>
          <w:rStyle w:val="cs23fb06641"/>
          <w:sz w:val="20"/>
          <w:szCs w:val="20"/>
        </w:rPr>
        <w:t>Бибиковой</w:t>
      </w:r>
      <w:proofErr w:type="spellEnd"/>
      <w:r w:rsidRPr="00833714">
        <w:rPr>
          <w:rStyle w:val="cs23fb06641"/>
          <w:sz w:val="20"/>
          <w:szCs w:val="20"/>
        </w:rPr>
        <w:t xml:space="preserve"> Л.А. и Сидоренковым С.В. </w:t>
      </w:r>
    </w:p>
    <w:p w:rsidR="00276C84" w:rsidRPr="00833714" w:rsidRDefault="006368C7">
      <w:pPr>
        <w:pStyle w:val="cs9726adf3"/>
        <w:rPr>
          <w:sz w:val="20"/>
          <w:szCs w:val="20"/>
        </w:rPr>
      </w:pPr>
      <w:proofErr w:type="gramStart"/>
      <w:r w:rsidRPr="00833714">
        <w:rPr>
          <w:rStyle w:val="cs23fb06641"/>
          <w:sz w:val="20"/>
          <w:szCs w:val="20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исполнены на 101,7% в сумме 1 616,6 тыс. рублей, что на 68,6 тыс. рублей больше уровня 2017 года.</w:t>
      </w:r>
      <w:proofErr w:type="gramEnd"/>
      <w:r w:rsidRPr="00833714">
        <w:rPr>
          <w:rStyle w:val="cs23fb06641"/>
          <w:sz w:val="20"/>
          <w:szCs w:val="20"/>
        </w:rPr>
        <w:t xml:space="preserve"> Увеличение арендной платы за земельные участки к аналогичному периоду прошлого года связано с погашением задолженности по арендной плате </w:t>
      </w:r>
      <w:proofErr w:type="spellStart"/>
      <w:r w:rsidRPr="00833714">
        <w:rPr>
          <w:rStyle w:val="cs23fb06641"/>
          <w:sz w:val="20"/>
          <w:szCs w:val="20"/>
        </w:rPr>
        <w:t>Клетнянским</w:t>
      </w:r>
      <w:proofErr w:type="spellEnd"/>
      <w:r w:rsidRPr="00833714">
        <w:rPr>
          <w:rStyle w:val="cs23fb06641"/>
          <w:sz w:val="20"/>
          <w:szCs w:val="20"/>
        </w:rPr>
        <w:t xml:space="preserve"> </w:t>
      </w:r>
      <w:proofErr w:type="spellStart"/>
      <w:r w:rsidRPr="00833714">
        <w:rPr>
          <w:rStyle w:val="cs23fb06641"/>
          <w:sz w:val="20"/>
          <w:szCs w:val="20"/>
        </w:rPr>
        <w:t>райпо</w:t>
      </w:r>
      <w:proofErr w:type="spellEnd"/>
      <w:r w:rsidRPr="00833714">
        <w:rPr>
          <w:rStyle w:val="cs23fb06641"/>
          <w:sz w:val="20"/>
          <w:szCs w:val="20"/>
        </w:rPr>
        <w:t>, ПАО «Ростелеком», а также была внесена задолженность по арендной плате ОАО «</w:t>
      </w:r>
      <w:proofErr w:type="spellStart"/>
      <w:r w:rsidRPr="00833714">
        <w:rPr>
          <w:rStyle w:val="cs23fb06641"/>
          <w:sz w:val="20"/>
          <w:szCs w:val="20"/>
        </w:rPr>
        <w:t>Клетнямебель</w:t>
      </w:r>
      <w:proofErr w:type="spellEnd"/>
      <w:r w:rsidRPr="00833714">
        <w:rPr>
          <w:rStyle w:val="cs23fb06641"/>
          <w:sz w:val="20"/>
          <w:szCs w:val="20"/>
        </w:rPr>
        <w:t xml:space="preserve">», взысканная через службу судебных приставов. </w:t>
      </w:r>
    </w:p>
    <w:p w:rsidR="00276C84" w:rsidRPr="00833714" w:rsidRDefault="006368C7">
      <w:pPr>
        <w:pStyle w:val="cs9726adf3"/>
        <w:rPr>
          <w:sz w:val="20"/>
          <w:szCs w:val="20"/>
        </w:rPr>
      </w:pPr>
      <w:proofErr w:type="gramStart"/>
      <w:r w:rsidRPr="00833714">
        <w:rPr>
          <w:rStyle w:val="cs23fb06641"/>
          <w:sz w:val="20"/>
          <w:szCs w:val="20"/>
        </w:rPr>
        <w:t>План по прочим поступлениям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 исполнен на 100 процентов в сумме 120 тыс. рублей, что меньше уровня прошлого года на 10 тыс. рублей в связи с погашением в 2017 году кредиторской задолженности ОАО «</w:t>
      </w:r>
      <w:proofErr w:type="spellStart"/>
      <w:r w:rsidRPr="00833714">
        <w:rPr>
          <w:rStyle w:val="cs23fb06641"/>
          <w:sz w:val="20"/>
          <w:szCs w:val="20"/>
        </w:rPr>
        <w:t>Клетнянский</w:t>
      </w:r>
      <w:proofErr w:type="spellEnd"/>
      <w:r w:rsidRPr="00833714">
        <w:rPr>
          <w:rStyle w:val="cs23fb06641"/>
          <w:sz w:val="20"/>
          <w:szCs w:val="20"/>
        </w:rPr>
        <w:t xml:space="preserve"> Хлебозавод».</w:t>
      </w:r>
      <w:proofErr w:type="gramEnd"/>
    </w:p>
    <w:p w:rsidR="00276C84" w:rsidRPr="00833714" w:rsidRDefault="006368C7">
      <w:pPr>
        <w:pStyle w:val="cs9726adf3"/>
        <w:rPr>
          <w:sz w:val="20"/>
          <w:szCs w:val="20"/>
        </w:rPr>
      </w:pPr>
      <w:proofErr w:type="gramStart"/>
      <w:r w:rsidRPr="00833714">
        <w:rPr>
          <w:rStyle w:val="cs23fb06641"/>
          <w:sz w:val="20"/>
          <w:szCs w:val="20"/>
        </w:rPr>
        <w:t>План по доходам от перечисления части прибыли государственных и муниципальных унитарных предприятий, остающейся после уплаты налогов и обязательных платежей исполнен на 100,2 процента в сумме 88,6 тыс. рублей, что больше уровня прошлого года на 51,8 тыс. рублей, в связи с получением прибыли в большем объеме МУП «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 xml:space="preserve"> - Сервис» и МУП «</w:t>
      </w:r>
      <w:proofErr w:type="spellStart"/>
      <w:r w:rsidRPr="00833714">
        <w:rPr>
          <w:rStyle w:val="cs23fb06641"/>
          <w:sz w:val="20"/>
          <w:szCs w:val="20"/>
        </w:rPr>
        <w:t>Лутна</w:t>
      </w:r>
      <w:proofErr w:type="spellEnd"/>
      <w:r w:rsidRPr="00833714">
        <w:rPr>
          <w:rStyle w:val="cs23fb06641"/>
          <w:sz w:val="20"/>
          <w:szCs w:val="20"/>
        </w:rPr>
        <w:t xml:space="preserve">». </w:t>
      </w:r>
      <w:proofErr w:type="gramEnd"/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Платежи при пользовании природными ресурсами </w:t>
      </w:r>
      <w:r w:rsidRPr="00833714">
        <w:rPr>
          <w:rStyle w:val="cs23fb06641"/>
          <w:sz w:val="20"/>
          <w:szCs w:val="20"/>
        </w:rPr>
        <w:t xml:space="preserve">исполнены в объеме 178,6 тыс. рублей или 104,2 процента к утвержденному годовому плану. Темп поступлений к 2017 году составляет 70,4 процента (- 75,2 тыс. рублей), По указанному доходному источнику в районный бюджет поступала плата за негативное воздействие на окружающую среду, норматив зачисления платы в районный бюджет утвержден в размере 55 процентов. </w:t>
      </w:r>
    </w:p>
    <w:p w:rsidR="00276C84" w:rsidRPr="00833714" w:rsidRDefault="006368C7">
      <w:pPr>
        <w:pStyle w:val="cseab01b59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по доходам от оказания платных услуг и компенсации затрат государства</w:t>
      </w:r>
      <w:r w:rsidRPr="00833714">
        <w:rPr>
          <w:rStyle w:val="cs23fb06641"/>
          <w:sz w:val="20"/>
          <w:szCs w:val="20"/>
        </w:rPr>
        <w:t xml:space="preserve"> исполнен в объеме 523,7 тыс. рублей или 106,3%, что больше уровня прошлого года на 78,2 тыс. рублей, в связи с возвратом региональным оператором излишне перечисленной суммы взносов за ремонт муниципального жилищного фонда. </w:t>
      </w:r>
    </w:p>
    <w:p w:rsidR="00276C84" w:rsidRPr="00833714" w:rsidRDefault="006368C7">
      <w:pPr>
        <w:pStyle w:val="cs7e20fd75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по доходам от продажи материальных и нематериальных активов</w:t>
      </w:r>
      <w:r w:rsidRPr="00833714">
        <w:rPr>
          <w:rStyle w:val="cs23fb06641"/>
          <w:sz w:val="20"/>
          <w:szCs w:val="20"/>
        </w:rPr>
        <w:t xml:space="preserve"> исполнен в объеме 3 102,8 тыс. рублей или 102 процента к утвержденному годовому плану. По указанному доходному источнику поступили доходы от реализации иного имущества, находящегося в собственности муниципальных районов в части реализации основных средств в сумме 1 341,4 тыс. рублей /реализация муниципального имущества МУП «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 xml:space="preserve">-Агро»/ и доходы от реализации имущества, находящегося в собственности сельских поселений в части реализации основных средств в сумме 401 тыс. рублей /продажа нежилого здания </w:t>
      </w:r>
      <w:proofErr w:type="spellStart"/>
      <w:r w:rsidRPr="00833714">
        <w:rPr>
          <w:rStyle w:val="cs23fb06641"/>
          <w:sz w:val="20"/>
          <w:szCs w:val="20"/>
        </w:rPr>
        <w:t>д</w:t>
      </w:r>
      <w:proofErr w:type="gramStart"/>
      <w:r w:rsidRPr="00833714">
        <w:rPr>
          <w:rStyle w:val="cs23fb06641"/>
          <w:sz w:val="20"/>
          <w:szCs w:val="20"/>
        </w:rPr>
        <w:t>.П</w:t>
      </w:r>
      <w:proofErr w:type="gramEnd"/>
      <w:r w:rsidRPr="00833714">
        <w:rPr>
          <w:rStyle w:val="cs23fb06641"/>
          <w:sz w:val="20"/>
          <w:szCs w:val="20"/>
        </w:rPr>
        <w:t>авлинки</w:t>
      </w:r>
      <w:proofErr w:type="spellEnd"/>
      <w:r w:rsidRPr="00833714">
        <w:rPr>
          <w:rStyle w:val="cs23fb06641"/>
          <w:sz w:val="20"/>
          <w:szCs w:val="20"/>
        </w:rPr>
        <w:t xml:space="preserve">/. Также по указанному доходному источнику поступили доходы от продажи земельных участков физическим лицам в сумме 1 360,4 тыс. рублей. </w:t>
      </w:r>
    </w:p>
    <w:p w:rsidR="00276C84" w:rsidRPr="00833714" w:rsidRDefault="006368C7">
      <w:pPr>
        <w:pStyle w:val="cs9726adf3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по доходам в виде</w:t>
      </w:r>
      <w:r w:rsidRPr="00833714">
        <w:rPr>
          <w:rStyle w:val="cs23fb06641"/>
          <w:sz w:val="20"/>
          <w:szCs w:val="20"/>
        </w:rPr>
        <w:t xml:space="preserve"> </w:t>
      </w:r>
      <w:r w:rsidRPr="00833714">
        <w:rPr>
          <w:rStyle w:val="cs1027841"/>
          <w:sz w:val="20"/>
          <w:szCs w:val="20"/>
        </w:rPr>
        <w:t>штрафов, санкций и возмещения ущерба</w:t>
      </w:r>
      <w:r w:rsidRPr="00833714">
        <w:rPr>
          <w:rStyle w:val="cs23fb06641"/>
          <w:sz w:val="20"/>
          <w:szCs w:val="20"/>
        </w:rPr>
        <w:t xml:space="preserve"> выполнен на 107,1 процента в объеме 905,6 тыс. рублей. Темп к 2017 году составляет 118,9 процента (- 144,2 тыс. рублей). Наибольшие суммы поступлений сложились по денежным взысканиям (штрафам) за нарушение законодательства Российской Федерации об административных правонарушениях, предусмотренные статьей 20.25 Кодекса РФ об административных правонарушениях в сумме 101 тыс. рублей;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в сумме 35 тыс. рублей; денежным взысканиям (штрафам)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– 101,5 тыс. рублей; прочие поступления от денежных взысканий (штрафов) – 591,9 тыс.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0100 «Общегосударственные вопросы»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расходы по разделу за 2018 год составили: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– 37 283 071,41 руб., касса – 36 971 196,56 руб. или 99,2%,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Всего план 2 089 674,13 руб., касса 2 089 672,73 руб. или100,0 %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данному подразделу учтено денежное содержание выборных глав пяти сельских поселений -</w:t>
      </w:r>
      <w:r w:rsidRPr="00833714">
        <w:rPr>
          <w:rStyle w:val="cs896ae219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>КБК 0102 0000080010 120.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«Заработная плата» - план 1 611 335,78 руб., касса 1 611 334,94 руб. или100,0 %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«Начисления на з/плату» - план 478 338,35 руб., касса 478 337,79 руб. или 100,0%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По данному подразделу учтены расходы на оплату труда, текущее содержание аппарата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районного Совета народных депутатов (КБК 0103 70080040 120,240).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Всего план</w:t>
      </w:r>
      <w:r w:rsidRPr="00833714">
        <w:rPr>
          <w:rStyle w:val="cs1027841"/>
          <w:sz w:val="20"/>
          <w:szCs w:val="20"/>
        </w:rPr>
        <w:t xml:space="preserve"> </w:t>
      </w:r>
      <w:r w:rsidRPr="00833714">
        <w:rPr>
          <w:rStyle w:val="cs915265771"/>
          <w:sz w:val="20"/>
          <w:szCs w:val="20"/>
        </w:rPr>
        <w:t>302 750,00 руб., касса 300 778,61 руб. или 99,3%,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из них: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виду 120 учтено денежное содержание специалиста районного Совета: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план 248 657,92 руб., касса 248 657,92 руб., из них: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«Заработная плата» - план 191 909,29 руб., касса 191 909,29 руб. или100,0 %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«Начисления на з/плату» - план 56 748,63 руб., касса 56 748,63 руб. или 100,0%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виду 244</w:t>
      </w:r>
      <w:r w:rsidRPr="00833714">
        <w:rPr>
          <w:rStyle w:val="cs102784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 xml:space="preserve">учтены расходы на содержание аппарата районного Совета: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план 54 092,08 руб., касса 52 120,69 руб., или 96,4%.</w:t>
      </w:r>
    </w:p>
    <w:p w:rsidR="00276C84" w:rsidRPr="00833714" w:rsidRDefault="006368C7">
      <w:pPr>
        <w:pStyle w:val="cs2f37772"/>
        <w:rPr>
          <w:sz w:val="20"/>
          <w:szCs w:val="20"/>
        </w:rPr>
      </w:pPr>
      <w:proofErr w:type="gramStart"/>
      <w:r w:rsidRPr="00833714">
        <w:rPr>
          <w:rStyle w:val="cs23fb06641"/>
          <w:sz w:val="20"/>
          <w:szCs w:val="20"/>
        </w:rPr>
        <w:t xml:space="preserve">В общей сумме расходов по виду 244 учтено 2150 рублей в бюджете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городского поселения - оплата ООО «Абсолют» за передачу прав на использование ПП для ЭВМ «Астрал – Отчет», в целях представления отчетов по уплате налогов в ФНС (нулевая отчетность) за юридическое лицо «</w:t>
      </w:r>
      <w:proofErr w:type="spellStart"/>
      <w:r w:rsidRPr="00833714">
        <w:rPr>
          <w:rStyle w:val="cs23fb06641"/>
          <w:sz w:val="20"/>
          <w:szCs w:val="20"/>
        </w:rPr>
        <w:t>Клетнянский</w:t>
      </w:r>
      <w:proofErr w:type="spellEnd"/>
      <w:r w:rsidRPr="00833714">
        <w:rPr>
          <w:rStyle w:val="cs23fb06641"/>
          <w:sz w:val="20"/>
          <w:szCs w:val="20"/>
        </w:rPr>
        <w:t xml:space="preserve"> поселковый Совет народных депутатов» (юридическое лицо, не имеющее счета в УФК).</w:t>
      </w:r>
      <w:proofErr w:type="gramEnd"/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Неисполнение в сумме 1971,39 рублей по оплате за услуги связи.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0104 «Функционирование Правительства Российской Федерации, высших органов государственной власти субъектов Российской Федерации, местных администраций»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Всего план 21 975 690,72 руб., касса 21 797 034,48 руб., или 99,2%, из них: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По КБК 0104 5101180020 120</w:t>
      </w:r>
      <w:r w:rsidRPr="00833714">
        <w:rPr>
          <w:rStyle w:val="cs102784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>учтено денежное содержание главы администрации района в сумме 1 000 400 рублей (план и касса) или 100,0%.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По КБК 0104 ****80040 </w:t>
      </w:r>
      <w:r w:rsidRPr="00833714">
        <w:rPr>
          <w:rStyle w:val="cs896ae2191"/>
          <w:sz w:val="20"/>
          <w:szCs w:val="20"/>
        </w:rPr>
        <w:t>***</w:t>
      </w:r>
      <w:r w:rsidRPr="00833714">
        <w:rPr>
          <w:rStyle w:val="cs23fb06641"/>
          <w:sz w:val="20"/>
          <w:szCs w:val="20"/>
        </w:rPr>
        <w:t xml:space="preserve"> в сумме 20 707 347,02 рублей – план, 20 528 690,78 – касса, или 99,1% учтены расходы на содержание местных администраций муниципального района и сельских поселений, из них: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по виду 120</w:t>
      </w:r>
      <w:r w:rsidRPr="00833714">
        <w:rPr>
          <w:rStyle w:val="cs102784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>учтены расходы на оплату труда с начислениями и расходы, связанные с командировками главы администрации района, аппарата администрации района, и пяти сельских поселений всего план 14 732 978,35 руб., касса 14 728 110,95 руб. Неисполнение в сумме 4867,40 руб. сложилось: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- по виду 121 в сумме 3493,75 рублей и по виду 129 в сумме 344,65 рублей в связи с вакансиями специалистов;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- по виду 122 в сумме 1029 рублей в связи с отменой запланированных командировок главы администрации.</w:t>
      </w:r>
    </w:p>
    <w:p w:rsidR="00276C84" w:rsidRPr="00833714" w:rsidRDefault="006368C7">
      <w:pPr>
        <w:pStyle w:val="cs2f37772"/>
        <w:rPr>
          <w:sz w:val="20"/>
          <w:szCs w:val="20"/>
        </w:rPr>
      </w:pPr>
      <w:proofErr w:type="gramStart"/>
      <w:r w:rsidRPr="00833714">
        <w:rPr>
          <w:rStyle w:val="cs896ae2191"/>
          <w:sz w:val="20"/>
          <w:szCs w:val="20"/>
        </w:rPr>
        <w:t>По виду 244</w:t>
      </w:r>
      <w:r w:rsidRPr="00833714">
        <w:rPr>
          <w:rStyle w:val="cs102784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>учтены расходы на текущее содержание аппарата план 5 726 429,00 руб., касса 5 552 640,16 руб., или 97,0%. Неисполнение в сумме 173 788,84 рублей, из них: остаток бюджетных ассигнований для обеспечения бюджетных обязательств по окончательному расчету за декабрь 2018 года, размещенных в УФК, (услуги связи, оплата за энергоресурсы, ГСМ) в сумме 129 913,66 руб. и излишне запланированные</w:t>
      </w:r>
      <w:proofErr w:type="gramEnd"/>
      <w:r w:rsidRPr="00833714">
        <w:rPr>
          <w:rStyle w:val="cs23fb06641"/>
          <w:sz w:val="20"/>
          <w:szCs w:val="20"/>
        </w:rPr>
        <w:t xml:space="preserve"> ассигнования на ремонт автотранспорта в сумме 43 228,42 руб.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По виду 850</w:t>
      </w:r>
      <w:r w:rsidRPr="00833714">
        <w:rPr>
          <w:rStyle w:val="cs102784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>учтены расходы по уплате налогов, сборов и иных платежей план и касса 247 939,67 руб., или 100%.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По КБК 0104 *****80070 244</w:t>
      </w:r>
      <w:r w:rsidRPr="00833714">
        <w:rPr>
          <w:rStyle w:val="cs23fb06641"/>
          <w:sz w:val="20"/>
          <w:szCs w:val="20"/>
        </w:rPr>
        <w:t xml:space="preserve"> в сумме 178 943,70 рублей отражены расходы на информационное обеспечение деятельности органов местного самоуправления.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По КБК 0104 *****81410 853</w:t>
      </w:r>
      <w:r w:rsidRPr="00833714">
        <w:rPr>
          <w:rStyle w:val="cs23fb06641"/>
          <w:sz w:val="20"/>
          <w:szCs w:val="20"/>
        </w:rPr>
        <w:t xml:space="preserve"> в сумме 89 000,00 рублей - взносы в Ассоциацию муниципальных образований, из них муниципальный район 65 000,00 рублей, сельские поселения 24000 рублей.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0105 «Судебная система» </w:t>
      </w:r>
    </w:p>
    <w:p w:rsidR="00276C84" w:rsidRPr="00833714" w:rsidRDefault="006368C7">
      <w:pPr>
        <w:pStyle w:val="cs2f37772"/>
        <w:rPr>
          <w:sz w:val="20"/>
          <w:szCs w:val="20"/>
        </w:rPr>
      </w:pPr>
      <w:proofErr w:type="gramStart"/>
      <w:r w:rsidRPr="00833714">
        <w:rPr>
          <w:rStyle w:val="cs1027841"/>
          <w:sz w:val="20"/>
          <w:szCs w:val="20"/>
        </w:rPr>
        <w:t>Всего план 38 926 руб., касса 38 926 руб., или 100,0% (КБК 0105 5104151200 244 (доп.18-370).</w:t>
      </w:r>
      <w:proofErr w:type="gramEnd"/>
    </w:p>
    <w:p w:rsidR="00276C84" w:rsidRPr="00833714" w:rsidRDefault="006368C7">
      <w:pPr>
        <w:pStyle w:val="cs2f37772"/>
        <w:rPr>
          <w:sz w:val="20"/>
          <w:szCs w:val="20"/>
        </w:rPr>
      </w:pPr>
      <w:proofErr w:type="gramStart"/>
      <w:r w:rsidRPr="00833714">
        <w:rPr>
          <w:rStyle w:val="cs23fb06641"/>
          <w:sz w:val="20"/>
          <w:szCs w:val="20"/>
        </w:rPr>
        <w:t xml:space="preserve">По данному разделу отражены расходы на оплату услуг по размещению в средствах массовой информации списков присяжных заседателей, оплату за приобретение канцелярских принадлежностей и бумаги за счет средств субвенции, поступающей из областного бюджета на переданные государственные полномочия Российской Федерации по составлению (изменению) списков кандидатов в присяжные заседатели федеральных судов общей юрисдикции в Российской Федерации. </w:t>
      </w:r>
      <w:proofErr w:type="gramEnd"/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план 4 672 869 руб., касса 4 661 808,64 руб., или 99,8,0%,</w:t>
      </w:r>
      <w:r w:rsidRPr="00833714">
        <w:rPr>
          <w:rStyle w:val="cs23fb06641"/>
          <w:sz w:val="20"/>
          <w:szCs w:val="20"/>
        </w:rPr>
        <w:t xml:space="preserve"> из них: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КБК 0106 5301180040 *** - план 4 151 869,00 рублей, касса 4 142 171,31 руб. расходы на оплату труда и текущее содержание аппарата финансового управления администрации района;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КБК 0106 5301184400 244 - план 800,00 рублей, касса 800,00 руб. – текущие расходы финансового управления за счет средств, переданных из бюджетов сельских поселений на полномочия по внутреннему муниципальному финансовому контролю;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КБК 0106 7000080040 244 – план 19 166,00 руб. и касса 19 166,00 руб. расходы на текущее содержание председателя Контрольно-счетной палаты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КБК 0106 7000080050 120 – план 483 034,00 руб. и касса 482 471,33 руб. расходы на текущее содержание председателя Контрольно-счетной палаты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КБК 0106 7000084200 244 – план 18 000,00 руб. и касса 18 000,00 руб. текущие расходы Контрольно-счетной палаты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 за счет переданных полномочий от поселений на внешний муниципальный контроль.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Из общей суммы расходов вид 120</w:t>
      </w:r>
      <w:r w:rsidRPr="00833714">
        <w:rPr>
          <w:rStyle w:val="cs896ae2191"/>
          <w:sz w:val="20"/>
          <w:szCs w:val="20"/>
        </w:rPr>
        <w:t xml:space="preserve"> план 4 394 527,00 руб., касса 4 383 466,68 руб. или 99,7% -</w:t>
      </w:r>
      <w:r w:rsidRPr="00833714">
        <w:rPr>
          <w:rStyle w:val="cs102784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 xml:space="preserve">учтены расходы на оплату труда с начислениями и командировочные расходы аппарата финансового управления и председателя Контрольно-счетной палаты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района. Неисполнение в сумме 11060,32 рублей в связи с временными вакансиями в финансовом управлении и периодами временной нетрудоспособности в КСП.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По виду 244</w:t>
      </w:r>
      <w:r w:rsidRPr="00833714">
        <w:rPr>
          <w:rStyle w:val="cs896ae2191"/>
          <w:sz w:val="20"/>
          <w:szCs w:val="20"/>
        </w:rPr>
        <w:t xml:space="preserve"> план 278 342,00 руб., касса 278 341,96 руб., или 100,0%</w:t>
      </w:r>
      <w:r w:rsidRPr="00833714">
        <w:rPr>
          <w:rStyle w:val="cs23fb06641"/>
          <w:sz w:val="20"/>
          <w:szCs w:val="20"/>
        </w:rPr>
        <w:t xml:space="preserve"> - текущее содержание аппарата финансового управления администрации района и Контрольно-счетной палаты.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Внутренние обороты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По виду 540 план 18 800,00 руб., касса 18 800,00 руб., или 100,0% </w:t>
      </w:r>
      <w:r w:rsidRPr="00833714">
        <w:rPr>
          <w:rStyle w:val="cs23fb06641"/>
          <w:sz w:val="20"/>
          <w:szCs w:val="20"/>
        </w:rPr>
        <w:t>учтены переданные в соответствии с заключенными соглашениями полномочия из бюджетов поселений в бюджет муниципального района по внешнему финансовому контролю и внутреннему муниципальному финансовому контролю.</w:t>
      </w:r>
      <w:r w:rsidRPr="00833714">
        <w:rPr>
          <w:rStyle w:val="cs10278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0111 «Резервные фонды» - план 108 000,00 руб., касса 0 руб. </w:t>
      </w:r>
      <w:r w:rsidRPr="00833714">
        <w:rPr>
          <w:rStyle w:val="cs23fb06641"/>
          <w:sz w:val="20"/>
          <w:szCs w:val="20"/>
        </w:rPr>
        <w:t xml:space="preserve">Остаток неиспользованных в течение 2018 года средств резервного фонда администрации района и сельских поселений.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0113 «Другие общегосударственные вопросы» - план 8 095 161,56 руб., касса 8 082 976,10 руб., или 99,8%, </w:t>
      </w:r>
      <w:r w:rsidRPr="00833714">
        <w:rPr>
          <w:rStyle w:val="cs23fb06641"/>
          <w:sz w:val="20"/>
          <w:szCs w:val="20"/>
        </w:rPr>
        <w:t>из них:</w:t>
      </w:r>
    </w:p>
    <w:p w:rsidR="00276C84" w:rsidRPr="00833714" w:rsidRDefault="006368C7">
      <w:pPr>
        <w:pStyle w:val="cs2f37772"/>
        <w:rPr>
          <w:sz w:val="20"/>
          <w:szCs w:val="20"/>
        </w:rPr>
      </w:pPr>
      <w:proofErr w:type="gramStart"/>
      <w:r w:rsidRPr="00833714">
        <w:rPr>
          <w:rStyle w:val="cs915265771"/>
          <w:sz w:val="20"/>
          <w:szCs w:val="20"/>
        </w:rPr>
        <w:t>КБК 0113 *****12020 ***</w:t>
      </w:r>
      <w:r w:rsidRPr="00833714">
        <w:rPr>
          <w:rStyle w:val="cs896ae2191"/>
          <w:sz w:val="20"/>
          <w:szCs w:val="20"/>
        </w:rPr>
        <w:t xml:space="preserve"> - план 313 016,00 руб., касса 313,016,00 руб. или 100,0%</w:t>
      </w:r>
      <w:r w:rsidRPr="00833714">
        <w:rPr>
          <w:rStyle w:val="cs23fb06641"/>
          <w:sz w:val="20"/>
          <w:szCs w:val="20"/>
        </w:rPr>
        <w:t xml:space="preserve"> – учтены расходы на содержание специалиста административной комиссии администрации района, за счет субвенции из областного бюджета на выполнение полномочий Брянской области по организации деятельности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из них по виду 120 – 230 307,16 руб., по</w:t>
      </w:r>
      <w:proofErr w:type="gramEnd"/>
      <w:r w:rsidRPr="00833714">
        <w:rPr>
          <w:rStyle w:val="cs23fb06641"/>
          <w:sz w:val="20"/>
          <w:szCs w:val="20"/>
        </w:rPr>
        <w:t xml:space="preserve"> виду 244 82 708,84 руб.;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КБК 0113 5101480710 611</w:t>
      </w:r>
      <w:r w:rsidRPr="00833714">
        <w:rPr>
          <w:rStyle w:val="cs896ae2191"/>
          <w:sz w:val="20"/>
          <w:szCs w:val="20"/>
        </w:rPr>
        <w:t xml:space="preserve"> – план 2 242 000,00 руб., касса 2 242 000,00 руб. или 100%</w:t>
      </w:r>
      <w:r w:rsidRPr="00833714">
        <w:rPr>
          <w:rStyle w:val="cs23fb06641"/>
          <w:sz w:val="20"/>
          <w:szCs w:val="20"/>
        </w:rPr>
        <w:t xml:space="preserve"> - субсидия на выполнение муниципального задания многофункциональному центру предоставления государственных (муниципальных) услуг в </w:t>
      </w:r>
      <w:proofErr w:type="spellStart"/>
      <w:r w:rsidRPr="00833714">
        <w:rPr>
          <w:rStyle w:val="cs23fb06641"/>
          <w:sz w:val="20"/>
          <w:szCs w:val="20"/>
        </w:rPr>
        <w:t>п</w:t>
      </w:r>
      <w:proofErr w:type="gramStart"/>
      <w:r w:rsidRPr="00833714">
        <w:rPr>
          <w:rStyle w:val="cs23fb06641"/>
          <w:sz w:val="20"/>
          <w:szCs w:val="20"/>
        </w:rPr>
        <w:t>.К</w:t>
      </w:r>
      <w:proofErr w:type="gramEnd"/>
      <w:r w:rsidRPr="00833714">
        <w:rPr>
          <w:rStyle w:val="cs23fb06641"/>
          <w:sz w:val="20"/>
          <w:szCs w:val="20"/>
        </w:rPr>
        <w:t>летня</w:t>
      </w:r>
      <w:proofErr w:type="spellEnd"/>
      <w:r w:rsidRPr="00833714">
        <w:rPr>
          <w:rStyle w:val="cs23fb06641"/>
          <w:sz w:val="20"/>
          <w:szCs w:val="20"/>
        </w:rPr>
        <w:t>;</w:t>
      </w:r>
    </w:p>
    <w:p w:rsidR="00276C84" w:rsidRPr="00833714" w:rsidRDefault="006368C7">
      <w:pPr>
        <w:pStyle w:val="cs2f37772"/>
        <w:rPr>
          <w:sz w:val="20"/>
          <w:szCs w:val="20"/>
        </w:rPr>
      </w:pPr>
      <w:proofErr w:type="gramStart"/>
      <w:r w:rsidRPr="00833714">
        <w:rPr>
          <w:rStyle w:val="cs915265771"/>
          <w:sz w:val="20"/>
          <w:szCs w:val="20"/>
        </w:rPr>
        <w:t>КБК 0113 *****80900 244</w:t>
      </w:r>
      <w:r w:rsidRPr="00833714">
        <w:rPr>
          <w:rStyle w:val="cs896ae2191"/>
          <w:sz w:val="20"/>
          <w:szCs w:val="20"/>
        </w:rPr>
        <w:t xml:space="preserve"> – план 1 061 751,55 руб., касса 1 061 225,61 руб. или 100,0% </w:t>
      </w:r>
      <w:r w:rsidRPr="00833714">
        <w:rPr>
          <w:rStyle w:val="cs23fb06641"/>
          <w:sz w:val="20"/>
          <w:szCs w:val="20"/>
        </w:rPr>
        <w:t>- учтены расходы по оценке имущества, признанию прав и регулированию отношений муниципальной собственности: за проведение оценки рыночной стоимости муниципального имущества и земельных участков для заключения договоров аренды и проведения торгов, за постановку на кадастровый учет земельных участков для многодетных семей, за установление охранных зон газопроводов</w:t>
      </w:r>
      <w:proofErr w:type="gramEnd"/>
      <w:r w:rsidRPr="00833714">
        <w:rPr>
          <w:rStyle w:val="cs23fb06641"/>
          <w:sz w:val="20"/>
          <w:szCs w:val="20"/>
        </w:rPr>
        <w:t xml:space="preserve"> и другие расходы по оформлению в муниципальную собственность муниципального имущества;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КБК 0113 5101180920 244</w:t>
      </w:r>
      <w:r w:rsidRPr="00833714">
        <w:rPr>
          <w:rStyle w:val="cs896ae2191"/>
          <w:sz w:val="20"/>
          <w:szCs w:val="20"/>
        </w:rPr>
        <w:t xml:space="preserve"> – план 7 669,14 руб., касса 7 669,14 рублей </w:t>
      </w:r>
      <w:r w:rsidRPr="00833714">
        <w:rPr>
          <w:rStyle w:val="cs23fb06641"/>
          <w:sz w:val="20"/>
          <w:szCs w:val="20"/>
        </w:rPr>
        <w:t>– содержание имущества, находящегося в казне муниципального образования;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КБК 0113 5101180930 244</w:t>
      </w:r>
      <w:r w:rsidRPr="00833714">
        <w:rPr>
          <w:rStyle w:val="cs896ae2191"/>
          <w:sz w:val="20"/>
          <w:szCs w:val="20"/>
        </w:rPr>
        <w:t xml:space="preserve"> – план 4 228 592,37 руб., касса 4 216 932,85 рублей </w:t>
      </w:r>
      <w:r w:rsidRPr="00833714">
        <w:rPr>
          <w:rStyle w:val="cs23fb06641"/>
          <w:sz w:val="20"/>
          <w:szCs w:val="20"/>
        </w:rPr>
        <w:t>– содержание имущества, находящегося в муниципальной собственности (ремонт гаража администрации района и здания под муниципальный архив, оплата работ по газификации здания администрации сельского поселения, другие расходы);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КБК 0113 5101180930 851</w:t>
      </w:r>
      <w:r w:rsidRPr="00833714">
        <w:rPr>
          <w:rStyle w:val="cs896ae2191"/>
          <w:sz w:val="20"/>
          <w:szCs w:val="20"/>
        </w:rPr>
        <w:t xml:space="preserve"> – план 40 847,00 руб., касса 40 847,00 рублей </w:t>
      </w:r>
      <w:r w:rsidRPr="00833714">
        <w:rPr>
          <w:rStyle w:val="cs23fb06641"/>
          <w:sz w:val="20"/>
          <w:szCs w:val="20"/>
        </w:rPr>
        <w:t>– уплата налогов на имущество, находящееся в муниципальной собственности;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По КБК 0113 *****81410 853</w:t>
      </w:r>
      <w:r w:rsidRPr="00833714">
        <w:rPr>
          <w:rStyle w:val="cs23fb06641"/>
          <w:sz w:val="20"/>
          <w:szCs w:val="20"/>
        </w:rPr>
        <w:t xml:space="preserve"> – план 9000,00 рублей, касса 9000,00 рублей - взносы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городского поселения в Ассоциацию муниципальных образований.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КБК 0113 *****83260 244</w:t>
      </w:r>
      <w:r w:rsidRPr="00833714">
        <w:rPr>
          <w:rStyle w:val="cs896ae2191"/>
          <w:sz w:val="20"/>
          <w:szCs w:val="20"/>
        </w:rPr>
        <w:t xml:space="preserve"> - план 22 000,00 руб., касса 22 000,00 руб. или 100,0%</w:t>
      </w:r>
      <w:r w:rsidRPr="00833714">
        <w:rPr>
          <w:rStyle w:val="cs23fb06641"/>
          <w:sz w:val="20"/>
          <w:szCs w:val="20"/>
        </w:rPr>
        <w:t xml:space="preserve"> – повышение энергетической эффективности в </w:t>
      </w:r>
      <w:proofErr w:type="spellStart"/>
      <w:r w:rsidRPr="00833714">
        <w:rPr>
          <w:rStyle w:val="cs23fb06641"/>
          <w:sz w:val="20"/>
          <w:szCs w:val="20"/>
        </w:rPr>
        <w:t>Клетнянском</w:t>
      </w:r>
      <w:proofErr w:type="spellEnd"/>
      <w:r w:rsidRPr="00833714">
        <w:rPr>
          <w:rStyle w:val="cs23fb06641"/>
          <w:sz w:val="20"/>
          <w:szCs w:val="20"/>
        </w:rPr>
        <w:t xml:space="preserve"> муниципальном районе (промывка систем отопления);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КБК 0113 7000083270 831</w:t>
      </w:r>
      <w:r w:rsidRPr="00833714">
        <w:rPr>
          <w:rStyle w:val="cs896ae2191"/>
          <w:sz w:val="20"/>
          <w:szCs w:val="20"/>
        </w:rPr>
        <w:t xml:space="preserve"> – план 60 000 руб., касса 60 000 руб. или 100% </w:t>
      </w:r>
      <w:r w:rsidRPr="00833714">
        <w:rPr>
          <w:rStyle w:val="cs23fb06641"/>
          <w:sz w:val="20"/>
          <w:szCs w:val="20"/>
        </w:rPr>
        <w:t xml:space="preserve">– направлено на исполнение исковых требований на основании вступивших в законную силу судебных актов, обязательств бюджета – судебные расходы по двум делам в арбитражном суде (ООО "Юникод" - оборудование для МФЦ)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КБК 0113 5202183410 244 </w:t>
      </w:r>
      <w:r w:rsidRPr="00833714">
        <w:rPr>
          <w:rStyle w:val="cs896ae2191"/>
          <w:sz w:val="20"/>
          <w:szCs w:val="20"/>
        </w:rPr>
        <w:t xml:space="preserve">– план 63 663,50 руб., касса 63 663,50 руб. или 100% - приобретение, установка и техобслуживание </w:t>
      </w:r>
      <w:proofErr w:type="gramStart"/>
      <w:r w:rsidRPr="00833714">
        <w:rPr>
          <w:rStyle w:val="cs896ae2191"/>
          <w:sz w:val="20"/>
          <w:szCs w:val="20"/>
        </w:rPr>
        <w:t>программного</w:t>
      </w:r>
      <w:proofErr w:type="gramEnd"/>
      <w:r w:rsidRPr="00833714">
        <w:rPr>
          <w:rStyle w:val="cs896ae2191"/>
          <w:sz w:val="20"/>
          <w:szCs w:val="20"/>
        </w:rPr>
        <w:t xml:space="preserve"> </w:t>
      </w:r>
      <w:proofErr w:type="spellStart"/>
      <w:r w:rsidRPr="00833714">
        <w:rPr>
          <w:rStyle w:val="cs896ae2191"/>
          <w:sz w:val="20"/>
          <w:szCs w:val="20"/>
        </w:rPr>
        <w:t>ообеспечения</w:t>
      </w:r>
      <w:proofErr w:type="spellEnd"/>
      <w:r w:rsidRPr="00833714">
        <w:rPr>
          <w:rStyle w:val="cs896ae2191"/>
          <w:sz w:val="20"/>
          <w:szCs w:val="20"/>
        </w:rPr>
        <w:t>, аттестация рабочих мест (для специалистов по опеке РУО)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КБК 0113 51014S8640 612</w:t>
      </w:r>
      <w:r w:rsidRPr="00833714">
        <w:rPr>
          <w:rStyle w:val="cs896ae2191"/>
          <w:sz w:val="20"/>
          <w:szCs w:val="20"/>
        </w:rPr>
        <w:t xml:space="preserve"> – план 46 622,00 руб., касса 46 622,00 руб. или 100% </w:t>
      </w:r>
      <w:r w:rsidRPr="00833714">
        <w:rPr>
          <w:rStyle w:val="cs23fb06641"/>
          <w:sz w:val="20"/>
          <w:szCs w:val="20"/>
        </w:rPr>
        <w:t xml:space="preserve">- субсидия на иные цели многофункциональному центру предоставление государственных (муниципальных) услуг в </w:t>
      </w:r>
      <w:proofErr w:type="spellStart"/>
      <w:r w:rsidRPr="00833714">
        <w:rPr>
          <w:rStyle w:val="cs23fb06641"/>
          <w:sz w:val="20"/>
          <w:szCs w:val="20"/>
        </w:rPr>
        <w:t>п</w:t>
      </w:r>
      <w:proofErr w:type="gramStart"/>
      <w:r w:rsidRPr="00833714">
        <w:rPr>
          <w:rStyle w:val="cs23fb06641"/>
          <w:sz w:val="20"/>
          <w:szCs w:val="20"/>
        </w:rPr>
        <w:t>.К</w:t>
      </w:r>
      <w:proofErr w:type="gramEnd"/>
      <w:r w:rsidRPr="00833714">
        <w:rPr>
          <w:rStyle w:val="cs23fb06641"/>
          <w:sz w:val="20"/>
          <w:szCs w:val="20"/>
        </w:rPr>
        <w:t>летня</w:t>
      </w:r>
      <w:proofErr w:type="spellEnd"/>
      <w:r w:rsidRPr="00833714">
        <w:rPr>
          <w:rStyle w:val="cs23fb06641"/>
          <w:sz w:val="20"/>
          <w:szCs w:val="20"/>
        </w:rPr>
        <w:t xml:space="preserve"> - приобретение </w:t>
      </w:r>
      <w:proofErr w:type="spellStart"/>
      <w:r w:rsidRPr="00833714">
        <w:rPr>
          <w:rStyle w:val="cs23fb06641"/>
          <w:sz w:val="20"/>
          <w:szCs w:val="20"/>
        </w:rPr>
        <w:t>оргхехники</w:t>
      </w:r>
      <w:proofErr w:type="spellEnd"/>
      <w:r w:rsidRPr="00833714">
        <w:rPr>
          <w:rStyle w:val="cs23fb06641"/>
          <w:sz w:val="20"/>
          <w:szCs w:val="20"/>
        </w:rPr>
        <w:t xml:space="preserve"> (МФУ и источники бесперебойного питания), из них за счет средств областного бюджета в сумме 37 298,00 рублей, местного бюджета 9 324,00 рублей;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Внутренние обороты по разделу 0113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КБК 0113 *****12020 530 - план 200,00 руб., касса 200,00 руб.– учтены расходы, переданные из бюджета муниципального района бюджету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городского поселения, за счет субвенции из областного бюджета на выполнение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КБК 0113 *****10160 540 - план 2500,00 руб., касса 2500,00 руб.– учтены расходы, переданные из бюджетов поселений в бюджет муниципального района в соответствии с заключенными соглашениями о передаче полномочий по формированию архивных фондов поселений.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0200 «Национальная оборона»</w:t>
      </w:r>
      <w:r w:rsidRPr="00833714">
        <w:rPr>
          <w:rStyle w:val="cs10278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расходы по разделу за 2018 год составили: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План – 909 533,00 руб., касса – 909 533,00 руб. исп. 100,0% </w:t>
      </w:r>
      <w:r w:rsidRPr="00833714">
        <w:rPr>
          <w:rStyle w:val="cs23fb06641"/>
          <w:sz w:val="20"/>
          <w:szCs w:val="20"/>
        </w:rPr>
        <w:t>учтены расходы, за счет субвенции из областного бюджета на осуществление первичного воинского учета на территориях, где отсутствуют военные комиссариаты КБК 0203 *****51180 ***, из них: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По виду 120 план и касса 852 453,95 руб</w:t>
      </w:r>
      <w:proofErr w:type="gramStart"/>
      <w:r w:rsidRPr="00833714">
        <w:rPr>
          <w:rStyle w:val="cs896ae2191"/>
          <w:sz w:val="20"/>
          <w:szCs w:val="20"/>
        </w:rPr>
        <w:t>.(</w:t>
      </w:r>
      <w:proofErr w:type="gramEnd"/>
      <w:r w:rsidRPr="00833714">
        <w:rPr>
          <w:rStyle w:val="cs896ae2191"/>
          <w:sz w:val="20"/>
          <w:szCs w:val="20"/>
        </w:rPr>
        <w:t>заработная плата – 658 389,88 рублей, начисления на з/плату – 194 064,07 рублей);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По виду 244 план и касса 57 079,05 руб. (у</w:t>
      </w:r>
      <w:r w:rsidRPr="00833714">
        <w:rPr>
          <w:rStyle w:val="cs23fb06641"/>
          <w:sz w:val="20"/>
          <w:szCs w:val="20"/>
        </w:rPr>
        <w:t>слуги связи – 9 236,53 руб., оплата коммунальных услуг 15 516,49 руб., за изготовление бланков учета 1385,50 руб., приобретение основных средств – 13 646,10 руб., увеличение стоимости материальных запасов – 17 294,43 руб.);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Внутренние обороты по разделу 0203 – 1455251 руб.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По виду 530 план и касса 909 533,00 руб</w:t>
      </w:r>
      <w:r w:rsidRPr="00833714">
        <w:rPr>
          <w:rStyle w:val="cs23fb06641"/>
          <w:sz w:val="20"/>
          <w:szCs w:val="20"/>
        </w:rPr>
        <w:t>. учтены ассигнования, переданные из бюджета муниципального района бюджетам поселений на осуществление первичного воинского учета;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По виду 540 план и касса 545 718,00 руб</w:t>
      </w:r>
      <w:r w:rsidRPr="00833714">
        <w:rPr>
          <w:rStyle w:val="cs23fb06641"/>
          <w:sz w:val="20"/>
          <w:szCs w:val="20"/>
        </w:rPr>
        <w:t xml:space="preserve">. учтены ассигнования, переданные из бюджета городского поселения в бюджет муниципального района, на администрацию которого возложено исполнение функций администрации городского поселения.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0300 «Национальная безопасность и правоохранительная деятельность»</w:t>
      </w:r>
      <w:r w:rsidRPr="00833714">
        <w:rPr>
          <w:rStyle w:val="cs10278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расходы по разделу за 2018 год составили: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– 2 846 871,81 руб., касса – 2 788 222,83 руб. или 97,9%,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0309 «Защита населения и территории от последствий чрезвычайных ситуаций природного и техногенного характера, гражданская оборона»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По </w:t>
      </w:r>
      <w:r w:rsidRPr="00833714">
        <w:rPr>
          <w:rStyle w:val="cs896ae2191"/>
          <w:sz w:val="20"/>
          <w:szCs w:val="20"/>
        </w:rPr>
        <w:t xml:space="preserve">КБК 0309 *****80700 *** </w:t>
      </w:r>
      <w:r w:rsidRPr="00833714">
        <w:rPr>
          <w:rStyle w:val="cs23fb06641"/>
          <w:sz w:val="20"/>
          <w:szCs w:val="20"/>
        </w:rPr>
        <w:t>план 2 213 855,06 руб., касса 2 155 207,29 руб.,</w:t>
      </w:r>
      <w:r w:rsidRPr="00833714">
        <w:rPr>
          <w:rStyle w:val="cs102784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 xml:space="preserve">учтены ассигнования на содержание Единой диспетчерской службы района, из них: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вид 110 план 1719 064,77 касса 1 711 305,15 руб., или 99,5% в том числе: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заработная плата – </w:t>
      </w:r>
      <w:r w:rsidRPr="00833714">
        <w:rPr>
          <w:rStyle w:val="cs23fb06641"/>
          <w:sz w:val="20"/>
          <w:szCs w:val="20"/>
        </w:rPr>
        <w:t>план 1 330 765,52 рублей, касса 1 323 005,90 руб.</w:t>
      </w:r>
      <w:r w:rsidRPr="00833714">
        <w:rPr>
          <w:rStyle w:val="cs896ae219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>Неисполнение в сумме 7 759,33 по причине временной нетрудоспособности работников;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начисления на заработную плату </w:t>
      </w:r>
      <w:r w:rsidRPr="00833714">
        <w:rPr>
          <w:rStyle w:val="cs23fb06641"/>
          <w:sz w:val="20"/>
          <w:szCs w:val="20"/>
        </w:rPr>
        <w:t>– план – 388 299,25 руб., касса – 388 299,25 руб</w:t>
      </w:r>
      <w:r w:rsidRPr="00833714">
        <w:rPr>
          <w:rStyle w:val="cs896ae2191"/>
          <w:sz w:val="20"/>
          <w:szCs w:val="20"/>
        </w:rPr>
        <w:t>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вид 244 план - 467010,29 руб., касса – 416122,14 руб. Неисполнение в сумме 50888,15 руб. –</w:t>
      </w:r>
      <w:r w:rsidRPr="00833714">
        <w:rPr>
          <w:rStyle w:val="csb42869e0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>остаток бюджетных ассигнований для обеспечения бюджетных обязательств по окончательному расчету за декабрь 2018 года, размещенных в УФК по оплате за услуги связи, из них: 35400,00 руб. - Сегмент 112 - за точку VPN основные + резервные услуги для ЕДДС, 14000,00 руб.- Сегмент 112 - за предоставление в пользование цифрового потока Е</w:t>
      </w:r>
      <w:proofErr w:type="gramStart"/>
      <w:r w:rsidRPr="00833714">
        <w:rPr>
          <w:rStyle w:val="cs23fb06641"/>
          <w:sz w:val="20"/>
          <w:szCs w:val="20"/>
        </w:rPr>
        <w:t>1</w:t>
      </w:r>
      <w:proofErr w:type="gramEnd"/>
      <w:r w:rsidRPr="00833714">
        <w:rPr>
          <w:rStyle w:val="cs23fb06641"/>
          <w:sz w:val="20"/>
          <w:szCs w:val="20"/>
        </w:rPr>
        <w:t>, и 1488,15 руб. экономия по абонентской плате за телефон;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вид 851 план и касса – 27780,00 руб. уплата налога на имущество.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0310 «Обеспечение пожарной безопасности» - план 633 016,75 руб., касса 633 015,54 руб.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КБК 0310 *****81140 *** отражены расходы на противопожарные мероприятия в поселениях района, из них: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вид 110 - план 207 698,10 руб., касса 207 697,61руб. -</w:t>
      </w:r>
      <w:r w:rsidRPr="00833714">
        <w:rPr>
          <w:rStyle w:val="cs23fb06641"/>
          <w:sz w:val="20"/>
          <w:szCs w:val="20"/>
        </w:rPr>
        <w:t xml:space="preserve"> расходы на оплату труда с начислениями водителей спецмашин по тушению пожаров добровольных пожарных команд (ДПК) в </w:t>
      </w:r>
      <w:proofErr w:type="spellStart"/>
      <w:r w:rsidRPr="00833714">
        <w:rPr>
          <w:rStyle w:val="cs23fb06641"/>
          <w:sz w:val="20"/>
          <w:szCs w:val="20"/>
        </w:rPr>
        <w:t>Лутенском</w:t>
      </w:r>
      <w:proofErr w:type="spellEnd"/>
      <w:r w:rsidRPr="00833714">
        <w:rPr>
          <w:rStyle w:val="cs23fb06641"/>
          <w:sz w:val="20"/>
          <w:szCs w:val="20"/>
        </w:rPr>
        <w:t xml:space="preserve"> и </w:t>
      </w:r>
      <w:proofErr w:type="spellStart"/>
      <w:r w:rsidRPr="00833714">
        <w:rPr>
          <w:rStyle w:val="cs23fb06641"/>
          <w:sz w:val="20"/>
          <w:szCs w:val="20"/>
        </w:rPr>
        <w:t>Мирнинском</w:t>
      </w:r>
      <w:proofErr w:type="spellEnd"/>
      <w:r w:rsidRPr="00833714">
        <w:rPr>
          <w:rStyle w:val="cs23fb06641"/>
          <w:sz w:val="20"/>
          <w:szCs w:val="20"/>
        </w:rPr>
        <w:t xml:space="preserve"> сельских поселениях, в том числе: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заработная плата – план и касса 159 522,00 рублей;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начисления на заработную плату – план 48 176,10 руб. касса 48 175,61 руб.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вид 244 - план 225 294,65 руб. касса 225 293,93 руб.-</w:t>
      </w:r>
      <w:r w:rsidRPr="00833714">
        <w:rPr>
          <w:rStyle w:val="cs23fb06641"/>
          <w:sz w:val="20"/>
          <w:szCs w:val="20"/>
        </w:rPr>
        <w:t xml:space="preserve"> расходы на приобретение ГСМ и запасных частей к спецмашинам, оплату коммунальных услуг, опашку территории поселений в пожароопасный период;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вид 414 – план и касса 88 024,00 рублей</w:t>
      </w:r>
      <w:r w:rsidRPr="00833714">
        <w:rPr>
          <w:rStyle w:val="cs23fb06641"/>
          <w:sz w:val="20"/>
          <w:szCs w:val="20"/>
        </w:rPr>
        <w:t xml:space="preserve"> – строительство противопожарного пирса в </w:t>
      </w:r>
      <w:proofErr w:type="spellStart"/>
      <w:r w:rsidRPr="00833714">
        <w:rPr>
          <w:rStyle w:val="cs23fb06641"/>
          <w:sz w:val="20"/>
          <w:szCs w:val="20"/>
        </w:rPr>
        <w:t>п</w:t>
      </w:r>
      <w:proofErr w:type="gramStart"/>
      <w:r w:rsidRPr="00833714">
        <w:rPr>
          <w:rStyle w:val="cs23fb06641"/>
          <w:sz w:val="20"/>
          <w:szCs w:val="20"/>
        </w:rPr>
        <w:t>.К</w:t>
      </w:r>
      <w:proofErr w:type="gramEnd"/>
      <w:r w:rsidRPr="00833714">
        <w:rPr>
          <w:rStyle w:val="cs23fb06641"/>
          <w:sz w:val="20"/>
          <w:szCs w:val="20"/>
        </w:rPr>
        <w:t>летня</w:t>
      </w:r>
      <w:proofErr w:type="spellEnd"/>
      <w:r w:rsidRPr="00833714">
        <w:rPr>
          <w:rStyle w:val="cs23fb06641"/>
          <w:sz w:val="20"/>
          <w:szCs w:val="20"/>
        </w:rPr>
        <w:t xml:space="preserve">;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вид 634 - план и касса 112 000,00 руб</w:t>
      </w:r>
      <w:r w:rsidRPr="00833714">
        <w:rPr>
          <w:rStyle w:val="cs23fb06641"/>
          <w:sz w:val="20"/>
          <w:szCs w:val="20"/>
        </w:rPr>
        <w:t xml:space="preserve">.- </w:t>
      </w:r>
      <w:proofErr w:type="gramStart"/>
      <w:r w:rsidRPr="00833714">
        <w:rPr>
          <w:rStyle w:val="cs23fb06641"/>
          <w:sz w:val="20"/>
          <w:szCs w:val="20"/>
        </w:rPr>
        <w:t>субсидия</w:t>
      </w:r>
      <w:proofErr w:type="gramEnd"/>
      <w:r w:rsidRPr="00833714">
        <w:rPr>
          <w:rStyle w:val="cs23fb06641"/>
          <w:sz w:val="20"/>
          <w:szCs w:val="20"/>
        </w:rPr>
        <w:t xml:space="preserve"> передаваемая ГУП «Мирный» в соответствии с заключенным Соглашением по содержанию спецмашины по тушению пожаров в </w:t>
      </w:r>
      <w:proofErr w:type="spellStart"/>
      <w:r w:rsidRPr="00833714">
        <w:rPr>
          <w:rStyle w:val="cs23fb06641"/>
          <w:sz w:val="20"/>
          <w:szCs w:val="20"/>
        </w:rPr>
        <w:t>Мирнинском</w:t>
      </w:r>
      <w:proofErr w:type="spellEnd"/>
      <w:r w:rsidRPr="00833714">
        <w:rPr>
          <w:rStyle w:val="cs23fb06641"/>
          <w:sz w:val="20"/>
          <w:szCs w:val="20"/>
        </w:rPr>
        <w:t xml:space="preserve"> сельском поселении.</w:t>
      </w:r>
      <w:r w:rsidRPr="00833714">
        <w:rPr>
          <w:rStyle w:val="cs896ae2191"/>
          <w:sz w:val="20"/>
          <w:szCs w:val="20"/>
        </w:rPr>
        <w:t xml:space="preserve">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0400 «Национальная экономика»</w:t>
      </w:r>
      <w:r w:rsidRPr="00833714">
        <w:rPr>
          <w:rStyle w:val="cs10278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расходы по разделу за 2018 год составили: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– 21 719 835,32 руб., касса – 20 075 769,42 руб., исп. 92,4%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0405 «Сельское хозяйство и рыболовство» - </w:t>
      </w:r>
      <w:r w:rsidRPr="00833714">
        <w:rPr>
          <w:rStyle w:val="cs23fb06641"/>
          <w:sz w:val="20"/>
          <w:szCs w:val="20"/>
        </w:rPr>
        <w:t xml:space="preserve">план и касса </w:t>
      </w:r>
      <w:r w:rsidRPr="00833714">
        <w:rPr>
          <w:rStyle w:val="cs896ae2191"/>
          <w:sz w:val="20"/>
          <w:szCs w:val="20"/>
        </w:rPr>
        <w:t xml:space="preserve">50 186,205 руб. или 100%, </w:t>
      </w:r>
      <w:r w:rsidRPr="00833714">
        <w:rPr>
          <w:rStyle w:val="cs23fb06641"/>
          <w:sz w:val="20"/>
          <w:szCs w:val="20"/>
        </w:rPr>
        <w:t>из них:</w:t>
      </w:r>
    </w:p>
    <w:p w:rsidR="00276C84" w:rsidRPr="00833714" w:rsidRDefault="006368C7">
      <w:pPr>
        <w:pStyle w:val="cs2f37772"/>
        <w:rPr>
          <w:sz w:val="20"/>
          <w:szCs w:val="20"/>
        </w:rPr>
      </w:pPr>
      <w:proofErr w:type="gramStart"/>
      <w:r w:rsidRPr="00833714">
        <w:rPr>
          <w:rStyle w:val="cs896ae2191"/>
          <w:sz w:val="20"/>
          <w:szCs w:val="20"/>
        </w:rPr>
        <w:t>КБК 0405 *****12510 244 – план и касса 50 186,20 руб.</w:t>
      </w:r>
      <w:r w:rsidRPr="00833714">
        <w:rPr>
          <w:rStyle w:val="cs23fb06641"/>
          <w:sz w:val="20"/>
          <w:szCs w:val="20"/>
        </w:rPr>
        <w:t xml:space="preserve"> – субсидия из областного бюджета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</w:t>
      </w:r>
      <w:proofErr w:type="gramEnd"/>
      <w:r w:rsidRPr="00833714">
        <w:rPr>
          <w:rStyle w:val="cs23fb06641"/>
          <w:sz w:val="20"/>
          <w:szCs w:val="20"/>
        </w:rPr>
        <w:t xml:space="preserve"> области. Указанные средства направлены на отлов и содержание бездомных животных - договор с МУП 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>-Сервис;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0406 «Водное хозяйство» - план и касса 97 440,00 руб.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0406 *****83300 244</w:t>
      </w:r>
      <w:r w:rsidRPr="00833714">
        <w:rPr>
          <w:rStyle w:val="cs23fb06641"/>
          <w:sz w:val="20"/>
          <w:szCs w:val="20"/>
        </w:rPr>
        <w:t xml:space="preserve"> – расходы на страхование семи гидротехнических сооружений, находящихся в муниципальной собственности поселений.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0408 «Транспорт» - план 2 095 975,00 руб., касса 2 095 975,00 руб.,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из них 2 058 255,00 руб. - компенсация части потерь в доходах, возникающих в результате регулирования тарифов на перевозку пассажиров по внутрирайонным маршрутам ООО «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 xml:space="preserve"> - пассажирские перевозки» и 37720,00 руб.- уплата транспортного налога (8 единиц автобусов переданных из областной собственности </w:t>
      </w:r>
      <w:proofErr w:type="gramStart"/>
      <w:r w:rsidRPr="00833714">
        <w:rPr>
          <w:rStyle w:val="cs23fb06641"/>
          <w:sz w:val="20"/>
          <w:szCs w:val="20"/>
        </w:rPr>
        <w:t>в</w:t>
      </w:r>
      <w:proofErr w:type="gramEnd"/>
      <w:r w:rsidRPr="00833714">
        <w:rPr>
          <w:rStyle w:val="cs23fb06641"/>
          <w:sz w:val="20"/>
          <w:szCs w:val="20"/>
        </w:rPr>
        <w:t xml:space="preserve"> муниципальную).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0409 «Дорожное хозяйство (дорожные фонды)» - план 19 019 926,12 руб., касса 17 375 860,22 </w:t>
      </w:r>
      <w:proofErr w:type="spellStart"/>
      <w:r w:rsidRPr="00833714">
        <w:rPr>
          <w:rStyle w:val="cs1027841"/>
          <w:sz w:val="20"/>
          <w:szCs w:val="20"/>
        </w:rPr>
        <w:t>руб</w:t>
      </w:r>
      <w:proofErr w:type="gramStart"/>
      <w:r w:rsidRPr="00833714">
        <w:rPr>
          <w:rStyle w:val="cs1027841"/>
          <w:sz w:val="20"/>
          <w:szCs w:val="20"/>
        </w:rPr>
        <w:t>.и</w:t>
      </w:r>
      <w:proofErr w:type="gramEnd"/>
      <w:r w:rsidRPr="00833714">
        <w:rPr>
          <w:rStyle w:val="cs1027841"/>
          <w:sz w:val="20"/>
          <w:szCs w:val="20"/>
        </w:rPr>
        <w:t>ли</w:t>
      </w:r>
      <w:proofErr w:type="spellEnd"/>
      <w:r w:rsidRPr="00833714">
        <w:rPr>
          <w:rStyle w:val="cs1027841"/>
          <w:sz w:val="20"/>
          <w:szCs w:val="20"/>
        </w:rPr>
        <w:t xml:space="preserve"> 91,4%.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Расшифровка расходов представлена в отдел финансов реального сектора департамента финансов.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0412 «Другие вопросы в области национальной экономики» - план и касса 456308,00 руб., исполнение 100,0% </w:t>
      </w:r>
      <w:r w:rsidRPr="00833714">
        <w:rPr>
          <w:rStyle w:val="cs23fb06641"/>
          <w:sz w:val="20"/>
          <w:szCs w:val="20"/>
        </w:rPr>
        <w:t xml:space="preserve">из них: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0412 *****17900 - план и касса 156 308,00 руб.</w:t>
      </w:r>
      <w:r w:rsidRPr="00833714">
        <w:rPr>
          <w:rStyle w:val="cs23fb06641"/>
          <w:sz w:val="20"/>
          <w:szCs w:val="20"/>
        </w:rPr>
        <w:t xml:space="preserve"> – за счет субвенции из областного бюджета на осуществление отдельных государственных полномочий Брянской области в области охраны труда направленные на содержание 0,5 ставки специалиста по охране труда.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0412 ***83390 244– план и касса 300 000,00 руб. –</w:t>
      </w:r>
      <w:r w:rsidRPr="00833714">
        <w:rPr>
          <w:rStyle w:val="cs23fb06641"/>
          <w:sz w:val="20"/>
          <w:szCs w:val="20"/>
        </w:rPr>
        <w:t xml:space="preserve"> оплата за подготовку Стратегии социально-экономического развития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 и плана по ее реализации до 2030 года (подготовлена Орловским среднерусским институтом управления – филиалом </w:t>
      </w:r>
      <w:proofErr w:type="spellStart"/>
      <w:r w:rsidRPr="00833714">
        <w:rPr>
          <w:rStyle w:val="cs23fb06641"/>
          <w:sz w:val="20"/>
          <w:szCs w:val="20"/>
        </w:rPr>
        <w:t>РАХНиГС</w:t>
      </w:r>
      <w:proofErr w:type="spellEnd"/>
      <w:r w:rsidRPr="00833714">
        <w:rPr>
          <w:rStyle w:val="cs23fb06641"/>
          <w:sz w:val="20"/>
          <w:szCs w:val="20"/>
        </w:rPr>
        <w:t>)</w:t>
      </w:r>
      <w:r w:rsidRPr="00833714">
        <w:rPr>
          <w:rStyle w:val="cs1027841"/>
          <w:sz w:val="20"/>
          <w:szCs w:val="20"/>
        </w:rPr>
        <w:t xml:space="preserve">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0500 «Жилищно-коммунальное хозяйство»</w:t>
      </w:r>
      <w:r w:rsidRPr="00833714">
        <w:rPr>
          <w:rStyle w:val="csf45b96b51"/>
          <w:sz w:val="20"/>
          <w:szCs w:val="20"/>
        </w:rPr>
        <w:t xml:space="preserve"> </w:t>
      </w:r>
    </w:p>
    <w:p w:rsidR="00276C84" w:rsidRPr="00833714" w:rsidRDefault="006368C7">
      <w:pPr>
        <w:pStyle w:val="csad81cff1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расходы по разделу за 2018 год составили:</w:t>
      </w:r>
    </w:p>
    <w:p w:rsidR="00276C84" w:rsidRPr="00833714" w:rsidRDefault="006368C7">
      <w:pPr>
        <w:pStyle w:val="csad81cff1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– 32 346 267,11руб., касса – 27 165 996,72 руб. или 84,0%, из них:</w:t>
      </w:r>
    </w:p>
    <w:p w:rsidR="00276C84" w:rsidRPr="00833714" w:rsidRDefault="006368C7">
      <w:pPr>
        <w:pStyle w:val="csad81cff1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разделу 0501 «Жилищное хозяйство» план 357 774,80 рублей, касса 235 051,40 рублей или 65,7%.</w:t>
      </w:r>
    </w:p>
    <w:p w:rsidR="00276C84" w:rsidRPr="00833714" w:rsidRDefault="006368C7">
      <w:pPr>
        <w:pStyle w:val="csad81cff1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0502 «Коммунальное хозяйство» - план 20 834 723,10 рублей, касса 16 501 817,42 рублей или 79,2% </w:t>
      </w:r>
    </w:p>
    <w:p w:rsidR="00276C84" w:rsidRPr="00833714" w:rsidRDefault="006368C7">
      <w:pPr>
        <w:pStyle w:val="csad81cff1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0503 «Благоустройство» - план 11 153 769,21 рублей, касса 10 429 127,90 рублей или 93,5%. </w:t>
      </w:r>
    </w:p>
    <w:p w:rsidR="00276C84" w:rsidRPr="00833714" w:rsidRDefault="006368C7">
      <w:pPr>
        <w:pStyle w:val="csad81cff1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Расшифровка расходов и причины неисполнения по отдельным мероприятиям раздела, отражены в информации, представленной в отдел финансов реального сектора департамента финансов.</w:t>
      </w:r>
    </w:p>
    <w:p w:rsidR="00276C84" w:rsidRPr="00833714" w:rsidRDefault="006368C7">
      <w:pPr>
        <w:pStyle w:val="cs9b8a9527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0700 «Образование»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расходы по разделу за 2018 год составили: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– 169 665 066,39 руб., исполнено – 169 615 563,77 руб. или 100,0%.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0701 «Дошкольное образование» - </w:t>
      </w:r>
      <w:r w:rsidRPr="00833714">
        <w:rPr>
          <w:rStyle w:val="cs915265771"/>
          <w:sz w:val="20"/>
          <w:szCs w:val="20"/>
        </w:rPr>
        <w:t xml:space="preserve">план </w:t>
      </w:r>
      <w:r w:rsidRPr="00833714">
        <w:rPr>
          <w:rStyle w:val="cs896ae2191"/>
          <w:sz w:val="20"/>
          <w:szCs w:val="20"/>
        </w:rPr>
        <w:t>38 624 216,00 руб., исполнено 38 622 215,80 руб. или 100,0%</w:t>
      </w:r>
      <w:r w:rsidRPr="00833714">
        <w:rPr>
          <w:rStyle w:val="cs915265771"/>
          <w:sz w:val="20"/>
          <w:szCs w:val="20"/>
        </w:rPr>
        <w:t>.</w:t>
      </w:r>
      <w:r w:rsidRPr="00833714">
        <w:rPr>
          <w:rStyle w:val="cs896ae219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По виду расходов 611</w:t>
      </w:r>
      <w:r w:rsidRPr="00833714">
        <w:rPr>
          <w:rStyle w:val="cs23fb06641"/>
          <w:sz w:val="20"/>
          <w:szCs w:val="20"/>
        </w:rPr>
        <w:t xml:space="preserve"> </w:t>
      </w:r>
      <w:r w:rsidRPr="00833714">
        <w:rPr>
          <w:rStyle w:val="cs915265771"/>
          <w:sz w:val="20"/>
          <w:szCs w:val="20"/>
        </w:rPr>
        <w:t xml:space="preserve">план и </w:t>
      </w:r>
      <w:r w:rsidRPr="00833714">
        <w:rPr>
          <w:rStyle w:val="cs896ae2191"/>
          <w:sz w:val="20"/>
          <w:szCs w:val="20"/>
        </w:rPr>
        <w:t>исполнено</w:t>
      </w:r>
      <w:r w:rsidRPr="00833714">
        <w:rPr>
          <w:rStyle w:val="cs915265771"/>
          <w:sz w:val="20"/>
          <w:szCs w:val="20"/>
        </w:rPr>
        <w:t xml:space="preserve"> 36 140 361,00 руб., </w:t>
      </w:r>
      <w:r w:rsidRPr="00833714">
        <w:rPr>
          <w:rStyle w:val="cs1027841"/>
          <w:sz w:val="20"/>
          <w:szCs w:val="20"/>
        </w:rPr>
        <w:t>или 100,0%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0701 </w:t>
      </w:r>
      <w:r w:rsidRPr="00833714">
        <w:rPr>
          <w:rStyle w:val="cs23fb06641"/>
          <w:sz w:val="20"/>
          <w:szCs w:val="20"/>
        </w:rPr>
        <w:t>*****</w:t>
      </w:r>
      <w:r w:rsidRPr="00833714">
        <w:rPr>
          <w:rStyle w:val="cs896ae2191"/>
          <w:sz w:val="20"/>
          <w:szCs w:val="20"/>
        </w:rPr>
        <w:t>14710 611 (доп.8102) – 25 268 978,00 руб</w:t>
      </w:r>
      <w:r w:rsidRPr="00833714">
        <w:rPr>
          <w:rStyle w:val="cs23fb06641"/>
          <w:sz w:val="20"/>
          <w:szCs w:val="20"/>
        </w:rPr>
        <w:t>. - средства областного бюджета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0701 *****80300 611 – 7 985 369,00 руб.</w:t>
      </w:r>
      <w:r w:rsidRPr="00833714">
        <w:rPr>
          <w:rStyle w:val="cs23fb06641"/>
          <w:sz w:val="20"/>
          <w:szCs w:val="20"/>
        </w:rPr>
        <w:t>– субсидия на финансовое обеспечение выполнения муниципального задания на оказание муниципальных услуг детскими дошкольными учреждениями в части местного бюджета на текущие расходы и содержание имущества.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0701 *****82350 611 – 2 886 014,00 руб.</w:t>
      </w:r>
      <w:r w:rsidRPr="00833714">
        <w:rPr>
          <w:rStyle w:val="cs23fb06641"/>
          <w:sz w:val="20"/>
          <w:szCs w:val="20"/>
        </w:rPr>
        <w:t>– субсидия на финансовое обеспечение выполнения муниципального задания на оказание муниципальных услуг детскими дошкольными учреждениями на питание воспитанников.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По виду расходов 612</w:t>
      </w:r>
      <w:r w:rsidRPr="00833714">
        <w:rPr>
          <w:rStyle w:val="cs23fb06641"/>
          <w:sz w:val="20"/>
          <w:szCs w:val="20"/>
        </w:rPr>
        <w:t xml:space="preserve"> </w:t>
      </w:r>
      <w:r w:rsidRPr="00833714">
        <w:rPr>
          <w:rStyle w:val="cs915265771"/>
          <w:sz w:val="20"/>
          <w:szCs w:val="20"/>
        </w:rPr>
        <w:t>план 2 483 855,00 руб</w:t>
      </w:r>
      <w:r w:rsidRPr="00833714">
        <w:rPr>
          <w:rStyle w:val="cs1027841"/>
          <w:sz w:val="20"/>
          <w:szCs w:val="20"/>
        </w:rPr>
        <w:t>.,</w:t>
      </w:r>
      <w:r w:rsidRPr="00833714">
        <w:rPr>
          <w:rStyle w:val="cs915265771"/>
          <w:sz w:val="20"/>
          <w:szCs w:val="20"/>
        </w:rPr>
        <w:t xml:space="preserve"> касса – 2 481 854,80 руб</w:t>
      </w:r>
      <w:r w:rsidRPr="00833714">
        <w:rPr>
          <w:rStyle w:val="cs1027841"/>
          <w:sz w:val="20"/>
          <w:szCs w:val="20"/>
        </w:rPr>
        <w:t>. или 99,9%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0701 *****14770 612 (доп.8105) – план 518 590,00 руб., исполнено – 516 590,00 руб</w:t>
      </w:r>
      <w:r w:rsidRPr="00833714">
        <w:rPr>
          <w:rStyle w:val="cs23fb06641"/>
          <w:sz w:val="20"/>
          <w:szCs w:val="20"/>
        </w:rPr>
        <w:t>. или 96,4% – компенсация расходов на оплату жилых помещений, отопления и освещения педагогическим работникам образовательных организаций, работающим и проживающим в сельской местности или поселках городского типа. Выплаты произведены педагогическими работниками включительно по декабрь, неисполнение в сумме 2000 рублей - отсутствие потребности.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0701 *****82330 612 – план 1 901 815,00 руб., исполнено – 1 901 814,80 руб</w:t>
      </w:r>
      <w:r w:rsidRPr="00833714">
        <w:rPr>
          <w:rStyle w:val="cs23fb06641"/>
          <w:sz w:val="20"/>
          <w:szCs w:val="20"/>
        </w:rPr>
        <w:t xml:space="preserve">. - расходы в рамках мероприятий по развитию образования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 направлены на текущий ремонт учреждений.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0701 *****82430 612 – план 63 450,00 руб., исполнено – 63 450,00 руб</w:t>
      </w:r>
      <w:r w:rsidRPr="00833714">
        <w:rPr>
          <w:rStyle w:val="cs23fb06641"/>
          <w:sz w:val="20"/>
          <w:szCs w:val="20"/>
        </w:rPr>
        <w:t xml:space="preserve">.- реализация отдельных мероприятий по обеспечению безопасности образовательных учреждений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 (огнезащитная пропитка деревянных конструкций крыши зданий, приобретение огнетушителей, обслуживание газовых котельных и др.).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0702 «Общее образование» - </w:t>
      </w:r>
      <w:r w:rsidRPr="00833714">
        <w:rPr>
          <w:rStyle w:val="cs915265771"/>
          <w:sz w:val="20"/>
          <w:szCs w:val="20"/>
        </w:rPr>
        <w:t>план 100 628 886,39 руб., исполнено 100 613 877,62 руб.,</w:t>
      </w:r>
      <w:r w:rsidRPr="00833714">
        <w:rPr>
          <w:rStyle w:val="cs1027841"/>
          <w:sz w:val="20"/>
          <w:szCs w:val="20"/>
        </w:rPr>
        <w:t xml:space="preserve"> исполнение 100,0%</w:t>
      </w:r>
      <w:r w:rsidRPr="00833714">
        <w:rPr>
          <w:rStyle w:val="cs915265771"/>
          <w:sz w:val="20"/>
          <w:szCs w:val="20"/>
        </w:rPr>
        <w:t xml:space="preserve"> </w:t>
      </w:r>
      <w:r w:rsidRPr="00833714">
        <w:rPr>
          <w:rStyle w:val="cs1027841"/>
          <w:sz w:val="20"/>
          <w:szCs w:val="20"/>
        </w:rPr>
        <w:t>руб.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 виду расходов 611 - план и исполнено 84 465 554,00 руб., или 100,0%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0702 *****14700 611 (доп.8103) – план и касса 61 911 742,00 руб. </w:t>
      </w:r>
      <w:r w:rsidRPr="00833714">
        <w:rPr>
          <w:rStyle w:val="cs23fb06641"/>
          <w:sz w:val="20"/>
          <w:szCs w:val="20"/>
        </w:rPr>
        <w:t xml:space="preserve">– субсидия на выполнение муниципального задания за счет субвенции из областного бюджета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0702 *****80310 611 – 19 969 317,00 руб. - </w:t>
      </w:r>
      <w:r w:rsidRPr="00833714">
        <w:rPr>
          <w:rStyle w:val="cs23fb06641"/>
          <w:sz w:val="20"/>
          <w:szCs w:val="20"/>
        </w:rPr>
        <w:t xml:space="preserve">субсидия на выполнение муниципального задания – текущее содержание школ района.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0702 *****82350 611– план 2 584 495,00 руб. -</w:t>
      </w:r>
      <w:r w:rsidRPr="00833714">
        <w:rPr>
          <w:rStyle w:val="cs23fb06641"/>
          <w:sz w:val="20"/>
          <w:szCs w:val="20"/>
        </w:rPr>
        <w:t xml:space="preserve"> субсидия на выполнение муниципального задания –</w:t>
      </w:r>
      <w:r w:rsidRPr="00833714">
        <w:rPr>
          <w:rStyle w:val="cs896ae2191"/>
          <w:sz w:val="20"/>
          <w:szCs w:val="20"/>
        </w:rPr>
        <w:t xml:space="preserve"> </w:t>
      </w:r>
      <w:r w:rsidRPr="00833714">
        <w:rPr>
          <w:rStyle w:val="cs23fb06641"/>
          <w:sz w:val="20"/>
          <w:szCs w:val="20"/>
        </w:rPr>
        <w:t>питание учащихся общеобразовательных учреждений.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 виду расходов 612 - план 16 163 332,39 руб., исполнено 16 148 323,62 руб., или 99,9%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0702 *****14770 612 (доп.8105)– план 2 006 000,00 руб., исполнено – 1 991 000,00 руб</w:t>
      </w:r>
      <w:r w:rsidRPr="00833714">
        <w:rPr>
          <w:rStyle w:val="cs23fb06641"/>
          <w:sz w:val="20"/>
          <w:szCs w:val="20"/>
        </w:rPr>
        <w:t>. или 99,3% – компенсация расходов на оплату жилых помещений, отопления и освещения педагогическим работникам образовательных организаций, работающим и проживающим в сельской местности или поселках городского типа, выплаты произведены педагогическим работникам за декабрь 2018 года включительно. Неисполнение в сумме 15000,00 руб.- излишне запланированные ассигнования.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0702 *****82330 612 - план 9 561 783,00 руб., исполнено 9 561 781,41 руб</w:t>
      </w:r>
      <w:r w:rsidRPr="00833714">
        <w:rPr>
          <w:rStyle w:val="cs23fb06641"/>
          <w:sz w:val="20"/>
          <w:szCs w:val="20"/>
        </w:rPr>
        <w:t xml:space="preserve">. - расходы в рамках мероприятий по развитию образования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0702 *****82430 612 - план 2 082 777,00 руб., исполнено 2 082 770,21 руб. </w:t>
      </w:r>
      <w:r w:rsidRPr="00833714">
        <w:rPr>
          <w:rStyle w:val="cs23fb06641"/>
          <w:sz w:val="20"/>
          <w:szCs w:val="20"/>
        </w:rPr>
        <w:t xml:space="preserve">- реализация отдельных мероприятий по обеспечению безопасности образовательных учреждений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0702 ***** L0970 612 (доп.18-В36) - план 1 943 217,39 руб., исполнено 1 943 217,39 руб. </w:t>
      </w:r>
      <w:r w:rsidRPr="00833714">
        <w:rPr>
          <w:rStyle w:val="cs23fb06641"/>
          <w:sz w:val="20"/>
          <w:szCs w:val="20"/>
        </w:rPr>
        <w:t xml:space="preserve">– субсидия из областного бюджета в рамках мероприятий по созданию условий для занятий физической культурой и спортом – на ремонт спортивного зала СОШ </w:t>
      </w:r>
      <w:proofErr w:type="spellStart"/>
      <w:r w:rsidRPr="00833714">
        <w:rPr>
          <w:rStyle w:val="cs23fb06641"/>
          <w:sz w:val="20"/>
          <w:szCs w:val="20"/>
        </w:rPr>
        <w:t>с</w:t>
      </w:r>
      <w:proofErr w:type="gramStart"/>
      <w:r w:rsidRPr="00833714">
        <w:rPr>
          <w:rStyle w:val="cs23fb06641"/>
          <w:sz w:val="20"/>
          <w:szCs w:val="20"/>
        </w:rPr>
        <w:t>.А</w:t>
      </w:r>
      <w:proofErr w:type="gramEnd"/>
      <w:r w:rsidRPr="00833714">
        <w:rPr>
          <w:rStyle w:val="cs23fb06641"/>
          <w:sz w:val="20"/>
          <w:szCs w:val="20"/>
        </w:rPr>
        <w:t>куличи</w:t>
      </w:r>
      <w:proofErr w:type="spellEnd"/>
      <w:r w:rsidRPr="00833714">
        <w:rPr>
          <w:rStyle w:val="cs23fb06641"/>
          <w:sz w:val="20"/>
          <w:szCs w:val="20"/>
        </w:rPr>
        <w:t>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0702 ***** L0970 612 (доп.18-В36) - план 108 755,00 руб., исполнено 108 754,61 </w:t>
      </w:r>
      <w:r w:rsidRPr="00833714">
        <w:rPr>
          <w:rStyle w:val="cs23fb06641"/>
          <w:sz w:val="20"/>
          <w:szCs w:val="20"/>
        </w:rPr>
        <w:t xml:space="preserve">– </w:t>
      </w:r>
      <w:proofErr w:type="spellStart"/>
      <w:r w:rsidRPr="00833714">
        <w:rPr>
          <w:rStyle w:val="cs23fb06641"/>
          <w:sz w:val="20"/>
          <w:szCs w:val="20"/>
        </w:rPr>
        <w:t>софинансирование</w:t>
      </w:r>
      <w:proofErr w:type="spellEnd"/>
      <w:r w:rsidRPr="00833714">
        <w:rPr>
          <w:rStyle w:val="cs23fb06641"/>
          <w:sz w:val="20"/>
          <w:szCs w:val="20"/>
        </w:rPr>
        <w:t xml:space="preserve"> из местного бюджета по ремонту спортивного зала СОШ </w:t>
      </w:r>
      <w:proofErr w:type="spellStart"/>
      <w:r w:rsidRPr="00833714">
        <w:rPr>
          <w:rStyle w:val="cs23fb06641"/>
          <w:sz w:val="20"/>
          <w:szCs w:val="20"/>
        </w:rPr>
        <w:t>с</w:t>
      </w:r>
      <w:proofErr w:type="gramStart"/>
      <w:r w:rsidRPr="00833714">
        <w:rPr>
          <w:rStyle w:val="cs23fb06641"/>
          <w:sz w:val="20"/>
          <w:szCs w:val="20"/>
        </w:rPr>
        <w:t>.А</w:t>
      </w:r>
      <w:proofErr w:type="gramEnd"/>
      <w:r w:rsidRPr="00833714">
        <w:rPr>
          <w:rStyle w:val="cs23fb06641"/>
          <w:sz w:val="20"/>
          <w:szCs w:val="20"/>
        </w:rPr>
        <w:t>куличи</w:t>
      </w:r>
      <w:proofErr w:type="spellEnd"/>
      <w:r w:rsidRPr="00833714">
        <w:rPr>
          <w:rStyle w:val="cs23fb06641"/>
          <w:sz w:val="20"/>
          <w:szCs w:val="20"/>
        </w:rPr>
        <w:t>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0702 ***** S 4790 612 (доп.8047) - план 288 000 руб., исполнено 288 000,00 руб</w:t>
      </w:r>
      <w:r w:rsidRPr="00833714">
        <w:rPr>
          <w:rStyle w:val="cs23fb06641"/>
          <w:sz w:val="20"/>
          <w:szCs w:val="20"/>
        </w:rPr>
        <w:t xml:space="preserve">. или 100,0%- расходы на летнее оздоровление детей за счет субсидии из областного бюджета.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0702 *****S4790 612 - план 172 800 руб., исполнено 172 800,00 руб</w:t>
      </w:r>
      <w:r w:rsidRPr="00833714">
        <w:rPr>
          <w:rStyle w:val="cs23fb06641"/>
          <w:sz w:val="20"/>
          <w:szCs w:val="20"/>
        </w:rPr>
        <w:t xml:space="preserve">. - расходы на летнее оздоровление детей за счет средств местного бюджета.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0703 «Дополнительное образование детей» - план 15 494 035,00 руб., исполнено 15 494 034,07 руб</w:t>
      </w:r>
      <w:r w:rsidRPr="00833714">
        <w:rPr>
          <w:rStyle w:val="cs23fb06641"/>
          <w:sz w:val="20"/>
          <w:szCs w:val="20"/>
        </w:rPr>
        <w:t xml:space="preserve">., </w:t>
      </w:r>
      <w:r w:rsidRPr="00833714">
        <w:rPr>
          <w:rStyle w:val="cs1027841"/>
          <w:sz w:val="20"/>
          <w:szCs w:val="20"/>
        </w:rPr>
        <w:t>исполнение 100,0%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По виду расходов 611 - план 10 320 185,00 руб., исполнено 10 320 185,00 руб., или 100,0%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0703 *****80320 611 – план и исполнено 10 320 185,00 руб. - </w:t>
      </w:r>
      <w:r w:rsidRPr="00833714">
        <w:rPr>
          <w:rStyle w:val="cs23fb06641"/>
          <w:sz w:val="20"/>
          <w:szCs w:val="20"/>
        </w:rPr>
        <w:t xml:space="preserve">субсидия на выполнение муниципального задания – текущее содержание учреждений дополнительного образования.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 виду расходов 612 - план 5 173 850,00 руб., исполнено 5 173 849,07 руб., или 100,0%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0703 *****14770 612 (доп.8105)– план 207 180,00 руб., исполнено – 207 180,00 руб</w:t>
      </w:r>
      <w:r w:rsidRPr="00833714">
        <w:rPr>
          <w:rStyle w:val="cs23fb06641"/>
          <w:sz w:val="20"/>
          <w:szCs w:val="20"/>
        </w:rPr>
        <w:t xml:space="preserve">. или 100,0% – компенсация расходов на оплату жилых помещений, отопления и освещения педагогическим работникам образовательных организаций, работающим и проживающим в сельской местности или поселках городского типа, выплаты произведены педагогическим работникам за декабрь 2018 года включительно.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0703 *****82330 612 - план 4 827 750,00 руб., исполнено 4 827 749,07 руб</w:t>
      </w:r>
      <w:r w:rsidRPr="00833714">
        <w:rPr>
          <w:rStyle w:val="cs23fb06641"/>
          <w:sz w:val="20"/>
          <w:szCs w:val="20"/>
        </w:rPr>
        <w:t xml:space="preserve">. или 100,0% - расходы в рамках мероприятий по развитию образования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0703 *****82430 612 - план 38 920,00 руб., исполнено 38 920,00 руб. или 100,0%</w:t>
      </w:r>
      <w:r w:rsidRPr="00833714">
        <w:rPr>
          <w:rStyle w:val="cs23fb06641"/>
          <w:sz w:val="20"/>
          <w:szCs w:val="20"/>
        </w:rPr>
        <w:t xml:space="preserve">- реализация отдельных мероприятий по обеспечению безопасности образовательных учреждений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0703 ***** S7640 612 (доп.9460) – </w:t>
      </w:r>
      <w:proofErr w:type="spellStart"/>
      <w:proofErr w:type="gramStart"/>
      <w:r w:rsidRPr="00833714">
        <w:rPr>
          <w:rStyle w:val="cs896ae2191"/>
          <w:sz w:val="20"/>
          <w:szCs w:val="20"/>
        </w:rPr>
        <w:t>пла</w:t>
      </w:r>
      <w:proofErr w:type="spellEnd"/>
      <w:r w:rsidRPr="00833714">
        <w:rPr>
          <w:rStyle w:val="cs896ae2191"/>
          <w:sz w:val="20"/>
          <w:szCs w:val="20"/>
        </w:rPr>
        <w:t xml:space="preserve"> н</w:t>
      </w:r>
      <w:proofErr w:type="gramEnd"/>
      <w:r w:rsidRPr="00833714">
        <w:rPr>
          <w:rStyle w:val="cs896ae2191"/>
          <w:sz w:val="20"/>
          <w:szCs w:val="20"/>
        </w:rPr>
        <w:t xml:space="preserve"> 70 000,00 руб., исполнено 70 000,00 руб. </w:t>
      </w:r>
      <w:r w:rsidRPr="00833714">
        <w:rPr>
          <w:rStyle w:val="cs23fb06641"/>
          <w:sz w:val="20"/>
          <w:szCs w:val="20"/>
        </w:rPr>
        <w:t>– субсидия из областного бюджета в рамках отдельных мероприятий по развитию спорта – на приобретение спортивной формы и спортивного инвентаря для детской юношеской спортивной школы.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0703 ***** S7640 612 (доп.85206) - план 30 000,00 руб., исполнено 30 000,00 </w:t>
      </w:r>
      <w:r w:rsidRPr="00833714">
        <w:rPr>
          <w:rStyle w:val="cs23fb06641"/>
          <w:sz w:val="20"/>
          <w:szCs w:val="20"/>
        </w:rPr>
        <w:t xml:space="preserve">– </w:t>
      </w:r>
      <w:proofErr w:type="spellStart"/>
      <w:r w:rsidRPr="00833714">
        <w:rPr>
          <w:rStyle w:val="cs23fb06641"/>
          <w:sz w:val="20"/>
          <w:szCs w:val="20"/>
        </w:rPr>
        <w:t>софинансирование</w:t>
      </w:r>
      <w:proofErr w:type="spellEnd"/>
      <w:r w:rsidRPr="00833714">
        <w:rPr>
          <w:rStyle w:val="cs23fb06641"/>
          <w:sz w:val="20"/>
          <w:szCs w:val="20"/>
        </w:rPr>
        <w:t xml:space="preserve"> из местного бюджета по приобретению спортивной формы и спортивного инвентаря для детской юношеской спортивной школы.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0707 «Молодежная политика и оздоровление детей» - план 75 500,00 руб., исполнено 75 499,70 руб</w:t>
      </w:r>
      <w:r w:rsidRPr="00833714">
        <w:rPr>
          <w:rStyle w:val="cs23fb06641"/>
          <w:sz w:val="20"/>
          <w:szCs w:val="20"/>
        </w:rPr>
        <w:t xml:space="preserve">., </w:t>
      </w:r>
      <w:r w:rsidRPr="00833714">
        <w:rPr>
          <w:rStyle w:val="cs1027841"/>
          <w:sz w:val="20"/>
          <w:szCs w:val="20"/>
        </w:rPr>
        <w:t>исполнение 100,0%</w:t>
      </w:r>
      <w:r w:rsidRPr="00833714">
        <w:rPr>
          <w:rStyle w:val="cs23fb06641"/>
          <w:sz w:val="20"/>
          <w:szCs w:val="20"/>
        </w:rPr>
        <w:t xml:space="preserve"> – реализация отдельных мероприятий по работе с детьми и молодежью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0709 «Другие вопросы в области образования» - план 14 842 429,00 руб., исполнено 14 809 936,58 руб. или 99,8% </w:t>
      </w:r>
      <w:r w:rsidRPr="00833714">
        <w:rPr>
          <w:rStyle w:val="cs23fb06641"/>
          <w:sz w:val="20"/>
          <w:szCs w:val="20"/>
        </w:rPr>
        <w:t>из них: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0709 *****80040 120 – план 824 248,00 руб., исполнено 824 247,38 руб. - </w:t>
      </w:r>
      <w:r w:rsidRPr="00833714">
        <w:rPr>
          <w:rStyle w:val="cs23fb06641"/>
          <w:sz w:val="20"/>
          <w:szCs w:val="20"/>
        </w:rPr>
        <w:t>расходы на оплату труда с начислениями служащих аппарата управления образования;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0709 *****80720 120 -</w:t>
      </w:r>
      <w:r w:rsidRPr="00833714">
        <w:rPr>
          <w:rStyle w:val="cs23fb06641"/>
          <w:sz w:val="20"/>
          <w:szCs w:val="20"/>
        </w:rPr>
        <w:t xml:space="preserve"> </w:t>
      </w:r>
      <w:r w:rsidRPr="00833714">
        <w:rPr>
          <w:rStyle w:val="cs896ae2191"/>
          <w:sz w:val="20"/>
          <w:szCs w:val="20"/>
        </w:rPr>
        <w:t xml:space="preserve">план 11 577 608,00 руб., исполнено 11 576 931,68 руб. - </w:t>
      </w:r>
      <w:r w:rsidRPr="00833714">
        <w:rPr>
          <w:rStyle w:val="cs23fb06641"/>
          <w:sz w:val="20"/>
          <w:szCs w:val="20"/>
        </w:rPr>
        <w:t xml:space="preserve">расходы на оплату труда с начислениями прочих учреждений образования (методический кабинет, централизованная бухгалтерия, хозяйственно-эксплуатационная служба).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0709 *****80720 244 – план 989 090 руб., исполнено 961 384,52 руб</w:t>
      </w:r>
      <w:r w:rsidRPr="00833714">
        <w:rPr>
          <w:rStyle w:val="cs23fb06641"/>
          <w:sz w:val="20"/>
          <w:szCs w:val="20"/>
        </w:rPr>
        <w:t xml:space="preserve">.– текущие расходы прочих учреждений образования (методический кабинет, централизованная бухгалтерия, хозяйственно-эксплуатационная служба). Неисполнение в сумме 27 705,48 рублей - остаток бюджетных ассигнований для обеспечения бюджетных обязательств по окончательному расчету за декабрь 2018 года, размещенных в УФК, (услуги связи, </w:t>
      </w:r>
      <w:proofErr w:type="spellStart"/>
      <w:r w:rsidRPr="00833714">
        <w:rPr>
          <w:rStyle w:val="cs23fb06641"/>
          <w:sz w:val="20"/>
          <w:szCs w:val="20"/>
        </w:rPr>
        <w:t>теплоэнергия</w:t>
      </w:r>
      <w:proofErr w:type="spellEnd"/>
      <w:r w:rsidRPr="00833714">
        <w:rPr>
          <w:rStyle w:val="cs23fb06641"/>
          <w:sz w:val="20"/>
          <w:szCs w:val="20"/>
        </w:rPr>
        <w:t>);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0709 *****80720 850 – план и исполнено 43 873,00 руб</w:t>
      </w:r>
      <w:r w:rsidRPr="00833714">
        <w:rPr>
          <w:rStyle w:val="cs23fb06641"/>
          <w:sz w:val="20"/>
          <w:szCs w:val="20"/>
        </w:rPr>
        <w:t>.– уплата налогов;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0709 *****14770 321 (доп.8105) – план 1 407 610,00 руб., исполнено 1 403 500,00 руб. или 99,9%</w:t>
      </w:r>
      <w:r w:rsidRPr="00833714">
        <w:rPr>
          <w:rStyle w:val="cs23fb06641"/>
          <w:sz w:val="20"/>
          <w:szCs w:val="20"/>
        </w:rPr>
        <w:t xml:space="preserve"> - компенсация расходов на оплату жилых помещений, отопления и освещения бывшим педагогическим работникам образовательных организаций, работающим и проживающим в сельской местности или поселках городского типа, выплаты произведены включительно по декабрь 2018 года. Неисполнение в сумме 4110,00 рублей – излишне запланированные ассигнования.</w:t>
      </w:r>
      <w:r w:rsidRPr="00833714">
        <w:rPr>
          <w:rStyle w:val="cs1027841"/>
          <w:sz w:val="20"/>
          <w:szCs w:val="20"/>
        </w:rPr>
        <w:t xml:space="preserve">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0800 «Культура, кинематография, средства массовой информации»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расходы по разделу за 2018 год составили: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План – 22 406 921,00 руб., исполнено – 22 406 921,00 руб., исполнение 100,0%.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0801 «Культура» план и исполнено 22 401 921,00 руб. или 100,0%,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244 план и исполнено 1 734 148,00 руб.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0801 *****84260 244 – 355 000,00 руб.</w:t>
      </w:r>
      <w:r w:rsidRPr="00833714">
        <w:rPr>
          <w:rStyle w:val="cs23fb06641"/>
          <w:sz w:val="20"/>
          <w:szCs w:val="20"/>
        </w:rPr>
        <w:t xml:space="preserve">– проведение культурно-массовых и других мероприятий в рамках мероприятий по сохранению культурного наследия в </w:t>
      </w:r>
      <w:proofErr w:type="spellStart"/>
      <w:r w:rsidRPr="00833714">
        <w:rPr>
          <w:rStyle w:val="cs23fb06641"/>
          <w:sz w:val="20"/>
          <w:szCs w:val="20"/>
        </w:rPr>
        <w:t>Клетнянском</w:t>
      </w:r>
      <w:proofErr w:type="spellEnd"/>
      <w:r w:rsidRPr="00833714">
        <w:rPr>
          <w:rStyle w:val="cs23fb06641"/>
          <w:sz w:val="20"/>
          <w:szCs w:val="20"/>
        </w:rPr>
        <w:t xml:space="preserve"> районе за счет средств, переданных из бюджета городского поселения в соответствии с заключенным Соглашением.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.</w:t>
      </w:r>
      <w:r w:rsidRPr="00833714">
        <w:rPr>
          <w:rStyle w:val="cs896ae2191"/>
          <w:sz w:val="20"/>
          <w:szCs w:val="20"/>
        </w:rPr>
        <w:t xml:space="preserve">КБК 0801 *****82400 244 – 284 148,00 руб. </w:t>
      </w:r>
      <w:r w:rsidRPr="00833714">
        <w:rPr>
          <w:rStyle w:val="cs23fb06641"/>
          <w:sz w:val="20"/>
          <w:szCs w:val="20"/>
        </w:rPr>
        <w:t xml:space="preserve">– проведение культурно-массовых и других мероприятий в рамках мероприятий по сохранению культурного наследия в </w:t>
      </w:r>
      <w:proofErr w:type="spellStart"/>
      <w:r w:rsidRPr="00833714">
        <w:rPr>
          <w:rStyle w:val="cs23fb06641"/>
          <w:sz w:val="20"/>
          <w:szCs w:val="20"/>
        </w:rPr>
        <w:t>Клетнянском</w:t>
      </w:r>
      <w:proofErr w:type="spellEnd"/>
      <w:r w:rsidRPr="00833714">
        <w:rPr>
          <w:rStyle w:val="cs23fb06641"/>
          <w:sz w:val="20"/>
          <w:szCs w:val="20"/>
        </w:rPr>
        <w:t xml:space="preserve"> районе.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0801 *****82410 244 – 1 095 000,00 руб.</w:t>
      </w:r>
      <w:r w:rsidRPr="00833714">
        <w:rPr>
          <w:rStyle w:val="cs23fb06641"/>
          <w:sz w:val="20"/>
          <w:szCs w:val="20"/>
        </w:rPr>
        <w:t>– ремонт памятников в рамках мероприятий по охране, сохранению и популяризации культурного наследия.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611 план и касса 17 184 100,00 руб. или 100,0%, в том числе: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0801 *****80450 611 – 6 658 500,00 руб.-</w:t>
      </w:r>
      <w:r w:rsidRPr="00833714">
        <w:rPr>
          <w:rStyle w:val="cs23fb06641"/>
          <w:sz w:val="20"/>
          <w:szCs w:val="20"/>
        </w:rPr>
        <w:t xml:space="preserve"> субсидия на выполнение муниципального задания - содержание </w:t>
      </w:r>
      <w:proofErr w:type="spellStart"/>
      <w:r w:rsidRPr="00833714">
        <w:rPr>
          <w:rStyle w:val="cs23fb06641"/>
          <w:sz w:val="20"/>
          <w:szCs w:val="20"/>
        </w:rPr>
        <w:t>Клетнянской</w:t>
      </w:r>
      <w:proofErr w:type="spellEnd"/>
      <w:r w:rsidRPr="00833714">
        <w:rPr>
          <w:rStyle w:val="cs23fb06641"/>
          <w:sz w:val="20"/>
          <w:szCs w:val="20"/>
        </w:rPr>
        <w:t xml:space="preserve"> </w:t>
      </w:r>
      <w:proofErr w:type="spellStart"/>
      <w:r w:rsidRPr="00833714">
        <w:rPr>
          <w:rStyle w:val="cs23fb06641"/>
          <w:sz w:val="20"/>
          <w:szCs w:val="20"/>
        </w:rPr>
        <w:t>межпоселенческой</w:t>
      </w:r>
      <w:proofErr w:type="spellEnd"/>
      <w:r w:rsidRPr="00833714">
        <w:rPr>
          <w:rStyle w:val="cs23fb06641"/>
          <w:sz w:val="20"/>
          <w:szCs w:val="20"/>
        </w:rPr>
        <w:t xml:space="preserve"> библиотеки и ее структурных подразделений (сельские библиотеки) за счет средств бюджета муниципального района.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0801 *****80480 611 – 7 182 600,00 руб.</w:t>
      </w:r>
      <w:r w:rsidRPr="00833714">
        <w:rPr>
          <w:rStyle w:val="cs23fb06641"/>
          <w:sz w:val="20"/>
          <w:szCs w:val="20"/>
        </w:rPr>
        <w:t xml:space="preserve">- субсидия на выполнение муниципального задания – текущее содержание Центра культуры и досуга п. 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 xml:space="preserve"> и его структурных подразделений (культурно-досуговых центров сельских поселений) за счет средств бюджета муниципального района.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0801 *****84260 611 – 3 343 000,00 руб.</w:t>
      </w:r>
      <w:r w:rsidRPr="00833714">
        <w:rPr>
          <w:rStyle w:val="cs23fb06641"/>
          <w:sz w:val="20"/>
          <w:szCs w:val="20"/>
        </w:rPr>
        <w:t xml:space="preserve">– субсидия на выполнение муниципального задания – текущее содержание Центра культуры и досуга п. 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 xml:space="preserve"> за счет средств, переданных из бюджета городского поселения в соответствии с заключенным Соглашением.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612 план и касса 3 483 673,00 руб. или 100,0%, в том числе: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0801 *****14210 612 (доп.7838) – 89 040,00 руб.–</w:t>
      </w:r>
      <w:r w:rsidRPr="00833714">
        <w:rPr>
          <w:rStyle w:val="cs23fb06641"/>
          <w:sz w:val="20"/>
          <w:szCs w:val="20"/>
        </w:rPr>
        <w:t xml:space="preserve">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0801 *****84260 612 – 102 000,00 руб.</w:t>
      </w:r>
      <w:r w:rsidRPr="00833714">
        <w:rPr>
          <w:rStyle w:val="cs23fb06641"/>
          <w:sz w:val="20"/>
          <w:szCs w:val="20"/>
        </w:rPr>
        <w:t xml:space="preserve">– проведение культурно-массовых и других мероприятий в рамках мероприятий по сохранению культурного наследия в </w:t>
      </w:r>
      <w:proofErr w:type="spellStart"/>
      <w:r w:rsidRPr="00833714">
        <w:rPr>
          <w:rStyle w:val="cs23fb06641"/>
          <w:sz w:val="20"/>
          <w:szCs w:val="20"/>
        </w:rPr>
        <w:t>Клетнянском</w:t>
      </w:r>
      <w:proofErr w:type="spellEnd"/>
      <w:r w:rsidRPr="00833714">
        <w:rPr>
          <w:rStyle w:val="cs23fb06641"/>
          <w:sz w:val="20"/>
          <w:szCs w:val="20"/>
        </w:rPr>
        <w:t xml:space="preserve"> районе за счет средств, переданных из бюджета городского поселения в соответствии с заключенным Соглашением.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0801 *****82400 612 – 75 721,00 руб. </w:t>
      </w:r>
      <w:r w:rsidRPr="00833714">
        <w:rPr>
          <w:rStyle w:val="cs23fb06641"/>
          <w:sz w:val="20"/>
          <w:szCs w:val="20"/>
        </w:rPr>
        <w:t xml:space="preserve">– проведение культурно-массовых и других мероприятий в рамках мероприятий по сохранению культурного наследия в </w:t>
      </w:r>
      <w:proofErr w:type="spellStart"/>
      <w:r w:rsidRPr="00833714">
        <w:rPr>
          <w:rStyle w:val="cs23fb06641"/>
          <w:sz w:val="20"/>
          <w:szCs w:val="20"/>
        </w:rPr>
        <w:t>Клетнянском</w:t>
      </w:r>
      <w:proofErr w:type="spellEnd"/>
      <w:r w:rsidRPr="00833714">
        <w:rPr>
          <w:rStyle w:val="cs23fb06641"/>
          <w:sz w:val="20"/>
          <w:szCs w:val="20"/>
        </w:rPr>
        <w:t xml:space="preserve"> районе.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0801 *****80450 612 – 200 00,00 руб. </w:t>
      </w:r>
      <w:r w:rsidRPr="00833714">
        <w:rPr>
          <w:rStyle w:val="cs23fb06641"/>
          <w:sz w:val="20"/>
          <w:szCs w:val="20"/>
        </w:rPr>
        <w:t xml:space="preserve">– комплектование книжного фонда в рамках мероприятий по модернизации и эффективному развитию библиотечного дела в </w:t>
      </w:r>
      <w:proofErr w:type="spellStart"/>
      <w:r w:rsidRPr="00833714">
        <w:rPr>
          <w:rStyle w:val="cs23fb06641"/>
          <w:sz w:val="20"/>
          <w:szCs w:val="20"/>
        </w:rPr>
        <w:t>Клетнянском</w:t>
      </w:r>
      <w:proofErr w:type="spellEnd"/>
      <w:r w:rsidRPr="00833714">
        <w:rPr>
          <w:rStyle w:val="cs23fb06641"/>
          <w:sz w:val="20"/>
          <w:szCs w:val="20"/>
        </w:rPr>
        <w:t xml:space="preserve"> районе.</w:t>
      </w:r>
    </w:p>
    <w:p w:rsidR="00276C84" w:rsidRPr="00833714" w:rsidRDefault="006368C7">
      <w:pPr>
        <w:pStyle w:val="cs2f37772"/>
        <w:rPr>
          <w:sz w:val="20"/>
          <w:szCs w:val="20"/>
        </w:rPr>
      </w:pPr>
      <w:proofErr w:type="gramStart"/>
      <w:r w:rsidRPr="00833714">
        <w:rPr>
          <w:rStyle w:val="cs896ae2191"/>
          <w:sz w:val="20"/>
          <w:szCs w:val="20"/>
        </w:rPr>
        <w:t>КБК 0801 *****L4670 612 – 1 682 346,00 руб</w:t>
      </w:r>
      <w:r w:rsidRPr="00833714">
        <w:rPr>
          <w:rStyle w:val="cs23fb06641"/>
          <w:sz w:val="20"/>
          <w:szCs w:val="20"/>
        </w:rPr>
        <w:t xml:space="preserve">. на ремонт </w:t>
      </w:r>
      <w:proofErr w:type="spellStart"/>
      <w:r w:rsidRPr="00833714">
        <w:rPr>
          <w:rStyle w:val="cs23fb06641"/>
          <w:sz w:val="20"/>
          <w:szCs w:val="20"/>
        </w:rPr>
        <w:t>Лутенского</w:t>
      </w:r>
      <w:proofErr w:type="spellEnd"/>
      <w:r w:rsidRPr="00833714">
        <w:rPr>
          <w:rStyle w:val="cs23fb06641"/>
          <w:sz w:val="20"/>
          <w:szCs w:val="20"/>
        </w:rPr>
        <w:t xml:space="preserve"> дома культуры, из них за счет субсидий, поступающих из областного бюджета в соответствии с постановлением Правительства Брянской области от 05.03.18 г. №126-п «Об утверждении распределения субсидий, предоставляемых в 2018 году бюджетам муниципальных районов (городских округов) на обеспечение развития и укрепления материально-технической базы домов культуры Брянской области» 1 600 000,00</w:t>
      </w:r>
      <w:proofErr w:type="gramEnd"/>
      <w:r w:rsidRPr="00833714">
        <w:rPr>
          <w:rStyle w:val="cs23fb06641"/>
          <w:sz w:val="20"/>
          <w:szCs w:val="20"/>
        </w:rPr>
        <w:t xml:space="preserve"> руб. (</w:t>
      </w:r>
      <w:proofErr w:type="spellStart"/>
      <w:r w:rsidRPr="00833714">
        <w:rPr>
          <w:rStyle w:val="cs23fb06641"/>
          <w:sz w:val="20"/>
          <w:szCs w:val="20"/>
        </w:rPr>
        <w:t>доп</w:t>
      </w:r>
      <w:proofErr w:type="gramStart"/>
      <w:r w:rsidRPr="00833714">
        <w:rPr>
          <w:rStyle w:val="cs23fb06641"/>
          <w:sz w:val="20"/>
          <w:szCs w:val="20"/>
        </w:rPr>
        <w:t>.к</w:t>
      </w:r>
      <w:proofErr w:type="gramEnd"/>
      <w:r w:rsidRPr="00833714">
        <w:rPr>
          <w:rStyle w:val="cs23fb06641"/>
          <w:sz w:val="20"/>
          <w:szCs w:val="20"/>
        </w:rPr>
        <w:t>лассификация</w:t>
      </w:r>
      <w:proofErr w:type="spellEnd"/>
      <w:r w:rsidRPr="00833714">
        <w:rPr>
          <w:rStyle w:val="cs23fb06641"/>
          <w:sz w:val="20"/>
          <w:szCs w:val="20"/>
        </w:rPr>
        <w:t xml:space="preserve"> 18-Б98), </w:t>
      </w:r>
      <w:proofErr w:type="spellStart"/>
      <w:r w:rsidRPr="00833714">
        <w:rPr>
          <w:rStyle w:val="cs23fb06641"/>
          <w:sz w:val="20"/>
          <w:szCs w:val="20"/>
        </w:rPr>
        <w:t>софинансирование</w:t>
      </w:r>
      <w:proofErr w:type="spellEnd"/>
      <w:r w:rsidRPr="00833714">
        <w:rPr>
          <w:rStyle w:val="cs23fb06641"/>
          <w:sz w:val="20"/>
          <w:szCs w:val="20"/>
        </w:rPr>
        <w:t xml:space="preserve"> из местного бюджета 82346,00 руб.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0801 *****L5190 612 – 113 225,00 руб</w:t>
      </w:r>
      <w:r w:rsidRPr="00833714">
        <w:rPr>
          <w:rStyle w:val="cs23fb06641"/>
          <w:sz w:val="20"/>
          <w:szCs w:val="20"/>
        </w:rPr>
        <w:t>. на поддержку отрасли культуры для Харитоновского сельского клуба, из них за счет средств областного бюджета в соответствии с постановлением Правительства Брянской области от 05.03.18 г. №85-п «Об утверждении распределения субсидий, предоставляемых в 2018 году бюджетам муниципальных районов (городских округов) на поддержку отрасли культуры» 108 696,00 руб. (</w:t>
      </w:r>
      <w:proofErr w:type="spellStart"/>
      <w:r w:rsidRPr="00833714">
        <w:rPr>
          <w:rStyle w:val="cs23fb06641"/>
          <w:sz w:val="20"/>
          <w:szCs w:val="20"/>
        </w:rPr>
        <w:t>доп</w:t>
      </w:r>
      <w:proofErr w:type="gramStart"/>
      <w:r w:rsidRPr="00833714">
        <w:rPr>
          <w:rStyle w:val="cs23fb06641"/>
          <w:sz w:val="20"/>
          <w:szCs w:val="20"/>
        </w:rPr>
        <w:t>.к</w:t>
      </w:r>
      <w:proofErr w:type="gramEnd"/>
      <w:r w:rsidRPr="00833714">
        <w:rPr>
          <w:rStyle w:val="cs23fb06641"/>
          <w:sz w:val="20"/>
          <w:szCs w:val="20"/>
        </w:rPr>
        <w:t>лассификация</w:t>
      </w:r>
      <w:proofErr w:type="spellEnd"/>
      <w:r w:rsidRPr="00833714">
        <w:rPr>
          <w:rStyle w:val="cs23fb06641"/>
          <w:sz w:val="20"/>
          <w:szCs w:val="20"/>
        </w:rPr>
        <w:t xml:space="preserve"> 18-А09-00010), </w:t>
      </w:r>
      <w:proofErr w:type="spellStart"/>
      <w:r w:rsidRPr="00833714">
        <w:rPr>
          <w:rStyle w:val="cs23fb06641"/>
          <w:sz w:val="20"/>
          <w:szCs w:val="20"/>
        </w:rPr>
        <w:t>софинансирование</w:t>
      </w:r>
      <w:proofErr w:type="spellEnd"/>
      <w:r w:rsidRPr="00833714">
        <w:rPr>
          <w:rStyle w:val="cs23fb06641"/>
          <w:sz w:val="20"/>
          <w:szCs w:val="20"/>
        </w:rPr>
        <w:t xml:space="preserve"> из местного бюджета 4529,00 руб.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0801 *****S4240 612 – 221 341,00 руб</w:t>
      </w:r>
      <w:r w:rsidRPr="00833714">
        <w:rPr>
          <w:rStyle w:val="cs23fb06641"/>
          <w:sz w:val="20"/>
          <w:szCs w:val="20"/>
        </w:rPr>
        <w:t>. на приобретение музыкального оборудования для МБУК «Центр народной культуры и досуга» и для его структурного подразделения «</w:t>
      </w:r>
      <w:proofErr w:type="spellStart"/>
      <w:r w:rsidRPr="00833714">
        <w:rPr>
          <w:rStyle w:val="cs23fb06641"/>
          <w:sz w:val="20"/>
          <w:szCs w:val="20"/>
        </w:rPr>
        <w:t>Семиричский</w:t>
      </w:r>
      <w:proofErr w:type="spellEnd"/>
      <w:r w:rsidRPr="00833714">
        <w:rPr>
          <w:rStyle w:val="cs23fb06641"/>
          <w:sz w:val="20"/>
          <w:szCs w:val="20"/>
        </w:rPr>
        <w:t xml:space="preserve"> сельский клуб», из них за счет средств областного бюджета в соответствии с постановлением Правительства Брянской области от 05.03.18 г. №86-п «О предоставлении в 2018 году субсидии бюджету муниципального образования «</w:t>
      </w:r>
      <w:proofErr w:type="spellStart"/>
      <w:r w:rsidRPr="00833714">
        <w:rPr>
          <w:rStyle w:val="cs23fb06641"/>
          <w:sz w:val="20"/>
          <w:szCs w:val="20"/>
        </w:rPr>
        <w:t>Клетнянский</w:t>
      </w:r>
      <w:proofErr w:type="spellEnd"/>
      <w:r w:rsidRPr="00833714">
        <w:rPr>
          <w:rStyle w:val="cs23fb06641"/>
          <w:sz w:val="20"/>
          <w:szCs w:val="20"/>
        </w:rPr>
        <w:t xml:space="preserve"> район» 210 274,00 руб</w:t>
      </w:r>
      <w:proofErr w:type="gramStart"/>
      <w:r w:rsidRPr="00833714">
        <w:rPr>
          <w:rStyle w:val="cs23fb06641"/>
          <w:sz w:val="20"/>
          <w:szCs w:val="20"/>
        </w:rPr>
        <w:t>.(</w:t>
      </w:r>
      <w:proofErr w:type="spellStart"/>
      <w:proofErr w:type="gramEnd"/>
      <w:r w:rsidRPr="00833714">
        <w:rPr>
          <w:rStyle w:val="cs23fb06641"/>
          <w:sz w:val="20"/>
          <w:szCs w:val="20"/>
        </w:rPr>
        <w:t>доп.классификация</w:t>
      </w:r>
      <w:proofErr w:type="spellEnd"/>
      <w:r w:rsidRPr="00833714">
        <w:rPr>
          <w:rStyle w:val="cs23fb06641"/>
          <w:sz w:val="20"/>
          <w:szCs w:val="20"/>
        </w:rPr>
        <w:t xml:space="preserve"> 7830), </w:t>
      </w:r>
      <w:proofErr w:type="spellStart"/>
      <w:r w:rsidRPr="00833714">
        <w:rPr>
          <w:rStyle w:val="cs23fb06641"/>
          <w:sz w:val="20"/>
          <w:szCs w:val="20"/>
        </w:rPr>
        <w:t>софинансирование</w:t>
      </w:r>
      <w:proofErr w:type="spellEnd"/>
      <w:r w:rsidRPr="00833714">
        <w:rPr>
          <w:rStyle w:val="cs23fb06641"/>
          <w:sz w:val="20"/>
          <w:szCs w:val="20"/>
        </w:rPr>
        <w:t xml:space="preserve"> из местного бюджета 11067,00 руб.</w:t>
      </w:r>
    </w:p>
    <w:p w:rsidR="00276C84" w:rsidRPr="00833714" w:rsidRDefault="006368C7">
      <w:pPr>
        <w:pStyle w:val="csad81cff1"/>
        <w:rPr>
          <w:sz w:val="20"/>
          <w:szCs w:val="20"/>
        </w:rPr>
      </w:pPr>
      <w:proofErr w:type="gramStart"/>
      <w:r w:rsidRPr="00833714">
        <w:rPr>
          <w:rStyle w:val="cs896ae2191"/>
          <w:sz w:val="20"/>
          <w:szCs w:val="20"/>
        </w:rPr>
        <w:t>КБК 0801 *****S5840 612 – 1 000 000,00 руб</w:t>
      </w:r>
      <w:r w:rsidRPr="00833714">
        <w:rPr>
          <w:rStyle w:val="cs23fb06641"/>
          <w:sz w:val="20"/>
          <w:szCs w:val="20"/>
        </w:rPr>
        <w:t xml:space="preserve">. на благоустройство территории парка культуры и отдыха пос. 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 xml:space="preserve"> (обустройство многофункциональной площадки), из них за счет средств областного бюджета выделенных в соответствии с постановлением Правительства Брянской области от 10.09.18 г. №469-п «Об утверждении итогов конкурса и распределении субсидий бюджетам муниципальных районов (городских округов) на реализацию программ (проектов) инициативного бюджетирования» 850 000,00 руб</w:t>
      </w:r>
      <w:proofErr w:type="gramEnd"/>
      <w:r w:rsidRPr="00833714">
        <w:rPr>
          <w:rStyle w:val="cs23fb06641"/>
          <w:sz w:val="20"/>
          <w:szCs w:val="20"/>
        </w:rPr>
        <w:t xml:space="preserve">., </w:t>
      </w:r>
      <w:proofErr w:type="spellStart"/>
      <w:r w:rsidRPr="00833714">
        <w:rPr>
          <w:rStyle w:val="cs23fb06641"/>
          <w:sz w:val="20"/>
          <w:szCs w:val="20"/>
        </w:rPr>
        <w:t>софинансирование</w:t>
      </w:r>
      <w:proofErr w:type="spellEnd"/>
      <w:r w:rsidRPr="00833714">
        <w:rPr>
          <w:rStyle w:val="cs23fb06641"/>
          <w:sz w:val="20"/>
          <w:szCs w:val="20"/>
        </w:rPr>
        <w:t xml:space="preserve"> из местного бюджета 150 000,00 руб., в том числе средства инициативной группы населения 50 000,00 рублей. Имущество парка, в том числе земельный участок, находятся на балансе МБУК «Центр народной культуры и досуга»</w:t>
      </w:r>
      <w:r w:rsidRPr="00833714">
        <w:rPr>
          <w:rStyle w:val="csb42869e01"/>
          <w:sz w:val="20"/>
          <w:szCs w:val="20"/>
        </w:rPr>
        <w:t xml:space="preserve">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Внутренние обороты - вид 540 -</w:t>
      </w:r>
      <w:r w:rsidRPr="00833714">
        <w:rPr>
          <w:rStyle w:val="cs23fb06641"/>
          <w:sz w:val="20"/>
          <w:szCs w:val="20"/>
        </w:rPr>
        <w:t xml:space="preserve"> </w:t>
      </w:r>
      <w:r w:rsidRPr="00833714">
        <w:rPr>
          <w:rStyle w:val="cs915265771"/>
          <w:sz w:val="20"/>
          <w:szCs w:val="20"/>
        </w:rPr>
        <w:t xml:space="preserve">план 3 800 000,00 руб., касса 3 800 000,00 руб. или 100,0%, </w:t>
      </w:r>
      <w:r w:rsidRPr="00833714">
        <w:rPr>
          <w:rStyle w:val="cs23fb06641"/>
          <w:sz w:val="20"/>
          <w:szCs w:val="20"/>
        </w:rPr>
        <w:t>передано из бюджетов поселений в бюджет муниципального района в соответствии с заключенными соглашениями:</w:t>
      </w:r>
    </w:p>
    <w:p w:rsidR="00276C84" w:rsidRPr="00833714" w:rsidRDefault="006368C7">
      <w:pPr>
        <w:pStyle w:val="cseab01b59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457 000,00 руб. – мероприятия по сохранению культурного наследия в </w:t>
      </w:r>
      <w:proofErr w:type="spellStart"/>
      <w:r w:rsidRPr="00833714">
        <w:rPr>
          <w:rStyle w:val="cs23fb06641"/>
          <w:sz w:val="20"/>
          <w:szCs w:val="20"/>
        </w:rPr>
        <w:t>Клетнянском</w:t>
      </w:r>
      <w:proofErr w:type="spellEnd"/>
      <w:r w:rsidRPr="00833714">
        <w:rPr>
          <w:rStyle w:val="cs23fb06641"/>
          <w:sz w:val="20"/>
          <w:szCs w:val="20"/>
        </w:rPr>
        <w:t xml:space="preserve"> районе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3 343 000,00 руб. - на текущее содержание Центра культуры и досуга п. 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 xml:space="preserve">. 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0804 «Другие вопросы в области культуры, кинематографии, средств массовой информации </w:t>
      </w:r>
      <w:r w:rsidRPr="00833714">
        <w:rPr>
          <w:rStyle w:val="cs896ae2191"/>
          <w:sz w:val="20"/>
          <w:szCs w:val="20"/>
        </w:rPr>
        <w:t>план 5000,00 руб., исполнено 5000,00 руб. или 100,0%</w:t>
      </w:r>
    </w:p>
    <w:p w:rsidR="00276C84" w:rsidRPr="00833714" w:rsidRDefault="006368C7">
      <w:pPr>
        <w:pStyle w:val="cs2f37772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0804 *****81150 244 – 5000 руб.</w:t>
      </w:r>
      <w:r w:rsidRPr="00833714">
        <w:rPr>
          <w:rStyle w:val="cs23fb06641"/>
          <w:sz w:val="20"/>
          <w:szCs w:val="20"/>
        </w:rPr>
        <w:t xml:space="preserve"> – расходы в рамках мероприятий по противодействию злоупотреблению наркотиками и их незаконному обороту.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1000 «Социальная политика»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расходы по разделу за 2018 год составили: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План – 37 003 115,98 руб., касса – 34 839 759,35 руб., - 94,2 %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1001 «Пенсионное обеспечение» - план 3 581 657,85 руб., касса 3 581 657,77 руб. или 100,0% </w:t>
      </w:r>
      <w:r w:rsidRPr="00833714">
        <w:rPr>
          <w:rStyle w:val="cs896ae2191"/>
          <w:sz w:val="20"/>
          <w:szCs w:val="20"/>
        </w:rPr>
        <w:t xml:space="preserve">- </w:t>
      </w:r>
      <w:r w:rsidRPr="00833714">
        <w:rPr>
          <w:rStyle w:val="cs23fb06641"/>
          <w:sz w:val="20"/>
          <w:szCs w:val="20"/>
        </w:rPr>
        <w:t>доплата к государственной пенсии муниципальным служащим отражена по КБК 1001 *****82450 321.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1003 «Социальное обеспечение населения» -</w:t>
      </w:r>
      <w:r w:rsidRPr="00833714">
        <w:rPr>
          <w:rStyle w:val="cs896ae2191"/>
          <w:sz w:val="20"/>
          <w:szCs w:val="20"/>
        </w:rPr>
        <w:t xml:space="preserve"> </w:t>
      </w:r>
      <w:r w:rsidRPr="00833714">
        <w:rPr>
          <w:rStyle w:val="cs1027841"/>
          <w:sz w:val="20"/>
          <w:szCs w:val="20"/>
        </w:rPr>
        <w:t xml:space="preserve">план </w:t>
      </w:r>
      <w:r w:rsidRPr="00833714">
        <w:rPr>
          <w:rStyle w:val="cs896ae2191"/>
          <w:sz w:val="20"/>
          <w:szCs w:val="20"/>
        </w:rPr>
        <w:t>6 326 343,50 руб., касса 6 317 468,50 руб. или 99,9%, из них: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321 план 205 000,00 руб., касса 196 125,00 руб. или 95,7%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1003 7000083030 321 - план 100 000 руб., касса 100 000 руб.– </w:t>
      </w:r>
      <w:r w:rsidRPr="00833714">
        <w:rPr>
          <w:rStyle w:val="cs23fb06641"/>
          <w:sz w:val="20"/>
          <w:szCs w:val="20"/>
        </w:rPr>
        <w:t xml:space="preserve">выплата материальной помощи гражданам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района, попавшим в трудную жизненную ситуацию из резервного фонда администрации района;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1003 *****16710 321 (доп.9245) - план 105 000,00 руб., касса 96 125,00 руб.</w:t>
      </w:r>
      <w:r w:rsidRPr="00833714">
        <w:rPr>
          <w:rStyle w:val="cs23fb06641"/>
          <w:sz w:val="20"/>
          <w:szCs w:val="20"/>
        </w:rPr>
        <w:t>– средства областного бюджета на обеспечение сохранности жилых помещений, закрепленных за детьми сиротами и детьми, оставшимися без попечения родителей. Неисполнение в сумме 8875,00 рублей по причине отсутствия потребности.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322 план 5 121 343,50 руб., касса 5 121 343,50 руб. или 100,0% </w:t>
      </w:r>
    </w:p>
    <w:p w:rsidR="00276C84" w:rsidRPr="00833714" w:rsidRDefault="006368C7">
      <w:pPr>
        <w:pStyle w:val="cs7ffafa2d"/>
        <w:rPr>
          <w:sz w:val="20"/>
          <w:szCs w:val="20"/>
        </w:rPr>
      </w:pPr>
      <w:proofErr w:type="gramStart"/>
      <w:r w:rsidRPr="00833714">
        <w:rPr>
          <w:rStyle w:val="cs896ae2191"/>
          <w:sz w:val="20"/>
          <w:szCs w:val="20"/>
        </w:rPr>
        <w:t xml:space="preserve">КБК 1003 *****L4970 322 - план и касса 5 121 343,50 руб. - </w:t>
      </w:r>
      <w:r w:rsidRPr="00833714">
        <w:rPr>
          <w:rStyle w:val="cs23fb06641"/>
          <w:sz w:val="20"/>
          <w:szCs w:val="20"/>
        </w:rPr>
        <w:t xml:space="preserve">социальные выплаты на приобретение жилья молодым семьям, из них 3 658 102,50 руб. за счет субсидий из областного бюджета, выделенных в рамках мероприятий подпрограммы "Обеспечение жильем молодых семей" федеральной целевой программы "Жилище" на 2015-2020 годы (доп. 18-В04), 1 463 241,00 руб. </w:t>
      </w:r>
      <w:proofErr w:type="spellStart"/>
      <w:r w:rsidRPr="00833714">
        <w:rPr>
          <w:rStyle w:val="cs23fb06641"/>
          <w:sz w:val="20"/>
          <w:szCs w:val="20"/>
        </w:rPr>
        <w:t>софинансирование</w:t>
      </w:r>
      <w:proofErr w:type="spellEnd"/>
      <w:r w:rsidRPr="00833714">
        <w:rPr>
          <w:rStyle w:val="cs23fb06641"/>
          <w:sz w:val="20"/>
          <w:szCs w:val="20"/>
        </w:rPr>
        <w:t xml:space="preserve"> из местного бюджета.</w:t>
      </w:r>
      <w:proofErr w:type="gramEnd"/>
      <w:r w:rsidRPr="00833714">
        <w:rPr>
          <w:rStyle w:val="cs23fb06641"/>
          <w:sz w:val="20"/>
          <w:szCs w:val="20"/>
        </w:rPr>
        <w:t xml:space="preserve"> В 2018 году субсидия предоставлена шести молодым семьям.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412 план 1 000 000,00 руб., касса 1 000 000,00 руб. или 100,0%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1003 5631183200 412 </w:t>
      </w:r>
      <w:r w:rsidRPr="00833714">
        <w:rPr>
          <w:rStyle w:val="cs23fb06641"/>
          <w:sz w:val="20"/>
          <w:szCs w:val="20"/>
        </w:rPr>
        <w:t xml:space="preserve">– за счет средств бюджета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городского поселения приобретена квартира для врача районной больницы в рамках подпрограммы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городского поселения "Обеспечение жильем специалистов здравоохранения </w:t>
      </w:r>
      <w:proofErr w:type="spellStart"/>
      <w:r w:rsidRPr="00833714">
        <w:rPr>
          <w:rStyle w:val="cs23fb06641"/>
          <w:sz w:val="20"/>
          <w:szCs w:val="20"/>
        </w:rPr>
        <w:t>Клетнянского</w:t>
      </w:r>
      <w:proofErr w:type="spellEnd"/>
      <w:r w:rsidRPr="00833714">
        <w:rPr>
          <w:rStyle w:val="cs23fb06641"/>
          <w:sz w:val="20"/>
          <w:szCs w:val="20"/>
        </w:rPr>
        <w:t xml:space="preserve"> района на 2018-2020 годы".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1004 «Охрана семьи и детства» - план 10 838 110,63 руб., касса 8 698 354,06 руб. или 80,3%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313 план 6 957 635,63 руб., касса 5 618 561,84 </w:t>
      </w:r>
      <w:proofErr w:type="spellStart"/>
      <w:r w:rsidRPr="00833714">
        <w:rPr>
          <w:rStyle w:val="cs915265771"/>
          <w:sz w:val="20"/>
          <w:szCs w:val="20"/>
        </w:rPr>
        <w:t>руб</w:t>
      </w:r>
      <w:proofErr w:type="gramStart"/>
      <w:r w:rsidRPr="00833714">
        <w:rPr>
          <w:rStyle w:val="cs915265771"/>
          <w:sz w:val="20"/>
          <w:szCs w:val="20"/>
        </w:rPr>
        <w:t>.и</w:t>
      </w:r>
      <w:proofErr w:type="gramEnd"/>
      <w:r w:rsidRPr="00833714">
        <w:rPr>
          <w:rStyle w:val="cs915265771"/>
          <w:sz w:val="20"/>
          <w:szCs w:val="20"/>
        </w:rPr>
        <w:t>ли</w:t>
      </w:r>
      <w:proofErr w:type="spellEnd"/>
      <w:r w:rsidRPr="00833714">
        <w:rPr>
          <w:rStyle w:val="cs915265771"/>
          <w:sz w:val="20"/>
          <w:szCs w:val="20"/>
        </w:rPr>
        <w:t xml:space="preserve"> 80,8%</w:t>
      </w:r>
    </w:p>
    <w:p w:rsidR="00276C84" w:rsidRPr="00833714" w:rsidRDefault="006368C7">
      <w:pPr>
        <w:pStyle w:val="cs7ffafa2d"/>
        <w:rPr>
          <w:sz w:val="20"/>
          <w:szCs w:val="20"/>
        </w:rPr>
      </w:pPr>
      <w:proofErr w:type="gramStart"/>
      <w:r w:rsidRPr="00833714">
        <w:rPr>
          <w:rStyle w:val="cs896ae2191"/>
          <w:sz w:val="20"/>
          <w:szCs w:val="20"/>
        </w:rPr>
        <w:t>КБК 1004 *****16723 313 (доп.9246)</w:t>
      </w:r>
      <w:r w:rsidRPr="00833714">
        <w:rPr>
          <w:rStyle w:val="cs23fb06641"/>
          <w:sz w:val="20"/>
          <w:szCs w:val="20"/>
        </w:rPr>
        <w:t xml:space="preserve"> – план 6 840 322,00 руб., касса 5 519 233,58 руб. или 80,7% - за счет субвенции из областного бюджета на содержание и проезд ребенка, переданного на воспитание в семью опекуна (попечителя), на содержание и проезд ребенка в приемной семье Неисполнение в сумме 1 321 088,42 руб. по причине отсутствия потребности. </w:t>
      </w:r>
      <w:proofErr w:type="gramEnd"/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1004 *****52600 313 (доп.18-206) </w:t>
      </w:r>
      <w:r w:rsidRPr="00833714">
        <w:rPr>
          <w:rStyle w:val="cs23fb06641"/>
          <w:sz w:val="20"/>
          <w:szCs w:val="20"/>
        </w:rPr>
        <w:t>- план 117 313,63 руб., касса 99 328,26 руб. или 84,7% – за счет субвенции из областного бюджета на выплату единовременных пособий при всех формах устройства детей, лишенных родительского попечения, в семью. Неисполнение в сумме 17 985,37 руб. по причине отсутствия потребности.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321 план 1 214 629,00 руб., касса 1 139 988,47,00 </w:t>
      </w:r>
      <w:proofErr w:type="spellStart"/>
      <w:r w:rsidRPr="00833714">
        <w:rPr>
          <w:rStyle w:val="cs915265771"/>
          <w:sz w:val="20"/>
          <w:szCs w:val="20"/>
        </w:rPr>
        <w:t>руб</w:t>
      </w:r>
      <w:proofErr w:type="gramStart"/>
      <w:r w:rsidRPr="00833714">
        <w:rPr>
          <w:rStyle w:val="cs915265771"/>
          <w:sz w:val="20"/>
          <w:szCs w:val="20"/>
        </w:rPr>
        <w:t>.и</w:t>
      </w:r>
      <w:proofErr w:type="gramEnd"/>
      <w:r w:rsidRPr="00833714">
        <w:rPr>
          <w:rStyle w:val="cs915265771"/>
          <w:sz w:val="20"/>
          <w:szCs w:val="20"/>
        </w:rPr>
        <w:t>ли</w:t>
      </w:r>
      <w:proofErr w:type="spellEnd"/>
      <w:r w:rsidRPr="00833714">
        <w:rPr>
          <w:rStyle w:val="cs915265771"/>
          <w:sz w:val="20"/>
          <w:szCs w:val="20"/>
        </w:rPr>
        <w:t xml:space="preserve"> 93,9%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КБК 1004 *****14780 321 (доп.8104) </w:t>
      </w:r>
      <w:r w:rsidRPr="00833714">
        <w:rPr>
          <w:rStyle w:val="cs23fb06641"/>
          <w:sz w:val="20"/>
          <w:szCs w:val="20"/>
        </w:rPr>
        <w:t>– план 1 214 629,00 руб., касса 1 139 988,47,00 руб. – за счет субвенции из областного бюджета на компенсацию части родительской платы за содержание ребенка в образовательных учреждениях. Неисполнение в сумме 74 640,53 руб. по причине отсутствия потребности.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323 план 2 665 846,00 руб., касса 1 939 803,75 </w:t>
      </w:r>
      <w:proofErr w:type="spellStart"/>
      <w:r w:rsidRPr="00833714">
        <w:rPr>
          <w:rStyle w:val="cs915265771"/>
          <w:sz w:val="20"/>
          <w:szCs w:val="20"/>
        </w:rPr>
        <w:t>руб</w:t>
      </w:r>
      <w:proofErr w:type="gramStart"/>
      <w:r w:rsidRPr="00833714">
        <w:rPr>
          <w:rStyle w:val="cs915265771"/>
          <w:sz w:val="20"/>
          <w:szCs w:val="20"/>
        </w:rPr>
        <w:t>.и</w:t>
      </w:r>
      <w:proofErr w:type="gramEnd"/>
      <w:r w:rsidRPr="00833714">
        <w:rPr>
          <w:rStyle w:val="cs915265771"/>
          <w:sz w:val="20"/>
          <w:szCs w:val="20"/>
        </w:rPr>
        <w:t>ли</w:t>
      </w:r>
      <w:proofErr w:type="spellEnd"/>
      <w:r w:rsidRPr="00833714">
        <w:rPr>
          <w:rStyle w:val="cs915265771"/>
          <w:sz w:val="20"/>
          <w:szCs w:val="20"/>
        </w:rPr>
        <w:t xml:space="preserve"> 72,8%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КОСГУ 1004 *****16723 323 (доп.9246)</w:t>
      </w:r>
      <w:r w:rsidRPr="00833714">
        <w:rPr>
          <w:rStyle w:val="cs23fb06641"/>
          <w:sz w:val="20"/>
          <w:szCs w:val="20"/>
        </w:rPr>
        <w:t xml:space="preserve"> – 2 665 846,00 руб., касса 1 939 803,75 руб. или за счет субвенции из областного бюджета направлено на выплату вознаграждения приёмным родителям. Неисполнение в сумме 726 042,25 руб. по причине отсутствия потребности.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412 план 15 148 848,00 руб., касса 15 148 848,00 </w:t>
      </w:r>
      <w:proofErr w:type="spellStart"/>
      <w:r w:rsidRPr="00833714">
        <w:rPr>
          <w:rStyle w:val="cs915265771"/>
          <w:sz w:val="20"/>
          <w:szCs w:val="20"/>
        </w:rPr>
        <w:t>руб</w:t>
      </w:r>
      <w:proofErr w:type="gramStart"/>
      <w:r w:rsidRPr="00833714">
        <w:rPr>
          <w:rStyle w:val="cs915265771"/>
          <w:sz w:val="20"/>
          <w:szCs w:val="20"/>
        </w:rPr>
        <w:t>.и</w:t>
      </w:r>
      <w:proofErr w:type="gramEnd"/>
      <w:r w:rsidRPr="00833714">
        <w:rPr>
          <w:rStyle w:val="cs915265771"/>
          <w:sz w:val="20"/>
          <w:szCs w:val="20"/>
        </w:rPr>
        <w:t>ли</w:t>
      </w:r>
      <w:proofErr w:type="spellEnd"/>
      <w:r w:rsidRPr="00833714">
        <w:rPr>
          <w:rStyle w:val="cs915265771"/>
          <w:sz w:val="20"/>
          <w:szCs w:val="20"/>
        </w:rPr>
        <w:t xml:space="preserve"> 100,0%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1004 *****R0820 412(доп.9253)</w:t>
      </w:r>
      <w:r w:rsidRPr="00833714">
        <w:rPr>
          <w:rStyle w:val="cs23fb06641"/>
          <w:sz w:val="20"/>
          <w:szCs w:val="20"/>
        </w:rPr>
        <w:t xml:space="preserve"> – 15 148 848,00 руб.</w:t>
      </w:r>
      <w:r w:rsidRPr="00833714">
        <w:rPr>
          <w:rStyle w:val="cs896ae2191"/>
          <w:sz w:val="20"/>
          <w:szCs w:val="20"/>
        </w:rPr>
        <w:t xml:space="preserve"> направлено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помещения. В 2018 году приобретено 16 жилых помещений</w:t>
      </w:r>
      <w:r w:rsidRPr="00833714">
        <w:rPr>
          <w:rStyle w:val="cs1027841"/>
          <w:sz w:val="20"/>
          <w:szCs w:val="20"/>
        </w:rPr>
        <w:t xml:space="preserve">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1006 «Другие вопросы в области социальной политики» - план 1 108 156,00 руб., касса 1 093 431,02 руб. или 98,7%: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- Осуществление деятельности по профилактике безнадзорности правонарушений несовершеннолетних </w:t>
      </w:r>
      <w:r w:rsidRPr="00833714">
        <w:rPr>
          <w:rStyle w:val="cs896ae2191"/>
          <w:sz w:val="20"/>
          <w:szCs w:val="20"/>
        </w:rPr>
        <w:t>по КБК 1006 *****12020 *** (доп.7197)</w:t>
      </w:r>
      <w:r w:rsidRPr="00833714">
        <w:rPr>
          <w:rStyle w:val="cs23fb06641"/>
          <w:sz w:val="20"/>
          <w:szCs w:val="20"/>
        </w:rPr>
        <w:t xml:space="preserve"> за счет субвенции из областного бюджета направлено план и касса 468 924,00 руб. или 100,0%, из них: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виду 120 – 323098,26 руб. (заработная плата – 250515,52 руб. начисления на заработную плату – 72582,74 руб.)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виду 244 –145 825,74 руб.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>- Организация и осуществление деятельности по опеке и попечительству</w:t>
      </w:r>
      <w:r w:rsidRPr="00833714">
        <w:rPr>
          <w:rStyle w:val="cs896ae2191"/>
          <w:sz w:val="20"/>
          <w:szCs w:val="20"/>
        </w:rPr>
        <w:t xml:space="preserve"> по КБК 1006 *****16721 *** (доп.9246) </w:t>
      </w:r>
      <w:r w:rsidRPr="00833714">
        <w:rPr>
          <w:rStyle w:val="cs23fb06641"/>
          <w:sz w:val="20"/>
          <w:szCs w:val="20"/>
        </w:rPr>
        <w:t>за счет субвенции из областного бюджета направлено план 625 232,00 руб., касса 624 507,02 руб., из них: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виду 120 – план и касса 526994,24 руб., (заработная плата – 404 917,24 руб., начисления на заработную плату – 119869,00 руб., оплата проездных билетов 2208,00 руб.);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виду 244 – план 98 237,76 руб., касса 97 512,78 руб. Неисполнение в сумме 724,98 рублей.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 xml:space="preserve">- </w:t>
      </w:r>
      <w:r w:rsidRPr="00833714">
        <w:rPr>
          <w:rStyle w:val="cs915265771"/>
          <w:sz w:val="20"/>
          <w:szCs w:val="20"/>
        </w:rPr>
        <w:t>Организация и осуществление деятельности по опеке и попечительству</w:t>
      </w:r>
      <w:r w:rsidRPr="00833714">
        <w:rPr>
          <w:rStyle w:val="cs896ae2191"/>
          <w:sz w:val="20"/>
          <w:szCs w:val="20"/>
        </w:rPr>
        <w:t xml:space="preserve"> по КБК 1006 *****16722 244 (доп.9246) </w:t>
      </w:r>
      <w:r w:rsidRPr="00833714">
        <w:rPr>
          <w:rStyle w:val="cs23fb06641"/>
          <w:sz w:val="20"/>
          <w:szCs w:val="20"/>
        </w:rPr>
        <w:t xml:space="preserve">– план 14 000,00 руб., касса 0 руб., предусмотрено на подготовку лиц, желающих принять на воспитание в свою семью ребенка за счет субвенции из областного бюджета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1100 «Физическая культура и спорт»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Всего расходы по разделу за 2018 год составили план и касса 571 071,64 руб., 100,0%: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1102 «Массовый спорт» - план и касса 571 071,64 руб.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Вид 113 план и касса 213 650,00 руб. - </w:t>
      </w:r>
      <w:r w:rsidRPr="00833714">
        <w:rPr>
          <w:rStyle w:val="cs896ae2191"/>
          <w:sz w:val="20"/>
          <w:szCs w:val="20"/>
        </w:rPr>
        <w:t>у</w:t>
      </w:r>
      <w:r w:rsidRPr="00833714">
        <w:rPr>
          <w:rStyle w:val="cs23fb06641"/>
          <w:sz w:val="20"/>
          <w:szCs w:val="20"/>
        </w:rPr>
        <w:t>чтены расходы на проведение спортивных мероприятий, в том числе на питание спортсменов при выезде на спортивные соревнования, на приобретение призов, транспортные расходы, взнос в БРОО «Брянская областная федерация футбола» за участие футбольной команды в первенстве по футболу.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915265771"/>
          <w:sz w:val="20"/>
          <w:szCs w:val="20"/>
        </w:rPr>
        <w:t xml:space="preserve">Внутренние обороты по разделу 1102 в сумме 230 506,95 руб. </w:t>
      </w:r>
      <w:r w:rsidRPr="00833714">
        <w:rPr>
          <w:rStyle w:val="cs23fb06641"/>
          <w:sz w:val="20"/>
          <w:szCs w:val="20"/>
        </w:rPr>
        <w:t xml:space="preserve">– переданные полномочия из бюджетов поселений в бюджет муниципального района в соответствии с заключенными соглашениями.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d491eb1"/>
          <w:sz w:val="20"/>
          <w:szCs w:val="20"/>
        </w:rPr>
        <w:t>1400 «Межбюджетные трансферты общего характера бюджетам субъектов Российской Федерации и муниципальных образований» (внутренние обороты)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Из бюджета муниципального района бюджетам поселений направлены межбюджетные трансферты в объеме 3 832 000,00 рублей, из них: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1401 5301215840 511</w:t>
      </w:r>
      <w:r w:rsidRPr="00833714">
        <w:rPr>
          <w:rStyle w:val="cs23fb06641"/>
          <w:sz w:val="20"/>
          <w:szCs w:val="20"/>
        </w:rPr>
        <w:t xml:space="preserve"> – план и касса 732 000,00 руб. - дотации на выравнивание бюджетной обеспеченности за счет субвенций из областного бюджета;</w:t>
      </w:r>
    </w:p>
    <w:p w:rsidR="00276C84" w:rsidRPr="00833714" w:rsidRDefault="006368C7">
      <w:pPr>
        <w:pStyle w:val="cs7ffafa2d"/>
        <w:rPr>
          <w:sz w:val="20"/>
          <w:szCs w:val="20"/>
        </w:rPr>
      </w:pPr>
      <w:r w:rsidRPr="00833714">
        <w:rPr>
          <w:rStyle w:val="cs896ae2191"/>
          <w:sz w:val="20"/>
          <w:szCs w:val="20"/>
        </w:rPr>
        <w:t>КБК 1402 5301283020 512</w:t>
      </w:r>
      <w:r w:rsidRPr="00833714">
        <w:rPr>
          <w:rStyle w:val="cs23fb06641"/>
          <w:sz w:val="20"/>
          <w:szCs w:val="20"/>
        </w:rPr>
        <w:t xml:space="preserve"> – план и касса 3 100 000,00 руб. – иные межбюджетные трансферты на сбалансированность бюджетов поселений за счет средств бюджета муниципального района.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Раздел 4. Анализ показателей бухгалтерской отчетности субъекта бюджетной отчетности.</w:t>
      </w:r>
    </w:p>
    <w:p w:rsidR="00276C84" w:rsidRPr="00833714" w:rsidRDefault="006368C7">
      <w:pPr>
        <w:pStyle w:val="csa4ecc09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Пояснительная записка к форме № 0503368 « Сведения о движении нефинансовых активов консолидированного бюджета».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Формирование сведений о движении нефинансовых активов за 2018 год произведено с учетом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требований федерального стандарта « Основные средства», утв. Приказом МФ РФ от 31.12.2016 года № 257н.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В результате чего:</w:t>
      </w:r>
    </w:p>
    <w:p w:rsidR="00276C84" w:rsidRPr="00833714" w:rsidRDefault="006368C7">
      <w:pPr>
        <w:pStyle w:val="cs794c315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1. Числившиеся основные средства </w:t>
      </w:r>
      <w:proofErr w:type="gramStart"/>
      <w:r w:rsidRPr="00833714">
        <w:rPr>
          <w:rStyle w:val="cs23fb06641"/>
          <w:sz w:val="20"/>
          <w:szCs w:val="20"/>
        </w:rPr>
        <w:t>на конец</w:t>
      </w:r>
      <w:proofErr w:type="gramEnd"/>
      <w:r w:rsidRPr="00833714">
        <w:rPr>
          <w:rStyle w:val="cs23fb06641"/>
          <w:sz w:val="20"/>
          <w:szCs w:val="20"/>
        </w:rPr>
        <w:t xml:space="preserve"> 2017 года по группе 101 03 « Сооружения» в сумме 8461591,48 рублей переведены в группу 101 02 «Нежилые помещения (здания и сооружения)», по группе 101 07 « Библиотечный фонд» остатка основных средств на конец предыдущего года не было.</w:t>
      </w:r>
    </w:p>
    <w:p w:rsidR="00276C84" w:rsidRPr="00833714" w:rsidRDefault="006368C7">
      <w:pPr>
        <w:pStyle w:val="cs794c3152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2. </w:t>
      </w:r>
      <w:proofErr w:type="gramStart"/>
      <w:r w:rsidRPr="00833714">
        <w:rPr>
          <w:rStyle w:val="cs23fb06641"/>
          <w:sz w:val="20"/>
          <w:szCs w:val="20"/>
        </w:rPr>
        <w:t xml:space="preserve">В связи с введением понятие актив, в </w:t>
      </w:r>
      <w:proofErr w:type="spellStart"/>
      <w:r w:rsidRPr="00833714">
        <w:rPr>
          <w:rStyle w:val="cs23fb06641"/>
          <w:sz w:val="20"/>
          <w:szCs w:val="20"/>
        </w:rPr>
        <w:t>межотчетный</w:t>
      </w:r>
      <w:proofErr w:type="spellEnd"/>
      <w:r w:rsidRPr="00833714">
        <w:rPr>
          <w:rStyle w:val="cs23fb06641"/>
          <w:sz w:val="20"/>
          <w:szCs w:val="20"/>
        </w:rPr>
        <w:t xml:space="preserve"> период по состоянию на 01.01.2018 года из состава основных средств исключены основные средства на общую сумму 10 937 107,83 рубля (сумма износа 9 724 582,07 рублей), которые не соответствуют определению актива, и переведены на </w:t>
      </w:r>
      <w:proofErr w:type="spellStart"/>
      <w:r w:rsidRPr="00833714">
        <w:rPr>
          <w:rStyle w:val="cs23fb06641"/>
          <w:sz w:val="20"/>
          <w:szCs w:val="20"/>
        </w:rPr>
        <w:t>забалансовый</w:t>
      </w:r>
      <w:proofErr w:type="spellEnd"/>
      <w:r w:rsidRPr="00833714">
        <w:rPr>
          <w:rStyle w:val="cs23fb06641"/>
          <w:sz w:val="20"/>
          <w:szCs w:val="20"/>
        </w:rPr>
        <w:t xml:space="preserve"> счет 02- Материальные ценности на хранении по балансовой стоимости. </w:t>
      </w:r>
      <w:proofErr w:type="gramEnd"/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На начало отчетного периода сумма </w:t>
      </w:r>
      <w:r w:rsidRPr="00833714">
        <w:rPr>
          <w:rStyle w:val="cs1027841"/>
          <w:sz w:val="20"/>
          <w:szCs w:val="20"/>
        </w:rPr>
        <w:t>основных средств</w:t>
      </w:r>
      <w:r w:rsidRPr="00833714">
        <w:rPr>
          <w:rStyle w:val="cs23fb06641"/>
          <w:sz w:val="20"/>
          <w:szCs w:val="20"/>
        </w:rPr>
        <w:t xml:space="preserve"> составляла 80 290 116,66 рублей, сумма амортизации 71 200 041,43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В течени</w:t>
      </w:r>
      <w:proofErr w:type="gramStart"/>
      <w:r w:rsidRPr="00833714">
        <w:rPr>
          <w:rStyle w:val="cs23fb06641"/>
          <w:sz w:val="20"/>
          <w:szCs w:val="20"/>
        </w:rPr>
        <w:t>и</w:t>
      </w:r>
      <w:proofErr w:type="gramEnd"/>
      <w:r w:rsidRPr="00833714">
        <w:rPr>
          <w:rStyle w:val="cs23fb06641"/>
          <w:sz w:val="20"/>
          <w:szCs w:val="20"/>
        </w:rPr>
        <w:t xml:space="preserve"> года поступление основных средств по балансовой стоимости составило 63 556 927,59 рублей, выбытие 70 767 717,24 рублей.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По счету 1.101.11.000 «Жилые помещения» - приобретено в 2018 году жилых квартир и домов для детей-сирот на сумму 15 148 848,00 рублей, которые в дальнейшем переведены в состав имущества казны. Кроме того, ранее приобретенные квартиры детям сиротам переведены из казны и переданы в </w:t>
      </w:r>
      <w:proofErr w:type="spellStart"/>
      <w:r w:rsidRPr="00833714">
        <w:rPr>
          <w:rStyle w:val="cs23fb06641"/>
          <w:sz w:val="20"/>
          <w:szCs w:val="20"/>
        </w:rPr>
        <w:t>хозведение</w:t>
      </w:r>
      <w:proofErr w:type="spellEnd"/>
      <w:r w:rsidRPr="00833714">
        <w:rPr>
          <w:rStyle w:val="cs23fb06641"/>
          <w:sz w:val="20"/>
          <w:szCs w:val="20"/>
        </w:rPr>
        <w:t xml:space="preserve"> на сумму 5 316 300,00 рублей. В отчетном году приобретена квартира медработникам на сумму 1 000 000,00 рублей, которая также передана в </w:t>
      </w:r>
      <w:proofErr w:type="spellStart"/>
      <w:r w:rsidRPr="00833714">
        <w:rPr>
          <w:rStyle w:val="cs23fb06641"/>
          <w:sz w:val="20"/>
          <w:szCs w:val="20"/>
        </w:rPr>
        <w:t>хозведение</w:t>
      </w:r>
      <w:proofErr w:type="spellEnd"/>
      <w:proofErr w:type="gramStart"/>
      <w:r w:rsidRPr="00833714">
        <w:rPr>
          <w:rStyle w:val="cs23fb06641"/>
          <w:sz w:val="20"/>
          <w:szCs w:val="20"/>
        </w:rPr>
        <w:t>.(</w:t>
      </w:r>
      <w:proofErr w:type="gramEnd"/>
      <w:r w:rsidRPr="00833714">
        <w:rPr>
          <w:rStyle w:val="cs23fb06641"/>
          <w:sz w:val="20"/>
          <w:szCs w:val="20"/>
        </w:rPr>
        <w:t xml:space="preserve"> Всего поступило и выбыло на сумму 21 465 148,00 рублей).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счету 1.101.12.000 « Нежилые помещения (здания и сооружения)» - увеличение на сумму 32 416 844,49 рублей за счет введения в эксплуатацию водопроводных сетей и пожарных пирсов, затраты на которые осуществлялись в течени</w:t>
      </w:r>
      <w:proofErr w:type="gramStart"/>
      <w:r w:rsidRPr="00833714">
        <w:rPr>
          <w:rStyle w:val="cs23fb06641"/>
          <w:sz w:val="20"/>
          <w:szCs w:val="20"/>
        </w:rPr>
        <w:t>и</w:t>
      </w:r>
      <w:proofErr w:type="gramEnd"/>
      <w:r w:rsidRPr="00833714">
        <w:rPr>
          <w:rStyle w:val="cs23fb06641"/>
          <w:sz w:val="20"/>
          <w:szCs w:val="20"/>
        </w:rPr>
        <w:t xml:space="preserve"> года на сумму 2 022 913,00 рублей, приобретено оборудования на сумму 1 120 648,00 рублей, переданы в </w:t>
      </w:r>
      <w:proofErr w:type="spellStart"/>
      <w:r w:rsidRPr="00833714">
        <w:rPr>
          <w:rStyle w:val="cs23fb06641"/>
          <w:sz w:val="20"/>
          <w:szCs w:val="20"/>
        </w:rPr>
        <w:t>хозведение</w:t>
      </w:r>
      <w:proofErr w:type="spellEnd"/>
      <w:r w:rsidRPr="00833714">
        <w:rPr>
          <w:rStyle w:val="cs23fb06641"/>
          <w:sz w:val="20"/>
          <w:szCs w:val="20"/>
        </w:rPr>
        <w:t xml:space="preserve"> МУП 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>-Сервис. Оприходовано оборудование от ликвидации МУП «</w:t>
      </w:r>
      <w:proofErr w:type="spellStart"/>
      <w:r w:rsidRPr="00833714">
        <w:rPr>
          <w:rStyle w:val="cs23fb06641"/>
          <w:sz w:val="20"/>
          <w:szCs w:val="20"/>
        </w:rPr>
        <w:t>Лутна</w:t>
      </w:r>
      <w:proofErr w:type="spellEnd"/>
      <w:r w:rsidRPr="00833714">
        <w:rPr>
          <w:rStyle w:val="cs23fb06641"/>
          <w:sz w:val="20"/>
          <w:szCs w:val="20"/>
        </w:rPr>
        <w:t xml:space="preserve">» на сумму 22 000 033,00 рублей, в дальнейшем переданы на баланс МУП « 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>-Сервис», оприходовано здание школы от бюджетного учреждения 5 219 431,49 рублей, в дальнейшем переведено в казну.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По счету 1,101.34.000 « Машины и оборудования» приобретен экскаватор на сумму 1842000 рублей, передан в </w:t>
      </w:r>
      <w:proofErr w:type="spellStart"/>
      <w:r w:rsidRPr="00833714">
        <w:rPr>
          <w:rStyle w:val="cs23fb06641"/>
          <w:sz w:val="20"/>
          <w:szCs w:val="20"/>
        </w:rPr>
        <w:t>хозведение</w:t>
      </w:r>
      <w:proofErr w:type="spellEnd"/>
      <w:r w:rsidRPr="00833714">
        <w:rPr>
          <w:rStyle w:val="cs23fb06641"/>
          <w:sz w:val="20"/>
          <w:szCs w:val="20"/>
        </w:rPr>
        <w:t xml:space="preserve"> МУП 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>-Сервис</w:t>
      </w:r>
      <w:proofErr w:type="gramStart"/>
      <w:r w:rsidRPr="00833714">
        <w:rPr>
          <w:rStyle w:val="cs23fb06641"/>
          <w:sz w:val="20"/>
          <w:szCs w:val="20"/>
        </w:rPr>
        <w:t xml:space="preserve"> ,</w:t>
      </w:r>
      <w:proofErr w:type="gramEnd"/>
      <w:r w:rsidRPr="00833714">
        <w:rPr>
          <w:rStyle w:val="cs23fb06641"/>
          <w:sz w:val="20"/>
          <w:szCs w:val="20"/>
        </w:rPr>
        <w:t xml:space="preserve"> приобретена оргтехника на сумму 316974,40 рублей, поступило оборудование системы 112 от Брянского спасательного центра на сумму 1672819,92рублей, от Департамента образования оборудование на сумму 1 581 100 рублей ;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счету 1.101.35.000 « Транспортные средства» - поступление транспортных средств на сумму 2371000 рублей за счет безвозмездной передачи двух автобусов от Департамента транспорта Брянской области, переданы на балансы бюджетным учреждениям.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счету 1.101.36.000 «Производственный и хозяйственный инвентарь» увеличение сложилось на сумму 1240718,86 рублей, приобретено за счет собственных средств.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По счету 1.101.38.000 «Прочие основные средства» поступили книги от Департамента образования на сумму 650296,00 рублей.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По состоянию данных бухгалтерского учета на 01.01.2019 год в составе </w:t>
      </w:r>
      <w:r w:rsidRPr="00833714">
        <w:rPr>
          <w:rStyle w:val="cs1027841"/>
          <w:sz w:val="20"/>
          <w:szCs w:val="20"/>
        </w:rPr>
        <w:t xml:space="preserve">незавершенного строительства </w:t>
      </w:r>
      <w:r w:rsidRPr="00833714">
        <w:rPr>
          <w:rStyle w:val="cs23fb06641"/>
          <w:sz w:val="20"/>
          <w:szCs w:val="20"/>
        </w:rPr>
        <w:t xml:space="preserve">значатся следующие объекты: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Счету 1.106.11.000 « Вложения в нефинансовые активы в недвижимое имущество учреждения» - 34 029 448,28 рублей, в том числе:</w:t>
      </w:r>
    </w:p>
    <w:p w:rsidR="00276C84" w:rsidRPr="00833714" w:rsidRDefault="006368C7">
      <w:pPr>
        <w:pStyle w:val="csb369dc9b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Затраты по реконструкции водоснабжения </w:t>
      </w:r>
      <w:proofErr w:type="spellStart"/>
      <w:r w:rsidRPr="00833714">
        <w:rPr>
          <w:rStyle w:val="cs5a8d4ee31"/>
          <w:sz w:val="20"/>
          <w:szCs w:val="20"/>
        </w:rPr>
        <w:t>н.п</w:t>
      </w:r>
      <w:proofErr w:type="gramStart"/>
      <w:r w:rsidRPr="00833714">
        <w:rPr>
          <w:rStyle w:val="cs5a8d4ee31"/>
          <w:sz w:val="20"/>
          <w:szCs w:val="20"/>
        </w:rPr>
        <w:t>.Ш</w:t>
      </w:r>
      <w:proofErr w:type="gramEnd"/>
      <w:r w:rsidRPr="00833714">
        <w:rPr>
          <w:rStyle w:val="cs5a8d4ee31"/>
          <w:sz w:val="20"/>
          <w:szCs w:val="20"/>
        </w:rPr>
        <w:t>ирковка</w:t>
      </w:r>
      <w:proofErr w:type="spellEnd"/>
      <w:r w:rsidRPr="00833714">
        <w:rPr>
          <w:rStyle w:val="cs5a8d4ee31"/>
          <w:sz w:val="20"/>
          <w:szCs w:val="20"/>
        </w:rPr>
        <w:t xml:space="preserve"> </w:t>
      </w:r>
      <w:proofErr w:type="spellStart"/>
      <w:r w:rsidRPr="00833714">
        <w:rPr>
          <w:rStyle w:val="cs5a8d4ee31"/>
          <w:sz w:val="20"/>
          <w:szCs w:val="20"/>
        </w:rPr>
        <w:t>Клетнянского</w:t>
      </w:r>
      <w:proofErr w:type="spellEnd"/>
      <w:r w:rsidRPr="00833714">
        <w:rPr>
          <w:rStyle w:val="cs5a8d4ee31"/>
          <w:sz w:val="20"/>
          <w:szCs w:val="20"/>
        </w:rPr>
        <w:t xml:space="preserve"> района – 1968533,02 рублей;</w:t>
      </w:r>
    </w:p>
    <w:p w:rsidR="00276C84" w:rsidRPr="00833714" w:rsidRDefault="006368C7">
      <w:pPr>
        <w:pStyle w:val="csb369dc9b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Затраты по газификации </w:t>
      </w:r>
      <w:proofErr w:type="spellStart"/>
      <w:r w:rsidRPr="00833714">
        <w:rPr>
          <w:rStyle w:val="cs5a8d4ee31"/>
          <w:sz w:val="20"/>
          <w:szCs w:val="20"/>
        </w:rPr>
        <w:t>н.п</w:t>
      </w:r>
      <w:proofErr w:type="spellEnd"/>
      <w:r w:rsidRPr="00833714">
        <w:rPr>
          <w:rStyle w:val="cs5a8d4ee31"/>
          <w:sz w:val="20"/>
          <w:szCs w:val="20"/>
        </w:rPr>
        <w:t xml:space="preserve">. </w:t>
      </w:r>
      <w:proofErr w:type="spellStart"/>
      <w:r w:rsidRPr="00833714">
        <w:rPr>
          <w:rStyle w:val="cs5a8d4ee31"/>
          <w:sz w:val="20"/>
          <w:szCs w:val="20"/>
        </w:rPr>
        <w:t>Мичурино</w:t>
      </w:r>
      <w:proofErr w:type="spellEnd"/>
      <w:r w:rsidRPr="00833714">
        <w:rPr>
          <w:rStyle w:val="cs5a8d4ee31"/>
          <w:sz w:val="20"/>
          <w:szCs w:val="20"/>
        </w:rPr>
        <w:t xml:space="preserve"> </w:t>
      </w:r>
      <w:proofErr w:type="spellStart"/>
      <w:r w:rsidRPr="00833714">
        <w:rPr>
          <w:rStyle w:val="cs5a8d4ee31"/>
          <w:sz w:val="20"/>
          <w:szCs w:val="20"/>
        </w:rPr>
        <w:t>Клетнянского</w:t>
      </w:r>
      <w:proofErr w:type="spellEnd"/>
      <w:r w:rsidRPr="00833714">
        <w:rPr>
          <w:rStyle w:val="cs5a8d4ee31"/>
          <w:sz w:val="20"/>
          <w:szCs w:val="20"/>
        </w:rPr>
        <w:t xml:space="preserve"> района – 1005795,00 рублей;</w:t>
      </w:r>
    </w:p>
    <w:p w:rsidR="00276C84" w:rsidRPr="00833714" w:rsidRDefault="006368C7">
      <w:pPr>
        <w:pStyle w:val="csb369dc9b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Затраты по строительству газопровода высокого давления к </w:t>
      </w:r>
      <w:proofErr w:type="spellStart"/>
      <w:r w:rsidRPr="00833714">
        <w:rPr>
          <w:rStyle w:val="cs5a8d4ee31"/>
          <w:sz w:val="20"/>
          <w:szCs w:val="20"/>
        </w:rPr>
        <w:t>н.п</w:t>
      </w:r>
      <w:proofErr w:type="spellEnd"/>
      <w:r w:rsidRPr="00833714">
        <w:rPr>
          <w:rStyle w:val="cs5a8d4ee31"/>
          <w:sz w:val="20"/>
          <w:szCs w:val="20"/>
        </w:rPr>
        <w:t xml:space="preserve">. </w:t>
      </w:r>
      <w:proofErr w:type="spellStart"/>
      <w:r w:rsidRPr="00833714">
        <w:rPr>
          <w:rStyle w:val="cs5a8d4ee31"/>
          <w:sz w:val="20"/>
          <w:szCs w:val="20"/>
        </w:rPr>
        <w:t>Мичурино</w:t>
      </w:r>
      <w:proofErr w:type="spellEnd"/>
      <w:r w:rsidRPr="00833714">
        <w:rPr>
          <w:rStyle w:val="cs5a8d4ee31"/>
          <w:sz w:val="20"/>
          <w:szCs w:val="20"/>
        </w:rPr>
        <w:t xml:space="preserve"> </w:t>
      </w:r>
      <w:proofErr w:type="spellStart"/>
      <w:r w:rsidRPr="00833714">
        <w:rPr>
          <w:rStyle w:val="cs5a8d4ee31"/>
          <w:sz w:val="20"/>
          <w:szCs w:val="20"/>
        </w:rPr>
        <w:t>Клетнянского</w:t>
      </w:r>
      <w:proofErr w:type="spellEnd"/>
      <w:r w:rsidRPr="00833714">
        <w:rPr>
          <w:rStyle w:val="cs5a8d4ee31"/>
          <w:sz w:val="20"/>
          <w:szCs w:val="20"/>
        </w:rPr>
        <w:t xml:space="preserve"> района – 1105492,00 рубля;</w:t>
      </w:r>
    </w:p>
    <w:p w:rsidR="00276C84" w:rsidRPr="00833714" w:rsidRDefault="006368C7">
      <w:pPr>
        <w:pStyle w:val="csb369dc9b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Затраты по газификации </w:t>
      </w:r>
      <w:proofErr w:type="spellStart"/>
      <w:r w:rsidRPr="00833714">
        <w:rPr>
          <w:rStyle w:val="cs5a8d4ee31"/>
          <w:sz w:val="20"/>
          <w:szCs w:val="20"/>
        </w:rPr>
        <w:t>н.п</w:t>
      </w:r>
      <w:proofErr w:type="gramStart"/>
      <w:r w:rsidRPr="00833714">
        <w:rPr>
          <w:rStyle w:val="cs5a8d4ee31"/>
          <w:sz w:val="20"/>
          <w:szCs w:val="20"/>
        </w:rPr>
        <w:t>.С</w:t>
      </w:r>
      <w:proofErr w:type="gramEnd"/>
      <w:r w:rsidRPr="00833714">
        <w:rPr>
          <w:rStyle w:val="cs5a8d4ee31"/>
          <w:sz w:val="20"/>
          <w:szCs w:val="20"/>
        </w:rPr>
        <w:t>оловьяновка</w:t>
      </w:r>
      <w:proofErr w:type="spellEnd"/>
      <w:r w:rsidRPr="00833714">
        <w:rPr>
          <w:rStyle w:val="cs5a8d4ee31"/>
          <w:sz w:val="20"/>
          <w:szCs w:val="20"/>
        </w:rPr>
        <w:t xml:space="preserve"> (</w:t>
      </w:r>
      <w:proofErr w:type="spellStart"/>
      <w:r w:rsidRPr="00833714">
        <w:rPr>
          <w:rStyle w:val="cs5a8d4ee31"/>
          <w:sz w:val="20"/>
          <w:szCs w:val="20"/>
        </w:rPr>
        <w:t>муниц.контракт</w:t>
      </w:r>
      <w:proofErr w:type="spellEnd"/>
      <w:r w:rsidRPr="00833714">
        <w:rPr>
          <w:rStyle w:val="cs5a8d4ee31"/>
          <w:sz w:val="20"/>
          <w:szCs w:val="20"/>
        </w:rPr>
        <w:t xml:space="preserve"> от 09.04.2018 года №57)- 954 100,41 рублей;</w:t>
      </w:r>
    </w:p>
    <w:p w:rsidR="00276C84" w:rsidRPr="00833714" w:rsidRDefault="006368C7">
      <w:pPr>
        <w:pStyle w:val="csb369dc9b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Затраты на реконструкцию водоснабжения </w:t>
      </w:r>
      <w:proofErr w:type="spellStart"/>
      <w:r w:rsidRPr="00833714">
        <w:rPr>
          <w:rStyle w:val="cs5a8d4ee31"/>
          <w:sz w:val="20"/>
          <w:szCs w:val="20"/>
        </w:rPr>
        <w:t>н.п</w:t>
      </w:r>
      <w:proofErr w:type="gramStart"/>
      <w:r w:rsidRPr="00833714">
        <w:rPr>
          <w:rStyle w:val="cs5a8d4ee31"/>
          <w:sz w:val="20"/>
          <w:szCs w:val="20"/>
        </w:rPr>
        <w:t>.Л</w:t>
      </w:r>
      <w:proofErr w:type="gramEnd"/>
      <w:r w:rsidRPr="00833714">
        <w:rPr>
          <w:rStyle w:val="cs5a8d4ee31"/>
          <w:sz w:val="20"/>
          <w:szCs w:val="20"/>
        </w:rPr>
        <w:t>утна</w:t>
      </w:r>
      <w:proofErr w:type="spellEnd"/>
      <w:r w:rsidRPr="00833714">
        <w:rPr>
          <w:rStyle w:val="cs5a8d4ee31"/>
          <w:sz w:val="20"/>
          <w:szCs w:val="20"/>
        </w:rPr>
        <w:t xml:space="preserve"> (</w:t>
      </w:r>
      <w:proofErr w:type="spellStart"/>
      <w:r w:rsidRPr="00833714">
        <w:rPr>
          <w:rStyle w:val="cs5a8d4ee31"/>
          <w:sz w:val="20"/>
          <w:szCs w:val="20"/>
        </w:rPr>
        <w:t>муниц.контракт</w:t>
      </w:r>
      <w:proofErr w:type="spellEnd"/>
      <w:r w:rsidRPr="00833714">
        <w:rPr>
          <w:rStyle w:val="cs5a8d4ee31"/>
          <w:sz w:val="20"/>
          <w:szCs w:val="20"/>
        </w:rPr>
        <w:t xml:space="preserve"> от 12.10.2018 года №57) – 6 913 134,01 рублей;</w:t>
      </w:r>
    </w:p>
    <w:p w:rsidR="00276C84" w:rsidRPr="00833714" w:rsidRDefault="006368C7">
      <w:pPr>
        <w:pStyle w:val="csb369dc9b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Затраты на газификацию </w:t>
      </w:r>
      <w:proofErr w:type="spellStart"/>
      <w:r w:rsidRPr="00833714">
        <w:rPr>
          <w:rStyle w:val="cs5a8d4ee31"/>
          <w:sz w:val="20"/>
          <w:szCs w:val="20"/>
        </w:rPr>
        <w:t>н.п</w:t>
      </w:r>
      <w:proofErr w:type="gramStart"/>
      <w:r w:rsidRPr="00833714">
        <w:rPr>
          <w:rStyle w:val="cs5a8d4ee31"/>
          <w:sz w:val="20"/>
          <w:szCs w:val="20"/>
        </w:rPr>
        <w:t>.Р</w:t>
      </w:r>
      <w:proofErr w:type="gramEnd"/>
      <w:r w:rsidRPr="00833714">
        <w:rPr>
          <w:rStyle w:val="cs5a8d4ee31"/>
          <w:sz w:val="20"/>
          <w:szCs w:val="20"/>
        </w:rPr>
        <w:t>омановка</w:t>
      </w:r>
      <w:proofErr w:type="spellEnd"/>
      <w:r w:rsidRPr="00833714">
        <w:rPr>
          <w:rStyle w:val="cs5a8d4ee31"/>
          <w:sz w:val="20"/>
          <w:szCs w:val="20"/>
        </w:rPr>
        <w:t xml:space="preserve"> – 200 000,00 рублей;</w:t>
      </w:r>
    </w:p>
    <w:p w:rsidR="00276C84" w:rsidRPr="00833714" w:rsidRDefault="006368C7">
      <w:pPr>
        <w:pStyle w:val="csb369dc9b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Затраты по незавершенному строительству жилых домов </w:t>
      </w:r>
      <w:proofErr w:type="spellStart"/>
      <w:r w:rsidRPr="00833714">
        <w:rPr>
          <w:rStyle w:val="cs5a8d4ee31"/>
          <w:sz w:val="20"/>
          <w:szCs w:val="20"/>
        </w:rPr>
        <w:t>п</w:t>
      </w:r>
      <w:proofErr w:type="gramStart"/>
      <w:r w:rsidRPr="00833714">
        <w:rPr>
          <w:rStyle w:val="cs5a8d4ee31"/>
          <w:sz w:val="20"/>
          <w:szCs w:val="20"/>
        </w:rPr>
        <w:t>.М</w:t>
      </w:r>
      <w:proofErr w:type="gramEnd"/>
      <w:r w:rsidRPr="00833714">
        <w:rPr>
          <w:rStyle w:val="cs5a8d4ee31"/>
          <w:sz w:val="20"/>
          <w:szCs w:val="20"/>
        </w:rPr>
        <w:t>ирный</w:t>
      </w:r>
      <w:proofErr w:type="spellEnd"/>
      <w:r w:rsidRPr="00833714">
        <w:rPr>
          <w:rStyle w:val="cs5a8d4ee31"/>
          <w:sz w:val="20"/>
          <w:szCs w:val="20"/>
        </w:rPr>
        <w:t xml:space="preserve"> (</w:t>
      </w:r>
      <w:proofErr w:type="spellStart"/>
      <w:r w:rsidRPr="00833714">
        <w:rPr>
          <w:rStyle w:val="cs5a8d4ee31"/>
          <w:sz w:val="20"/>
          <w:szCs w:val="20"/>
        </w:rPr>
        <w:t>чернобыльстрой</w:t>
      </w:r>
      <w:proofErr w:type="spellEnd"/>
      <w:r w:rsidRPr="00833714">
        <w:rPr>
          <w:rStyle w:val="cs5a8d4ee31"/>
          <w:sz w:val="20"/>
          <w:szCs w:val="20"/>
        </w:rPr>
        <w:t>)-5 882 393,84 рублей;</w:t>
      </w:r>
    </w:p>
    <w:p w:rsidR="00276C84" w:rsidRPr="00833714" w:rsidRDefault="006368C7">
      <w:pPr>
        <w:pStyle w:val="csb369dc9b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Затраты по незавершенному строительству хозяйственных сараев </w:t>
      </w:r>
      <w:proofErr w:type="spellStart"/>
      <w:r w:rsidRPr="00833714">
        <w:rPr>
          <w:rStyle w:val="cs5a8d4ee31"/>
          <w:sz w:val="20"/>
          <w:szCs w:val="20"/>
        </w:rPr>
        <w:t>п</w:t>
      </w:r>
      <w:proofErr w:type="gramStart"/>
      <w:r w:rsidRPr="00833714">
        <w:rPr>
          <w:rStyle w:val="cs5a8d4ee31"/>
          <w:sz w:val="20"/>
          <w:szCs w:val="20"/>
        </w:rPr>
        <w:t>.М</w:t>
      </w:r>
      <w:proofErr w:type="gramEnd"/>
      <w:r w:rsidRPr="00833714">
        <w:rPr>
          <w:rStyle w:val="cs5a8d4ee31"/>
          <w:sz w:val="20"/>
          <w:szCs w:val="20"/>
        </w:rPr>
        <w:t>ирный</w:t>
      </w:r>
      <w:proofErr w:type="spellEnd"/>
      <w:r w:rsidRPr="00833714">
        <w:rPr>
          <w:rStyle w:val="cs5a8d4ee31"/>
          <w:sz w:val="20"/>
          <w:szCs w:val="20"/>
        </w:rPr>
        <w:t xml:space="preserve"> (</w:t>
      </w:r>
      <w:proofErr w:type="spellStart"/>
      <w:r w:rsidRPr="00833714">
        <w:rPr>
          <w:rStyle w:val="cs5a8d4ee31"/>
          <w:sz w:val="20"/>
          <w:szCs w:val="20"/>
        </w:rPr>
        <w:t>чернобыльстрой</w:t>
      </w:r>
      <w:proofErr w:type="spellEnd"/>
      <w:r w:rsidRPr="00833714">
        <w:rPr>
          <w:rStyle w:val="cs5a8d4ee31"/>
          <w:sz w:val="20"/>
          <w:szCs w:val="20"/>
        </w:rPr>
        <w:t>) – 13 537 587,00 рублей.</w:t>
      </w:r>
    </w:p>
    <w:p w:rsidR="00276C84" w:rsidRPr="00833714" w:rsidRDefault="006368C7">
      <w:pPr>
        <w:pStyle w:val="csb369dc9b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· Затраты по строительству жилого дома п. </w:t>
      </w:r>
      <w:proofErr w:type="gramStart"/>
      <w:r w:rsidRPr="00833714">
        <w:rPr>
          <w:rStyle w:val="cs5a8d4ee31"/>
          <w:sz w:val="20"/>
          <w:szCs w:val="20"/>
        </w:rPr>
        <w:t>Мирный</w:t>
      </w:r>
      <w:proofErr w:type="gramEnd"/>
      <w:r w:rsidRPr="00833714">
        <w:rPr>
          <w:rStyle w:val="cs5a8d4ee31"/>
          <w:sz w:val="20"/>
          <w:szCs w:val="20"/>
        </w:rPr>
        <w:t xml:space="preserve"> – 2 462 413,00 рублей;</w:t>
      </w:r>
    </w:p>
    <w:p w:rsidR="00276C84" w:rsidRPr="00833714" w:rsidRDefault="006368C7">
      <w:pPr>
        <w:pStyle w:val="cs3fec77d2"/>
        <w:rPr>
          <w:sz w:val="20"/>
          <w:szCs w:val="20"/>
        </w:rPr>
      </w:pPr>
      <w:r w:rsidRPr="00833714">
        <w:rPr>
          <w:rStyle w:val="cs5a8d4ee31"/>
          <w:sz w:val="20"/>
          <w:szCs w:val="20"/>
        </w:rPr>
        <w:t xml:space="preserve">Данные формы № 0503368 по незавершенному строительству соответствуют данным формы № 0503190 « Сведения об объектах незавершенного строительства, вложениях в объекты недвижимого имущества». </w:t>
      </w:r>
    </w:p>
    <w:p w:rsidR="00276C84" w:rsidRPr="00833714" w:rsidRDefault="006368C7">
      <w:pPr>
        <w:pStyle w:val="cs3fec77d2"/>
        <w:rPr>
          <w:sz w:val="20"/>
          <w:szCs w:val="20"/>
        </w:rPr>
      </w:pPr>
      <w:r w:rsidRPr="00833714">
        <w:rPr>
          <w:rStyle w:val="cs55f9fba51"/>
          <w:sz w:val="20"/>
          <w:szCs w:val="20"/>
        </w:rPr>
        <w:t>По счету 1.103. 00. 000 « Непроизведенные активы»</w:t>
      </w:r>
      <w:r w:rsidRPr="00833714">
        <w:rPr>
          <w:rStyle w:val="cs5a8d4ee31"/>
          <w:sz w:val="20"/>
          <w:szCs w:val="20"/>
        </w:rPr>
        <w:t xml:space="preserve"> на начало года увеличились на сумму 162 521 446,54 рубля, т.к. в </w:t>
      </w:r>
      <w:proofErr w:type="spellStart"/>
      <w:r w:rsidRPr="00833714">
        <w:rPr>
          <w:rStyle w:val="cs5a8d4ee31"/>
          <w:sz w:val="20"/>
          <w:szCs w:val="20"/>
        </w:rPr>
        <w:t>межотчетный</w:t>
      </w:r>
      <w:proofErr w:type="spellEnd"/>
      <w:r w:rsidRPr="00833714">
        <w:rPr>
          <w:rStyle w:val="cs5a8d4ee31"/>
          <w:sz w:val="20"/>
          <w:szCs w:val="20"/>
        </w:rPr>
        <w:t xml:space="preserve"> период были оприходованы земли по кадастровой стоимости, собственность на которые не разграничены и расположены на территории района</w:t>
      </w:r>
    </w:p>
    <w:p w:rsidR="00276C84" w:rsidRPr="00833714" w:rsidRDefault="006368C7">
      <w:pPr>
        <w:pStyle w:val="csa4ecc09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 счету 1.108.00.000 « Нефинансовые активы имущества казны</w:t>
      </w:r>
      <w:r w:rsidRPr="00833714">
        <w:rPr>
          <w:rStyle w:val="cs23fb06641"/>
          <w:sz w:val="20"/>
          <w:szCs w:val="20"/>
        </w:rPr>
        <w:t>» балансовая стоимость имущества в составе казны на начало года составляло 317 230 839,18 рублей, сумма амортизации- 48 509 301,19 рублей, при этом остаточная стоимость имущества казны составляет – 268 721 537,99 рублей.</w:t>
      </w:r>
    </w:p>
    <w:p w:rsidR="00276C84" w:rsidRPr="00833714" w:rsidRDefault="006368C7">
      <w:pPr>
        <w:pStyle w:val="csa4ecc09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Увеличение движимого имущества и непроизведенных активов в составе казны в размере соответственно 19 259 418,90 рублей и 94 026 171,09 рублей произошло за счет того что ранее, ошибочно, учитывались на счете 1 108 51 в составе недвижимого имущества в составе казны.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При </w:t>
      </w:r>
      <w:proofErr w:type="spellStart"/>
      <w:r w:rsidRPr="00833714">
        <w:rPr>
          <w:rStyle w:val="cs23fb06641"/>
          <w:sz w:val="20"/>
          <w:szCs w:val="20"/>
        </w:rPr>
        <w:t>внутридокументальном</w:t>
      </w:r>
      <w:proofErr w:type="spellEnd"/>
      <w:r w:rsidRPr="00833714">
        <w:rPr>
          <w:rStyle w:val="cs23fb06641"/>
          <w:sz w:val="20"/>
          <w:szCs w:val="20"/>
        </w:rPr>
        <w:t xml:space="preserve"> контроле формы 0503368 значится девять предупреждений по строке 440- на суммы непроизведенных активов в составе имущества казны. По данной строке учтены земельные участки, под домами детей-сирот на сумму 21 406 065,74 рублей, земельные участки под объектами недвижимости в составе казны и прочие на сумму 72 620 105,35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При проведении </w:t>
      </w:r>
      <w:proofErr w:type="spellStart"/>
      <w:r w:rsidRPr="00833714">
        <w:rPr>
          <w:rStyle w:val="cs23fb06641"/>
          <w:sz w:val="20"/>
          <w:szCs w:val="20"/>
        </w:rPr>
        <w:t>междокументального</w:t>
      </w:r>
      <w:proofErr w:type="spellEnd"/>
      <w:r w:rsidRPr="00833714">
        <w:rPr>
          <w:rStyle w:val="cs23fb06641"/>
          <w:sz w:val="20"/>
          <w:szCs w:val="20"/>
        </w:rPr>
        <w:t xml:space="preserve"> контроля по группе правил 5059 – сверка 0503368-0503368 прошлого периода без учета 0503373 имеется 42 предупреждения, на суммы расхождений на начало года в связи с применением федерального стандарта «Основные средства».</w:t>
      </w:r>
    </w:p>
    <w:p w:rsidR="00276C84" w:rsidRPr="00833714" w:rsidRDefault="006368C7">
      <w:pPr>
        <w:pStyle w:val="csa4ecc09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форме № 0503369 « Сведения по дебиторской и кредиторской задолженности».</w:t>
      </w:r>
      <w:r w:rsidRPr="00833714">
        <w:rPr>
          <w:rStyle w:val="cs23fb06641"/>
          <w:sz w:val="20"/>
          <w:szCs w:val="20"/>
        </w:rPr>
        <w:t xml:space="preserve">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Форма № 0503369 «Сведения по дебиторской и кредиторской задолженности» составлена раздельно по дебиторской и кредиторской задолженности по номерам счетов бюджетного учета. Данные форм сверены с консолидированными данными форм № 0503320 и 0503373 по соответствующим счетам, расхождений не установлено.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В связи с введением в действие федерального стандарта « Аренда», в </w:t>
      </w:r>
      <w:proofErr w:type="spellStart"/>
      <w:r w:rsidRPr="00833714">
        <w:rPr>
          <w:rStyle w:val="cs23fb06641"/>
          <w:sz w:val="20"/>
          <w:szCs w:val="20"/>
        </w:rPr>
        <w:t>межотчетный</w:t>
      </w:r>
      <w:proofErr w:type="spellEnd"/>
      <w:r w:rsidRPr="00833714">
        <w:rPr>
          <w:rStyle w:val="cs23fb06641"/>
          <w:sz w:val="20"/>
          <w:szCs w:val="20"/>
        </w:rPr>
        <w:t xml:space="preserve"> период были рассчитаны размеры платежей по договорам аренды на имущество и земельные участки. Таким образом, входящими остатками на 01.01.2018 год по счету 1 205 21 000 в сумме 1 715 019,89 рублей доходы от предоставления в аренду имущества, по счету 1 205 21 000 на сумму арендных платежей за пользование земельными участками- 40 298 414,00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счету 1 209 41 000 на сумму штрафных санкций за несвоевременную уплату арендных платежей, 11 730,60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По счету </w:t>
      </w:r>
      <w:r w:rsidRPr="00833714">
        <w:rPr>
          <w:rStyle w:val="cs1027841"/>
          <w:sz w:val="20"/>
          <w:szCs w:val="20"/>
        </w:rPr>
        <w:t>1 205 45 000</w:t>
      </w:r>
      <w:r w:rsidRPr="00833714">
        <w:rPr>
          <w:rStyle w:val="cs23fb06641"/>
          <w:sz w:val="20"/>
          <w:szCs w:val="20"/>
        </w:rPr>
        <w:t xml:space="preserve"> восстановлена дебиторская задолженность перед МО МВД России «Жуковский» в сумме 2 046 522,63 рубля.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В целом по состоянию данных бюджетного учета по состоянию на 01.01.2019 года значится дебиторской задолженности </w:t>
      </w:r>
      <w:r w:rsidRPr="00833714">
        <w:rPr>
          <w:rStyle w:val="cs1027841"/>
          <w:sz w:val="20"/>
          <w:szCs w:val="20"/>
        </w:rPr>
        <w:t>по форме № 0503369G_БД в размере 58 821 171,14 рублей</w:t>
      </w:r>
      <w:r w:rsidRPr="00833714">
        <w:rPr>
          <w:rStyle w:val="cs23fb06641"/>
          <w:sz w:val="20"/>
          <w:szCs w:val="20"/>
        </w:rPr>
        <w:t xml:space="preserve">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счету 1 205 00 000 «Расчеты по доходам» 58 799 684,74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Дебиторская задолженность по счету бюджетного учета </w:t>
      </w:r>
      <w:r w:rsidRPr="00833714">
        <w:rPr>
          <w:rStyle w:val="cs1027841"/>
          <w:sz w:val="20"/>
          <w:szCs w:val="20"/>
        </w:rPr>
        <w:t>1 206 000</w:t>
      </w:r>
      <w:r w:rsidRPr="00833714">
        <w:rPr>
          <w:rStyle w:val="cs23fb06641"/>
          <w:sz w:val="20"/>
          <w:szCs w:val="20"/>
        </w:rPr>
        <w:t xml:space="preserve"> «Расчеты по выданным авансам» сократилась в течение года на 34 247,44 рублей (на 79 %), и составила 9 538,93 рублей.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В том числе по </w:t>
      </w:r>
      <w:proofErr w:type="spellStart"/>
      <w:r w:rsidRPr="00833714">
        <w:rPr>
          <w:rStyle w:val="cs23fb06641"/>
          <w:sz w:val="20"/>
          <w:szCs w:val="20"/>
        </w:rPr>
        <w:t>субсчетам</w:t>
      </w:r>
      <w:proofErr w:type="spellEnd"/>
      <w:r w:rsidRPr="00833714">
        <w:rPr>
          <w:rStyle w:val="cs1027841"/>
          <w:sz w:val="20"/>
          <w:szCs w:val="20"/>
        </w:rPr>
        <w:t>: 1.206.21</w:t>
      </w:r>
      <w:r w:rsidRPr="00833714">
        <w:rPr>
          <w:rStyle w:val="cs23fb06641"/>
          <w:sz w:val="20"/>
          <w:szCs w:val="20"/>
        </w:rPr>
        <w:t xml:space="preserve"> « Расчеты по выданным авансам за услуги связи» значится авансовые платежи за услуги интернета ОАО « Брянск </w:t>
      </w:r>
      <w:proofErr w:type="spellStart"/>
      <w:r w:rsidRPr="00833714">
        <w:rPr>
          <w:rStyle w:val="cs23fb06641"/>
          <w:sz w:val="20"/>
          <w:szCs w:val="20"/>
        </w:rPr>
        <w:t>Центртелеком</w:t>
      </w:r>
      <w:proofErr w:type="spellEnd"/>
      <w:r w:rsidRPr="00833714">
        <w:rPr>
          <w:rStyle w:val="cs23fb06641"/>
          <w:sz w:val="20"/>
          <w:szCs w:val="20"/>
        </w:rPr>
        <w:t xml:space="preserve">», за первые числа января в сумме 8 260,33 рублей; по </w:t>
      </w:r>
      <w:proofErr w:type="spellStart"/>
      <w:r w:rsidRPr="00833714">
        <w:rPr>
          <w:rStyle w:val="cs23fb06641"/>
          <w:sz w:val="20"/>
          <w:szCs w:val="20"/>
        </w:rPr>
        <w:t>субсчету</w:t>
      </w:r>
      <w:proofErr w:type="spellEnd"/>
      <w:r w:rsidRPr="00833714">
        <w:rPr>
          <w:rStyle w:val="cs23fb06641"/>
          <w:sz w:val="20"/>
          <w:szCs w:val="20"/>
        </w:rPr>
        <w:t xml:space="preserve"> </w:t>
      </w:r>
      <w:r w:rsidRPr="00833714">
        <w:rPr>
          <w:rStyle w:val="cs1027841"/>
          <w:sz w:val="20"/>
          <w:szCs w:val="20"/>
        </w:rPr>
        <w:t>1.206.23</w:t>
      </w:r>
      <w:r w:rsidRPr="00833714">
        <w:rPr>
          <w:rStyle w:val="cs23fb06641"/>
          <w:sz w:val="20"/>
          <w:szCs w:val="20"/>
        </w:rPr>
        <w:t xml:space="preserve"> «Расчеты по выданным авансам по коммунальным услугам» дебиторская задолженность составляет 1278,60 рублей. Дебиторская задолженность сложилась за электроэнергию по расчетам с отделением филиала «</w:t>
      </w:r>
      <w:proofErr w:type="spellStart"/>
      <w:r w:rsidRPr="00833714">
        <w:rPr>
          <w:rStyle w:val="cs23fb06641"/>
          <w:sz w:val="20"/>
          <w:szCs w:val="20"/>
        </w:rPr>
        <w:t>Брянскэнергосбыт</w:t>
      </w:r>
      <w:proofErr w:type="spellEnd"/>
      <w:r w:rsidRPr="00833714">
        <w:rPr>
          <w:rStyle w:val="cs23fb06641"/>
          <w:sz w:val="20"/>
          <w:szCs w:val="20"/>
        </w:rPr>
        <w:t>» ООО «</w:t>
      </w:r>
      <w:proofErr w:type="spellStart"/>
      <w:r w:rsidRPr="00833714">
        <w:rPr>
          <w:rStyle w:val="cs23fb06641"/>
          <w:sz w:val="20"/>
          <w:szCs w:val="20"/>
        </w:rPr>
        <w:t>Тэк-Энерго</w:t>
      </w:r>
      <w:proofErr w:type="spellEnd"/>
      <w:r w:rsidRPr="00833714">
        <w:rPr>
          <w:rStyle w:val="cs23fb06641"/>
          <w:sz w:val="20"/>
          <w:szCs w:val="20"/>
        </w:rPr>
        <w:t xml:space="preserve">» по </w:t>
      </w:r>
      <w:proofErr w:type="spellStart"/>
      <w:r w:rsidRPr="00833714">
        <w:rPr>
          <w:rStyle w:val="cs23fb06641"/>
          <w:sz w:val="20"/>
          <w:szCs w:val="20"/>
        </w:rPr>
        <w:t>Надвинскому</w:t>
      </w:r>
      <w:proofErr w:type="spellEnd"/>
      <w:r w:rsidRPr="00833714">
        <w:rPr>
          <w:rStyle w:val="cs23fb06641"/>
          <w:sz w:val="20"/>
          <w:szCs w:val="20"/>
        </w:rPr>
        <w:t xml:space="preserve"> поселению в размере 1278,60 рублей. Расхождения по коммунальным услугам сложились в результате того, что в декабре отчетного года оплата производилась по предварительным счетам поставщиков услуг, а к бухгалтерскому учету приняты счета, подтверждающие фактические расходы, предъявленные за декабрь в январе. По данному счету дебиторская задолженность по сравнению с началом года сократилась на 95 %. По счету </w:t>
      </w:r>
      <w:r w:rsidRPr="00833714">
        <w:rPr>
          <w:rStyle w:val="cs1027841"/>
          <w:sz w:val="20"/>
          <w:szCs w:val="20"/>
        </w:rPr>
        <w:t>1.206.34</w:t>
      </w:r>
      <w:r w:rsidRPr="00833714">
        <w:rPr>
          <w:rStyle w:val="cs23fb06641"/>
          <w:sz w:val="20"/>
          <w:szCs w:val="20"/>
        </w:rPr>
        <w:t xml:space="preserve"> « Расчеты по выданным авансам на приобретение материальных запасов» на конец года не значится, сократилась на 1 124,01 рубль.</w:t>
      </w:r>
    </w:p>
    <w:p w:rsidR="00276C84" w:rsidRPr="00833714" w:rsidRDefault="006368C7">
      <w:pPr>
        <w:pStyle w:val="cs5b66b00f"/>
        <w:rPr>
          <w:sz w:val="20"/>
          <w:szCs w:val="20"/>
        </w:rPr>
      </w:pPr>
      <w:proofErr w:type="gramStart"/>
      <w:r w:rsidRPr="00833714">
        <w:rPr>
          <w:rStyle w:val="cs23fb06641"/>
          <w:sz w:val="20"/>
          <w:szCs w:val="20"/>
        </w:rPr>
        <w:t xml:space="preserve">По счету </w:t>
      </w:r>
      <w:r w:rsidRPr="00833714">
        <w:rPr>
          <w:rStyle w:val="cs1027841"/>
          <w:sz w:val="20"/>
          <w:szCs w:val="20"/>
        </w:rPr>
        <w:t>1 209 00 000</w:t>
      </w:r>
      <w:r w:rsidRPr="00833714">
        <w:rPr>
          <w:rStyle w:val="cs23fb06641"/>
          <w:sz w:val="20"/>
          <w:szCs w:val="20"/>
        </w:rPr>
        <w:t xml:space="preserve"> « Расчеты по ущербу и иным доходам» дебиторская задолженность сложилась в сумме 11 947,47 рублей, в том числе по счету </w:t>
      </w:r>
      <w:r w:rsidRPr="00833714">
        <w:rPr>
          <w:rStyle w:val="cs1027841"/>
          <w:sz w:val="20"/>
          <w:szCs w:val="20"/>
        </w:rPr>
        <w:t>1 209 36 000</w:t>
      </w:r>
      <w:r w:rsidRPr="00833714">
        <w:rPr>
          <w:rStyle w:val="cs23fb06641"/>
          <w:sz w:val="20"/>
          <w:szCs w:val="20"/>
        </w:rPr>
        <w:t xml:space="preserve"> « Расчеты по доходам бюджета от возврата дебиторской задолженности прошлых лет» на сумму 216,37 рублей, по счету </w:t>
      </w:r>
      <w:r w:rsidRPr="00833714">
        <w:rPr>
          <w:rStyle w:val="cs1027841"/>
          <w:sz w:val="20"/>
          <w:szCs w:val="20"/>
        </w:rPr>
        <w:t>1 209 41 000</w:t>
      </w:r>
      <w:r w:rsidRPr="00833714">
        <w:rPr>
          <w:rStyle w:val="cs23fb06641"/>
          <w:sz w:val="20"/>
          <w:szCs w:val="20"/>
        </w:rPr>
        <w:t xml:space="preserve"> - на сумму штрафных санкций за несвоевременную уплату арендных платежей.</w:t>
      </w:r>
      <w:proofErr w:type="gramEnd"/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Кредиторская задолженность </w:t>
      </w:r>
      <w:r w:rsidRPr="00833714">
        <w:rPr>
          <w:rStyle w:val="cs1027841"/>
          <w:sz w:val="20"/>
          <w:szCs w:val="20"/>
        </w:rPr>
        <w:t>по форме № 0503369G_БК</w:t>
      </w:r>
      <w:r w:rsidRPr="00833714">
        <w:rPr>
          <w:rStyle w:val="cs23fb06641"/>
          <w:sz w:val="20"/>
          <w:szCs w:val="20"/>
        </w:rPr>
        <w:t xml:space="preserve"> на конец года составляет 7 031 233,32 рублей. В том числе </w:t>
      </w:r>
      <w:r w:rsidRPr="00833714">
        <w:rPr>
          <w:rStyle w:val="cs1027841"/>
          <w:sz w:val="20"/>
          <w:szCs w:val="20"/>
        </w:rPr>
        <w:t>по счету 1 205 00 000</w:t>
      </w:r>
      <w:r w:rsidRPr="00833714">
        <w:rPr>
          <w:rStyle w:val="cs23fb06641"/>
          <w:sz w:val="20"/>
          <w:szCs w:val="20"/>
        </w:rPr>
        <w:t xml:space="preserve"> в сумме 6 795 049,21 рубль по данным УФНС Брянской области по имущественным налогам. </w:t>
      </w:r>
      <w:r w:rsidRPr="00833714">
        <w:rPr>
          <w:rStyle w:val="cs1027841"/>
          <w:sz w:val="20"/>
          <w:szCs w:val="20"/>
        </w:rPr>
        <w:t>По счету 1.302.00.000</w:t>
      </w:r>
      <w:r w:rsidRPr="00833714">
        <w:rPr>
          <w:rStyle w:val="cs23fb06641"/>
          <w:sz w:val="20"/>
          <w:szCs w:val="20"/>
        </w:rPr>
        <w:t xml:space="preserve"> « Расчеты по принятым обязательствам» кредиторская задолженность составила 131 058,11 рублей, тем самым сократилась по сравнению с прошлым годом на 8,4 %. В том числе по </w:t>
      </w:r>
      <w:proofErr w:type="spellStart"/>
      <w:r w:rsidRPr="00833714">
        <w:rPr>
          <w:rStyle w:val="cs23fb06641"/>
          <w:sz w:val="20"/>
          <w:szCs w:val="20"/>
        </w:rPr>
        <w:t>субсчетам</w:t>
      </w:r>
      <w:proofErr w:type="spellEnd"/>
      <w:r w:rsidRPr="00833714">
        <w:rPr>
          <w:rStyle w:val="cs23fb06641"/>
          <w:sz w:val="20"/>
          <w:szCs w:val="20"/>
        </w:rPr>
        <w:t>:</w:t>
      </w:r>
    </w:p>
    <w:p w:rsidR="00276C84" w:rsidRPr="00833714" w:rsidRDefault="006368C7">
      <w:pPr>
        <w:pStyle w:val="cscae7706a"/>
        <w:rPr>
          <w:sz w:val="20"/>
          <w:szCs w:val="20"/>
        </w:rPr>
      </w:pPr>
      <w:r w:rsidRPr="00833714">
        <w:rPr>
          <w:rStyle w:val="cs55f9fba51"/>
          <w:sz w:val="20"/>
          <w:szCs w:val="20"/>
        </w:rPr>
        <w:t>1.302.21.000</w:t>
      </w:r>
      <w:r w:rsidRPr="00833714">
        <w:rPr>
          <w:rStyle w:val="cs5a8d4ee31"/>
          <w:sz w:val="20"/>
          <w:szCs w:val="20"/>
        </w:rPr>
        <w:t xml:space="preserve"> «Расчеты по услугам связи» задолженность в сумме 19 631,31 рублей перед ООО «Ростелеком», образовалась в результате того, что в декабре отчетного года оплата производилась по предварительным счетам поставщиков услуг, а к бухгалтерскому учету приняты счета, подтверждающие фактические расходы, предъявленные за декабрь в январе, до формирования годовой отчетности;</w:t>
      </w:r>
    </w:p>
    <w:p w:rsidR="00276C84" w:rsidRPr="00833714" w:rsidRDefault="006368C7">
      <w:pPr>
        <w:pStyle w:val="cs1d503a29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· </w:t>
      </w:r>
      <w:r w:rsidRPr="00833714">
        <w:rPr>
          <w:rStyle w:val="cs1027841"/>
          <w:sz w:val="20"/>
          <w:szCs w:val="20"/>
        </w:rPr>
        <w:t xml:space="preserve">1.302.23.000 </w:t>
      </w:r>
      <w:r w:rsidRPr="00833714">
        <w:rPr>
          <w:rStyle w:val="cs23fb06641"/>
          <w:sz w:val="20"/>
          <w:szCs w:val="20"/>
        </w:rPr>
        <w:t xml:space="preserve">« Расчеты по коммунальным услугам» размер кредиторской задолженности на конец года значится в сумме </w:t>
      </w:r>
      <w:r w:rsidRPr="00833714">
        <w:rPr>
          <w:rStyle w:val="cs1027841"/>
          <w:sz w:val="20"/>
          <w:szCs w:val="20"/>
        </w:rPr>
        <w:t>110 645,56</w:t>
      </w:r>
      <w:r w:rsidRPr="00833714">
        <w:rPr>
          <w:rStyle w:val="cs23fb06641"/>
          <w:sz w:val="20"/>
          <w:szCs w:val="20"/>
        </w:rPr>
        <w:t xml:space="preserve"> рублей. Кредиторская задолженность по коммунальным услугам сложилась в результате того, что в декабре отчетного года оплата производилась по предварительным счетам поставщиков услуг, а к бухгалтерскому учету приняты счета, подтверждающие фактические расходы, предъявленные за декабрь в январе. </w:t>
      </w:r>
    </w:p>
    <w:p w:rsidR="00276C84" w:rsidRPr="00833714" w:rsidRDefault="006368C7">
      <w:pPr>
        <w:pStyle w:val="cs1d503a29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1.302.25.000</w:t>
      </w:r>
      <w:r w:rsidRPr="00833714">
        <w:rPr>
          <w:rStyle w:val="cs23fb06641"/>
          <w:sz w:val="20"/>
          <w:szCs w:val="20"/>
        </w:rPr>
        <w:t xml:space="preserve"> «Расчеты по работам, услугам, по содержанию имущества» кредиторская задолженность в сумме 781,24 рубля за обслуживание « Вечного огня», фактические счета предъявлены в январе и приняты к учету до формирования годовой отчетности.</w:t>
      </w:r>
    </w:p>
    <w:p w:rsidR="00276C84" w:rsidRPr="00833714" w:rsidRDefault="006368C7">
      <w:pPr>
        <w:pStyle w:val="cs1d503a29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 xml:space="preserve">По счету 1 303 00 000 </w:t>
      </w:r>
      <w:r w:rsidRPr="00833714">
        <w:rPr>
          <w:rStyle w:val="cs23fb06641"/>
          <w:sz w:val="20"/>
          <w:szCs w:val="20"/>
        </w:rPr>
        <w:t>« Расчеты по платежам в бюджеты»</w:t>
      </w:r>
      <w:proofErr w:type="gramStart"/>
      <w:r w:rsidRPr="00833714">
        <w:rPr>
          <w:rStyle w:val="cs23fb06641"/>
          <w:sz w:val="20"/>
          <w:szCs w:val="20"/>
        </w:rPr>
        <w:t xml:space="preserve"> ,</w:t>
      </w:r>
      <w:proofErr w:type="gramEnd"/>
      <w:r w:rsidRPr="00833714">
        <w:rPr>
          <w:rStyle w:val="cs23fb06641"/>
          <w:sz w:val="20"/>
          <w:szCs w:val="20"/>
        </w:rPr>
        <w:t xml:space="preserve"> начислены налоги за 4 квартал отчетного года, в том числе налог на имущество в сумме 5 217,00 рублей (130312000), земельный налог в сумме 82313,00 рублей (130313000). Сроки уплаты налогов на момент предоставления отчетности не наступили.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состоянию на 01.01.2018 год по муниципальному образованию просроченной кредиторской задолженности не значится.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форме № 0503371« Сведения о финансовых вложениях»</w:t>
      </w:r>
    </w:p>
    <w:p w:rsidR="00276C84" w:rsidRPr="00833714" w:rsidRDefault="006368C7">
      <w:pPr>
        <w:pStyle w:val="cs5b66b00f"/>
        <w:rPr>
          <w:sz w:val="20"/>
          <w:szCs w:val="20"/>
        </w:rPr>
      </w:pPr>
      <w:proofErr w:type="gramStart"/>
      <w:r w:rsidRPr="00833714">
        <w:rPr>
          <w:rStyle w:val="cs23fb06641"/>
          <w:sz w:val="20"/>
          <w:szCs w:val="20"/>
        </w:rPr>
        <w:t xml:space="preserve">Форма </w:t>
      </w:r>
      <w:r w:rsidRPr="00833714">
        <w:rPr>
          <w:rStyle w:val="cs1027841"/>
          <w:sz w:val="20"/>
          <w:szCs w:val="20"/>
        </w:rPr>
        <w:t>№ 0503371</w:t>
      </w:r>
      <w:r w:rsidRPr="00833714">
        <w:rPr>
          <w:rStyle w:val="cs23fb06641"/>
          <w:sz w:val="20"/>
          <w:szCs w:val="20"/>
        </w:rPr>
        <w:t xml:space="preserve"> « Сведения о финансовых вложениях» составлена на сумму участия в капитале муниципальных бюджетных учреждений на конец года в сумме 719 748 086,71 рублей, что соответствует данным строки 240 по счету № 020400000 « Финансовые вложения» баланса № 0503320 и складывается из балансовой стоимости недвижимого имущества и особо-ценного, числившегося на балансе муниципальных бюджетных учреждений.</w:t>
      </w:r>
      <w:proofErr w:type="gramEnd"/>
      <w:r w:rsidRPr="00833714">
        <w:rPr>
          <w:rStyle w:val="cs23fb06641"/>
          <w:sz w:val="20"/>
          <w:szCs w:val="20"/>
        </w:rPr>
        <w:t xml:space="preserve"> В отчетном году финансовые вложения в капитале муниципальных бюджетных учреждений увеличилось на 2 315 392,33 рубля. По счету № 121530000 « Акции и иные формы участия в капитале» значится 4 900 000 рублей</w:t>
      </w:r>
      <w:proofErr w:type="gramStart"/>
      <w:r w:rsidRPr="00833714">
        <w:rPr>
          <w:rStyle w:val="cs23fb06641"/>
          <w:sz w:val="20"/>
          <w:szCs w:val="20"/>
        </w:rPr>
        <w:t xml:space="preserve"> ,</w:t>
      </w:r>
      <w:proofErr w:type="gramEnd"/>
      <w:r w:rsidRPr="00833714">
        <w:rPr>
          <w:rStyle w:val="cs23fb06641"/>
          <w:sz w:val="20"/>
          <w:szCs w:val="20"/>
        </w:rPr>
        <w:t xml:space="preserve"> в участие в уставном капитале МУП «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>-Сервис» на приобретение спецтехники направлено из средств бюджета городского поселения 4 900 000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форме № 0503373 « Сведения об изменении остатков валюты баланса»</w:t>
      </w:r>
    </w:p>
    <w:p w:rsidR="00276C84" w:rsidRPr="00833714" w:rsidRDefault="006368C7">
      <w:pPr>
        <w:pStyle w:val="cs8b96c296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Форма </w:t>
      </w:r>
      <w:r w:rsidRPr="00833714">
        <w:rPr>
          <w:rStyle w:val="cs1027841"/>
          <w:sz w:val="20"/>
          <w:szCs w:val="20"/>
        </w:rPr>
        <w:t>№ 0503373</w:t>
      </w:r>
      <w:r w:rsidRPr="00833714">
        <w:rPr>
          <w:rStyle w:val="cs23fb06641"/>
          <w:sz w:val="20"/>
          <w:szCs w:val="20"/>
        </w:rPr>
        <w:t xml:space="preserve"> « Сведения об изменении остатков валюты баланса» представлена в составе годовой отчетности в разрезе уровней бюджетов, а именно по муниципальному району, бюджету городского поселения и бюджетов сельских поселений. Формы составлены на суммы расхождений вступительного баланса </w:t>
      </w:r>
      <w:r w:rsidRPr="00833714">
        <w:rPr>
          <w:rStyle w:val="cs1027841"/>
          <w:sz w:val="20"/>
          <w:szCs w:val="20"/>
        </w:rPr>
        <w:t>формы № 0503320</w:t>
      </w:r>
      <w:r w:rsidRPr="00833714">
        <w:rPr>
          <w:rStyle w:val="cs23fb06641"/>
          <w:sz w:val="20"/>
          <w:szCs w:val="20"/>
        </w:rPr>
        <w:t>, изменения сложились по коду причины- "02" - изменения, связанные с внедрением федеральных стандартов бухгалтерского учета в государственном секторе. Изменения произошли по следующим строкам:</w:t>
      </w:r>
    </w:p>
    <w:p w:rsidR="00276C84" w:rsidRPr="00833714" w:rsidRDefault="006368C7">
      <w:pPr>
        <w:pStyle w:val="cs8b96c296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010 – Основные средства (балансовая стоимость, 010100000) уменьшена на сумму 10 937 107,83 рублей, перенесены на </w:t>
      </w:r>
      <w:proofErr w:type="spellStart"/>
      <w:r w:rsidRPr="00833714">
        <w:rPr>
          <w:rStyle w:val="cs23fb06641"/>
          <w:sz w:val="20"/>
          <w:szCs w:val="20"/>
        </w:rPr>
        <w:t>забалансовый</w:t>
      </w:r>
      <w:proofErr w:type="spellEnd"/>
      <w:r w:rsidRPr="00833714">
        <w:rPr>
          <w:rStyle w:val="cs23fb06641"/>
          <w:sz w:val="20"/>
          <w:szCs w:val="20"/>
        </w:rPr>
        <w:t xml:space="preserve"> счет 02 – материальные ценности на хранении;</w:t>
      </w:r>
    </w:p>
    <w:p w:rsidR="00276C84" w:rsidRPr="00833714" w:rsidRDefault="006368C7">
      <w:pPr>
        <w:pStyle w:val="cs8b96c296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020 – Уменьшение стоимости основных средств, 021 – амортизация основных средств уменьшена на сумму 9 724 582,07 рублей;</w:t>
      </w:r>
    </w:p>
    <w:p w:rsidR="00276C84" w:rsidRPr="00833714" w:rsidRDefault="006368C7">
      <w:pPr>
        <w:pStyle w:val="cs8b96c296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070 – Непроизведенные активы (010300000)**(остаточная стоимость) увеличена на 162 521 446,34 рублей, оприходованы земли </w:t>
      </w:r>
      <w:proofErr w:type="gramStart"/>
      <w:r w:rsidRPr="00833714">
        <w:rPr>
          <w:rStyle w:val="cs23fb06641"/>
          <w:sz w:val="20"/>
          <w:szCs w:val="20"/>
        </w:rPr>
        <w:t>собственность</w:t>
      </w:r>
      <w:proofErr w:type="gramEnd"/>
      <w:r w:rsidRPr="00833714">
        <w:rPr>
          <w:rStyle w:val="cs23fb06641"/>
          <w:sz w:val="20"/>
          <w:szCs w:val="20"/>
        </w:rPr>
        <w:t xml:space="preserve"> на которые не разграничена на балансовый счет 1 103 13 000;</w:t>
      </w:r>
    </w:p>
    <w:p w:rsidR="00276C84" w:rsidRPr="00833714" w:rsidRDefault="006368C7">
      <w:pPr>
        <w:pStyle w:val="cs8b96c296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160- Расходы будущих периодов </w:t>
      </w:r>
      <w:proofErr w:type="gramStart"/>
      <w:r w:rsidRPr="00833714">
        <w:rPr>
          <w:rStyle w:val="cs23fb06641"/>
          <w:sz w:val="20"/>
          <w:szCs w:val="20"/>
        </w:rPr>
        <w:t>увеличена</w:t>
      </w:r>
      <w:proofErr w:type="gramEnd"/>
      <w:r w:rsidRPr="00833714">
        <w:rPr>
          <w:rStyle w:val="cs23fb06641"/>
          <w:sz w:val="20"/>
          <w:szCs w:val="20"/>
        </w:rPr>
        <w:t xml:space="preserve"> на сумму 9 672 471,50 рублей, на сумму расходов по договорам аренды безвозмездного пользования и льготных условий;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250 – Дебиторская задолженность по доходам (020500000,020900000), всего увеличена на сумму 44 071 687,12 рублей. Данная сумма складывается следующим образом: по договорам аренды на имущество – 1715 019,89 рублей; по договорам аренды на земельные участки – 40 298 414,00; восстановлена дебиторская задолженность перед МО МВД России «Жуковский» в сумме 2 046 522,63 рубля.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510 – Доходы будущих периодов (040140000) – </w:t>
      </w:r>
      <w:proofErr w:type="gramStart"/>
      <w:r w:rsidRPr="00833714">
        <w:rPr>
          <w:rStyle w:val="cs23fb06641"/>
          <w:sz w:val="20"/>
          <w:szCs w:val="20"/>
        </w:rPr>
        <w:t>увеличена</w:t>
      </w:r>
      <w:proofErr w:type="gramEnd"/>
      <w:r w:rsidRPr="00833714">
        <w:rPr>
          <w:rStyle w:val="cs23fb06641"/>
          <w:sz w:val="20"/>
          <w:szCs w:val="20"/>
        </w:rPr>
        <w:t xml:space="preserve"> на 51 697 635,99 рублей за счет доходов по договорам аренды безвозмездного пользования и льготных условий – 9672471,50 рублей; по договорам аренды на имущество – 1715 019,89 рублей; по договорам аренды на земельные участки – 40 298 414,00;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570 – Финансовый результат, с учетом </w:t>
      </w:r>
      <w:proofErr w:type="gramStart"/>
      <w:r w:rsidRPr="00833714">
        <w:rPr>
          <w:rStyle w:val="cs23fb06641"/>
          <w:sz w:val="20"/>
          <w:szCs w:val="20"/>
        </w:rPr>
        <w:t>вышеизложенного</w:t>
      </w:r>
      <w:proofErr w:type="gramEnd"/>
      <w:r w:rsidRPr="00833714">
        <w:rPr>
          <w:rStyle w:val="cs23fb06641"/>
          <w:sz w:val="20"/>
          <w:szCs w:val="20"/>
        </w:rPr>
        <w:t xml:space="preserve"> увеличился на 163 355 443,21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форме № 0503374 «Сведения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В форме отражены сведения об уплате налога на прибыль муниципальными унитарными предприятиями по коду доходной классификации 111 07015 00 0000 120 в сумме 88 644,00 рублей, а именно МУП «</w:t>
      </w:r>
      <w:proofErr w:type="spellStart"/>
      <w:r w:rsidRPr="00833714">
        <w:rPr>
          <w:rStyle w:val="cs23fb06641"/>
          <w:sz w:val="20"/>
          <w:szCs w:val="20"/>
        </w:rPr>
        <w:t>Лутна</w:t>
      </w:r>
      <w:proofErr w:type="spellEnd"/>
      <w:r w:rsidRPr="00833714">
        <w:rPr>
          <w:rStyle w:val="cs23fb06641"/>
          <w:sz w:val="20"/>
          <w:szCs w:val="20"/>
        </w:rPr>
        <w:t>» в бюджет муниципального района – 18 644,00 рублей, МУП «</w:t>
      </w:r>
      <w:proofErr w:type="spellStart"/>
      <w:r w:rsidRPr="00833714">
        <w:rPr>
          <w:rStyle w:val="cs23fb06641"/>
          <w:sz w:val="20"/>
          <w:szCs w:val="20"/>
        </w:rPr>
        <w:t>Клетня</w:t>
      </w:r>
      <w:proofErr w:type="spellEnd"/>
      <w:r w:rsidRPr="00833714">
        <w:rPr>
          <w:rStyle w:val="cs23fb06641"/>
          <w:sz w:val="20"/>
          <w:szCs w:val="20"/>
        </w:rPr>
        <w:t>-Сервис» в бюджет городского поселения – 70 000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форме Справка по заключению счетов бюджетного учета отчетного года № 0503110</w:t>
      </w:r>
      <w:r w:rsidRPr="00833714">
        <w:rPr>
          <w:rStyle w:val="cs23fb06641"/>
          <w:sz w:val="20"/>
          <w:szCs w:val="20"/>
        </w:rPr>
        <w:t xml:space="preserve"> составлена в трех справках 410G_КБК, 410Gf_КБК и 410Gm_КБК. При осуществлении контрольных соотношений с формой № 0503321 расхождений не установлено.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Пояснения по следующим кодам доходной классификации: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- 111 09000 00 0000 000 1 401 10 172 – на сумму увеличения расчетов по счету 1 204 33 000 « Участие в государственных (муниципальных) учреждениях в размере 2 315 392,33 рублей;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- 114 00000 00 0000 000 1 401 10 172 – по данному коду отражен убыток по городскому поселению в сумме 7 461 014,05 рублей, в результате </w:t>
      </w:r>
      <w:proofErr w:type="spellStart"/>
      <w:r w:rsidRPr="00833714">
        <w:rPr>
          <w:rStyle w:val="cs23fb06641"/>
          <w:sz w:val="20"/>
          <w:szCs w:val="20"/>
        </w:rPr>
        <w:t>разукомплектации</w:t>
      </w:r>
      <w:proofErr w:type="spellEnd"/>
      <w:r w:rsidRPr="00833714">
        <w:rPr>
          <w:rStyle w:val="cs23fb06641"/>
          <w:sz w:val="20"/>
          <w:szCs w:val="20"/>
        </w:rPr>
        <w:t xml:space="preserve"> (списания) ветхого жилья;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- 117 00000 00 0000 000 1 401 10 189 – оприходованы земли сельских поселений, собственность на которые не разграничена в сумме 51 451 987,40 рублей, городское поселение – 1 046518,11 рублей, муниципальный район – 134 942,31 рублей. Оприходованы при проведении инвентаризации газопроводы на баланс городского поселения – 3 232 959,23 рублей. Общая сумма составляет 55 866 407,05 рублей.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- 202 90024 05 0000 000 1 401 10 151 – на сумму полученных нефинансовых активов из областного бюджета, 8 050 635,16 рублей;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-203 05099 05 0000 000 1 401 10 189 – оприходовано имущество от муниципальных унитарных предприятий в бюджет муниципального района – 40 681 095,53 рублей;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-203 05099 13 0000 000 1 401 10 189 – оприходовано имущество от муниципальных унитарных предприятий в бюджет городского поселения – 1 671 848,41 рублей;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- 207 05030 05 0000 000 1 401 10 189 – денежные средства, поступившие на счет районного бюджета от физического лица – 50 000,00 рублей.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6C84" w:rsidRPr="00833714"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Корреспондирующий счет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Код счета бюджетного учета</w:t>
            </w:r>
          </w:p>
        </w:tc>
      </w:tr>
      <w:tr w:rsidR="00276C84" w:rsidRPr="0083371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C84" w:rsidRPr="00833714" w:rsidRDefault="00276C84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1027841"/>
                <w:sz w:val="20"/>
                <w:szCs w:val="20"/>
              </w:rPr>
              <w:t>1 401 10 189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Причина</w:t>
            </w:r>
          </w:p>
        </w:tc>
      </w:tr>
      <w:tr w:rsidR="00276C84" w:rsidRPr="0083371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1027841"/>
                <w:sz w:val="20"/>
                <w:szCs w:val="20"/>
              </w:rPr>
              <w:t>Нефинансовые активы, всего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1027841"/>
                <w:sz w:val="20"/>
                <w:szCs w:val="20"/>
              </w:rPr>
              <w:t>98 219 350,99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c8f6d761"/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76C84" w:rsidRPr="0083371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 xml:space="preserve">в </w:t>
            </w:r>
            <w:proofErr w:type="spellStart"/>
            <w:r w:rsidRPr="00833714">
              <w:rPr>
                <w:rStyle w:val="cs23fb06641"/>
                <w:sz w:val="20"/>
                <w:szCs w:val="20"/>
              </w:rPr>
              <w:t>т.ч</w:t>
            </w:r>
            <w:proofErr w:type="spellEnd"/>
            <w:r w:rsidRPr="00833714">
              <w:rPr>
                <w:rStyle w:val="cs23fb06641"/>
                <w:sz w:val="20"/>
                <w:szCs w:val="20"/>
              </w:rPr>
              <w:t>. 1 101 00 000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3 232 959,23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Газопроводы оприходованы по результатам инвентаризации</w:t>
            </w:r>
          </w:p>
        </w:tc>
      </w:tr>
      <w:tr w:rsidR="00276C84" w:rsidRPr="0083371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1 101 00 000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42 352 943,94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 xml:space="preserve">оприходованы нефинансовые активы от </w:t>
            </w:r>
            <w:proofErr w:type="spellStart"/>
            <w:r w:rsidRPr="00833714">
              <w:rPr>
                <w:rStyle w:val="cs23fb06641"/>
                <w:sz w:val="20"/>
                <w:szCs w:val="20"/>
              </w:rPr>
              <w:t>МУПов</w:t>
            </w:r>
            <w:proofErr w:type="spellEnd"/>
            <w:r w:rsidRPr="00833714">
              <w:rPr>
                <w:rStyle w:val="cs23fb06641"/>
                <w:sz w:val="20"/>
                <w:szCs w:val="20"/>
              </w:rPr>
              <w:t>, в результате ликвидации</w:t>
            </w:r>
          </w:p>
        </w:tc>
      </w:tr>
      <w:tr w:rsidR="00276C84" w:rsidRPr="0083371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1 103 00 000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52 633 447,82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Оприходованы земельные участки в поселениях, собственность на которые не разграничена</w:t>
            </w:r>
          </w:p>
        </w:tc>
      </w:tr>
      <w:tr w:rsidR="00276C84" w:rsidRPr="0083371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1027841"/>
                <w:sz w:val="20"/>
                <w:szCs w:val="20"/>
              </w:rPr>
              <w:t>Финансовые активы, всего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1027841"/>
                <w:sz w:val="20"/>
                <w:szCs w:val="20"/>
              </w:rPr>
              <w:t>50 000,00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c8f6d761"/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76C84" w:rsidRPr="0083371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 xml:space="preserve">в </w:t>
            </w:r>
            <w:proofErr w:type="spellStart"/>
            <w:r w:rsidRPr="00833714">
              <w:rPr>
                <w:rStyle w:val="cs23fb06641"/>
                <w:sz w:val="20"/>
                <w:szCs w:val="20"/>
              </w:rPr>
              <w:t>т.ч</w:t>
            </w:r>
            <w:proofErr w:type="spellEnd"/>
            <w:r w:rsidRPr="00833714">
              <w:rPr>
                <w:rStyle w:val="cs23fb06641"/>
                <w:sz w:val="20"/>
                <w:szCs w:val="20"/>
              </w:rPr>
              <w:t>. 1 201 00 000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50 000,00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Безвозмездные поступления денежных средств, поступившие на счет районного бюджета от физического лица</w:t>
            </w:r>
          </w:p>
        </w:tc>
      </w:tr>
    </w:tbl>
    <w:p w:rsidR="00276C84" w:rsidRPr="00833714" w:rsidRDefault="00276C84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6C84" w:rsidRPr="00833714"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Корреспондирующий счет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Код счета бюджетного учета</w:t>
            </w:r>
          </w:p>
        </w:tc>
      </w:tr>
      <w:tr w:rsidR="00276C84" w:rsidRPr="0083371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C84" w:rsidRPr="00833714" w:rsidRDefault="00276C84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1027841"/>
                <w:sz w:val="20"/>
                <w:szCs w:val="20"/>
              </w:rPr>
              <w:t>1 401 10 173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Причина</w:t>
            </w:r>
          </w:p>
        </w:tc>
      </w:tr>
      <w:tr w:rsidR="00276C84" w:rsidRPr="0083371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1027841"/>
                <w:sz w:val="20"/>
                <w:szCs w:val="20"/>
              </w:rPr>
              <w:t>Финансовые активы, всего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1027841"/>
                <w:sz w:val="20"/>
                <w:szCs w:val="20"/>
              </w:rPr>
              <w:t>-486 606,33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c8f6d761"/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76C84" w:rsidRPr="0083371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 xml:space="preserve">в </w:t>
            </w:r>
            <w:proofErr w:type="spellStart"/>
            <w:r w:rsidRPr="00833714">
              <w:rPr>
                <w:rStyle w:val="cs23fb06641"/>
                <w:sz w:val="20"/>
                <w:szCs w:val="20"/>
              </w:rPr>
              <w:t>т.ч</w:t>
            </w:r>
            <w:proofErr w:type="spellEnd"/>
            <w:r w:rsidRPr="00833714">
              <w:rPr>
                <w:rStyle w:val="cs23fb06641"/>
                <w:sz w:val="20"/>
                <w:szCs w:val="20"/>
              </w:rPr>
              <w:t>. 1 205 00 000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-486 606,33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84" w:rsidRPr="00833714" w:rsidRDefault="006368C7">
            <w:pPr>
              <w:pStyle w:val="cs5b66b00f"/>
              <w:rPr>
                <w:sz w:val="20"/>
                <w:szCs w:val="20"/>
              </w:rPr>
            </w:pPr>
            <w:r w:rsidRPr="00833714">
              <w:rPr>
                <w:rStyle w:val="cs23fb06641"/>
                <w:sz w:val="20"/>
                <w:szCs w:val="20"/>
              </w:rPr>
              <w:t>Согласно отчетности ФНС, списана дебиторская задолженность по налогам на имущество физических лиц</w:t>
            </w:r>
          </w:p>
        </w:tc>
      </w:tr>
    </w:tbl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форме № 490_G «Сведения о вложениях в объекты недвижимого имущества, объектах незавершенного строительства»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На начало года объем незавершенного строительства составлял 25 962 213,86 рублей, в течени</w:t>
      </w:r>
      <w:proofErr w:type="gramStart"/>
      <w:r w:rsidRPr="00833714">
        <w:rPr>
          <w:rStyle w:val="cs23fb06641"/>
          <w:sz w:val="20"/>
          <w:szCs w:val="20"/>
        </w:rPr>
        <w:t>и</w:t>
      </w:r>
      <w:proofErr w:type="gramEnd"/>
      <w:r w:rsidRPr="00833714">
        <w:rPr>
          <w:rStyle w:val="cs23fb06641"/>
          <w:sz w:val="20"/>
          <w:szCs w:val="20"/>
        </w:rPr>
        <w:t xml:space="preserve"> года капитальные вложения в незавершенное производство увеличились на 8 067 234,42 рублей. Списание затрат и перевод в основные средства в течени</w:t>
      </w:r>
      <w:proofErr w:type="gramStart"/>
      <w:r w:rsidRPr="00833714">
        <w:rPr>
          <w:rStyle w:val="cs23fb06641"/>
          <w:sz w:val="20"/>
          <w:szCs w:val="20"/>
        </w:rPr>
        <w:t>и</w:t>
      </w:r>
      <w:proofErr w:type="gramEnd"/>
      <w:r w:rsidRPr="00833714">
        <w:rPr>
          <w:rStyle w:val="cs23fb06641"/>
          <w:sz w:val="20"/>
          <w:szCs w:val="20"/>
        </w:rPr>
        <w:t xml:space="preserve"> года не производилось. На конец отчетного периода объем незавершенного строительства составляет 34 029 448,28 рублей.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Раздел 5. Прочие вопросы деятельности субъекта бюджетной отчетности.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Консолидированная бюджетная отчетность по муниципальному образованию «</w:t>
      </w:r>
      <w:proofErr w:type="spellStart"/>
      <w:r w:rsidRPr="00833714">
        <w:rPr>
          <w:rStyle w:val="cs23fb06641"/>
          <w:sz w:val="20"/>
          <w:szCs w:val="20"/>
        </w:rPr>
        <w:t>Клетнянский</w:t>
      </w:r>
      <w:proofErr w:type="spellEnd"/>
      <w:r w:rsidRPr="00833714">
        <w:rPr>
          <w:rStyle w:val="cs23fb06641"/>
          <w:sz w:val="20"/>
          <w:szCs w:val="20"/>
        </w:rPr>
        <w:t xml:space="preserve"> район» за 2018 год составлена на основании бюджетной отчетности предоставленной главными распорядителями и получателями средств районного бюджета и бюджетной отчетностью предоставленной поселениями, расположенными на территории муниципального образования, а именно, </w:t>
      </w:r>
      <w:proofErr w:type="spellStart"/>
      <w:r w:rsidRPr="00833714">
        <w:rPr>
          <w:rStyle w:val="cs23fb06641"/>
          <w:sz w:val="20"/>
          <w:szCs w:val="20"/>
        </w:rPr>
        <w:t>Клетнянское</w:t>
      </w:r>
      <w:proofErr w:type="spellEnd"/>
      <w:r w:rsidRPr="00833714">
        <w:rPr>
          <w:rStyle w:val="cs23fb06641"/>
          <w:sz w:val="20"/>
          <w:szCs w:val="20"/>
        </w:rPr>
        <w:t xml:space="preserve"> городское поселение, сельские поселения: </w:t>
      </w:r>
      <w:proofErr w:type="spellStart"/>
      <w:r w:rsidRPr="00833714">
        <w:rPr>
          <w:rStyle w:val="cs23fb06641"/>
          <w:sz w:val="20"/>
          <w:szCs w:val="20"/>
        </w:rPr>
        <w:t>Акуличское</w:t>
      </w:r>
      <w:proofErr w:type="spellEnd"/>
      <w:r w:rsidRPr="00833714">
        <w:rPr>
          <w:rStyle w:val="cs23fb06641"/>
          <w:sz w:val="20"/>
          <w:szCs w:val="20"/>
        </w:rPr>
        <w:t xml:space="preserve">, </w:t>
      </w:r>
      <w:proofErr w:type="spellStart"/>
      <w:r w:rsidRPr="00833714">
        <w:rPr>
          <w:rStyle w:val="cs23fb06641"/>
          <w:sz w:val="20"/>
          <w:szCs w:val="20"/>
        </w:rPr>
        <w:t>Лутенское</w:t>
      </w:r>
      <w:proofErr w:type="spellEnd"/>
      <w:r w:rsidRPr="00833714">
        <w:rPr>
          <w:rStyle w:val="cs23fb06641"/>
          <w:sz w:val="20"/>
          <w:szCs w:val="20"/>
        </w:rPr>
        <w:t xml:space="preserve">, </w:t>
      </w:r>
      <w:proofErr w:type="spellStart"/>
      <w:r w:rsidRPr="00833714">
        <w:rPr>
          <w:rStyle w:val="cs23fb06641"/>
          <w:sz w:val="20"/>
          <w:szCs w:val="20"/>
        </w:rPr>
        <w:t>Мирнинское</w:t>
      </w:r>
      <w:proofErr w:type="spellEnd"/>
      <w:r w:rsidRPr="00833714">
        <w:rPr>
          <w:rStyle w:val="cs23fb06641"/>
          <w:sz w:val="20"/>
          <w:szCs w:val="20"/>
        </w:rPr>
        <w:t xml:space="preserve">, </w:t>
      </w:r>
      <w:proofErr w:type="spellStart"/>
      <w:r w:rsidRPr="00833714">
        <w:rPr>
          <w:rStyle w:val="cs23fb06641"/>
          <w:sz w:val="20"/>
          <w:szCs w:val="20"/>
        </w:rPr>
        <w:t>Мужиновское</w:t>
      </w:r>
      <w:proofErr w:type="spellEnd"/>
      <w:r w:rsidRPr="00833714">
        <w:rPr>
          <w:rStyle w:val="cs23fb06641"/>
          <w:sz w:val="20"/>
          <w:szCs w:val="20"/>
        </w:rPr>
        <w:t xml:space="preserve">, </w:t>
      </w:r>
      <w:proofErr w:type="spellStart"/>
      <w:r w:rsidRPr="00833714">
        <w:rPr>
          <w:rStyle w:val="cs23fb06641"/>
          <w:sz w:val="20"/>
          <w:szCs w:val="20"/>
        </w:rPr>
        <w:t>Надвинское</w:t>
      </w:r>
      <w:proofErr w:type="spellEnd"/>
      <w:r w:rsidRPr="00833714">
        <w:rPr>
          <w:rStyle w:val="cs23fb06641"/>
          <w:sz w:val="20"/>
          <w:szCs w:val="20"/>
        </w:rPr>
        <w:t xml:space="preserve">. Консолидированная бюджетная отчетность составлена с учетом исключения сумм по взаиморасчетам между бюджетными учреждениями внутри муниципального района, а также взаиморасчетов между муниципальным районом и поселениями. </w:t>
      </w:r>
    </w:p>
    <w:p w:rsidR="00276C84" w:rsidRPr="00833714" w:rsidRDefault="006368C7">
      <w:pPr>
        <w:pStyle w:val="cs5b66b00f"/>
        <w:rPr>
          <w:sz w:val="20"/>
          <w:szCs w:val="20"/>
        </w:rPr>
      </w:pPr>
      <w:proofErr w:type="gramStart"/>
      <w:r w:rsidRPr="00833714">
        <w:rPr>
          <w:rStyle w:val="cs23fb06641"/>
          <w:sz w:val="20"/>
          <w:szCs w:val="20"/>
        </w:rPr>
        <w:t xml:space="preserve">Годовая отчетность за 2018 год составлена согласно требований инструкции, утвержденной Приказом МФ РФ от 28.12.2010года № 191н (в ред. Приказов Минфина России от 29.12.2011 </w:t>
      </w:r>
      <w:hyperlink r:id="rId5" w:history="1">
        <w:r w:rsidRPr="00833714">
          <w:rPr>
            <w:rStyle w:val="csd05c43e01"/>
            <w:sz w:val="20"/>
            <w:szCs w:val="20"/>
          </w:rPr>
          <w:t>N 191н</w:t>
        </w:r>
      </w:hyperlink>
      <w:r w:rsidRPr="00833714">
        <w:rPr>
          <w:rStyle w:val="cs23fb06641"/>
          <w:sz w:val="20"/>
          <w:szCs w:val="20"/>
        </w:rPr>
        <w:t xml:space="preserve">, от 26.10.2012 </w:t>
      </w:r>
      <w:hyperlink r:id="rId6" w:history="1">
        <w:r w:rsidRPr="00833714">
          <w:rPr>
            <w:rStyle w:val="csd05c43e01"/>
            <w:sz w:val="20"/>
            <w:szCs w:val="20"/>
          </w:rPr>
          <w:t>N 138н</w:t>
        </w:r>
      </w:hyperlink>
      <w:r w:rsidRPr="00833714">
        <w:rPr>
          <w:rStyle w:val="cs23fb06641"/>
          <w:sz w:val="20"/>
          <w:szCs w:val="20"/>
        </w:rPr>
        <w:t xml:space="preserve">, от 19.12.2014 </w:t>
      </w:r>
      <w:hyperlink r:id="rId7" w:history="1">
        <w:r w:rsidRPr="00833714">
          <w:rPr>
            <w:rStyle w:val="csd05c43e01"/>
            <w:sz w:val="20"/>
            <w:szCs w:val="20"/>
          </w:rPr>
          <w:t>N 157н</w:t>
        </w:r>
      </w:hyperlink>
      <w:r w:rsidRPr="00833714">
        <w:rPr>
          <w:rStyle w:val="cs23fb06641"/>
          <w:sz w:val="20"/>
          <w:szCs w:val="20"/>
        </w:rPr>
        <w:t xml:space="preserve">, от 26.08.2015 </w:t>
      </w:r>
      <w:hyperlink r:id="rId8" w:history="1">
        <w:r w:rsidRPr="00833714">
          <w:rPr>
            <w:rStyle w:val="csd05c43e01"/>
            <w:sz w:val="20"/>
            <w:szCs w:val="20"/>
          </w:rPr>
          <w:t>N 135н</w:t>
        </w:r>
      </w:hyperlink>
      <w:r w:rsidRPr="00833714">
        <w:rPr>
          <w:rStyle w:val="cs23fb06641"/>
          <w:sz w:val="20"/>
          <w:szCs w:val="20"/>
        </w:rPr>
        <w:t xml:space="preserve">, от 31.12.2015 </w:t>
      </w:r>
      <w:hyperlink r:id="rId9" w:history="1">
        <w:r w:rsidRPr="00833714">
          <w:rPr>
            <w:rStyle w:val="csd05c43e01"/>
            <w:sz w:val="20"/>
            <w:szCs w:val="20"/>
          </w:rPr>
          <w:t>N 229н</w:t>
        </w:r>
      </w:hyperlink>
      <w:r w:rsidRPr="00833714">
        <w:rPr>
          <w:rStyle w:val="cs23fb06641"/>
          <w:sz w:val="20"/>
          <w:szCs w:val="20"/>
        </w:rPr>
        <w:t xml:space="preserve">, от 16.11.2016 </w:t>
      </w:r>
      <w:hyperlink r:id="rId10" w:history="1">
        <w:r w:rsidRPr="00833714">
          <w:rPr>
            <w:rStyle w:val="csd05c43e01"/>
            <w:sz w:val="20"/>
            <w:szCs w:val="20"/>
          </w:rPr>
          <w:t>N 209н</w:t>
        </w:r>
      </w:hyperlink>
      <w:r w:rsidRPr="00833714">
        <w:rPr>
          <w:rStyle w:val="csd05c43e01"/>
          <w:sz w:val="20"/>
          <w:szCs w:val="20"/>
        </w:rPr>
        <w:t xml:space="preserve">, </w:t>
      </w:r>
      <w:r w:rsidRPr="00833714">
        <w:rPr>
          <w:rStyle w:val="cs23fb06641"/>
          <w:sz w:val="20"/>
          <w:szCs w:val="20"/>
        </w:rPr>
        <w:t>от 02.11.2017</w:t>
      </w:r>
      <w:r w:rsidRPr="00833714">
        <w:rPr>
          <w:rStyle w:val="csd05c43e01"/>
          <w:sz w:val="20"/>
          <w:szCs w:val="20"/>
        </w:rPr>
        <w:t xml:space="preserve"> № 176н</w:t>
      </w:r>
      <w:r w:rsidRPr="00833714">
        <w:rPr>
          <w:rStyle w:val="cs23fb06641"/>
          <w:sz w:val="20"/>
          <w:szCs w:val="20"/>
        </w:rPr>
        <w:t xml:space="preserve"> от 07.03.2018 </w:t>
      </w:r>
      <w:hyperlink r:id="rId11" w:history="1">
        <w:r w:rsidRPr="00833714">
          <w:rPr>
            <w:rStyle w:val="csd05c43e01"/>
            <w:sz w:val="20"/>
            <w:szCs w:val="20"/>
          </w:rPr>
          <w:t>N 43н</w:t>
        </w:r>
      </w:hyperlink>
      <w:r w:rsidRPr="00833714">
        <w:rPr>
          <w:rStyle w:val="cs23fb06641"/>
          <w:sz w:val="20"/>
          <w:szCs w:val="20"/>
        </w:rPr>
        <w:t xml:space="preserve">, от 30.11.2018 </w:t>
      </w:r>
      <w:hyperlink r:id="rId12" w:history="1">
        <w:r w:rsidRPr="00833714">
          <w:rPr>
            <w:rStyle w:val="csd05c43e01"/>
            <w:sz w:val="20"/>
            <w:szCs w:val="20"/>
          </w:rPr>
          <w:t>N 244н</w:t>
        </w:r>
      </w:hyperlink>
      <w:r w:rsidRPr="00833714">
        <w:rPr>
          <w:rStyle w:val="cs23fb06641"/>
          <w:sz w:val="20"/>
          <w:szCs w:val="20"/>
        </w:rPr>
        <w:t>)) « Об утверждении Инструкции</w:t>
      </w:r>
      <w:proofErr w:type="gramEnd"/>
      <w:r w:rsidRPr="00833714">
        <w:rPr>
          <w:rStyle w:val="cs23fb06641"/>
          <w:sz w:val="20"/>
          <w:szCs w:val="20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РФ».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Форма</w:t>
      </w:r>
      <w:r w:rsidRPr="00833714">
        <w:rPr>
          <w:rStyle w:val="cs1027841"/>
          <w:sz w:val="20"/>
          <w:szCs w:val="20"/>
        </w:rPr>
        <w:t xml:space="preserve"> № 0503320</w:t>
      </w:r>
      <w:r w:rsidRPr="00833714">
        <w:rPr>
          <w:rStyle w:val="cs23fb06641"/>
          <w:sz w:val="20"/>
          <w:szCs w:val="20"/>
        </w:rPr>
        <w:t xml:space="preserve"> « Баланс исполнения консолидированного бюджета субъекта РФ и бюджета территориального государственного внебюджетного фонда» составлен на основании форм отчетов № 0503130 « Баланс главного распорядителя, распорядителя, получателя бюджетных средств» и балансов исполнения бюджетов поселений (форма № 0503120) и баланса по поступлениям и выбытиям средств бюджета (форма№0503140).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Увеличение показателей по строкам 020- материальные ценности на хранение, 250- имущество, переданное в возмездное пользование </w:t>
      </w:r>
      <w:proofErr w:type="gramStart"/>
      <w:r w:rsidRPr="00833714">
        <w:rPr>
          <w:rStyle w:val="cs23fb06641"/>
          <w:sz w:val="20"/>
          <w:szCs w:val="20"/>
        </w:rPr>
        <w:t xml:space="preserve">( </w:t>
      </w:r>
      <w:proofErr w:type="gramEnd"/>
      <w:r w:rsidRPr="00833714">
        <w:rPr>
          <w:rStyle w:val="cs23fb06641"/>
          <w:sz w:val="20"/>
          <w:szCs w:val="20"/>
        </w:rPr>
        <w:t>аренду), 260-имущество переданное в безвозмездное пользование на начало года соответственно на суммы 10 937 107,83; 167 434 239,33; 4 749 338,59 рублей произошло в результате применения федеральных стандартов.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По строке баланса 520 – Резервы предстоящих расходов на конец года составили 1 593 559,05 рублей, на суммы начисленных резервов на оплату отпусков работникам и начислений на них.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На </w:t>
      </w:r>
      <w:proofErr w:type="spellStart"/>
      <w:r w:rsidRPr="00833714">
        <w:rPr>
          <w:rStyle w:val="cs23fb06641"/>
          <w:sz w:val="20"/>
          <w:szCs w:val="20"/>
        </w:rPr>
        <w:t>забалансовом</w:t>
      </w:r>
      <w:proofErr w:type="spellEnd"/>
      <w:r w:rsidRPr="00833714">
        <w:rPr>
          <w:rStyle w:val="cs23fb06641"/>
          <w:sz w:val="20"/>
          <w:szCs w:val="20"/>
        </w:rPr>
        <w:t xml:space="preserve"> счете 09 – Запасные части к транспортным средствам, выданные взамен изношенных на конец года значится на сумму 183169 рублей (строка 090)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По строке 210-основные средства стоимостью до 10000 рублей включительно в эксплуатации на конец года значится основных средств на сумму 1 262 491,03 рублей.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В составе годовой бюджетной отчетности входят следующие Справки по консолидируемым расчетам </w:t>
      </w:r>
      <w:r w:rsidRPr="00833714">
        <w:rPr>
          <w:rStyle w:val="cs1027841"/>
          <w:sz w:val="20"/>
          <w:szCs w:val="20"/>
        </w:rPr>
        <w:t>№ 0503125</w:t>
      </w:r>
      <w:r w:rsidRPr="00833714">
        <w:rPr>
          <w:rStyle w:val="cs23fb06641"/>
          <w:sz w:val="20"/>
          <w:szCs w:val="20"/>
        </w:rPr>
        <w:t xml:space="preserve"> :По счету 120505660 на сумму финансирования из областного бюджета – 220 480 246,89 рублей; по счету 140101151 на сумму фактических расходов целевых денежных средств и нефинансовых активов, полученных от департаментов Брянской области- 228 519 362,05 рублей; по счету 1 205 05 560 на сумму 11 520,00 рублей. По счетам 120551000, 140120251, 130111710, 130111810, 130111000 предоставлены формы без числовых значений.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форме № 0503372 « Сведения о государственно</w:t>
      </w:r>
      <w:proofErr w:type="gramStart"/>
      <w:r w:rsidRPr="00833714">
        <w:rPr>
          <w:rStyle w:val="cs1027841"/>
          <w:sz w:val="20"/>
          <w:szCs w:val="20"/>
        </w:rPr>
        <w:t>м(</w:t>
      </w:r>
      <w:proofErr w:type="gramEnd"/>
      <w:r w:rsidRPr="00833714">
        <w:rPr>
          <w:rStyle w:val="cs1027841"/>
          <w:sz w:val="20"/>
          <w:szCs w:val="20"/>
        </w:rPr>
        <w:t>муниципальном) долге»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Форма </w:t>
      </w:r>
      <w:r w:rsidRPr="00833714">
        <w:rPr>
          <w:rStyle w:val="cs1027841"/>
          <w:sz w:val="20"/>
          <w:szCs w:val="20"/>
        </w:rPr>
        <w:t>№ 0503372</w:t>
      </w:r>
      <w:r w:rsidRPr="00833714">
        <w:rPr>
          <w:rStyle w:val="cs23fb06641"/>
          <w:sz w:val="20"/>
          <w:szCs w:val="20"/>
        </w:rPr>
        <w:t xml:space="preserve"> « Сведения о государственном (муниципальном) долге» в форме показатели отсутствуют. 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формам № 0503317 ««Отчет об исполнении консолидированного бюджета субъекта Российской Федерации и бюджета территориального государственного внебюджетного фонда» и № 0503323 «Сведения о движении денежных средств бюджетов»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При проведении </w:t>
      </w:r>
      <w:proofErr w:type="spellStart"/>
      <w:r w:rsidRPr="00833714">
        <w:rPr>
          <w:rStyle w:val="cs23fb06641"/>
          <w:sz w:val="20"/>
          <w:szCs w:val="20"/>
        </w:rPr>
        <w:t>междокументального</w:t>
      </w:r>
      <w:proofErr w:type="spellEnd"/>
      <w:r w:rsidRPr="00833714">
        <w:rPr>
          <w:rStyle w:val="cs23fb06641"/>
          <w:sz w:val="20"/>
          <w:szCs w:val="20"/>
        </w:rPr>
        <w:t xml:space="preserve"> контроля по группе правила 4136 между вышеназванными формами годовой отчетности расхождения не значится.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 xml:space="preserve">При проведении </w:t>
      </w:r>
      <w:proofErr w:type="spellStart"/>
      <w:r w:rsidRPr="00833714">
        <w:rPr>
          <w:rStyle w:val="cs23fb06641"/>
          <w:sz w:val="20"/>
          <w:szCs w:val="20"/>
        </w:rPr>
        <w:t>междокументального</w:t>
      </w:r>
      <w:proofErr w:type="spellEnd"/>
      <w:r w:rsidRPr="00833714">
        <w:rPr>
          <w:rStyle w:val="cs23fb06641"/>
          <w:sz w:val="20"/>
          <w:szCs w:val="20"/>
        </w:rPr>
        <w:t xml:space="preserve"> контроля между формой 0503317 и 410 расхождения по кодам доходов 000 106 01030 00 0000 110, 000 106 06033 00 0000 110 и 000 106 06043 00 000 сложились в результате, предоставленной отчетности ФНС Брянской области о фактически начисленных доходов по налогам на имущество физических лиц. По коду 000 116 90050 05 0000 140 начислены фактические доходы на штрафы МО МВД России «Жуковский».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1027841"/>
          <w:sz w:val="20"/>
          <w:szCs w:val="20"/>
        </w:rPr>
        <w:t>Пояснительная записка к форме № 0503296 «Сведения об исполнении судебных решений по денежным обязательствам бюджета».</w:t>
      </w:r>
    </w:p>
    <w:p w:rsidR="00276C84" w:rsidRPr="00833714" w:rsidRDefault="006368C7">
      <w:pPr>
        <w:pStyle w:val="cs5b66b00f"/>
        <w:rPr>
          <w:sz w:val="20"/>
          <w:szCs w:val="20"/>
        </w:rPr>
      </w:pPr>
      <w:r w:rsidRPr="00833714">
        <w:rPr>
          <w:rStyle w:val="cs23fb06641"/>
          <w:sz w:val="20"/>
          <w:szCs w:val="20"/>
        </w:rPr>
        <w:t>В форме № 0503296 «Сведения об исполнении судебных решений по денежным обязательствам бюджета» расходы по исполнительным документам за 2018 год составили 60000,00 рублей, возмещение судебных расходов ООО «Юникод».</w:t>
      </w:r>
    </w:p>
    <w:p w:rsidR="00276C84" w:rsidRPr="00833714" w:rsidRDefault="006368C7">
      <w:pPr>
        <w:pStyle w:val="cs2654ae3a"/>
        <w:rPr>
          <w:sz w:val="20"/>
          <w:szCs w:val="20"/>
        </w:rPr>
      </w:pPr>
      <w:r w:rsidRPr="00833714">
        <w:rPr>
          <w:rStyle w:val="csd235803f1"/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600"/>
        <w:gridCol w:w="3054"/>
      </w:tblGrid>
      <w:tr w:rsidR="00276C84" w:rsidRPr="00833714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AE6D55">
            <w:pPr>
              <w:pStyle w:val="cs2a4a7cb2"/>
              <w:rPr>
                <w:sz w:val="20"/>
                <w:szCs w:val="20"/>
              </w:rPr>
            </w:pPr>
            <w:proofErr w:type="spellStart"/>
            <w:r>
              <w:rPr>
                <w:rStyle w:val="cs836eca4b1"/>
              </w:rPr>
              <w:t>Кортеле</w:t>
            </w:r>
            <w:r w:rsidR="006368C7" w:rsidRPr="00833714">
              <w:rPr>
                <w:rStyle w:val="cs836eca4b1"/>
              </w:rPr>
              <w:t>ва</w:t>
            </w:r>
            <w:proofErr w:type="spellEnd"/>
            <w:r w:rsidR="006368C7" w:rsidRPr="00833714">
              <w:rPr>
                <w:rStyle w:val="cs836eca4b1"/>
              </w:rPr>
              <w:t xml:space="preserve"> Валентина Николаевна</w:t>
            </w:r>
          </w:p>
        </w:tc>
      </w:tr>
      <w:tr w:rsidR="00276C84" w:rsidRPr="0083371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daae5f71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(расшифровка подписи)</w:t>
            </w:r>
          </w:p>
        </w:tc>
      </w:tr>
      <w:tr w:rsidR="00276C84" w:rsidRPr="0083371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Руководитель планово-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daae5f71"/>
                <w:rFonts w:ascii="Times New Roman" w:hAnsi="Times New Roman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276C84" w:rsidRPr="0083371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экономической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(расшифровка подписи)</w:t>
            </w:r>
          </w:p>
        </w:tc>
      </w:tr>
      <w:tr w:rsidR="00276C84" w:rsidRPr="00833714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daae5f71"/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76C84" w:rsidRPr="00833714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836eca4b1"/>
              </w:rPr>
              <w:t>Меркулова Надежда Владимировна</w:t>
            </w:r>
          </w:p>
        </w:tc>
      </w:tr>
      <w:tr w:rsidR="00276C84" w:rsidRPr="0083371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daae5f71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>
            <w:pPr>
              <w:pStyle w:val="cs2a4a7cb2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(расшифровка подписи)</w:t>
            </w:r>
          </w:p>
        </w:tc>
      </w:tr>
      <w:tr w:rsidR="00276C84" w:rsidRPr="00833714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C84" w:rsidRPr="00833714" w:rsidRDefault="006368C7" w:rsidP="00AE6D55">
            <w:pPr>
              <w:pStyle w:val="cs2654ae3a"/>
              <w:rPr>
                <w:sz w:val="20"/>
                <w:szCs w:val="20"/>
              </w:rPr>
            </w:pPr>
            <w:r w:rsidRPr="00833714">
              <w:rPr>
                <w:rStyle w:val="cs79da67e21"/>
              </w:rPr>
              <w:t>"</w:t>
            </w:r>
            <w:r w:rsidR="00AE6D55">
              <w:rPr>
                <w:rStyle w:val="cs79da67e21"/>
              </w:rPr>
              <w:t xml:space="preserve"> 04 </w:t>
            </w:r>
            <w:r w:rsidRPr="00833714">
              <w:rPr>
                <w:rStyle w:val="cs79da67e21"/>
              </w:rPr>
              <w:t xml:space="preserve">" </w:t>
            </w:r>
            <w:r w:rsidR="00AE6D55">
              <w:rPr>
                <w:rStyle w:val="cs79da67e21"/>
              </w:rPr>
              <w:t xml:space="preserve">февраля </w:t>
            </w:r>
            <w:r w:rsidRPr="00833714">
              <w:rPr>
                <w:rStyle w:val="cs79da67e21"/>
              </w:rPr>
              <w:t xml:space="preserve"> 20</w:t>
            </w:r>
            <w:r w:rsidR="00AE6D55">
              <w:rPr>
                <w:rStyle w:val="cs79da67e21"/>
              </w:rPr>
              <w:t>19</w:t>
            </w:r>
            <w:r w:rsidRPr="00833714">
              <w:rPr>
                <w:rStyle w:val="cs79da67e21"/>
              </w:rPr>
              <w:t>г.</w:t>
            </w:r>
          </w:p>
        </w:tc>
      </w:tr>
    </w:tbl>
    <w:p w:rsidR="006368C7" w:rsidRPr="00833714" w:rsidRDefault="006368C7">
      <w:pPr>
        <w:pStyle w:val="cs2654ae3a"/>
        <w:rPr>
          <w:sz w:val="20"/>
          <w:szCs w:val="20"/>
        </w:rPr>
      </w:pPr>
      <w:r w:rsidRPr="00833714">
        <w:rPr>
          <w:rStyle w:val="csc8f6d761"/>
          <w:rFonts w:ascii="Times New Roman" w:hAnsi="Times New Roman"/>
          <w:sz w:val="20"/>
          <w:szCs w:val="20"/>
        </w:rPr>
        <w:t> </w:t>
      </w:r>
    </w:p>
    <w:sectPr w:rsidR="006368C7" w:rsidRPr="0083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3714"/>
    <w:rsid w:val="00276C84"/>
    <w:rsid w:val="006368C7"/>
    <w:rsid w:val="00833714"/>
    <w:rsid w:val="00A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560850c6">
    <w:name w:val="cs560850c6"/>
    <w:basedOn w:val="a"/>
    <w:pPr>
      <w:spacing w:before="100" w:beforeAutospacing="1" w:after="100" w:afterAutospacing="1"/>
    </w:pPr>
  </w:style>
  <w:style w:type="paragraph" w:customStyle="1" w:styleId="cs7c1f8b9d">
    <w:name w:val="cs7c1f8b9d"/>
    <w:basedOn w:val="a"/>
    <w:pPr>
      <w:jc w:val="right"/>
    </w:pPr>
  </w:style>
  <w:style w:type="paragraph" w:customStyle="1" w:styleId="cs79da67e2">
    <w:name w:val="cs79da67e2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df4c6417">
    <w:name w:val="csdf4c6417"/>
    <w:basedOn w:val="a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cs2a4a7cb2">
    <w:name w:val="cs2a4a7cb2"/>
    <w:basedOn w:val="a"/>
    <w:pPr>
      <w:jc w:val="center"/>
    </w:pPr>
  </w:style>
  <w:style w:type="paragraph" w:customStyle="1" w:styleId="cs17bf9202">
    <w:name w:val="cs17bf9202"/>
    <w:basedOn w:val="a"/>
    <w:pPr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cs102784">
    <w:name w:val="cs102784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s2654ae3a">
    <w:name w:val="cs2654ae3a"/>
    <w:basedOn w:val="a"/>
  </w:style>
  <w:style w:type="paragraph" w:customStyle="1" w:styleId="csdaae5f7">
    <w:name w:val="csdaae5f7"/>
    <w:basedOn w:val="a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csdb64cb0a">
    <w:name w:val="csdb64cb0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96f1e46">
    <w:name w:val="cs296f1e46"/>
    <w:basedOn w:val="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cs74321fa6">
    <w:name w:val="cs74321fa6"/>
    <w:basedOn w:val="a"/>
    <w:pPr>
      <w:spacing w:before="100" w:beforeAutospacing="1" w:after="100" w:afterAutospacing="1"/>
    </w:pPr>
  </w:style>
  <w:style w:type="paragraph" w:customStyle="1" w:styleId="cs1c4283f5">
    <w:name w:val="cs1c4283f5"/>
    <w:basedOn w:val="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185a6f0">
    <w:name w:val="cs2185a6f0"/>
    <w:basedOn w:val="a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33de675">
    <w:name w:val="csa33de675"/>
    <w:basedOn w:val="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cs33b111e9">
    <w:name w:val="cs33b111e9"/>
    <w:basedOn w:val="a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134c5ee5">
    <w:name w:val="cs134c5ee5"/>
    <w:basedOn w:val="a"/>
    <w:pPr>
      <w:spacing w:before="240" w:after="240"/>
      <w:jc w:val="right"/>
    </w:pPr>
  </w:style>
  <w:style w:type="paragraph" w:customStyle="1" w:styleId="cs5b66b00f">
    <w:name w:val="cs5b66b00f"/>
    <w:basedOn w:val="a"/>
    <w:pPr>
      <w:spacing w:before="100" w:beforeAutospacing="1" w:after="100" w:afterAutospacing="1"/>
      <w:jc w:val="both"/>
    </w:pPr>
  </w:style>
  <w:style w:type="paragraph" w:customStyle="1" w:styleId="cs2555720f">
    <w:name w:val="cs2555720f"/>
    <w:basedOn w:val="a"/>
    <w:pPr>
      <w:spacing w:before="100" w:beforeAutospacing="1"/>
      <w:ind w:firstLine="700"/>
      <w:jc w:val="both"/>
    </w:pPr>
  </w:style>
  <w:style w:type="paragraph" w:customStyle="1" w:styleId="csd491eb">
    <w:name w:val="csd491eb"/>
    <w:basedOn w:val="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cs23fb0664">
    <w:name w:val="cs23fb0664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sbd637abc">
    <w:name w:val="csbd637abc"/>
    <w:basedOn w:val="a"/>
    <w:pPr>
      <w:ind w:left="420"/>
      <w:jc w:val="both"/>
    </w:pPr>
  </w:style>
  <w:style w:type="paragraph" w:customStyle="1" w:styleId="cs5a8d4ee3">
    <w:name w:val="cs5a8d4ee3"/>
    <w:basedOn w:val="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csbffc2ad8">
    <w:name w:val="csbffc2ad8"/>
    <w:basedOn w:val="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csf4a2c9dd">
    <w:name w:val="csf4a2c9dd"/>
    <w:basedOn w:val="a"/>
    <w:pPr>
      <w:ind w:left="700" w:hanging="280"/>
      <w:jc w:val="both"/>
    </w:pPr>
  </w:style>
  <w:style w:type="paragraph" w:customStyle="1" w:styleId="cs867ff5b1">
    <w:name w:val="cs867ff5b1"/>
    <w:basedOn w:val="a"/>
    <w:pPr>
      <w:ind w:left="700"/>
      <w:jc w:val="both"/>
    </w:pPr>
  </w:style>
  <w:style w:type="paragraph" w:customStyle="1" w:styleId="cs6b6179a8">
    <w:name w:val="cs6b6179a8"/>
    <w:basedOn w:val="a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csd5b9f3f1">
    <w:name w:val="csd5b9f3f1"/>
    <w:basedOn w:val="a"/>
    <w:pPr>
      <w:ind w:left="700" w:hanging="360"/>
      <w:jc w:val="both"/>
    </w:pPr>
  </w:style>
  <w:style w:type="paragraph" w:customStyle="1" w:styleId="csa4ecc09">
    <w:name w:val="csa4ecc09"/>
    <w:basedOn w:val="a"/>
    <w:pPr>
      <w:spacing w:before="100" w:beforeAutospacing="1"/>
      <w:jc w:val="both"/>
    </w:pPr>
  </w:style>
  <w:style w:type="paragraph" w:customStyle="1" w:styleId="cs5d79e3dc">
    <w:name w:val="cs5d79e3dc"/>
    <w:basedOn w:val="a"/>
    <w:pPr>
      <w:spacing w:before="100" w:beforeAutospacing="1"/>
      <w:ind w:hanging="360"/>
      <w:jc w:val="both"/>
    </w:pPr>
  </w:style>
  <w:style w:type="paragraph" w:customStyle="1" w:styleId="cs3fec77d2">
    <w:name w:val="cs3fec77d2"/>
    <w:basedOn w:val="a"/>
    <w:pPr>
      <w:spacing w:before="100" w:beforeAutospacing="1"/>
      <w:jc w:val="both"/>
    </w:pPr>
  </w:style>
  <w:style w:type="paragraph" w:customStyle="1" w:styleId="csd270a203">
    <w:name w:val="csd270a203"/>
    <w:basedOn w:val="a"/>
    <w:pPr>
      <w:jc w:val="both"/>
    </w:pPr>
  </w:style>
  <w:style w:type="paragraph" w:customStyle="1" w:styleId="csad7a2888">
    <w:name w:val="csad7a2888"/>
    <w:basedOn w:val="a"/>
    <w:pPr>
      <w:spacing w:before="240" w:after="240"/>
    </w:pPr>
  </w:style>
  <w:style w:type="paragraph" w:customStyle="1" w:styleId="cs320b1e88">
    <w:name w:val="cs320b1e88"/>
    <w:basedOn w:val="a"/>
    <w:pPr>
      <w:spacing w:before="100" w:beforeAutospacing="1" w:after="100" w:afterAutospacing="1"/>
      <w:ind w:firstLine="860"/>
      <w:jc w:val="both"/>
    </w:pPr>
  </w:style>
  <w:style w:type="paragraph" w:customStyle="1" w:styleId="cs9726adf3">
    <w:name w:val="cs9726adf3"/>
    <w:basedOn w:val="a"/>
    <w:pPr>
      <w:spacing w:before="100" w:beforeAutospacing="1" w:after="100" w:afterAutospacing="1"/>
      <w:ind w:firstLine="740"/>
      <w:jc w:val="both"/>
    </w:pPr>
  </w:style>
  <w:style w:type="paragraph" w:customStyle="1" w:styleId="cseab01b59">
    <w:name w:val="cseab01b59"/>
    <w:basedOn w:val="a"/>
    <w:pPr>
      <w:spacing w:before="100" w:beforeAutospacing="1" w:after="100" w:afterAutospacing="1"/>
      <w:ind w:firstLine="560"/>
      <w:jc w:val="both"/>
    </w:pPr>
  </w:style>
  <w:style w:type="paragraph" w:customStyle="1" w:styleId="cs7e20fd75">
    <w:name w:val="cs7e20fd75"/>
    <w:basedOn w:val="a"/>
    <w:pPr>
      <w:spacing w:before="100" w:beforeAutospacing="1" w:after="100" w:afterAutospacing="1"/>
      <w:ind w:right="-140" w:firstLine="740"/>
      <w:jc w:val="both"/>
    </w:pPr>
  </w:style>
  <w:style w:type="paragraph" w:customStyle="1" w:styleId="cs2f37772">
    <w:name w:val="cs2f37772"/>
    <w:basedOn w:val="a"/>
    <w:pPr>
      <w:spacing w:before="100" w:beforeAutospacing="1" w:after="100" w:afterAutospacing="1"/>
      <w:ind w:firstLine="680"/>
      <w:jc w:val="both"/>
    </w:pPr>
  </w:style>
  <w:style w:type="paragraph" w:customStyle="1" w:styleId="cs896ae219">
    <w:name w:val="cs896ae219"/>
    <w:basedOn w:val="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cs91526577">
    <w:name w:val="cs91526577"/>
    <w:basedOn w:val="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csb42869e0">
    <w:name w:val="csb42869e0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sf45b96b5">
    <w:name w:val="csf45b96b5"/>
    <w:basedOn w:val="a"/>
    <w:pP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csad81cff1">
    <w:name w:val="csad81cff1"/>
    <w:basedOn w:val="a"/>
    <w:pPr>
      <w:spacing w:before="100" w:beforeAutospacing="1" w:after="100" w:afterAutospacing="1"/>
      <w:ind w:firstLine="700"/>
      <w:jc w:val="both"/>
    </w:pPr>
  </w:style>
  <w:style w:type="paragraph" w:customStyle="1" w:styleId="cs9b8a9527">
    <w:name w:val="cs9b8a9527"/>
    <w:basedOn w:val="a"/>
    <w:pPr>
      <w:spacing w:before="100" w:beforeAutospacing="1" w:after="100" w:afterAutospacing="1"/>
      <w:jc w:val="both"/>
    </w:pPr>
  </w:style>
  <w:style w:type="paragraph" w:customStyle="1" w:styleId="cs7ffafa2d">
    <w:name w:val="cs7ffafa2d"/>
    <w:basedOn w:val="a"/>
    <w:pPr>
      <w:spacing w:before="100" w:beforeAutospacing="1" w:after="100" w:afterAutospacing="1"/>
      <w:ind w:firstLine="700"/>
      <w:jc w:val="both"/>
    </w:pPr>
  </w:style>
  <w:style w:type="paragraph" w:customStyle="1" w:styleId="cs794c3152">
    <w:name w:val="cs794c3152"/>
    <w:basedOn w:val="a"/>
    <w:pPr>
      <w:spacing w:before="100" w:beforeAutospacing="1" w:after="100" w:afterAutospacing="1"/>
      <w:ind w:left="720" w:hanging="360"/>
      <w:jc w:val="both"/>
    </w:pPr>
  </w:style>
  <w:style w:type="paragraph" w:customStyle="1" w:styleId="csb369dc9b">
    <w:name w:val="csb369dc9b"/>
    <w:basedOn w:val="a"/>
    <w:pPr>
      <w:spacing w:before="100" w:beforeAutospacing="1" w:after="100" w:afterAutospacing="1"/>
      <w:ind w:hanging="360"/>
      <w:jc w:val="both"/>
    </w:pPr>
  </w:style>
  <w:style w:type="paragraph" w:customStyle="1" w:styleId="cs55f9fba5">
    <w:name w:val="cs55f9fba5"/>
    <w:basedOn w:val="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cscae7706a">
    <w:name w:val="cscae7706a"/>
    <w:basedOn w:val="a"/>
    <w:pPr>
      <w:ind w:left="1080" w:hanging="360"/>
      <w:jc w:val="both"/>
    </w:pPr>
  </w:style>
  <w:style w:type="paragraph" w:customStyle="1" w:styleId="cs1d503a29">
    <w:name w:val="cs1d503a29"/>
    <w:basedOn w:val="a"/>
    <w:pPr>
      <w:spacing w:before="100" w:beforeAutospacing="1" w:after="100" w:afterAutospacing="1"/>
      <w:ind w:left="780" w:hanging="360"/>
      <w:jc w:val="both"/>
    </w:pPr>
  </w:style>
  <w:style w:type="paragraph" w:customStyle="1" w:styleId="cs8b96c296">
    <w:name w:val="cs8b96c296"/>
    <w:basedOn w:val="a"/>
    <w:pPr>
      <w:spacing w:before="100" w:beforeAutospacing="1"/>
      <w:ind w:firstLine="540"/>
      <w:jc w:val="both"/>
    </w:pPr>
  </w:style>
  <w:style w:type="paragraph" w:customStyle="1" w:styleId="cs749ef125">
    <w:name w:val="cs749ef12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9a1f009c">
    <w:name w:val="cs9a1f009c"/>
    <w:basedOn w:val="a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047ed55">
    <w:name w:val="csa047ed55"/>
    <w:basedOn w:val="a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270cb96">
    <w:name w:val="csa270cb96"/>
    <w:basedOn w:val="a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45c01f8">
    <w:name w:val="csf45c01f8"/>
    <w:basedOn w:val="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8f6d76">
    <w:name w:val="csc8f6d76"/>
    <w:basedOn w:val="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cs9033b17d">
    <w:name w:val="cs9033b17d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sd05c43e0">
    <w:name w:val="csd05c43e0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csd235803f">
    <w:name w:val="csd235803f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cs5b926006">
    <w:name w:val="cs5b926006"/>
    <w:basedOn w:val="a"/>
    <w:pPr>
      <w:spacing w:before="100" w:beforeAutospacing="1" w:after="100" w:afterAutospacing="1"/>
      <w:ind w:left="96"/>
    </w:pPr>
  </w:style>
  <w:style w:type="paragraph" w:customStyle="1" w:styleId="cs836eca4b">
    <w:name w:val="cs836eca4b"/>
    <w:basedOn w:val="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character" w:customStyle="1" w:styleId="cs79da67e21">
    <w:name w:val="cs79da67e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df4c64171">
    <w:name w:val="csdf4c64171"/>
    <w:basedOn w:val="a0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17bf92021">
    <w:name w:val="cs17bf9202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7"/>
      <w:szCs w:val="27"/>
      <w:shd w:val="clear" w:color="auto" w:fill="auto"/>
    </w:rPr>
  </w:style>
  <w:style w:type="character" w:customStyle="1" w:styleId="cs1027841">
    <w:name w:val="cs102784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daae5f71">
    <w:name w:val="csdaae5f71"/>
    <w:basedOn w:val="a0"/>
    <w:rPr>
      <w:rFonts w:ascii="Calibri" w:hAnsi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96f1e461">
    <w:name w:val="cs296f1e4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33de6751">
    <w:name w:val="csa33de6751"/>
    <w:basedOn w:val="a0"/>
    <w:rPr>
      <w:rFonts w:ascii="Calibri" w:hAnsi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d491eb1">
    <w:name w:val="csd491eb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23fb06641">
    <w:name w:val="cs23fb0664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8d4ee31">
    <w:name w:val="cs5a8d4ee3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bffc2ad81">
    <w:name w:val="csbffc2ad81"/>
    <w:basedOn w:val="a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  <w:shd w:val="clear" w:color="auto" w:fill="auto"/>
    </w:rPr>
  </w:style>
  <w:style w:type="character" w:customStyle="1" w:styleId="cs6b6179a81">
    <w:name w:val="cs6b6179a8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u w:val="single"/>
      <w:shd w:val="clear" w:color="auto" w:fill="auto"/>
    </w:rPr>
  </w:style>
  <w:style w:type="character" w:customStyle="1" w:styleId="cs896ae2191">
    <w:name w:val="cs896ae2191"/>
    <w:basedOn w:val="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915265771">
    <w:name w:val="cs915265771"/>
    <w:basedOn w:val="a0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b42869e01">
    <w:name w:val="csb42869e01"/>
    <w:basedOn w:val="a0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character" w:customStyle="1" w:styleId="csf45b96b51">
    <w:name w:val="csf45b96b5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cs55f9fba51">
    <w:name w:val="cs55f9fba5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c8f6d761">
    <w:name w:val="csc8f6d761"/>
    <w:basedOn w:val="a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csd05c43e01">
    <w:name w:val="csd05c43e01"/>
    <w:basedOn w:val="a0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  <w:shd w:val="clear" w:color="auto" w:fill="auto"/>
    </w:rPr>
  </w:style>
  <w:style w:type="character" w:customStyle="1" w:styleId="csd235803f1">
    <w:name w:val="csd235803f1"/>
    <w:basedOn w:val="a0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836eca4b1">
    <w:name w:val="cs836eca4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u w:val="singl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833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1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560850c6">
    <w:name w:val="cs560850c6"/>
    <w:basedOn w:val="a"/>
    <w:pPr>
      <w:spacing w:before="100" w:beforeAutospacing="1" w:after="100" w:afterAutospacing="1"/>
    </w:pPr>
  </w:style>
  <w:style w:type="paragraph" w:customStyle="1" w:styleId="cs7c1f8b9d">
    <w:name w:val="cs7c1f8b9d"/>
    <w:basedOn w:val="a"/>
    <w:pPr>
      <w:jc w:val="right"/>
    </w:pPr>
  </w:style>
  <w:style w:type="paragraph" w:customStyle="1" w:styleId="cs79da67e2">
    <w:name w:val="cs79da67e2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df4c6417">
    <w:name w:val="csdf4c6417"/>
    <w:basedOn w:val="a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cs2a4a7cb2">
    <w:name w:val="cs2a4a7cb2"/>
    <w:basedOn w:val="a"/>
    <w:pPr>
      <w:jc w:val="center"/>
    </w:pPr>
  </w:style>
  <w:style w:type="paragraph" w:customStyle="1" w:styleId="cs17bf9202">
    <w:name w:val="cs17bf9202"/>
    <w:basedOn w:val="a"/>
    <w:pPr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cs102784">
    <w:name w:val="cs102784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s2654ae3a">
    <w:name w:val="cs2654ae3a"/>
    <w:basedOn w:val="a"/>
  </w:style>
  <w:style w:type="paragraph" w:customStyle="1" w:styleId="csdaae5f7">
    <w:name w:val="csdaae5f7"/>
    <w:basedOn w:val="a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csdb64cb0a">
    <w:name w:val="csdb64cb0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96f1e46">
    <w:name w:val="cs296f1e46"/>
    <w:basedOn w:val="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cs74321fa6">
    <w:name w:val="cs74321fa6"/>
    <w:basedOn w:val="a"/>
    <w:pPr>
      <w:spacing w:before="100" w:beforeAutospacing="1" w:after="100" w:afterAutospacing="1"/>
    </w:pPr>
  </w:style>
  <w:style w:type="paragraph" w:customStyle="1" w:styleId="cs1c4283f5">
    <w:name w:val="cs1c4283f5"/>
    <w:basedOn w:val="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185a6f0">
    <w:name w:val="cs2185a6f0"/>
    <w:basedOn w:val="a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33de675">
    <w:name w:val="csa33de675"/>
    <w:basedOn w:val="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cs33b111e9">
    <w:name w:val="cs33b111e9"/>
    <w:basedOn w:val="a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134c5ee5">
    <w:name w:val="cs134c5ee5"/>
    <w:basedOn w:val="a"/>
    <w:pPr>
      <w:spacing w:before="240" w:after="240"/>
      <w:jc w:val="right"/>
    </w:pPr>
  </w:style>
  <w:style w:type="paragraph" w:customStyle="1" w:styleId="cs5b66b00f">
    <w:name w:val="cs5b66b00f"/>
    <w:basedOn w:val="a"/>
    <w:pPr>
      <w:spacing w:before="100" w:beforeAutospacing="1" w:after="100" w:afterAutospacing="1"/>
      <w:jc w:val="both"/>
    </w:pPr>
  </w:style>
  <w:style w:type="paragraph" w:customStyle="1" w:styleId="cs2555720f">
    <w:name w:val="cs2555720f"/>
    <w:basedOn w:val="a"/>
    <w:pPr>
      <w:spacing w:before="100" w:beforeAutospacing="1"/>
      <w:ind w:firstLine="700"/>
      <w:jc w:val="both"/>
    </w:pPr>
  </w:style>
  <w:style w:type="paragraph" w:customStyle="1" w:styleId="csd491eb">
    <w:name w:val="csd491eb"/>
    <w:basedOn w:val="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cs23fb0664">
    <w:name w:val="cs23fb0664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sbd637abc">
    <w:name w:val="csbd637abc"/>
    <w:basedOn w:val="a"/>
    <w:pPr>
      <w:ind w:left="420"/>
      <w:jc w:val="both"/>
    </w:pPr>
  </w:style>
  <w:style w:type="paragraph" w:customStyle="1" w:styleId="cs5a8d4ee3">
    <w:name w:val="cs5a8d4ee3"/>
    <w:basedOn w:val="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csbffc2ad8">
    <w:name w:val="csbffc2ad8"/>
    <w:basedOn w:val="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csf4a2c9dd">
    <w:name w:val="csf4a2c9dd"/>
    <w:basedOn w:val="a"/>
    <w:pPr>
      <w:ind w:left="700" w:hanging="280"/>
      <w:jc w:val="both"/>
    </w:pPr>
  </w:style>
  <w:style w:type="paragraph" w:customStyle="1" w:styleId="cs867ff5b1">
    <w:name w:val="cs867ff5b1"/>
    <w:basedOn w:val="a"/>
    <w:pPr>
      <w:ind w:left="700"/>
      <w:jc w:val="both"/>
    </w:pPr>
  </w:style>
  <w:style w:type="paragraph" w:customStyle="1" w:styleId="cs6b6179a8">
    <w:name w:val="cs6b6179a8"/>
    <w:basedOn w:val="a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csd5b9f3f1">
    <w:name w:val="csd5b9f3f1"/>
    <w:basedOn w:val="a"/>
    <w:pPr>
      <w:ind w:left="700" w:hanging="360"/>
      <w:jc w:val="both"/>
    </w:pPr>
  </w:style>
  <w:style w:type="paragraph" w:customStyle="1" w:styleId="csa4ecc09">
    <w:name w:val="csa4ecc09"/>
    <w:basedOn w:val="a"/>
    <w:pPr>
      <w:spacing w:before="100" w:beforeAutospacing="1"/>
      <w:jc w:val="both"/>
    </w:pPr>
  </w:style>
  <w:style w:type="paragraph" w:customStyle="1" w:styleId="cs5d79e3dc">
    <w:name w:val="cs5d79e3dc"/>
    <w:basedOn w:val="a"/>
    <w:pPr>
      <w:spacing w:before="100" w:beforeAutospacing="1"/>
      <w:ind w:hanging="360"/>
      <w:jc w:val="both"/>
    </w:pPr>
  </w:style>
  <w:style w:type="paragraph" w:customStyle="1" w:styleId="cs3fec77d2">
    <w:name w:val="cs3fec77d2"/>
    <w:basedOn w:val="a"/>
    <w:pPr>
      <w:spacing w:before="100" w:beforeAutospacing="1"/>
      <w:jc w:val="both"/>
    </w:pPr>
  </w:style>
  <w:style w:type="paragraph" w:customStyle="1" w:styleId="csd270a203">
    <w:name w:val="csd270a203"/>
    <w:basedOn w:val="a"/>
    <w:pPr>
      <w:jc w:val="both"/>
    </w:pPr>
  </w:style>
  <w:style w:type="paragraph" w:customStyle="1" w:styleId="csad7a2888">
    <w:name w:val="csad7a2888"/>
    <w:basedOn w:val="a"/>
    <w:pPr>
      <w:spacing w:before="240" w:after="240"/>
    </w:pPr>
  </w:style>
  <w:style w:type="paragraph" w:customStyle="1" w:styleId="cs320b1e88">
    <w:name w:val="cs320b1e88"/>
    <w:basedOn w:val="a"/>
    <w:pPr>
      <w:spacing w:before="100" w:beforeAutospacing="1" w:after="100" w:afterAutospacing="1"/>
      <w:ind w:firstLine="860"/>
      <w:jc w:val="both"/>
    </w:pPr>
  </w:style>
  <w:style w:type="paragraph" w:customStyle="1" w:styleId="cs9726adf3">
    <w:name w:val="cs9726adf3"/>
    <w:basedOn w:val="a"/>
    <w:pPr>
      <w:spacing w:before="100" w:beforeAutospacing="1" w:after="100" w:afterAutospacing="1"/>
      <w:ind w:firstLine="740"/>
      <w:jc w:val="both"/>
    </w:pPr>
  </w:style>
  <w:style w:type="paragraph" w:customStyle="1" w:styleId="cseab01b59">
    <w:name w:val="cseab01b59"/>
    <w:basedOn w:val="a"/>
    <w:pPr>
      <w:spacing w:before="100" w:beforeAutospacing="1" w:after="100" w:afterAutospacing="1"/>
      <w:ind w:firstLine="560"/>
      <w:jc w:val="both"/>
    </w:pPr>
  </w:style>
  <w:style w:type="paragraph" w:customStyle="1" w:styleId="cs7e20fd75">
    <w:name w:val="cs7e20fd75"/>
    <w:basedOn w:val="a"/>
    <w:pPr>
      <w:spacing w:before="100" w:beforeAutospacing="1" w:after="100" w:afterAutospacing="1"/>
      <w:ind w:right="-140" w:firstLine="740"/>
      <w:jc w:val="both"/>
    </w:pPr>
  </w:style>
  <w:style w:type="paragraph" w:customStyle="1" w:styleId="cs2f37772">
    <w:name w:val="cs2f37772"/>
    <w:basedOn w:val="a"/>
    <w:pPr>
      <w:spacing w:before="100" w:beforeAutospacing="1" w:after="100" w:afterAutospacing="1"/>
      <w:ind w:firstLine="680"/>
      <w:jc w:val="both"/>
    </w:pPr>
  </w:style>
  <w:style w:type="paragraph" w:customStyle="1" w:styleId="cs896ae219">
    <w:name w:val="cs896ae219"/>
    <w:basedOn w:val="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cs91526577">
    <w:name w:val="cs91526577"/>
    <w:basedOn w:val="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csb42869e0">
    <w:name w:val="csb42869e0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sf45b96b5">
    <w:name w:val="csf45b96b5"/>
    <w:basedOn w:val="a"/>
    <w:pP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csad81cff1">
    <w:name w:val="csad81cff1"/>
    <w:basedOn w:val="a"/>
    <w:pPr>
      <w:spacing w:before="100" w:beforeAutospacing="1" w:after="100" w:afterAutospacing="1"/>
      <w:ind w:firstLine="700"/>
      <w:jc w:val="both"/>
    </w:pPr>
  </w:style>
  <w:style w:type="paragraph" w:customStyle="1" w:styleId="cs9b8a9527">
    <w:name w:val="cs9b8a9527"/>
    <w:basedOn w:val="a"/>
    <w:pPr>
      <w:spacing w:before="100" w:beforeAutospacing="1" w:after="100" w:afterAutospacing="1"/>
      <w:jc w:val="both"/>
    </w:pPr>
  </w:style>
  <w:style w:type="paragraph" w:customStyle="1" w:styleId="cs7ffafa2d">
    <w:name w:val="cs7ffafa2d"/>
    <w:basedOn w:val="a"/>
    <w:pPr>
      <w:spacing w:before="100" w:beforeAutospacing="1" w:after="100" w:afterAutospacing="1"/>
      <w:ind w:firstLine="700"/>
      <w:jc w:val="both"/>
    </w:pPr>
  </w:style>
  <w:style w:type="paragraph" w:customStyle="1" w:styleId="cs794c3152">
    <w:name w:val="cs794c3152"/>
    <w:basedOn w:val="a"/>
    <w:pPr>
      <w:spacing w:before="100" w:beforeAutospacing="1" w:after="100" w:afterAutospacing="1"/>
      <w:ind w:left="720" w:hanging="360"/>
      <w:jc w:val="both"/>
    </w:pPr>
  </w:style>
  <w:style w:type="paragraph" w:customStyle="1" w:styleId="csb369dc9b">
    <w:name w:val="csb369dc9b"/>
    <w:basedOn w:val="a"/>
    <w:pPr>
      <w:spacing w:before="100" w:beforeAutospacing="1" w:after="100" w:afterAutospacing="1"/>
      <w:ind w:hanging="360"/>
      <w:jc w:val="both"/>
    </w:pPr>
  </w:style>
  <w:style w:type="paragraph" w:customStyle="1" w:styleId="cs55f9fba5">
    <w:name w:val="cs55f9fba5"/>
    <w:basedOn w:val="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cscae7706a">
    <w:name w:val="cscae7706a"/>
    <w:basedOn w:val="a"/>
    <w:pPr>
      <w:ind w:left="1080" w:hanging="360"/>
      <w:jc w:val="both"/>
    </w:pPr>
  </w:style>
  <w:style w:type="paragraph" w:customStyle="1" w:styleId="cs1d503a29">
    <w:name w:val="cs1d503a29"/>
    <w:basedOn w:val="a"/>
    <w:pPr>
      <w:spacing w:before="100" w:beforeAutospacing="1" w:after="100" w:afterAutospacing="1"/>
      <w:ind w:left="780" w:hanging="360"/>
      <w:jc w:val="both"/>
    </w:pPr>
  </w:style>
  <w:style w:type="paragraph" w:customStyle="1" w:styleId="cs8b96c296">
    <w:name w:val="cs8b96c296"/>
    <w:basedOn w:val="a"/>
    <w:pPr>
      <w:spacing w:before="100" w:beforeAutospacing="1"/>
      <w:ind w:firstLine="540"/>
      <w:jc w:val="both"/>
    </w:pPr>
  </w:style>
  <w:style w:type="paragraph" w:customStyle="1" w:styleId="cs749ef125">
    <w:name w:val="cs749ef12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9a1f009c">
    <w:name w:val="cs9a1f009c"/>
    <w:basedOn w:val="a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047ed55">
    <w:name w:val="csa047ed55"/>
    <w:basedOn w:val="a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270cb96">
    <w:name w:val="csa270cb96"/>
    <w:basedOn w:val="a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45c01f8">
    <w:name w:val="csf45c01f8"/>
    <w:basedOn w:val="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8f6d76">
    <w:name w:val="csc8f6d76"/>
    <w:basedOn w:val="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cs9033b17d">
    <w:name w:val="cs9033b17d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sd05c43e0">
    <w:name w:val="csd05c43e0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csd235803f">
    <w:name w:val="csd235803f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cs5b926006">
    <w:name w:val="cs5b926006"/>
    <w:basedOn w:val="a"/>
    <w:pPr>
      <w:spacing w:before="100" w:beforeAutospacing="1" w:after="100" w:afterAutospacing="1"/>
      <w:ind w:left="96"/>
    </w:pPr>
  </w:style>
  <w:style w:type="paragraph" w:customStyle="1" w:styleId="cs836eca4b">
    <w:name w:val="cs836eca4b"/>
    <w:basedOn w:val="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character" w:customStyle="1" w:styleId="cs79da67e21">
    <w:name w:val="cs79da67e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df4c64171">
    <w:name w:val="csdf4c64171"/>
    <w:basedOn w:val="a0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17bf92021">
    <w:name w:val="cs17bf9202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7"/>
      <w:szCs w:val="27"/>
      <w:shd w:val="clear" w:color="auto" w:fill="auto"/>
    </w:rPr>
  </w:style>
  <w:style w:type="character" w:customStyle="1" w:styleId="cs1027841">
    <w:name w:val="cs102784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daae5f71">
    <w:name w:val="csdaae5f71"/>
    <w:basedOn w:val="a0"/>
    <w:rPr>
      <w:rFonts w:ascii="Calibri" w:hAnsi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96f1e461">
    <w:name w:val="cs296f1e4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33de6751">
    <w:name w:val="csa33de6751"/>
    <w:basedOn w:val="a0"/>
    <w:rPr>
      <w:rFonts w:ascii="Calibri" w:hAnsi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d491eb1">
    <w:name w:val="csd491eb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23fb06641">
    <w:name w:val="cs23fb0664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8d4ee31">
    <w:name w:val="cs5a8d4ee3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bffc2ad81">
    <w:name w:val="csbffc2ad81"/>
    <w:basedOn w:val="a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  <w:shd w:val="clear" w:color="auto" w:fill="auto"/>
    </w:rPr>
  </w:style>
  <w:style w:type="character" w:customStyle="1" w:styleId="cs6b6179a81">
    <w:name w:val="cs6b6179a8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u w:val="single"/>
      <w:shd w:val="clear" w:color="auto" w:fill="auto"/>
    </w:rPr>
  </w:style>
  <w:style w:type="character" w:customStyle="1" w:styleId="cs896ae2191">
    <w:name w:val="cs896ae2191"/>
    <w:basedOn w:val="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915265771">
    <w:name w:val="cs915265771"/>
    <w:basedOn w:val="a0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b42869e01">
    <w:name w:val="csb42869e01"/>
    <w:basedOn w:val="a0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character" w:customStyle="1" w:styleId="csf45b96b51">
    <w:name w:val="csf45b96b5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cs55f9fba51">
    <w:name w:val="cs55f9fba5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c8f6d761">
    <w:name w:val="csc8f6d761"/>
    <w:basedOn w:val="a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csd05c43e01">
    <w:name w:val="csd05c43e01"/>
    <w:basedOn w:val="a0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  <w:shd w:val="clear" w:color="auto" w:fill="auto"/>
    </w:rPr>
  </w:style>
  <w:style w:type="character" w:customStyle="1" w:styleId="csd235803f1">
    <w:name w:val="csd235803f1"/>
    <w:basedOn w:val="a0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836eca4b1">
    <w:name w:val="cs836eca4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u w:val="singl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833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29422D6CCD221209EE9947AFB223DDD0937391C31EAE2CF318CE147F000D90B089AD23F9023EA44a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29422D6CCD221209EE9947AFB223DDD06303E1C31EAE2CF318CE147F000D90B089AD23F9023EA44a4G" TargetMode="External"/><Relationship Id="rId12" Type="http://schemas.openxmlformats.org/officeDocument/2006/relationships/hyperlink" Target="consultantplus://offline/ref=22FECD295EEA31FB523C7582DC61EF812A09A7FC716B7E26D73838B5F142192015DA50D7FCB5D83A373DDC957EE890F5D0F0014F3A09FB59v9s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29422D6CCD221209EE9947AFB223DDD02353B123FEAE2CF318CE147F000D90B089AD23F9023EA44a4G" TargetMode="External"/><Relationship Id="rId11" Type="http://schemas.openxmlformats.org/officeDocument/2006/relationships/hyperlink" Target="consultantplus://offline/ref=22FECD295EEA31FB523C7582DC61EF812B01A7FC74627E26D73838B5F142192015DA50D7FCB5D83A373DDC957EE890F5D0F0014F3A09FB59v9s4I" TargetMode="External"/><Relationship Id="rId5" Type="http://schemas.openxmlformats.org/officeDocument/2006/relationships/hyperlink" Target="consultantplus://offline/ref=08629422D6CCD221209EE9947AFB223DDD03363E1336EAE2CF318CE147F000D90B089AD23F9023EA44aAG" TargetMode="External"/><Relationship Id="rId10" Type="http://schemas.openxmlformats.org/officeDocument/2006/relationships/hyperlink" Target="consultantplus://offline/ref=08629422D6CCD221209EE9947AFB223DDE01353E113EEAE2CF318CE147F000D90B089AD23F9023EB44a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29422D6CCD221209EE9947AFB223DDD0830301233EAE2CF318CE147F000D90B089AD23F9023EA44a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10652</Words>
  <Characters>60723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cp:lastPrinted>2019-03-21T11:38:00Z</cp:lastPrinted>
  <dcterms:created xsi:type="dcterms:W3CDTF">2019-03-21T11:39:00Z</dcterms:created>
  <dcterms:modified xsi:type="dcterms:W3CDTF">2019-03-21T11:48:00Z</dcterms:modified>
</cp:coreProperties>
</file>