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63" w:rsidRPr="00DC250A" w:rsidRDefault="00BF0E63" w:rsidP="0030691A">
      <w:pPr>
        <w:pStyle w:val="a3"/>
        <w:jc w:val="right"/>
        <w:rPr>
          <w:b/>
          <w:bCs/>
          <w:sz w:val="28"/>
          <w:szCs w:val="28"/>
        </w:rPr>
      </w:pPr>
      <w:bookmarkStart w:id="0" w:name="_GoBack"/>
      <w:bookmarkEnd w:id="0"/>
      <w:r w:rsidRPr="00DC250A">
        <w:rPr>
          <w:b/>
          <w:bCs/>
          <w:sz w:val="28"/>
          <w:szCs w:val="28"/>
        </w:rPr>
        <w:t>ПРОЕКТ</w:t>
      </w:r>
    </w:p>
    <w:p w:rsidR="00AF036A" w:rsidRPr="00DC250A" w:rsidRDefault="00F46C3A" w:rsidP="00B11A54">
      <w:pPr>
        <w:pStyle w:val="a3"/>
        <w:jc w:val="center"/>
        <w:rPr>
          <w:b/>
          <w:bCs/>
          <w:sz w:val="28"/>
          <w:szCs w:val="28"/>
        </w:rPr>
      </w:pPr>
      <w:r w:rsidRPr="00DC250A">
        <w:rPr>
          <w:b/>
          <w:bCs/>
          <w:sz w:val="28"/>
          <w:szCs w:val="28"/>
        </w:rPr>
        <w:t>ПОЯСНИТЕЛЬНАЯ ЗАПИСКА</w:t>
      </w:r>
    </w:p>
    <w:p w:rsidR="006448B7" w:rsidRPr="00DC250A" w:rsidRDefault="005E65C2" w:rsidP="00B11A54">
      <w:pPr>
        <w:jc w:val="center"/>
        <w:rPr>
          <w:b/>
          <w:sz w:val="28"/>
          <w:szCs w:val="28"/>
        </w:rPr>
      </w:pPr>
      <w:r w:rsidRPr="00DC250A">
        <w:rPr>
          <w:b/>
          <w:bCs/>
          <w:sz w:val="28"/>
          <w:szCs w:val="28"/>
        </w:rPr>
        <w:t xml:space="preserve">к </w:t>
      </w:r>
      <w:r w:rsidR="0055071F" w:rsidRPr="00DC250A">
        <w:rPr>
          <w:b/>
          <w:sz w:val="28"/>
          <w:szCs w:val="28"/>
        </w:rPr>
        <w:t>прогноз</w:t>
      </w:r>
      <w:r w:rsidR="006448B7" w:rsidRPr="00DC250A">
        <w:rPr>
          <w:b/>
          <w:sz w:val="28"/>
          <w:szCs w:val="28"/>
        </w:rPr>
        <w:t>у</w:t>
      </w:r>
      <w:r w:rsidR="0055071F" w:rsidRPr="00DC250A">
        <w:rPr>
          <w:b/>
          <w:sz w:val="28"/>
          <w:szCs w:val="28"/>
        </w:rPr>
        <w:t xml:space="preserve"> социально</w:t>
      </w:r>
      <w:r w:rsidR="003529C3" w:rsidRPr="00DC250A">
        <w:rPr>
          <w:b/>
          <w:sz w:val="28"/>
          <w:szCs w:val="28"/>
        </w:rPr>
        <w:t>-</w:t>
      </w:r>
      <w:r w:rsidR="0055071F" w:rsidRPr="00DC250A">
        <w:rPr>
          <w:b/>
          <w:sz w:val="28"/>
          <w:szCs w:val="28"/>
        </w:rPr>
        <w:t xml:space="preserve">экономического развития </w:t>
      </w:r>
      <w:r w:rsidRPr="00DC250A">
        <w:rPr>
          <w:b/>
          <w:sz w:val="28"/>
          <w:szCs w:val="28"/>
        </w:rPr>
        <w:t>Клетнянского района</w:t>
      </w:r>
    </w:p>
    <w:p w:rsidR="0055071F" w:rsidRPr="00DC250A" w:rsidRDefault="0055071F" w:rsidP="00B11A54">
      <w:pPr>
        <w:jc w:val="center"/>
        <w:rPr>
          <w:b/>
          <w:sz w:val="28"/>
          <w:szCs w:val="28"/>
        </w:rPr>
      </w:pPr>
      <w:r w:rsidRPr="00DC250A">
        <w:rPr>
          <w:b/>
          <w:sz w:val="28"/>
          <w:szCs w:val="28"/>
        </w:rPr>
        <w:t>на 201</w:t>
      </w:r>
      <w:r w:rsidR="00DC250A">
        <w:rPr>
          <w:b/>
          <w:sz w:val="28"/>
          <w:szCs w:val="28"/>
        </w:rPr>
        <w:t>7</w:t>
      </w:r>
      <w:r w:rsidRPr="00DC250A">
        <w:rPr>
          <w:b/>
          <w:sz w:val="28"/>
          <w:szCs w:val="28"/>
        </w:rPr>
        <w:t xml:space="preserve"> год и на плановый период 201</w:t>
      </w:r>
      <w:r w:rsidR="00DC250A">
        <w:rPr>
          <w:b/>
          <w:sz w:val="28"/>
          <w:szCs w:val="28"/>
        </w:rPr>
        <w:t>8</w:t>
      </w:r>
      <w:r w:rsidRPr="00DC250A">
        <w:rPr>
          <w:b/>
          <w:sz w:val="28"/>
          <w:szCs w:val="28"/>
        </w:rPr>
        <w:t xml:space="preserve"> и 201</w:t>
      </w:r>
      <w:r w:rsidR="00DC250A">
        <w:rPr>
          <w:b/>
          <w:sz w:val="28"/>
          <w:szCs w:val="28"/>
        </w:rPr>
        <w:t>9</w:t>
      </w:r>
      <w:r w:rsidRPr="00DC250A">
        <w:rPr>
          <w:b/>
          <w:sz w:val="28"/>
          <w:szCs w:val="28"/>
        </w:rPr>
        <w:t xml:space="preserve"> годов</w:t>
      </w:r>
    </w:p>
    <w:p w:rsidR="00F267FC" w:rsidRPr="00DC250A" w:rsidRDefault="00F267FC" w:rsidP="00B11A54">
      <w:pPr>
        <w:jc w:val="center"/>
        <w:rPr>
          <w:b/>
          <w:sz w:val="28"/>
          <w:szCs w:val="28"/>
        </w:rPr>
      </w:pPr>
    </w:p>
    <w:p w:rsidR="00DC250A" w:rsidRPr="00855E0B" w:rsidRDefault="00DC250A" w:rsidP="00DC250A">
      <w:pPr>
        <w:pStyle w:val="a3"/>
        <w:ind w:firstLine="709"/>
        <w:jc w:val="center"/>
        <w:rPr>
          <w:b/>
          <w:bCs/>
          <w:sz w:val="28"/>
          <w:szCs w:val="28"/>
        </w:rPr>
      </w:pPr>
    </w:p>
    <w:p w:rsidR="00DC250A" w:rsidRDefault="00DC250A" w:rsidP="00DC250A">
      <w:pPr>
        <w:ind w:firstLine="709"/>
        <w:jc w:val="both"/>
        <w:rPr>
          <w:bCs/>
          <w:sz w:val="28"/>
          <w:szCs w:val="28"/>
        </w:rPr>
      </w:pPr>
    </w:p>
    <w:p w:rsidR="00F267FC" w:rsidRDefault="00E864DD" w:rsidP="00DC250A">
      <w:pPr>
        <w:spacing w:line="360" w:lineRule="auto"/>
        <w:jc w:val="both"/>
        <w:rPr>
          <w:bCs/>
          <w:sz w:val="28"/>
          <w:szCs w:val="28"/>
        </w:rPr>
      </w:pPr>
      <w:r>
        <w:rPr>
          <w:bCs/>
          <w:sz w:val="28"/>
          <w:szCs w:val="28"/>
        </w:rPr>
        <w:t xml:space="preserve">         </w:t>
      </w:r>
      <w:proofErr w:type="gramStart"/>
      <w:r w:rsidR="00F267FC" w:rsidRPr="00DC250A">
        <w:rPr>
          <w:bCs/>
          <w:sz w:val="28"/>
          <w:szCs w:val="28"/>
        </w:rPr>
        <w:t>Базой для разработки прогноза социально</w:t>
      </w:r>
      <w:r w:rsidR="003529C3" w:rsidRPr="00DC250A">
        <w:rPr>
          <w:bCs/>
          <w:sz w:val="28"/>
          <w:szCs w:val="28"/>
        </w:rPr>
        <w:t>-</w:t>
      </w:r>
      <w:r w:rsidR="00F267FC" w:rsidRPr="00DC250A">
        <w:rPr>
          <w:bCs/>
          <w:sz w:val="28"/>
          <w:szCs w:val="28"/>
        </w:rPr>
        <w:t xml:space="preserve">экономического развития </w:t>
      </w:r>
      <w:r w:rsidR="005E65C2" w:rsidRPr="00DC250A">
        <w:rPr>
          <w:bCs/>
          <w:sz w:val="28"/>
          <w:szCs w:val="28"/>
        </w:rPr>
        <w:t xml:space="preserve">Клетнянского района </w:t>
      </w:r>
      <w:r w:rsidR="00F267FC" w:rsidRPr="00DC250A">
        <w:rPr>
          <w:bCs/>
          <w:sz w:val="28"/>
          <w:szCs w:val="28"/>
        </w:rPr>
        <w:t>на 201</w:t>
      </w:r>
      <w:r w:rsidR="00DC250A">
        <w:rPr>
          <w:bCs/>
          <w:sz w:val="28"/>
          <w:szCs w:val="28"/>
        </w:rPr>
        <w:t>7</w:t>
      </w:r>
      <w:r w:rsidR="00F267FC" w:rsidRPr="00DC250A">
        <w:rPr>
          <w:bCs/>
          <w:sz w:val="28"/>
          <w:szCs w:val="28"/>
        </w:rPr>
        <w:t xml:space="preserve"> год и на плановый период 201</w:t>
      </w:r>
      <w:r w:rsidR="00DC250A">
        <w:rPr>
          <w:bCs/>
          <w:sz w:val="28"/>
          <w:szCs w:val="28"/>
        </w:rPr>
        <w:t>8</w:t>
      </w:r>
      <w:r w:rsidR="00F267FC" w:rsidRPr="00DC250A">
        <w:rPr>
          <w:bCs/>
          <w:sz w:val="28"/>
          <w:szCs w:val="28"/>
        </w:rPr>
        <w:t xml:space="preserve"> и 201</w:t>
      </w:r>
      <w:r w:rsidR="00DC250A">
        <w:rPr>
          <w:bCs/>
          <w:sz w:val="28"/>
          <w:szCs w:val="28"/>
        </w:rPr>
        <w:t>9</w:t>
      </w:r>
      <w:r w:rsidR="00F267FC" w:rsidRPr="00DC250A">
        <w:rPr>
          <w:bCs/>
          <w:sz w:val="28"/>
          <w:szCs w:val="28"/>
        </w:rPr>
        <w:t xml:space="preserve"> годов являются основные макроэкономические показатели социально</w:t>
      </w:r>
      <w:r w:rsidR="003529C3" w:rsidRPr="00DC250A">
        <w:rPr>
          <w:bCs/>
          <w:sz w:val="28"/>
          <w:szCs w:val="28"/>
        </w:rPr>
        <w:t>-</w:t>
      </w:r>
      <w:r w:rsidR="00F267FC" w:rsidRPr="00DC250A">
        <w:rPr>
          <w:bCs/>
          <w:sz w:val="28"/>
          <w:szCs w:val="28"/>
        </w:rPr>
        <w:t xml:space="preserve">экономического развития </w:t>
      </w:r>
      <w:r w:rsidR="005E65C2" w:rsidRPr="00DC250A">
        <w:rPr>
          <w:bCs/>
          <w:sz w:val="28"/>
          <w:szCs w:val="28"/>
        </w:rPr>
        <w:t xml:space="preserve">района </w:t>
      </w:r>
      <w:r w:rsidR="00F267FC" w:rsidRPr="00DC250A">
        <w:rPr>
          <w:bCs/>
          <w:sz w:val="28"/>
          <w:szCs w:val="28"/>
        </w:rPr>
        <w:t>за</w:t>
      </w:r>
      <w:r w:rsidR="00D17A28" w:rsidRPr="00DC250A">
        <w:rPr>
          <w:bCs/>
          <w:sz w:val="28"/>
          <w:szCs w:val="28"/>
        </w:rPr>
        <w:t xml:space="preserve"> </w:t>
      </w:r>
      <w:r w:rsidR="006C0F1D" w:rsidRPr="00DC250A">
        <w:rPr>
          <w:bCs/>
          <w:sz w:val="28"/>
          <w:szCs w:val="28"/>
        </w:rPr>
        <w:t>201</w:t>
      </w:r>
      <w:r w:rsidR="00DC250A">
        <w:rPr>
          <w:bCs/>
          <w:sz w:val="28"/>
          <w:szCs w:val="28"/>
        </w:rPr>
        <w:t>4</w:t>
      </w:r>
      <w:r w:rsidR="006C0F1D" w:rsidRPr="00DC250A">
        <w:rPr>
          <w:bCs/>
          <w:sz w:val="28"/>
          <w:szCs w:val="28"/>
        </w:rPr>
        <w:t>-201</w:t>
      </w:r>
      <w:r w:rsidR="00DC250A">
        <w:rPr>
          <w:bCs/>
          <w:sz w:val="28"/>
          <w:szCs w:val="28"/>
        </w:rPr>
        <w:t>5</w:t>
      </w:r>
      <w:r w:rsidR="006C0F1D" w:rsidRPr="00DC250A">
        <w:rPr>
          <w:bCs/>
          <w:sz w:val="28"/>
          <w:szCs w:val="28"/>
        </w:rPr>
        <w:t xml:space="preserve"> годы</w:t>
      </w:r>
      <w:r w:rsidR="00F267FC" w:rsidRPr="00DC250A">
        <w:rPr>
          <w:bCs/>
          <w:sz w:val="28"/>
          <w:szCs w:val="28"/>
        </w:rPr>
        <w:t xml:space="preserve">, итоги за </w:t>
      </w:r>
      <w:r w:rsidR="006C0F1D" w:rsidRPr="00DC250A">
        <w:rPr>
          <w:bCs/>
          <w:sz w:val="28"/>
          <w:szCs w:val="28"/>
        </w:rPr>
        <w:t>девять месяцев</w:t>
      </w:r>
      <w:r w:rsidR="00DC250A">
        <w:rPr>
          <w:bCs/>
          <w:sz w:val="28"/>
          <w:szCs w:val="28"/>
        </w:rPr>
        <w:t xml:space="preserve"> </w:t>
      </w:r>
      <w:r w:rsidR="00F267FC" w:rsidRPr="00DC250A">
        <w:rPr>
          <w:bCs/>
          <w:sz w:val="28"/>
          <w:szCs w:val="28"/>
        </w:rPr>
        <w:t>201</w:t>
      </w:r>
      <w:r w:rsidR="00DC250A">
        <w:rPr>
          <w:bCs/>
          <w:sz w:val="28"/>
          <w:szCs w:val="28"/>
        </w:rPr>
        <w:t>6</w:t>
      </w:r>
      <w:r w:rsidR="00F267FC" w:rsidRPr="00DC250A">
        <w:rPr>
          <w:bCs/>
          <w:sz w:val="28"/>
          <w:szCs w:val="28"/>
        </w:rPr>
        <w:t xml:space="preserve"> год</w:t>
      </w:r>
      <w:r w:rsidR="006448B7" w:rsidRPr="00DC250A">
        <w:rPr>
          <w:bCs/>
          <w:sz w:val="28"/>
          <w:szCs w:val="28"/>
        </w:rPr>
        <w:t>а</w:t>
      </w:r>
      <w:r w:rsidR="00F267FC" w:rsidRPr="00DC250A">
        <w:rPr>
          <w:bCs/>
          <w:sz w:val="28"/>
          <w:szCs w:val="28"/>
        </w:rPr>
        <w:t xml:space="preserve">, </w:t>
      </w:r>
      <w:r w:rsidR="000F3709" w:rsidRPr="00DC250A">
        <w:rPr>
          <w:bCs/>
          <w:sz w:val="28"/>
          <w:szCs w:val="28"/>
        </w:rPr>
        <w:t xml:space="preserve">сценарные условия развития экономики Российской Федерации </w:t>
      </w:r>
      <w:r w:rsidR="005E65C2" w:rsidRPr="00DC250A">
        <w:rPr>
          <w:bCs/>
          <w:sz w:val="28"/>
          <w:szCs w:val="28"/>
        </w:rPr>
        <w:t xml:space="preserve"> и </w:t>
      </w:r>
      <w:r>
        <w:rPr>
          <w:bCs/>
          <w:sz w:val="28"/>
          <w:szCs w:val="28"/>
        </w:rPr>
        <w:t xml:space="preserve"> прогноз </w:t>
      </w:r>
      <w:r w:rsidR="005E65C2" w:rsidRPr="00DC250A">
        <w:rPr>
          <w:bCs/>
          <w:sz w:val="28"/>
          <w:szCs w:val="28"/>
        </w:rPr>
        <w:t xml:space="preserve">Брянской области </w:t>
      </w:r>
      <w:r w:rsidR="000F3709" w:rsidRPr="00DC250A">
        <w:rPr>
          <w:bCs/>
          <w:sz w:val="28"/>
          <w:szCs w:val="28"/>
        </w:rPr>
        <w:t>на 201</w:t>
      </w:r>
      <w:r w:rsidR="00DC250A">
        <w:rPr>
          <w:bCs/>
          <w:sz w:val="28"/>
          <w:szCs w:val="28"/>
        </w:rPr>
        <w:t>7</w:t>
      </w:r>
      <w:r w:rsidR="000F3709" w:rsidRPr="00DC250A">
        <w:rPr>
          <w:bCs/>
          <w:sz w:val="28"/>
          <w:szCs w:val="28"/>
        </w:rPr>
        <w:t>-201</w:t>
      </w:r>
      <w:r w:rsidR="00DC250A">
        <w:rPr>
          <w:bCs/>
          <w:sz w:val="28"/>
          <w:szCs w:val="28"/>
        </w:rPr>
        <w:t>9</w:t>
      </w:r>
      <w:r w:rsidR="000F3709" w:rsidRPr="00DC250A">
        <w:rPr>
          <w:bCs/>
          <w:sz w:val="28"/>
          <w:szCs w:val="28"/>
        </w:rPr>
        <w:t xml:space="preserve"> годы</w:t>
      </w:r>
      <w:r w:rsidR="0030691A">
        <w:rPr>
          <w:bCs/>
          <w:sz w:val="28"/>
          <w:szCs w:val="28"/>
        </w:rPr>
        <w:t>, прогнозные показатели развития основных предприятий района</w:t>
      </w:r>
      <w:r w:rsidR="00F267FC" w:rsidRPr="00DC250A">
        <w:rPr>
          <w:bCs/>
          <w:sz w:val="28"/>
          <w:szCs w:val="28"/>
        </w:rPr>
        <w:t>.</w:t>
      </w:r>
      <w:proofErr w:type="gramEnd"/>
    </w:p>
    <w:p w:rsidR="0030691A" w:rsidRPr="00DC250A" w:rsidRDefault="0030691A" w:rsidP="00DC250A">
      <w:pPr>
        <w:spacing w:line="360" w:lineRule="auto"/>
        <w:jc w:val="both"/>
        <w:rPr>
          <w:bCs/>
          <w:sz w:val="28"/>
          <w:szCs w:val="28"/>
        </w:rPr>
      </w:pPr>
    </w:p>
    <w:p w:rsidR="00D2348F" w:rsidRPr="00DC250A" w:rsidRDefault="00D2348F" w:rsidP="00DC250A">
      <w:pPr>
        <w:pStyle w:val="20"/>
        <w:spacing w:line="360" w:lineRule="auto"/>
        <w:jc w:val="center"/>
        <w:rPr>
          <w:sz w:val="28"/>
          <w:szCs w:val="28"/>
        </w:rPr>
      </w:pPr>
      <w:r w:rsidRPr="00DC250A">
        <w:rPr>
          <w:bCs w:val="0"/>
          <w:sz w:val="28"/>
          <w:szCs w:val="28"/>
        </w:rPr>
        <w:t>1.</w:t>
      </w:r>
      <w:r w:rsidRPr="00DC250A">
        <w:rPr>
          <w:sz w:val="28"/>
          <w:szCs w:val="28"/>
        </w:rPr>
        <w:t xml:space="preserve"> Общая оценка с</w:t>
      </w:r>
      <w:r w:rsidR="00F46C3A" w:rsidRPr="00DC250A">
        <w:rPr>
          <w:sz w:val="28"/>
          <w:szCs w:val="28"/>
        </w:rPr>
        <w:t>оциально</w:t>
      </w:r>
      <w:r w:rsidR="003529C3" w:rsidRPr="00DC250A">
        <w:rPr>
          <w:sz w:val="28"/>
          <w:szCs w:val="28"/>
        </w:rPr>
        <w:t>-</w:t>
      </w:r>
      <w:r w:rsidR="00F46C3A" w:rsidRPr="00DC250A">
        <w:rPr>
          <w:sz w:val="28"/>
          <w:szCs w:val="28"/>
        </w:rPr>
        <w:t>экономической ситуации</w:t>
      </w:r>
    </w:p>
    <w:p w:rsidR="003E1420" w:rsidRPr="00DC250A" w:rsidRDefault="003E1420" w:rsidP="00DC250A">
      <w:pPr>
        <w:pStyle w:val="20"/>
        <w:spacing w:line="360" w:lineRule="auto"/>
        <w:jc w:val="center"/>
        <w:rPr>
          <w:sz w:val="28"/>
          <w:szCs w:val="28"/>
        </w:rPr>
      </w:pPr>
    </w:p>
    <w:p w:rsidR="00DC250A" w:rsidRPr="00CB7457" w:rsidRDefault="00DC250A" w:rsidP="00DC250A">
      <w:pPr>
        <w:spacing w:line="360" w:lineRule="auto"/>
        <w:jc w:val="both"/>
        <w:rPr>
          <w:sz w:val="28"/>
          <w:szCs w:val="28"/>
        </w:rPr>
      </w:pPr>
      <w:r w:rsidRPr="00CB7457">
        <w:rPr>
          <w:sz w:val="28"/>
          <w:szCs w:val="28"/>
        </w:rPr>
        <w:t xml:space="preserve">             В </w:t>
      </w:r>
      <w:r w:rsidR="00CB7457" w:rsidRPr="00CB7457">
        <w:rPr>
          <w:sz w:val="28"/>
          <w:szCs w:val="28"/>
        </w:rPr>
        <w:t xml:space="preserve">2016 </w:t>
      </w:r>
      <w:r w:rsidRPr="00CB7457">
        <w:rPr>
          <w:sz w:val="28"/>
          <w:szCs w:val="28"/>
        </w:rPr>
        <w:t>году на территории</w:t>
      </w:r>
      <w:r w:rsidR="0030691A">
        <w:rPr>
          <w:sz w:val="28"/>
          <w:szCs w:val="28"/>
        </w:rPr>
        <w:t xml:space="preserve"> </w:t>
      </w:r>
      <w:proofErr w:type="spellStart"/>
      <w:r w:rsidRPr="00CB7457">
        <w:rPr>
          <w:sz w:val="28"/>
          <w:szCs w:val="28"/>
        </w:rPr>
        <w:t>Клетнянского</w:t>
      </w:r>
      <w:proofErr w:type="spellEnd"/>
      <w:r w:rsidRPr="00CB7457">
        <w:rPr>
          <w:sz w:val="28"/>
          <w:szCs w:val="28"/>
        </w:rPr>
        <w:t xml:space="preserve"> района осуществля</w:t>
      </w:r>
      <w:r w:rsidR="00330D9F">
        <w:rPr>
          <w:sz w:val="28"/>
          <w:szCs w:val="28"/>
        </w:rPr>
        <w:t>ют</w:t>
      </w:r>
      <w:r w:rsidRPr="00CB7457">
        <w:rPr>
          <w:sz w:val="28"/>
          <w:szCs w:val="28"/>
        </w:rPr>
        <w:t xml:space="preserve"> экономическую деятельность 152 хозяйствующих субъектов в форме образования юридических лиц, из них доля коммерческих предприятий, организаций составила 48% в общей численности юридических лиц. Индивидуальную предпринимательскую деятельность осуществля</w:t>
      </w:r>
      <w:r w:rsidR="00330D9F">
        <w:rPr>
          <w:sz w:val="28"/>
          <w:szCs w:val="28"/>
        </w:rPr>
        <w:t>ют</w:t>
      </w:r>
      <w:r w:rsidRPr="00CB7457">
        <w:rPr>
          <w:sz w:val="28"/>
          <w:szCs w:val="28"/>
        </w:rPr>
        <w:t xml:space="preserve"> 373 индивидуальных предпринимателей, к началу года численность увеличилась на 29 человек</w:t>
      </w:r>
      <w:r w:rsidR="00330D9F">
        <w:rPr>
          <w:sz w:val="28"/>
          <w:szCs w:val="28"/>
        </w:rPr>
        <w:t>, зарегистрировали деятельность 63 физических лица, прекратили 34</w:t>
      </w:r>
      <w:r w:rsidRPr="00CB7457">
        <w:rPr>
          <w:sz w:val="28"/>
          <w:szCs w:val="28"/>
        </w:rPr>
        <w:t>.</w:t>
      </w:r>
    </w:p>
    <w:p w:rsidR="00DC250A" w:rsidRPr="00CB7457" w:rsidRDefault="00DC250A" w:rsidP="00DC250A">
      <w:pPr>
        <w:spacing w:line="360" w:lineRule="auto"/>
        <w:jc w:val="both"/>
        <w:rPr>
          <w:sz w:val="28"/>
          <w:szCs w:val="28"/>
        </w:rPr>
      </w:pPr>
      <w:r w:rsidRPr="00CB7457">
        <w:rPr>
          <w:sz w:val="28"/>
          <w:szCs w:val="28"/>
        </w:rPr>
        <w:t xml:space="preserve">           Оборот крупных и средних организаций по всем видам экономической деятельности за отчетный период </w:t>
      </w:r>
      <w:r w:rsidR="00330D9F">
        <w:rPr>
          <w:sz w:val="28"/>
          <w:szCs w:val="28"/>
        </w:rPr>
        <w:t xml:space="preserve">в действующих ценах </w:t>
      </w:r>
      <w:r w:rsidRPr="00CB7457">
        <w:rPr>
          <w:sz w:val="28"/>
          <w:szCs w:val="28"/>
        </w:rPr>
        <w:t>уменьшился на 1% к аналогичному периоду прошлого года и составил 505,4 млн. руб.</w:t>
      </w:r>
      <w:r w:rsidR="00330D9F">
        <w:rPr>
          <w:sz w:val="28"/>
          <w:szCs w:val="28"/>
        </w:rPr>
        <w:t xml:space="preserve"> Доля продукции,</w:t>
      </w:r>
      <w:r w:rsidR="0030691A">
        <w:rPr>
          <w:sz w:val="28"/>
          <w:szCs w:val="28"/>
        </w:rPr>
        <w:t xml:space="preserve"> </w:t>
      </w:r>
      <w:r w:rsidR="00330D9F">
        <w:rPr>
          <w:sz w:val="28"/>
          <w:szCs w:val="28"/>
        </w:rPr>
        <w:t>работ и услуг  собственного производства</w:t>
      </w:r>
      <w:r w:rsidR="0030691A">
        <w:rPr>
          <w:sz w:val="28"/>
          <w:szCs w:val="28"/>
        </w:rPr>
        <w:t xml:space="preserve"> в общем обороте </w:t>
      </w:r>
      <w:r w:rsidR="00330D9F">
        <w:rPr>
          <w:sz w:val="28"/>
          <w:szCs w:val="28"/>
        </w:rPr>
        <w:t xml:space="preserve"> составила на отчетную дату 51%.</w:t>
      </w:r>
    </w:p>
    <w:p w:rsidR="00DC250A" w:rsidRPr="00CB7457" w:rsidRDefault="00DC250A" w:rsidP="00DC250A">
      <w:pPr>
        <w:spacing w:line="360" w:lineRule="auto"/>
        <w:jc w:val="both"/>
        <w:rPr>
          <w:sz w:val="28"/>
          <w:szCs w:val="28"/>
        </w:rPr>
      </w:pPr>
      <w:r w:rsidRPr="00CB7457">
        <w:rPr>
          <w:sz w:val="28"/>
          <w:szCs w:val="28"/>
        </w:rPr>
        <w:t xml:space="preserve">           За январь-сентябрь 2016 года крупными и средними предприятиями и организациями района произведено и отгружено продукции собственного производства, выполнено работ и услуг собственными силами </w:t>
      </w:r>
      <w:r w:rsidR="00330D9F">
        <w:rPr>
          <w:sz w:val="28"/>
          <w:szCs w:val="28"/>
        </w:rPr>
        <w:t>в действующих ценах</w:t>
      </w:r>
      <w:r w:rsidRPr="00CB7457">
        <w:rPr>
          <w:sz w:val="28"/>
          <w:szCs w:val="28"/>
        </w:rPr>
        <w:t xml:space="preserve"> в сумме 257,7 млн. руб., снижение к аналогичному уровню прошлого года составило 7,3%</w:t>
      </w:r>
      <w:r w:rsidR="00330D9F">
        <w:rPr>
          <w:sz w:val="28"/>
          <w:szCs w:val="28"/>
        </w:rPr>
        <w:t>, индекс промышленного производства равен 86%</w:t>
      </w:r>
      <w:r w:rsidRPr="00CB7457">
        <w:rPr>
          <w:sz w:val="28"/>
          <w:szCs w:val="28"/>
        </w:rPr>
        <w:t>. Предприятиями обрабатывающих производств отгружено продукции в действующих ценах в сумме 33,8 млн. руб., больше аналогичного периода прошлого года на 1 %</w:t>
      </w:r>
      <w:r w:rsidR="00330D9F">
        <w:rPr>
          <w:sz w:val="28"/>
          <w:szCs w:val="28"/>
        </w:rPr>
        <w:t>, индекс промышленного производства 95,4%</w:t>
      </w:r>
      <w:r w:rsidRPr="00CB7457">
        <w:rPr>
          <w:sz w:val="28"/>
          <w:szCs w:val="28"/>
        </w:rPr>
        <w:t>. Предприятием ОАО «</w:t>
      </w:r>
      <w:proofErr w:type="spellStart"/>
      <w:r w:rsidRPr="00CB7457">
        <w:rPr>
          <w:sz w:val="28"/>
          <w:szCs w:val="28"/>
        </w:rPr>
        <w:t>Клетнянский</w:t>
      </w:r>
      <w:proofErr w:type="spellEnd"/>
      <w:r w:rsidRPr="00CB7457">
        <w:rPr>
          <w:sz w:val="28"/>
          <w:szCs w:val="28"/>
        </w:rPr>
        <w:t xml:space="preserve"> хлебозавод» произведено и отгружено потребителям </w:t>
      </w:r>
      <w:r w:rsidR="0030691A">
        <w:rPr>
          <w:sz w:val="28"/>
          <w:szCs w:val="28"/>
        </w:rPr>
        <w:t xml:space="preserve">продукции </w:t>
      </w:r>
      <w:r w:rsidRPr="00CB7457">
        <w:rPr>
          <w:sz w:val="28"/>
          <w:szCs w:val="28"/>
        </w:rPr>
        <w:t>на общую сумму 33,8 млн</w:t>
      </w:r>
      <w:proofErr w:type="gramStart"/>
      <w:r w:rsidRPr="00CB7457">
        <w:rPr>
          <w:sz w:val="28"/>
          <w:szCs w:val="28"/>
        </w:rPr>
        <w:t>.р</w:t>
      </w:r>
      <w:proofErr w:type="gramEnd"/>
      <w:r w:rsidRPr="00CB7457">
        <w:rPr>
          <w:sz w:val="28"/>
          <w:szCs w:val="28"/>
        </w:rPr>
        <w:t xml:space="preserve">уб., прирост его объема </w:t>
      </w:r>
      <w:r w:rsidRPr="00CB7457">
        <w:rPr>
          <w:sz w:val="28"/>
          <w:szCs w:val="28"/>
        </w:rPr>
        <w:lastRenderedPageBreak/>
        <w:t>в действующих ценах составил 2,1%, произведено 859 тонн хлебобулочных изделий, меньше аналогичного периода прошлого года на 37 тонн (снижение на 4%)</w:t>
      </w:r>
      <w:r w:rsidR="00330D9F">
        <w:rPr>
          <w:sz w:val="28"/>
          <w:szCs w:val="28"/>
        </w:rPr>
        <w:t xml:space="preserve"> </w:t>
      </w:r>
      <w:r w:rsidRPr="00CB7457">
        <w:rPr>
          <w:sz w:val="28"/>
          <w:szCs w:val="28"/>
        </w:rPr>
        <w:t>,</w:t>
      </w:r>
      <w:r w:rsidR="00330D9F">
        <w:rPr>
          <w:sz w:val="28"/>
          <w:szCs w:val="28"/>
        </w:rPr>
        <w:t xml:space="preserve"> </w:t>
      </w:r>
      <w:r w:rsidRPr="00CB7457">
        <w:rPr>
          <w:sz w:val="28"/>
          <w:szCs w:val="28"/>
        </w:rPr>
        <w:t>а также произведено  115тыс.л безалкогольных напитков, меньше на 9 тыс.л (на 7%).</w:t>
      </w:r>
    </w:p>
    <w:p w:rsidR="00DC250A" w:rsidRPr="00CB7457" w:rsidRDefault="00DC250A" w:rsidP="00DC250A">
      <w:pPr>
        <w:spacing w:line="360" w:lineRule="auto"/>
        <w:rPr>
          <w:sz w:val="28"/>
          <w:szCs w:val="28"/>
        </w:rPr>
      </w:pPr>
      <w:r w:rsidRPr="00CB7457">
        <w:rPr>
          <w:sz w:val="28"/>
          <w:szCs w:val="28"/>
        </w:rPr>
        <w:t xml:space="preserve">              На территории района по видам экономической деятельности «лесное хозяйство» и «обработка древесины» осуществляют производственную деятельность 8 юридических лиц: ООО «</w:t>
      </w:r>
      <w:proofErr w:type="spellStart"/>
      <w:r w:rsidRPr="00CB7457">
        <w:rPr>
          <w:sz w:val="28"/>
          <w:szCs w:val="28"/>
        </w:rPr>
        <w:t>Клетнянский</w:t>
      </w:r>
      <w:proofErr w:type="spellEnd"/>
      <w:r w:rsidRPr="00CB7457">
        <w:rPr>
          <w:sz w:val="28"/>
          <w:szCs w:val="28"/>
        </w:rPr>
        <w:t xml:space="preserve"> лес», ООО «</w:t>
      </w:r>
      <w:proofErr w:type="spellStart"/>
      <w:r w:rsidRPr="00CB7457">
        <w:rPr>
          <w:sz w:val="28"/>
          <w:szCs w:val="28"/>
        </w:rPr>
        <w:t>Клетня-Форест</w:t>
      </w:r>
      <w:proofErr w:type="spellEnd"/>
      <w:r w:rsidRPr="00CB7457">
        <w:rPr>
          <w:sz w:val="28"/>
          <w:szCs w:val="28"/>
        </w:rPr>
        <w:t>», ООО «</w:t>
      </w:r>
      <w:proofErr w:type="spellStart"/>
      <w:r w:rsidRPr="00CB7457">
        <w:rPr>
          <w:sz w:val="28"/>
          <w:szCs w:val="28"/>
        </w:rPr>
        <w:t>Клетнянский</w:t>
      </w:r>
      <w:proofErr w:type="spellEnd"/>
      <w:r w:rsidRPr="00CB7457">
        <w:rPr>
          <w:sz w:val="28"/>
          <w:szCs w:val="28"/>
        </w:rPr>
        <w:t xml:space="preserve"> лесхоз», ОАО «</w:t>
      </w:r>
      <w:proofErr w:type="spellStart"/>
      <w:r w:rsidRPr="00CB7457">
        <w:rPr>
          <w:sz w:val="28"/>
          <w:szCs w:val="28"/>
        </w:rPr>
        <w:t>Клетня</w:t>
      </w:r>
      <w:proofErr w:type="spellEnd"/>
      <w:r w:rsidRPr="00CB7457">
        <w:rPr>
          <w:sz w:val="28"/>
          <w:szCs w:val="28"/>
        </w:rPr>
        <w:t>-мебель», ООО «КС-УГОЛЬ», ООО «АУД-НЭР», ООО «ЭКО-КОР», Филиал «</w:t>
      </w:r>
      <w:proofErr w:type="spellStart"/>
      <w:r w:rsidRPr="00CB7457">
        <w:rPr>
          <w:sz w:val="28"/>
          <w:szCs w:val="28"/>
        </w:rPr>
        <w:t>Клетнянский</w:t>
      </w:r>
      <w:proofErr w:type="spellEnd"/>
      <w:r w:rsidRPr="00CB7457">
        <w:rPr>
          <w:sz w:val="28"/>
          <w:szCs w:val="28"/>
        </w:rPr>
        <w:t>» ГУП «Брянский лесхоз». В форме индивидуальных пред</w:t>
      </w:r>
      <w:r w:rsidR="0030691A">
        <w:rPr>
          <w:sz w:val="28"/>
          <w:szCs w:val="28"/>
        </w:rPr>
        <w:t>принимателей с лесом работают 29</w:t>
      </w:r>
      <w:r w:rsidRPr="00CB7457">
        <w:rPr>
          <w:sz w:val="28"/>
          <w:szCs w:val="28"/>
        </w:rPr>
        <w:t xml:space="preserve"> человек, в том числе лесозаготовкой и лесопилением занимаются 22 человека, производством мебели-3, производством столярных изделий и тары-</w:t>
      </w:r>
      <w:r w:rsidR="00330D9F">
        <w:rPr>
          <w:sz w:val="28"/>
          <w:szCs w:val="28"/>
        </w:rPr>
        <w:t>4</w:t>
      </w:r>
      <w:r w:rsidRPr="00CB7457">
        <w:rPr>
          <w:sz w:val="28"/>
          <w:szCs w:val="28"/>
        </w:rPr>
        <w:t xml:space="preserve">.  Собственным </w:t>
      </w:r>
      <w:proofErr w:type="spellStart"/>
      <w:r w:rsidRPr="00CB7457">
        <w:rPr>
          <w:sz w:val="28"/>
          <w:szCs w:val="28"/>
        </w:rPr>
        <w:t>лесосырьем</w:t>
      </w:r>
      <w:proofErr w:type="spellEnd"/>
      <w:r w:rsidRPr="00CB7457">
        <w:rPr>
          <w:sz w:val="28"/>
          <w:szCs w:val="28"/>
        </w:rPr>
        <w:t xml:space="preserve"> в форме аренды лесных участков обеспечены </w:t>
      </w:r>
      <w:r w:rsidR="00330D9F">
        <w:rPr>
          <w:sz w:val="28"/>
          <w:szCs w:val="28"/>
        </w:rPr>
        <w:t>5</w:t>
      </w:r>
      <w:r w:rsidRPr="00CB7457">
        <w:rPr>
          <w:sz w:val="28"/>
          <w:szCs w:val="28"/>
        </w:rPr>
        <w:t xml:space="preserve"> хозяйствующих субъектов: ООО «</w:t>
      </w:r>
      <w:proofErr w:type="spellStart"/>
      <w:r w:rsidRPr="00CB7457">
        <w:rPr>
          <w:sz w:val="28"/>
          <w:szCs w:val="28"/>
        </w:rPr>
        <w:t>Клетнянский</w:t>
      </w:r>
      <w:proofErr w:type="spellEnd"/>
      <w:r w:rsidRPr="00CB7457">
        <w:rPr>
          <w:sz w:val="28"/>
          <w:szCs w:val="28"/>
        </w:rPr>
        <w:t xml:space="preserve"> лес», ГУП «Брянский лесхоз» в лице Филиала «</w:t>
      </w:r>
      <w:proofErr w:type="spellStart"/>
      <w:r w:rsidRPr="00CB7457">
        <w:rPr>
          <w:sz w:val="28"/>
          <w:szCs w:val="28"/>
        </w:rPr>
        <w:t>Клетнянский</w:t>
      </w:r>
      <w:proofErr w:type="spellEnd"/>
      <w:r w:rsidRPr="00CB7457">
        <w:rPr>
          <w:sz w:val="28"/>
          <w:szCs w:val="28"/>
        </w:rPr>
        <w:t xml:space="preserve">», ИП </w:t>
      </w:r>
      <w:proofErr w:type="spellStart"/>
      <w:r w:rsidRPr="00CB7457">
        <w:rPr>
          <w:sz w:val="28"/>
          <w:szCs w:val="28"/>
        </w:rPr>
        <w:t>Раздымахо</w:t>
      </w:r>
      <w:proofErr w:type="spellEnd"/>
      <w:r w:rsidRPr="00CB7457">
        <w:rPr>
          <w:sz w:val="28"/>
          <w:szCs w:val="28"/>
        </w:rPr>
        <w:t xml:space="preserve"> А.Д., ИП </w:t>
      </w:r>
      <w:proofErr w:type="spellStart"/>
      <w:r w:rsidRPr="00CB7457">
        <w:rPr>
          <w:sz w:val="28"/>
          <w:szCs w:val="28"/>
        </w:rPr>
        <w:t>Фащилин</w:t>
      </w:r>
      <w:proofErr w:type="spellEnd"/>
      <w:r w:rsidRPr="00CB7457">
        <w:rPr>
          <w:sz w:val="28"/>
          <w:szCs w:val="28"/>
        </w:rPr>
        <w:t xml:space="preserve"> В.А., а также предприятие ОАО «Дятьково-ДОЗ».</w:t>
      </w:r>
    </w:p>
    <w:p w:rsidR="00DC250A" w:rsidRPr="00CB7457" w:rsidRDefault="00DC250A" w:rsidP="00DC250A">
      <w:pPr>
        <w:spacing w:line="360" w:lineRule="auto"/>
        <w:rPr>
          <w:sz w:val="28"/>
          <w:szCs w:val="28"/>
        </w:rPr>
      </w:pPr>
      <w:r w:rsidRPr="00CB7457">
        <w:rPr>
          <w:sz w:val="28"/>
          <w:szCs w:val="28"/>
        </w:rPr>
        <w:t xml:space="preserve">        На 2016 год установлена расчетная лесосека в объеме 156,5 тыс.куб.м., в т.ч.арендаторам-144,5 тыс.куб.м., населению 12 тыс.куб.м. По состоянию на 01.10.2016года фактически заготовлено 58,4 тыс.куб.м. , что составило 37,3% к плану. За девять месяцев текущего года арендаторами заготовлено древесины всего 53,6 тыс</w:t>
      </w:r>
      <w:proofErr w:type="gramStart"/>
      <w:r w:rsidRPr="00CB7457">
        <w:rPr>
          <w:sz w:val="28"/>
          <w:szCs w:val="28"/>
        </w:rPr>
        <w:t>.к</w:t>
      </w:r>
      <w:proofErr w:type="gramEnd"/>
      <w:r w:rsidRPr="00CB7457">
        <w:rPr>
          <w:sz w:val="28"/>
          <w:szCs w:val="28"/>
        </w:rPr>
        <w:t>уб.м. (37%), в том числе  ООО «</w:t>
      </w:r>
      <w:proofErr w:type="spellStart"/>
      <w:r w:rsidRPr="00CB7457">
        <w:rPr>
          <w:sz w:val="28"/>
          <w:szCs w:val="28"/>
        </w:rPr>
        <w:t>Клетнянский</w:t>
      </w:r>
      <w:proofErr w:type="spellEnd"/>
      <w:r w:rsidRPr="00CB7457">
        <w:rPr>
          <w:sz w:val="28"/>
          <w:szCs w:val="28"/>
        </w:rPr>
        <w:t xml:space="preserve"> лес» 23,1 </w:t>
      </w:r>
      <w:proofErr w:type="spellStart"/>
      <w:r w:rsidRPr="00CB7457">
        <w:rPr>
          <w:sz w:val="28"/>
          <w:szCs w:val="28"/>
        </w:rPr>
        <w:t>тыс.куб.м</w:t>
      </w:r>
      <w:proofErr w:type="spellEnd"/>
      <w:r w:rsidRPr="00CB7457">
        <w:rPr>
          <w:sz w:val="28"/>
          <w:szCs w:val="28"/>
        </w:rPr>
        <w:t xml:space="preserve">. (96% от годовых лимитов), ОАО «Дятьково-ДОЗ» -21,4 </w:t>
      </w:r>
      <w:proofErr w:type="spellStart"/>
      <w:r w:rsidRPr="00CB7457">
        <w:rPr>
          <w:sz w:val="28"/>
          <w:szCs w:val="28"/>
        </w:rPr>
        <w:t>тыс.куб.м</w:t>
      </w:r>
      <w:proofErr w:type="spellEnd"/>
      <w:r w:rsidRPr="00CB7457">
        <w:rPr>
          <w:sz w:val="28"/>
          <w:szCs w:val="28"/>
        </w:rPr>
        <w:t xml:space="preserve"> (28%), ИП </w:t>
      </w:r>
      <w:proofErr w:type="spellStart"/>
      <w:r w:rsidRPr="00CB7457">
        <w:rPr>
          <w:sz w:val="28"/>
          <w:szCs w:val="28"/>
        </w:rPr>
        <w:t>Раздымахо</w:t>
      </w:r>
      <w:proofErr w:type="spellEnd"/>
      <w:r w:rsidRPr="00CB7457">
        <w:rPr>
          <w:sz w:val="28"/>
          <w:szCs w:val="28"/>
        </w:rPr>
        <w:t xml:space="preserve"> А.Д.-7,5 </w:t>
      </w:r>
      <w:proofErr w:type="spellStart"/>
      <w:r w:rsidRPr="00CB7457">
        <w:rPr>
          <w:sz w:val="28"/>
          <w:szCs w:val="28"/>
        </w:rPr>
        <w:t>тыс.куб.м</w:t>
      </w:r>
      <w:proofErr w:type="spellEnd"/>
      <w:r w:rsidRPr="00CB7457">
        <w:rPr>
          <w:sz w:val="28"/>
          <w:szCs w:val="28"/>
        </w:rPr>
        <w:t xml:space="preserve">. (23%). </w:t>
      </w:r>
    </w:p>
    <w:p w:rsidR="00DC250A" w:rsidRPr="00CB7457" w:rsidRDefault="00DC250A" w:rsidP="00DC250A">
      <w:pPr>
        <w:spacing w:line="360" w:lineRule="auto"/>
        <w:rPr>
          <w:sz w:val="28"/>
          <w:szCs w:val="28"/>
        </w:rPr>
      </w:pPr>
      <w:r w:rsidRPr="00CB7457">
        <w:rPr>
          <w:sz w:val="28"/>
          <w:szCs w:val="28"/>
        </w:rPr>
        <w:t xml:space="preserve">       Населением района заготовлено 4,8 тыс.куб.м., что составило 40% от установленного годового лимита.</w:t>
      </w:r>
    </w:p>
    <w:p w:rsidR="00DC250A" w:rsidRPr="00CB7457" w:rsidRDefault="00DC250A" w:rsidP="00DC250A">
      <w:pPr>
        <w:spacing w:line="360" w:lineRule="auto"/>
        <w:jc w:val="both"/>
        <w:rPr>
          <w:color w:val="000000" w:themeColor="text1"/>
          <w:sz w:val="28"/>
          <w:szCs w:val="28"/>
        </w:rPr>
      </w:pPr>
      <w:r w:rsidRPr="00CB7457">
        <w:rPr>
          <w:color w:val="000000" w:themeColor="text1"/>
          <w:sz w:val="28"/>
          <w:szCs w:val="28"/>
        </w:rPr>
        <w:t xml:space="preserve">       </w:t>
      </w:r>
      <w:r w:rsidR="00CA6F2B">
        <w:rPr>
          <w:color w:val="000000" w:themeColor="text1"/>
          <w:sz w:val="28"/>
          <w:szCs w:val="28"/>
        </w:rPr>
        <w:t>За январь-сентябрь 2016 года в районе направлено инвестиций в основной капитал в сумме 109,3 млн.руб., больше аналогичного периода 2015 года в 4,5 раз. По источникам финансирования инвестиции распределены</w:t>
      </w:r>
      <w:r w:rsidR="0030691A">
        <w:rPr>
          <w:color w:val="000000" w:themeColor="text1"/>
          <w:sz w:val="28"/>
          <w:szCs w:val="28"/>
        </w:rPr>
        <w:t>:</w:t>
      </w:r>
      <w:r w:rsidR="00CA6F2B">
        <w:rPr>
          <w:color w:val="000000" w:themeColor="text1"/>
          <w:sz w:val="28"/>
          <w:szCs w:val="28"/>
        </w:rPr>
        <w:t xml:space="preserve"> из собственных средств предприятий в сумме 14,7 млн.рублей и бюджетных средств в сумме 94,6 млн.рублей, в том числе из федерального бюджета-65,5 млн.рублей, из областного бюджета-26,3 млн.рублей, из местного бюджета-2,8 млн.рублей. </w:t>
      </w:r>
      <w:r w:rsidRPr="00CB7457">
        <w:rPr>
          <w:color w:val="000000" w:themeColor="text1"/>
          <w:sz w:val="28"/>
          <w:szCs w:val="28"/>
        </w:rPr>
        <w:t xml:space="preserve">В отчетном периоде текущего года на строительство пристройки к школе №2 </w:t>
      </w:r>
      <w:r w:rsidR="00CA6F2B">
        <w:rPr>
          <w:color w:val="000000" w:themeColor="text1"/>
          <w:sz w:val="28"/>
          <w:szCs w:val="28"/>
        </w:rPr>
        <w:t xml:space="preserve">направлены бюджетные средства </w:t>
      </w:r>
      <w:r w:rsidRPr="00CB7457">
        <w:rPr>
          <w:color w:val="000000" w:themeColor="text1"/>
          <w:sz w:val="28"/>
          <w:szCs w:val="28"/>
        </w:rPr>
        <w:t>в сумме 105,6 млн</w:t>
      </w:r>
      <w:proofErr w:type="gramStart"/>
      <w:r w:rsidRPr="00CB7457">
        <w:rPr>
          <w:color w:val="000000" w:themeColor="text1"/>
          <w:sz w:val="28"/>
          <w:szCs w:val="28"/>
        </w:rPr>
        <w:t>.р</w:t>
      </w:r>
      <w:proofErr w:type="gramEnd"/>
      <w:r w:rsidRPr="00CB7457">
        <w:rPr>
          <w:color w:val="000000" w:themeColor="text1"/>
          <w:sz w:val="28"/>
          <w:szCs w:val="28"/>
        </w:rPr>
        <w:t xml:space="preserve">уб., в т.ч. из федерального бюджета-68,4млн.руб., из областного бюджета-35,2 </w:t>
      </w:r>
      <w:r w:rsidRPr="00CB7457">
        <w:rPr>
          <w:color w:val="000000" w:themeColor="text1"/>
          <w:sz w:val="28"/>
          <w:szCs w:val="28"/>
        </w:rPr>
        <w:lastRenderedPageBreak/>
        <w:t xml:space="preserve">млн.руб., из местного бюджета-2 млн.руб. 1 сентября школа </w:t>
      </w:r>
      <w:r w:rsidR="00CA6F2B">
        <w:rPr>
          <w:color w:val="000000" w:themeColor="text1"/>
          <w:sz w:val="28"/>
          <w:szCs w:val="28"/>
        </w:rPr>
        <w:t xml:space="preserve">на 500 учащихся </w:t>
      </w:r>
      <w:r w:rsidRPr="00CB7457">
        <w:rPr>
          <w:color w:val="000000" w:themeColor="text1"/>
          <w:sz w:val="28"/>
          <w:szCs w:val="28"/>
        </w:rPr>
        <w:t>введена в эксплуатацию.</w:t>
      </w:r>
    </w:p>
    <w:p w:rsidR="00DC250A" w:rsidRPr="00CB7457" w:rsidRDefault="00DC250A" w:rsidP="00DC250A">
      <w:pPr>
        <w:spacing w:line="360" w:lineRule="auto"/>
        <w:jc w:val="both"/>
        <w:rPr>
          <w:color w:val="000000" w:themeColor="text1"/>
          <w:sz w:val="28"/>
          <w:szCs w:val="28"/>
        </w:rPr>
      </w:pPr>
      <w:r w:rsidRPr="00CB7457">
        <w:rPr>
          <w:color w:val="000000" w:themeColor="text1"/>
          <w:sz w:val="28"/>
          <w:szCs w:val="28"/>
        </w:rPr>
        <w:t xml:space="preserve">      Вторым социально-значимым объектом капитального строительства является футбольное поле с искусственным покрытием, его открытие состоялось 13 августа 2016 года. Объем направленных средств местного бюджета на его строительство составил 18,6 млн.руб., в том числе в текущем году 8,7 млн.рублей.</w:t>
      </w:r>
    </w:p>
    <w:p w:rsidR="00DC250A" w:rsidRPr="00CB7457" w:rsidRDefault="00DC250A" w:rsidP="00DC250A">
      <w:pPr>
        <w:tabs>
          <w:tab w:val="left" w:pos="7380"/>
        </w:tabs>
        <w:spacing w:line="360" w:lineRule="auto"/>
        <w:ind w:firstLine="567"/>
        <w:jc w:val="both"/>
        <w:rPr>
          <w:color w:val="000000" w:themeColor="text1"/>
          <w:sz w:val="28"/>
          <w:szCs w:val="28"/>
        </w:rPr>
      </w:pPr>
      <w:r w:rsidRPr="00CB7457">
        <w:rPr>
          <w:color w:val="000000" w:themeColor="text1"/>
          <w:sz w:val="28"/>
          <w:szCs w:val="28"/>
        </w:rPr>
        <w:t xml:space="preserve">В рамках реализации государственной политики предоставления государственных и муниципальных услуг по принципу «одного окна» завершен капитальный ремонт здания бывшей школы искусств и 25 февраля 2016 года открыт многофункциональный центр. Сумма направленных средств составила 3,6 млн.руб., в том числе 1,2 млн.руб. средства федерального бюджета, 1,6 млн. руб., средства областного бюджета 0,8 млн. рублей местный бюджет. По состоянию на 1 октября текущего года специалистами МФЦ принято 2268 заявлений на предоставление услуг. Прием граждан для предоставления услуг осуществляется в удаленных местах </w:t>
      </w:r>
      <w:proofErr w:type="spellStart"/>
      <w:r w:rsidRPr="00CB7457">
        <w:rPr>
          <w:color w:val="000000" w:themeColor="text1"/>
          <w:sz w:val="28"/>
          <w:szCs w:val="28"/>
        </w:rPr>
        <w:t>Лутенского</w:t>
      </w:r>
      <w:proofErr w:type="spellEnd"/>
      <w:r w:rsidRPr="00CB7457">
        <w:rPr>
          <w:color w:val="000000" w:themeColor="text1"/>
          <w:sz w:val="28"/>
          <w:szCs w:val="28"/>
        </w:rPr>
        <w:t xml:space="preserve">, </w:t>
      </w:r>
      <w:proofErr w:type="spellStart"/>
      <w:r w:rsidRPr="00CB7457">
        <w:rPr>
          <w:color w:val="000000" w:themeColor="text1"/>
          <w:sz w:val="28"/>
          <w:szCs w:val="28"/>
        </w:rPr>
        <w:t>Мирнинского</w:t>
      </w:r>
      <w:proofErr w:type="spellEnd"/>
      <w:r w:rsidRPr="00CB7457">
        <w:rPr>
          <w:color w:val="000000" w:themeColor="text1"/>
          <w:sz w:val="28"/>
          <w:szCs w:val="28"/>
        </w:rPr>
        <w:t xml:space="preserve">, </w:t>
      </w:r>
      <w:proofErr w:type="spellStart"/>
      <w:r w:rsidRPr="00CB7457">
        <w:rPr>
          <w:color w:val="000000" w:themeColor="text1"/>
          <w:sz w:val="28"/>
          <w:szCs w:val="28"/>
        </w:rPr>
        <w:t>Мужиновского</w:t>
      </w:r>
      <w:proofErr w:type="spellEnd"/>
      <w:r w:rsidRPr="00CB7457">
        <w:rPr>
          <w:color w:val="000000" w:themeColor="text1"/>
          <w:sz w:val="28"/>
          <w:szCs w:val="28"/>
        </w:rPr>
        <w:t xml:space="preserve"> сельских поселений специалистами МФЦ по графику один раз в неделю. </w:t>
      </w:r>
    </w:p>
    <w:p w:rsidR="00DC250A" w:rsidRPr="00CB7457" w:rsidRDefault="00DC250A" w:rsidP="00DC250A">
      <w:pPr>
        <w:spacing w:line="360" w:lineRule="auto"/>
        <w:rPr>
          <w:color w:val="000000" w:themeColor="text1"/>
          <w:sz w:val="28"/>
          <w:szCs w:val="28"/>
        </w:rPr>
      </w:pPr>
      <w:r w:rsidRPr="00CB7457">
        <w:rPr>
          <w:color w:val="000000" w:themeColor="text1"/>
          <w:sz w:val="28"/>
          <w:szCs w:val="28"/>
        </w:rPr>
        <w:t xml:space="preserve">          За январь-сентябрь 2016 года населением района введено в действие 4 жилых дома (меньше   на 25 к аналогичному периоду прошлого года), общей площадью 344кв.м. (меньше в 8,5 раз).</w:t>
      </w:r>
    </w:p>
    <w:p w:rsidR="00DC250A" w:rsidRDefault="00DC250A" w:rsidP="00DC250A">
      <w:pPr>
        <w:spacing w:line="360" w:lineRule="auto"/>
        <w:rPr>
          <w:color w:val="000000" w:themeColor="text1"/>
          <w:sz w:val="28"/>
          <w:szCs w:val="28"/>
        </w:rPr>
      </w:pPr>
      <w:r w:rsidRPr="00CB7457">
        <w:rPr>
          <w:color w:val="000000" w:themeColor="text1"/>
          <w:sz w:val="28"/>
          <w:szCs w:val="28"/>
        </w:rPr>
        <w:t xml:space="preserve">          В целях обеспечения жилыми помещениями детей-сирот за счет средств федерального бюджета в сумме 5,3 млн. рублей приобретено 6 квартир на вторичном жилье. А также заключены 9 муниципальных контрактов на долевое строительство жилья детям-сиротам в новом 33-квартирном доме, строящемся для переселения граждан из </w:t>
      </w:r>
      <w:r w:rsidR="00874F67">
        <w:rPr>
          <w:color w:val="000000" w:themeColor="text1"/>
          <w:sz w:val="28"/>
          <w:szCs w:val="28"/>
        </w:rPr>
        <w:t>а</w:t>
      </w:r>
      <w:r w:rsidRPr="00CB7457">
        <w:rPr>
          <w:color w:val="000000" w:themeColor="text1"/>
          <w:sz w:val="28"/>
          <w:szCs w:val="28"/>
        </w:rPr>
        <w:t>варийного и ветхого жилья.</w:t>
      </w:r>
    </w:p>
    <w:p w:rsidR="007557F6" w:rsidRDefault="007557F6" w:rsidP="00DC250A">
      <w:pPr>
        <w:spacing w:line="360" w:lineRule="auto"/>
        <w:rPr>
          <w:color w:val="000000" w:themeColor="text1"/>
          <w:sz w:val="28"/>
          <w:szCs w:val="28"/>
        </w:rPr>
      </w:pPr>
      <w:r>
        <w:rPr>
          <w:color w:val="000000" w:themeColor="text1"/>
          <w:sz w:val="28"/>
          <w:szCs w:val="28"/>
        </w:rPr>
        <w:t xml:space="preserve">        В отчетном периоде направили инвестиции </w:t>
      </w:r>
      <w:r w:rsidR="008B2AD1">
        <w:rPr>
          <w:color w:val="000000" w:themeColor="text1"/>
          <w:sz w:val="28"/>
          <w:szCs w:val="28"/>
        </w:rPr>
        <w:t>следующие хозяйствующие субъекты:</w:t>
      </w:r>
    </w:p>
    <w:p w:rsidR="008B2AD1" w:rsidRDefault="008B2AD1" w:rsidP="00DC250A">
      <w:pPr>
        <w:spacing w:line="360" w:lineRule="auto"/>
        <w:rPr>
          <w:color w:val="000000" w:themeColor="text1"/>
          <w:sz w:val="28"/>
          <w:szCs w:val="28"/>
        </w:rPr>
      </w:pPr>
      <w:proofErr w:type="spellStart"/>
      <w:r>
        <w:rPr>
          <w:color w:val="000000" w:themeColor="text1"/>
          <w:sz w:val="28"/>
          <w:szCs w:val="28"/>
        </w:rPr>
        <w:t>Клетнянский</w:t>
      </w:r>
      <w:proofErr w:type="spellEnd"/>
      <w:r>
        <w:rPr>
          <w:color w:val="000000" w:themeColor="text1"/>
          <w:sz w:val="28"/>
          <w:szCs w:val="28"/>
        </w:rPr>
        <w:t xml:space="preserve"> </w:t>
      </w:r>
      <w:proofErr w:type="spellStart"/>
      <w:r>
        <w:rPr>
          <w:color w:val="000000" w:themeColor="text1"/>
          <w:sz w:val="28"/>
          <w:szCs w:val="28"/>
        </w:rPr>
        <w:t>ДРСУч</w:t>
      </w:r>
      <w:proofErr w:type="spellEnd"/>
      <w:r>
        <w:rPr>
          <w:color w:val="000000" w:themeColor="text1"/>
          <w:sz w:val="28"/>
          <w:szCs w:val="28"/>
        </w:rPr>
        <w:t xml:space="preserve">  АО «</w:t>
      </w:r>
      <w:proofErr w:type="spellStart"/>
      <w:r>
        <w:rPr>
          <w:color w:val="000000" w:themeColor="text1"/>
          <w:sz w:val="28"/>
          <w:szCs w:val="28"/>
        </w:rPr>
        <w:t>Брянскавтодор</w:t>
      </w:r>
      <w:proofErr w:type="spellEnd"/>
      <w:r>
        <w:rPr>
          <w:color w:val="000000" w:themeColor="text1"/>
          <w:sz w:val="28"/>
          <w:szCs w:val="28"/>
        </w:rPr>
        <w:t>»</w:t>
      </w:r>
      <w:proofErr w:type="gramStart"/>
      <w:r>
        <w:rPr>
          <w:color w:val="000000" w:themeColor="text1"/>
          <w:sz w:val="28"/>
          <w:szCs w:val="28"/>
        </w:rPr>
        <w:t>,(</w:t>
      </w:r>
      <w:proofErr w:type="gramEnd"/>
      <w:r>
        <w:rPr>
          <w:color w:val="000000" w:themeColor="text1"/>
          <w:sz w:val="28"/>
          <w:szCs w:val="28"/>
        </w:rPr>
        <w:t>более 5 млн.руб.) ООО «</w:t>
      </w:r>
      <w:proofErr w:type="spellStart"/>
      <w:r>
        <w:rPr>
          <w:color w:val="000000" w:themeColor="text1"/>
          <w:sz w:val="28"/>
          <w:szCs w:val="28"/>
        </w:rPr>
        <w:t>Клетнянский</w:t>
      </w:r>
      <w:proofErr w:type="spellEnd"/>
      <w:r>
        <w:rPr>
          <w:color w:val="000000" w:themeColor="text1"/>
          <w:sz w:val="28"/>
          <w:szCs w:val="28"/>
        </w:rPr>
        <w:t xml:space="preserve"> лес» (4,4 </w:t>
      </w:r>
      <w:proofErr w:type="spellStart"/>
      <w:r>
        <w:rPr>
          <w:color w:val="000000" w:themeColor="text1"/>
          <w:sz w:val="28"/>
          <w:szCs w:val="28"/>
        </w:rPr>
        <w:t>млн.руб</w:t>
      </w:r>
      <w:proofErr w:type="spellEnd"/>
      <w:r>
        <w:rPr>
          <w:color w:val="000000" w:themeColor="text1"/>
          <w:sz w:val="28"/>
          <w:szCs w:val="28"/>
        </w:rPr>
        <w:t>.</w:t>
      </w:r>
      <w:r w:rsidR="0030691A">
        <w:rPr>
          <w:color w:val="000000" w:themeColor="text1"/>
          <w:sz w:val="28"/>
          <w:szCs w:val="28"/>
        </w:rPr>
        <w:t>)</w:t>
      </w:r>
      <w:r>
        <w:rPr>
          <w:color w:val="000000" w:themeColor="text1"/>
          <w:sz w:val="28"/>
          <w:szCs w:val="28"/>
        </w:rPr>
        <w:t xml:space="preserve">, </w:t>
      </w:r>
      <w:proofErr w:type="spellStart"/>
      <w:r>
        <w:rPr>
          <w:color w:val="000000" w:themeColor="text1"/>
          <w:sz w:val="28"/>
          <w:szCs w:val="28"/>
        </w:rPr>
        <w:t>Клетнянское</w:t>
      </w:r>
      <w:proofErr w:type="spellEnd"/>
      <w:r>
        <w:rPr>
          <w:color w:val="000000" w:themeColor="text1"/>
          <w:sz w:val="28"/>
          <w:szCs w:val="28"/>
        </w:rPr>
        <w:t xml:space="preserve"> </w:t>
      </w:r>
      <w:proofErr w:type="spellStart"/>
      <w:r>
        <w:rPr>
          <w:color w:val="000000" w:themeColor="text1"/>
          <w:sz w:val="28"/>
          <w:szCs w:val="28"/>
        </w:rPr>
        <w:t>Райпо</w:t>
      </w:r>
      <w:proofErr w:type="spellEnd"/>
      <w:r>
        <w:rPr>
          <w:color w:val="000000" w:themeColor="text1"/>
          <w:sz w:val="28"/>
          <w:szCs w:val="28"/>
        </w:rPr>
        <w:t xml:space="preserve"> (1 </w:t>
      </w:r>
      <w:proofErr w:type="spellStart"/>
      <w:r>
        <w:rPr>
          <w:color w:val="000000" w:themeColor="text1"/>
          <w:sz w:val="28"/>
          <w:szCs w:val="28"/>
        </w:rPr>
        <w:t>млн.руб</w:t>
      </w:r>
      <w:proofErr w:type="spellEnd"/>
      <w:r>
        <w:rPr>
          <w:color w:val="000000" w:themeColor="text1"/>
          <w:sz w:val="28"/>
          <w:szCs w:val="28"/>
        </w:rPr>
        <w:t>.)</w:t>
      </w:r>
      <w:r w:rsidR="00846369">
        <w:rPr>
          <w:color w:val="000000" w:themeColor="text1"/>
          <w:sz w:val="28"/>
          <w:szCs w:val="28"/>
        </w:rPr>
        <w:t>, ОАО «</w:t>
      </w:r>
      <w:proofErr w:type="spellStart"/>
      <w:r w:rsidR="00846369">
        <w:rPr>
          <w:color w:val="000000" w:themeColor="text1"/>
          <w:sz w:val="28"/>
          <w:szCs w:val="28"/>
        </w:rPr>
        <w:t>Клетнянский</w:t>
      </w:r>
      <w:proofErr w:type="spellEnd"/>
      <w:r w:rsidR="00846369">
        <w:rPr>
          <w:color w:val="000000" w:themeColor="text1"/>
          <w:sz w:val="28"/>
          <w:szCs w:val="28"/>
        </w:rPr>
        <w:t xml:space="preserve"> хлебозавод» (100 </w:t>
      </w:r>
      <w:proofErr w:type="spellStart"/>
      <w:r w:rsidR="00846369">
        <w:rPr>
          <w:color w:val="000000" w:themeColor="text1"/>
          <w:sz w:val="28"/>
          <w:szCs w:val="28"/>
        </w:rPr>
        <w:t>тыс.руб</w:t>
      </w:r>
      <w:proofErr w:type="spellEnd"/>
      <w:r w:rsidR="00846369">
        <w:rPr>
          <w:color w:val="000000" w:themeColor="text1"/>
          <w:sz w:val="28"/>
          <w:szCs w:val="28"/>
        </w:rPr>
        <w:t>.)</w:t>
      </w:r>
      <w:r>
        <w:rPr>
          <w:color w:val="000000" w:themeColor="text1"/>
          <w:sz w:val="28"/>
          <w:szCs w:val="28"/>
        </w:rPr>
        <w:t>.</w:t>
      </w:r>
    </w:p>
    <w:p w:rsidR="00DC250A" w:rsidRPr="00CB7457" w:rsidRDefault="00DC250A" w:rsidP="00DC250A">
      <w:pPr>
        <w:spacing w:line="360" w:lineRule="auto"/>
        <w:rPr>
          <w:sz w:val="28"/>
          <w:szCs w:val="28"/>
        </w:rPr>
      </w:pPr>
      <w:r w:rsidRPr="00CB7457">
        <w:rPr>
          <w:sz w:val="28"/>
          <w:szCs w:val="28"/>
        </w:rPr>
        <w:t xml:space="preserve">           В текущем году хозяйствами всех категорий произведен валовый сбор зерна в весе после доработки в объеме 2,4 тыс. тонн, больше на 270 тонн (на12%) к уровню прошлого года. В том числе сельскохозяйственными организациями произведено 1,8 </w:t>
      </w:r>
      <w:r w:rsidRPr="00CB7457">
        <w:rPr>
          <w:sz w:val="28"/>
          <w:szCs w:val="28"/>
        </w:rPr>
        <w:lastRenderedPageBreak/>
        <w:t>тыс</w:t>
      </w:r>
      <w:proofErr w:type="gramStart"/>
      <w:r w:rsidRPr="00CB7457">
        <w:rPr>
          <w:sz w:val="28"/>
          <w:szCs w:val="28"/>
        </w:rPr>
        <w:t>.т</w:t>
      </w:r>
      <w:proofErr w:type="gramEnd"/>
      <w:r w:rsidRPr="00CB7457">
        <w:rPr>
          <w:sz w:val="28"/>
          <w:szCs w:val="28"/>
        </w:rPr>
        <w:t>онн, больше на 5%, крестьянско-фермерскими хозяйствами -358 тонн,</w:t>
      </w:r>
      <w:r w:rsidR="0030691A">
        <w:rPr>
          <w:sz w:val="28"/>
          <w:szCs w:val="28"/>
        </w:rPr>
        <w:t xml:space="preserve"> </w:t>
      </w:r>
      <w:r w:rsidRPr="00CB7457">
        <w:rPr>
          <w:sz w:val="28"/>
          <w:szCs w:val="28"/>
        </w:rPr>
        <w:t xml:space="preserve">больше в 2,1 раз,ЛПХ-240 тонн, меньше на 17 тонн (на 7%). </w:t>
      </w:r>
    </w:p>
    <w:p w:rsidR="00DC250A" w:rsidRPr="00CB7457" w:rsidRDefault="00DC250A" w:rsidP="00DC250A">
      <w:pPr>
        <w:spacing w:line="360" w:lineRule="auto"/>
        <w:rPr>
          <w:sz w:val="28"/>
          <w:szCs w:val="28"/>
        </w:rPr>
      </w:pPr>
      <w:r w:rsidRPr="00CB7457">
        <w:rPr>
          <w:sz w:val="28"/>
          <w:szCs w:val="28"/>
        </w:rPr>
        <w:t xml:space="preserve">        Валовый сбор картофеля в хозяйствах всех категорий на 1 октября текущего года составил 18,2 тыс</w:t>
      </w:r>
      <w:proofErr w:type="gramStart"/>
      <w:r w:rsidRPr="00CB7457">
        <w:rPr>
          <w:sz w:val="28"/>
          <w:szCs w:val="28"/>
        </w:rPr>
        <w:t>.т</w:t>
      </w:r>
      <w:proofErr w:type="gramEnd"/>
      <w:r w:rsidRPr="00CB7457">
        <w:rPr>
          <w:sz w:val="28"/>
          <w:szCs w:val="28"/>
        </w:rPr>
        <w:t>онн,</w:t>
      </w:r>
      <w:r w:rsidR="0030691A">
        <w:rPr>
          <w:sz w:val="28"/>
          <w:szCs w:val="28"/>
        </w:rPr>
        <w:t xml:space="preserve"> </w:t>
      </w:r>
      <w:r w:rsidRPr="00CB7457">
        <w:rPr>
          <w:sz w:val="28"/>
          <w:szCs w:val="28"/>
        </w:rPr>
        <w:t>меньше аналогичного периода прошлого года на 6,6 тыс.тонн  (на 27%). В т.ч. ООО «Брянск-Агро» на отчетную дату собрал</w:t>
      </w:r>
      <w:r w:rsidR="0030691A">
        <w:rPr>
          <w:sz w:val="28"/>
          <w:szCs w:val="28"/>
        </w:rPr>
        <w:t>и</w:t>
      </w:r>
      <w:r w:rsidRPr="00CB7457">
        <w:rPr>
          <w:sz w:val="28"/>
          <w:szCs w:val="28"/>
        </w:rPr>
        <w:t xml:space="preserve"> </w:t>
      </w:r>
      <w:r w:rsidR="0030691A">
        <w:rPr>
          <w:sz w:val="28"/>
          <w:szCs w:val="28"/>
        </w:rPr>
        <w:t xml:space="preserve"> </w:t>
      </w:r>
      <w:r w:rsidRPr="00CB7457">
        <w:rPr>
          <w:sz w:val="28"/>
          <w:szCs w:val="28"/>
        </w:rPr>
        <w:t>9,4 тыс</w:t>
      </w:r>
      <w:proofErr w:type="gramStart"/>
      <w:r w:rsidRPr="00CB7457">
        <w:rPr>
          <w:sz w:val="28"/>
          <w:szCs w:val="28"/>
        </w:rPr>
        <w:t>.т</w:t>
      </w:r>
      <w:proofErr w:type="gramEnd"/>
      <w:r w:rsidRPr="00CB7457">
        <w:rPr>
          <w:sz w:val="28"/>
          <w:szCs w:val="28"/>
        </w:rPr>
        <w:t>онн картофеля, почти в два раза меньше аналогичного периода прошлого года, КФХ собрано картофеля 40 тонн, меньше на 1 тонну, ЛПХ – 8,8 тыс.тонн, меньше на 215 тонн.</w:t>
      </w:r>
    </w:p>
    <w:p w:rsidR="00DC250A" w:rsidRPr="00CB7457" w:rsidRDefault="00DC250A" w:rsidP="00DC250A">
      <w:pPr>
        <w:spacing w:line="360" w:lineRule="auto"/>
        <w:rPr>
          <w:sz w:val="28"/>
          <w:szCs w:val="28"/>
        </w:rPr>
      </w:pPr>
      <w:r w:rsidRPr="00CB7457">
        <w:rPr>
          <w:sz w:val="28"/>
          <w:szCs w:val="28"/>
        </w:rPr>
        <w:t xml:space="preserve">        Валовый сбор овощей открытого грунта на отчетную дату составил 1,7 тыс.тонн, меньше на 75 тонн. </w:t>
      </w:r>
    </w:p>
    <w:p w:rsidR="00DC250A" w:rsidRPr="00CB7457" w:rsidRDefault="00DC250A" w:rsidP="00DC250A">
      <w:pPr>
        <w:spacing w:line="360" w:lineRule="auto"/>
        <w:rPr>
          <w:sz w:val="28"/>
          <w:szCs w:val="28"/>
        </w:rPr>
      </w:pPr>
      <w:r w:rsidRPr="00CB7457">
        <w:rPr>
          <w:sz w:val="28"/>
          <w:szCs w:val="28"/>
        </w:rPr>
        <w:t xml:space="preserve">         В отчетном периоде в сельскохозяйственной отрасли проведены значительные изменения: прекратили производственную деятельность низкорентабельные предприятия СПК «Корна» и СПК «Осиновка», поголовье коров переведено в ООО «</w:t>
      </w:r>
      <w:proofErr w:type="spellStart"/>
      <w:r w:rsidRPr="00CB7457">
        <w:rPr>
          <w:sz w:val="28"/>
          <w:szCs w:val="28"/>
        </w:rPr>
        <w:t>Лутна</w:t>
      </w:r>
      <w:proofErr w:type="spellEnd"/>
      <w:r w:rsidRPr="00CB7457">
        <w:rPr>
          <w:sz w:val="28"/>
          <w:szCs w:val="28"/>
        </w:rPr>
        <w:t>-Сервис» и СПК «</w:t>
      </w:r>
      <w:proofErr w:type="spellStart"/>
      <w:r w:rsidRPr="00CB7457">
        <w:rPr>
          <w:sz w:val="28"/>
          <w:szCs w:val="28"/>
        </w:rPr>
        <w:t>Синицкое</w:t>
      </w:r>
      <w:proofErr w:type="spellEnd"/>
      <w:r w:rsidRPr="00CB7457">
        <w:rPr>
          <w:sz w:val="28"/>
          <w:szCs w:val="28"/>
        </w:rPr>
        <w:t xml:space="preserve">». </w:t>
      </w:r>
    </w:p>
    <w:p w:rsidR="00DC250A" w:rsidRPr="00CB7457" w:rsidRDefault="00DC250A" w:rsidP="00DC250A">
      <w:pPr>
        <w:spacing w:line="360" w:lineRule="auto"/>
        <w:rPr>
          <w:sz w:val="28"/>
          <w:szCs w:val="28"/>
        </w:rPr>
      </w:pPr>
      <w:r w:rsidRPr="00CB7457">
        <w:rPr>
          <w:sz w:val="28"/>
          <w:szCs w:val="28"/>
        </w:rPr>
        <w:t xml:space="preserve">По состоянию на 1 октября 2016 года в хозяйствах всех категорий численность КРС составила 7690 голов (больше на 366 голов к аналогичному периоду 2015г.). В ООО «Брянская мясная компания» в производстве содержится 6068голов КРС, в том числе коров 3239 голов и 13 голов лошадей. </w:t>
      </w:r>
    </w:p>
    <w:p w:rsidR="00DC250A" w:rsidRPr="00CB7457" w:rsidRDefault="00DC250A" w:rsidP="00DC250A">
      <w:pPr>
        <w:spacing w:line="360" w:lineRule="auto"/>
        <w:rPr>
          <w:sz w:val="28"/>
          <w:szCs w:val="28"/>
        </w:rPr>
      </w:pPr>
      <w:r w:rsidRPr="00CB7457">
        <w:rPr>
          <w:sz w:val="28"/>
          <w:szCs w:val="28"/>
        </w:rPr>
        <w:t xml:space="preserve">          В сельскохозяйственных организациях района поголовье КРС на отчетную дату составило 1119 голов, меньше на 214 голов. </w:t>
      </w:r>
    </w:p>
    <w:p w:rsidR="00DC250A" w:rsidRPr="00CB7457" w:rsidRDefault="00DC250A" w:rsidP="00DC250A">
      <w:pPr>
        <w:spacing w:line="360" w:lineRule="auto"/>
        <w:rPr>
          <w:sz w:val="28"/>
          <w:szCs w:val="28"/>
        </w:rPr>
      </w:pPr>
      <w:r w:rsidRPr="00CB7457">
        <w:rPr>
          <w:sz w:val="28"/>
          <w:szCs w:val="28"/>
        </w:rPr>
        <w:t xml:space="preserve">Поголовье коров в хозяйствах всех категорий по состоянию на 1 октября 2016 года составило 4291 голов, меньше уровня предыдущего года на 86 голов, в том числе в сельскохозяйственных организациях района 636 голов, меньше на 114. В личных подсобных хозяйствах содержится 503 головы  КРС, в том числе коров 416 голов. </w:t>
      </w:r>
    </w:p>
    <w:p w:rsidR="00DC250A" w:rsidRPr="00CB7457" w:rsidRDefault="00DC250A" w:rsidP="00DC250A">
      <w:pPr>
        <w:spacing w:line="360" w:lineRule="auto"/>
        <w:rPr>
          <w:sz w:val="28"/>
          <w:szCs w:val="28"/>
        </w:rPr>
      </w:pPr>
      <w:r w:rsidRPr="00CB7457">
        <w:rPr>
          <w:sz w:val="28"/>
          <w:szCs w:val="28"/>
        </w:rPr>
        <w:t xml:space="preserve">        В хозяйствах всех категорий произведено   3359 тонн молока, меньше аналогичного уровня 2015г.</w:t>
      </w:r>
      <w:r w:rsidR="0030691A">
        <w:rPr>
          <w:sz w:val="28"/>
          <w:szCs w:val="28"/>
        </w:rPr>
        <w:t xml:space="preserve"> </w:t>
      </w:r>
      <w:r w:rsidRPr="00CB7457">
        <w:rPr>
          <w:sz w:val="28"/>
          <w:szCs w:val="28"/>
        </w:rPr>
        <w:t>на 104 тонн (меньше  на 3%</w:t>
      </w:r>
      <w:proofErr w:type="gramStart"/>
      <w:r w:rsidRPr="00CB7457">
        <w:rPr>
          <w:sz w:val="28"/>
          <w:szCs w:val="28"/>
        </w:rPr>
        <w:t xml:space="preserve"> )</w:t>
      </w:r>
      <w:proofErr w:type="gramEnd"/>
      <w:r w:rsidR="0030691A">
        <w:rPr>
          <w:sz w:val="28"/>
          <w:szCs w:val="28"/>
        </w:rPr>
        <w:t xml:space="preserve"> </w:t>
      </w:r>
      <w:r w:rsidRPr="00CB7457">
        <w:rPr>
          <w:sz w:val="28"/>
          <w:szCs w:val="28"/>
        </w:rPr>
        <w:t xml:space="preserve">, произведено 586тонн мяса, меньше на 65 тонн ( меньше на 10 %). </w:t>
      </w:r>
      <w:proofErr w:type="spellStart"/>
      <w:r w:rsidRPr="00CB7457">
        <w:rPr>
          <w:sz w:val="28"/>
          <w:szCs w:val="28"/>
        </w:rPr>
        <w:t>Сельхозорганизациями</w:t>
      </w:r>
      <w:proofErr w:type="spellEnd"/>
      <w:r w:rsidRPr="00CB7457">
        <w:rPr>
          <w:sz w:val="28"/>
          <w:szCs w:val="28"/>
        </w:rPr>
        <w:t xml:space="preserve"> района произведено 1280тонн молока, больше аналогичного уровня 2015 года на 107 тонн, произведено мяса 467 тонн, больше на 226 тонн.  Доля </w:t>
      </w:r>
      <w:proofErr w:type="spellStart"/>
      <w:r w:rsidRPr="00CB7457">
        <w:rPr>
          <w:sz w:val="28"/>
          <w:szCs w:val="28"/>
        </w:rPr>
        <w:t>сельхозорганизаций</w:t>
      </w:r>
      <w:proofErr w:type="spellEnd"/>
      <w:r w:rsidRPr="00CB7457">
        <w:rPr>
          <w:sz w:val="28"/>
          <w:szCs w:val="28"/>
        </w:rPr>
        <w:t xml:space="preserve"> в объеме производства молока 38% (в прошлом году-35%), мяса 8% (в прошлом году-3%). Реализовано </w:t>
      </w:r>
      <w:proofErr w:type="spellStart"/>
      <w:r w:rsidRPr="00CB7457">
        <w:rPr>
          <w:sz w:val="28"/>
          <w:szCs w:val="28"/>
        </w:rPr>
        <w:t>сельхозорганизациями</w:t>
      </w:r>
      <w:proofErr w:type="spellEnd"/>
      <w:r w:rsidRPr="00CB7457">
        <w:rPr>
          <w:sz w:val="28"/>
          <w:szCs w:val="28"/>
        </w:rPr>
        <w:t xml:space="preserve"> района за январь-сентябрь текущего года  собственной </w:t>
      </w:r>
      <w:r w:rsidRPr="00CB7457">
        <w:rPr>
          <w:sz w:val="28"/>
          <w:szCs w:val="28"/>
        </w:rPr>
        <w:lastRenderedPageBreak/>
        <w:t>продукции  зерна 211тонн (65% к аналогичному периоду прошлого года)</w:t>
      </w:r>
      <w:proofErr w:type="gramStart"/>
      <w:r w:rsidRPr="00CB7457">
        <w:rPr>
          <w:sz w:val="28"/>
          <w:szCs w:val="28"/>
        </w:rPr>
        <w:t xml:space="preserve"> ,</w:t>
      </w:r>
      <w:proofErr w:type="gramEnd"/>
      <w:r w:rsidRPr="00CB7457">
        <w:rPr>
          <w:sz w:val="28"/>
          <w:szCs w:val="28"/>
        </w:rPr>
        <w:t xml:space="preserve"> картофеля 10095тонн (126%), молока 1011 тонн (111%), реализовано мяса 49 тонн (194%).</w:t>
      </w:r>
    </w:p>
    <w:p w:rsidR="00DC250A" w:rsidRPr="00CB7457" w:rsidRDefault="00DC250A" w:rsidP="00DC250A">
      <w:pPr>
        <w:spacing w:line="360" w:lineRule="auto"/>
        <w:rPr>
          <w:sz w:val="28"/>
          <w:szCs w:val="28"/>
        </w:rPr>
      </w:pPr>
      <w:r w:rsidRPr="00CB7457">
        <w:rPr>
          <w:sz w:val="28"/>
          <w:szCs w:val="28"/>
        </w:rPr>
        <w:t xml:space="preserve">        </w:t>
      </w:r>
      <w:r w:rsidRPr="00CB7457">
        <w:rPr>
          <w:b/>
          <w:sz w:val="28"/>
          <w:szCs w:val="28"/>
        </w:rPr>
        <w:t>Оборот розничной торговли</w:t>
      </w:r>
      <w:r w:rsidRPr="00CB7457">
        <w:rPr>
          <w:sz w:val="28"/>
          <w:szCs w:val="28"/>
        </w:rPr>
        <w:t xml:space="preserve"> крупных и средних предприятий составил в отчетном периоде 291 млн.руб., больше прошлогоднего аналогичного периода в действующих ценах на 6,6%, в сопоставимых ценах снижение на 1,3%. Крупными и средними предприятиями и организациями оказано платных услуг в объеме 20,8 млн.руб., меньше прошлогоднего уровня на 13% в действующих ценах, в сопоставимых- меньше на 20%.</w:t>
      </w:r>
    </w:p>
    <w:p w:rsidR="00BE0ECF" w:rsidRPr="00DE074E" w:rsidRDefault="00BE0ECF" w:rsidP="00E864DD">
      <w:pPr>
        <w:pStyle w:val="a3"/>
        <w:spacing w:line="360" w:lineRule="auto"/>
        <w:ind w:firstLine="709"/>
        <w:rPr>
          <w:sz w:val="28"/>
          <w:szCs w:val="28"/>
        </w:rPr>
      </w:pPr>
      <w:r>
        <w:rPr>
          <w:sz w:val="28"/>
          <w:szCs w:val="28"/>
        </w:rPr>
        <w:t>За январь-</w:t>
      </w:r>
      <w:r w:rsidR="00E864DD">
        <w:rPr>
          <w:sz w:val="28"/>
          <w:szCs w:val="28"/>
        </w:rPr>
        <w:t>сентябрь</w:t>
      </w:r>
      <w:r>
        <w:rPr>
          <w:sz w:val="28"/>
          <w:szCs w:val="28"/>
        </w:rPr>
        <w:t xml:space="preserve"> </w:t>
      </w:r>
      <w:r w:rsidRPr="00DE074E">
        <w:rPr>
          <w:sz w:val="28"/>
          <w:szCs w:val="28"/>
        </w:rPr>
        <w:t xml:space="preserve">2016 года крупными и средними предприятиями и организациями </w:t>
      </w:r>
      <w:r>
        <w:rPr>
          <w:sz w:val="28"/>
          <w:szCs w:val="28"/>
        </w:rPr>
        <w:t xml:space="preserve">района </w:t>
      </w:r>
      <w:r w:rsidRPr="00DE074E">
        <w:rPr>
          <w:sz w:val="28"/>
          <w:szCs w:val="28"/>
        </w:rPr>
        <w:t xml:space="preserve">по всем видам экономической деятельности (кроме бюджетных) получен </w:t>
      </w:r>
      <w:r>
        <w:rPr>
          <w:sz w:val="28"/>
          <w:szCs w:val="28"/>
        </w:rPr>
        <w:t xml:space="preserve">отрицательный </w:t>
      </w:r>
      <w:r w:rsidRPr="00DE074E">
        <w:rPr>
          <w:sz w:val="28"/>
          <w:szCs w:val="28"/>
        </w:rPr>
        <w:t xml:space="preserve">сальдированный финансовый результат в сумме </w:t>
      </w:r>
      <w:r w:rsidR="008269B7">
        <w:rPr>
          <w:sz w:val="28"/>
          <w:szCs w:val="28"/>
        </w:rPr>
        <w:t>2</w:t>
      </w:r>
      <w:r w:rsidR="00E864DD">
        <w:rPr>
          <w:sz w:val="28"/>
          <w:szCs w:val="28"/>
        </w:rPr>
        <w:t>5</w:t>
      </w:r>
      <w:r w:rsidR="008269B7">
        <w:rPr>
          <w:sz w:val="28"/>
          <w:szCs w:val="28"/>
        </w:rPr>
        <w:t>,</w:t>
      </w:r>
      <w:r w:rsidR="00E864DD">
        <w:rPr>
          <w:sz w:val="28"/>
          <w:szCs w:val="28"/>
        </w:rPr>
        <w:t>8</w:t>
      </w:r>
      <w:r w:rsidRPr="00DE074E">
        <w:rPr>
          <w:sz w:val="28"/>
          <w:szCs w:val="28"/>
        </w:rPr>
        <w:t xml:space="preserve"> млн. рублей</w:t>
      </w:r>
      <w:r w:rsidR="008269B7">
        <w:rPr>
          <w:sz w:val="28"/>
          <w:szCs w:val="28"/>
        </w:rPr>
        <w:t>, в том числе</w:t>
      </w:r>
      <w:r w:rsidRPr="00DE074E">
        <w:rPr>
          <w:sz w:val="28"/>
          <w:szCs w:val="28"/>
        </w:rPr>
        <w:t xml:space="preserve"> </w:t>
      </w:r>
      <w:r w:rsidR="008269B7">
        <w:rPr>
          <w:sz w:val="28"/>
          <w:szCs w:val="28"/>
        </w:rPr>
        <w:t xml:space="preserve">общая сумма прибыли составила </w:t>
      </w:r>
      <w:r w:rsidRPr="00DE074E">
        <w:rPr>
          <w:sz w:val="28"/>
          <w:szCs w:val="28"/>
        </w:rPr>
        <w:t>прибыли</w:t>
      </w:r>
      <w:r w:rsidR="00E864DD">
        <w:rPr>
          <w:sz w:val="28"/>
          <w:szCs w:val="28"/>
        </w:rPr>
        <w:t xml:space="preserve"> </w:t>
      </w:r>
      <w:r w:rsidR="00E864DD" w:rsidRPr="00E864DD">
        <w:rPr>
          <w:color w:val="000000" w:themeColor="text1"/>
        </w:rPr>
        <w:t xml:space="preserve"> </w:t>
      </w:r>
      <w:r w:rsidR="00E864DD" w:rsidRPr="00E864DD">
        <w:rPr>
          <w:sz w:val="28"/>
          <w:szCs w:val="28"/>
        </w:rPr>
        <w:t>1,8 млн</w:t>
      </w:r>
      <w:proofErr w:type="gramStart"/>
      <w:r w:rsidR="00E864DD" w:rsidRPr="00E864DD">
        <w:rPr>
          <w:sz w:val="28"/>
          <w:szCs w:val="28"/>
        </w:rPr>
        <w:t>.р</w:t>
      </w:r>
      <w:proofErr w:type="gramEnd"/>
      <w:r w:rsidR="00E864DD" w:rsidRPr="00E864DD">
        <w:rPr>
          <w:sz w:val="28"/>
          <w:szCs w:val="28"/>
        </w:rPr>
        <w:t>уб</w:t>
      </w:r>
      <w:r w:rsidR="00E864DD">
        <w:t>.</w:t>
      </w:r>
      <w:r w:rsidR="00E864DD">
        <w:rPr>
          <w:sz w:val="28"/>
          <w:szCs w:val="28"/>
        </w:rPr>
        <w:t>, убытков-27,6 млн.руб.</w:t>
      </w:r>
      <w:r w:rsidRPr="00DE074E">
        <w:rPr>
          <w:sz w:val="28"/>
          <w:szCs w:val="28"/>
        </w:rPr>
        <w:t xml:space="preserve"> При этом сальдированный финансовый результат сформировался следующим образом: </w:t>
      </w:r>
      <w:r w:rsidR="00E864DD">
        <w:rPr>
          <w:sz w:val="28"/>
          <w:szCs w:val="28"/>
        </w:rPr>
        <w:t>удельный вес прибыльных предприятий составил 44%.</w:t>
      </w:r>
    </w:p>
    <w:p w:rsidR="00DC250A" w:rsidRPr="00CB7457" w:rsidRDefault="00DC250A" w:rsidP="00DC250A">
      <w:pPr>
        <w:spacing w:line="360" w:lineRule="auto"/>
        <w:rPr>
          <w:sz w:val="28"/>
          <w:szCs w:val="28"/>
        </w:rPr>
      </w:pPr>
      <w:r w:rsidRPr="00CB7457">
        <w:rPr>
          <w:sz w:val="28"/>
          <w:szCs w:val="28"/>
        </w:rPr>
        <w:t xml:space="preserve">           Среднесписочная численность работников крупных и средних предприятий района на 1 октября текущего года составила 1443 человек, меньше аналогичного периода на 6%. </w:t>
      </w:r>
      <w:r w:rsidRPr="00CB7457">
        <w:rPr>
          <w:b/>
          <w:sz w:val="28"/>
          <w:szCs w:val="28"/>
        </w:rPr>
        <w:t>Среднемесячная зарплата</w:t>
      </w:r>
      <w:r w:rsidRPr="00CB7457">
        <w:rPr>
          <w:sz w:val="28"/>
          <w:szCs w:val="28"/>
        </w:rPr>
        <w:t xml:space="preserve"> по крупным и средним предприятиям сложилась в текущем году в сумме </w:t>
      </w:r>
      <w:r w:rsidRPr="00CB7457">
        <w:rPr>
          <w:b/>
          <w:sz w:val="28"/>
          <w:szCs w:val="28"/>
        </w:rPr>
        <w:t>18105</w:t>
      </w:r>
      <w:r w:rsidRPr="00CB7457">
        <w:rPr>
          <w:sz w:val="28"/>
          <w:szCs w:val="28"/>
        </w:rPr>
        <w:t xml:space="preserve"> </w:t>
      </w:r>
      <w:r w:rsidRPr="00CB7457">
        <w:rPr>
          <w:b/>
          <w:sz w:val="28"/>
          <w:szCs w:val="28"/>
        </w:rPr>
        <w:t>руб</w:t>
      </w:r>
      <w:r w:rsidRPr="00CB7457">
        <w:rPr>
          <w:sz w:val="28"/>
          <w:szCs w:val="28"/>
        </w:rPr>
        <w:t xml:space="preserve">., </w:t>
      </w:r>
      <w:r w:rsidRPr="00CB7457">
        <w:rPr>
          <w:b/>
          <w:sz w:val="28"/>
          <w:szCs w:val="28"/>
        </w:rPr>
        <w:t>темп роста</w:t>
      </w:r>
      <w:r w:rsidRPr="00CB7457">
        <w:rPr>
          <w:sz w:val="28"/>
          <w:szCs w:val="28"/>
        </w:rPr>
        <w:t xml:space="preserve"> к аналогичному периоду прошлого года составил </w:t>
      </w:r>
      <w:r w:rsidRPr="00CB7457">
        <w:rPr>
          <w:b/>
          <w:sz w:val="28"/>
          <w:szCs w:val="28"/>
        </w:rPr>
        <w:t>103,8%.</w:t>
      </w:r>
      <w:r w:rsidRPr="00CB7457">
        <w:rPr>
          <w:sz w:val="28"/>
          <w:szCs w:val="28"/>
        </w:rPr>
        <w:t xml:space="preserve"> Выше </w:t>
      </w:r>
      <w:proofErr w:type="spellStart"/>
      <w:r w:rsidRPr="00CB7457">
        <w:rPr>
          <w:sz w:val="28"/>
          <w:szCs w:val="28"/>
        </w:rPr>
        <w:t>среднерайонного</w:t>
      </w:r>
      <w:proofErr w:type="spellEnd"/>
      <w:r w:rsidRPr="00CB7457">
        <w:rPr>
          <w:sz w:val="28"/>
          <w:szCs w:val="28"/>
        </w:rPr>
        <w:t xml:space="preserve"> показателя средняя зарплата в отраслях «Транспорт и связь» 20447 руб. «Производство и распределение электроэнергии, газа» 19781руб., «Строительство» 30229руб. Ниже </w:t>
      </w:r>
      <w:proofErr w:type="spellStart"/>
      <w:r w:rsidRPr="00CB7457">
        <w:rPr>
          <w:sz w:val="28"/>
          <w:szCs w:val="28"/>
        </w:rPr>
        <w:t>среднерайонного</w:t>
      </w:r>
      <w:proofErr w:type="spellEnd"/>
      <w:r w:rsidRPr="00CB7457">
        <w:rPr>
          <w:sz w:val="28"/>
          <w:szCs w:val="28"/>
        </w:rPr>
        <w:t xml:space="preserve"> показателя средняя зарплата в отраслях «Промышленное производство» 12729 руб., «Здравоохранение»-16244 руб., «ЖКХ»-13141.</w:t>
      </w:r>
    </w:p>
    <w:p w:rsidR="00DC250A" w:rsidRPr="00CB7457" w:rsidRDefault="00DC250A" w:rsidP="00DC250A">
      <w:pPr>
        <w:spacing w:line="360" w:lineRule="auto"/>
        <w:jc w:val="both"/>
        <w:rPr>
          <w:sz w:val="28"/>
          <w:szCs w:val="28"/>
        </w:rPr>
      </w:pPr>
      <w:r w:rsidRPr="00CB7457">
        <w:rPr>
          <w:sz w:val="28"/>
          <w:szCs w:val="28"/>
        </w:rPr>
        <w:t xml:space="preserve">        По состоянию на 1 октября текущего года </w:t>
      </w:r>
      <w:r w:rsidRPr="00CB7457">
        <w:rPr>
          <w:b/>
          <w:sz w:val="28"/>
          <w:szCs w:val="28"/>
        </w:rPr>
        <w:t>зарегистрировано 190  официально безработных граждан</w:t>
      </w:r>
      <w:r w:rsidRPr="00CB7457">
        <w:rPr>
          <w:sz w:val="28"/>
          <w:szCs w:val="28"/>
        </w:rPr>
        <w:t>, уровень безработицы 2,0%., вакансий организаций, предприятий -167, напряженность на рынке труда 1,2 безработных на одну вакансию.</w:t>
      </w:r>
      <w:r w:rsidR="00E864DD">
        <w:rPr>
          <w:sz w:val="28"/>
          <w:szCs w:val="28"/>
        </w:rPr>
        <w:t xml:space="preserve"> В центр занятости в текущем году обратились за содействием в трудоустройстве 650 жителей района, из них на отчетную дату трудоустроены 479, что составило 74%.</w:t>
      </w:r>
    </w:p>
    <w:p w:rsidR="000C50F1" w:rsidRPr="00DC250A" w:rsidRDefault="004B75C4" w:rsidP="00DC250A">
      <w:pPr>
        <w:spacing w:line="360" w:lineRule="auto"/>
        <w:jc w:val="both"/>
        <w:rPr>
          <w:sz w:val="28"/>
          <w:szCs w:val="28"/>
        </w:rPr>
      </w:pPr>
      <w:r>
        <w:rPr>
          <w:sz w:val="28"/>
          <w:szCs w:val="28"/>
        </w:rPr>
        <w:t xml:space="preserve">       </w:t>
      </w:r>
      <w:r w:rsidR="00042E95" w:rsidRPr="00DC250A">
        <w:rPr>
          <w:sz w:val="28"/>
          <w:szCs w:val="28"/>
        </w:rPr>
        <w:t xml:space="preserve">Прогноз социально-экономического развития </w:t>
      </w:r>
      <w:proofErr w:type="spellStart"/>
      <w:r w:rsidR="009F7BD1" w:rsidRPr="00DC250A">
        <w:rPr>
          <w:sz w:val="28"/>
          <w:szCs w:val="28"/>
        </w:rPr>
        <w:t>Клетнянского</w:t>
      </w:r>
      <w:proofErr w:type="spellEnd"/>
      <w:r w:rsidR="00E13708">
        <w:rPr>
          <w:sz w:val="28"/>
          <w:szCs w:val="28"/>
        </w:rPr>
        <w:t xml:space="preserve"> </w:t>
      </w:r>
      <w:r w:rsidR="009F7BD1" w:rsidRPr="00DC250A">
        <w:rPr>
          <w:sz w:val="28"/>
          <w:szCs w:val="28"/>
        </w:rPr>
        <w:t xml:space="preserve">района </w:t>
      </w:r>
      <w:r w:rsidR="00042E95" w:rsidRPr="00DC250A">
        <w:rPr>
          <w:sz w:val="28"/>
          <w:szCs w:val="28"/>
        </w:rPr>
        <w:t xml:space="preserve"> на 201</w:t>
      </w:r>
      <w:r w:rsidR="00E13708">
        <w:rPr>
          <w:sz w:val="28"/>
          <w:szCs w:val="28"/>
        </w:rPr>
        <w:t>7</w:t>
      </w:r>
      <w:r w:rsidR="00042E95" w:rsidRPr="00DC250A">
        <w:rPr>
          <w:sz w:val="28"/>
          <w:szCs w:val="28"/>
        </w:rPr>
        <w:t xml:space="preserve"> год и на плановый период 201</w:t>
      </w:r>
      <w:r w:rsidR="00E13708">
        <w:rPr>
          <w:sz w:val="28"/>
          <w:szCs w:val="28"/>
        </w:rPr>
        <w:t>8</w:t>
      </w:r>
      <w:r w:rsidR="00042E95" w:rsidRPr="00DC250A">
        <w:rPr>
          <w:sz w:val="28"/>
          <w:szCs w:val="28"/>
        </w:rPr>
        <w:t xml:space="preserve"> и 201</w:t>
      </w:r>
      <w:r w:rsidR="00E13708">
        <w:rPr>
          <w:sz w:val="28"/>
          <w:szCs w:val="28"/>
        </w:rPr>
        <w:t>9</w:t>
      </w:r>
      <w:r w:rsidR="00042E95" w:rsidRPr="00DC250A">
        <w:rPr>
          <w:sz w:val="28"/>
          <w:szCs w:val="28"/>
        </w:rPr>
        <w:t xml:space="preserve"> годов разрабатывался в условиях за</w:t>
      </w:r>
      <w:r w:rsidR="00435ECF" w:rsidRPr="00DC250A">
        <w:rPr>
          <w:sz w:val="28"/>
          <w:szCs w:val="28"/>
        </w:rPr>
        <w:t>медления темпов роста экономики</w:t>
      </w:r>
      <w:r w:rsidR="00042E95" w:rsidRPr="00DC250A">
        <w:rPr>
          <w:sz w:val="28"/>
          <w:szCs w:val="28"/>
        </w:rPr>
        <w:t>.</w:t>
      </w:r>
      <w:r w:rsidR="00E13708">
        <w:rPr>
          <w:sz w:val="28"/>
          <w:szCs w:val="28"/>
        </w:rPr>
        <w:t xml:space="preserve"> </w:t>
      </w:r>
      <w:r w:rsidR="009F7BD1" w:rsidRPr="00DC250A">
        <w:rPr>
          <w:sz w:val="28"/>
          <w:szCs w:val="28"/>
        </w:rPr>
        <w:t>К</w:t>
      </w:r>
      <w:r w:rsidR="00435ECF" w:rsidRPr="00DC250A">
        <w:rPr>
          <w:sz w:val="28"/>
          <w:szCs w:val="28"/>
        </w:rPr>
        <w:t xml:space="preserve">ризисные явления продолжают оказывать негативное влияние на </w:t>
      </w:r>
      <w:r w:rsidR="00435ECF" w:rsidRPr="00DC250A">
        <w:rPr>
          <w:sz w:val="28"/>
          <w:szCs w:val="28"/>
        </w:rPr>
        <w:lastRenderedPageBreak/>
        <w:t>инвестиционную активность предприятий, не снижается стоимость кредитных ресурсов, сохраняется неопределенность на финансовом рынк</w:t>
      </w:r>
      <w:r w:rsidR="003B22DD" w:rsidRPr="00DC250A">
        <w:rPr>
          <w:sz w:val="28"/>
          <w:szCs w:val="28"/>
        </w:rPr>
        <w:t>е</w:t>
      </w:r>
      <w:r w:rsidR="00435ECF" w:rsidRPr="00DC250A">
        <w:rPr>
          <w:sz w:val="28"/>
          <w:szCs w:val="28"/>
        </w:rPr>
        <w:t>. Из-за высокой инфляции, вызванной курсовыми колебаниями и ростом цен на товары после введения защитных экономических мер на ввоз импортной продукции, наблюдается снижение реальных денежных доходов населения, что сказывается на уровне платежеспособного спроса.</w:t>
      </w:r>
    </w:p>
    <w:p w:rsidR="00FE5E02" w:rsidRPr="00DC250A" w:rsidRDefault="00FE5E02" w:rsidP="00DC250A">
      <w:pPr>
        <w:spacing w:line="360" w:lineRule="auto"/>
        <w:jc w:val="both"/>
        <w:rPr>
          <w:sz w:val="28"/>
          <w:szCs w:val="28"/>
        </w:rPr>
      </w:pPr>
      <w:r w:rsidRPr="00DC250A">
        <w:rPr>
          <w:sz w:val="28"/>
          <w:szCs w:val="28"/>
        </w:rPr>
        <w:t xml:space="preserve">Прогноз разработан </w:t>
      </w:r>
      <w:r w:rsidR="00E75A23" w:rsidRPr="00DC250A">
        <w:rPr>
          <w:sz w:val="28"/>
          <w:szCs w:val="28"/>
        </w:rPr>
        <w:t>в составе базового и целевого вариантов.</w:t>
      </w:r>
      <w:r w:rsidR="00E13708">
        <w:rPr>
          <w:sz w:val="28"/>
          <w:szCs w:val="28"/>
        </w:rPr>
        <w:t xml:space="preserve"> </w:t>
      </w:r>
      <w:r w:rsidR="00E75A23" w:rsidRPr="00DC250A">
        <w:rPr>
          <w:sz w:val="28"/>
          <w:szCs w:val="28"/>
        </w:rPr>
        <w:t xml:space="preserve">Базовый вариант характеризует основные макроэкономические показатели развития экономики в условиях сохранения </w:t>
      </w:r>
      <w:r w:rsidR="00AD5BB1" w:rsidRPr="00DC250A">
        <w:rPr>
          <w:sz w:val="28"/>
          <w:szCs w:val="28"/>
        </w:rPr>
        <w:t>негативных</w:t>
      </w:r>
      <w:r w:rsidR="00E75A23" w:rsidRPr="00DC250A">
        <w:rPr>
          <w:sz w:val="28"/>
          <w:szCs w:val="28"/>
        </w:rPr>
        <w:t xml:space="preserve"> внешних факторов и ко</w:t>
      </w:r>
      <w:r w:rsidR="00AD5BB1" w:rsidRPr="00DC250A">
        <w:rPr>
          <w:sz w:val="28"/>
          <w:szCs w:val="28"/>
        </w:rPr>
        <w:t>нсервативной бюджетной политики</w:t>
      </w:r>
      <w:r w:rsidR="00E75A23" w:rsidRPr="00DC250A">
        <w:rPr>
          <w:sz w:val="28"/>
          <w:szCs w:val="28"/>
        </w:rPr>
        <w:t xml:space="preserve">. </w:t>
      </w:r>
      <w:r w:rsidR="00AD5BB1" w:rsidRPr="00DC250A">
        <w:rPr>
          <w:sz w:val="28"/>
          <w:szCs w:val="28"/>
        </w:rPr>
        <w:t>П</w:t>
      </w:r>
      <w:r w:rsidRPr="00DC250A">
        <w:rPr>
          <w:sz w:val="28"/>
          <w:szCs w:val="28"/>
        </w:rPr>
        <w:t xml:space="preserve">ояснительная записка к прогнозу сформирована по показателям первого </w:t>
      </w:r>
      <w:r w:rsidR="00C47A4D" w:rsidRPr="00DC250A">
        <w:rPr>
          <w:sz w:val="28"/>
          <w:szCs w:val="28"/>
        </w:rPr>
        <w:t xml:space="preserve">(базового) </w:t>
      </w:r>
      <w:r w:rsidRPr="00DC250A">
        <w:rPr>
          <w:sz w:val="28"/>
          <w:szCs w:val="28"/>
        </w:rPr>
        <w:t>варианта прогноза.</w:t>
      </w:r>
    </w:p>
    <w:p w:rsidR="006924E0" w:rsidRPr="00DC250A" w:rsidRDefault="006924E0" w:rsidP="00DC250A">
      <w:pPr>
        <w:spacing w:line="360" w:lineRule="auto"/>
        <w:jc w:val="center"/>
        <w:rPr>
          <w:b/>
          <w:sz w:val="28"/>
          <w:szCs w:val="28"/>
        </w:rPr>
      </w:pPr>
    </w:p>
    <w:p w:rsidR="00FE5E02" w:rsidRDefault="00FE5E02" w:rsidP="00DC250A">
      <w:pPr>
        <w:spacing w:line="360" w:lineRule="auto"/>
        <w:jc w:val="center"/>
        <w:rPr>
          <w:b/>
          <w:sz w:val="28"/>
          <w:szCs w:val="28"/>
        </w:rPr>
      </w:pPr>
      <w:r w:rsidRPr="00DC250A">
        <w:rPr>
          <w:b/>
          <w:sz w:val="28"/>
          <w:szCs w:val="28"/>
        </w:rPr>
        <w:t xml:space="preserve">2. Производство валового </w:t>
      </w:r>
      <w:r w:rsidR="003B22DD" w:rsidRPr="00DC250A">
        <w:rPr>
          <w:b/>
          <w:sz w:val="28"/>
          <w:szCs w:val="28"/>
        </w:rPr>
        <w:t>муниципального</w:t>
      </w:r>
      <w:r w:rsidRPr="00DC250A">
        <w:rPr>
          <w:b/>
          <w:sz w:val="28"/>
          <w:szCs w:val="28"/>
        </w:rPr>
        <w:t xml:space="preserve"> продукта</w:t>
      </w:r>
    </w:p>
    <w:p w:rsidR="00F23E12" w:rsidRPr="00DC250A" w:rsidRDefault="00F23E12" w:rsidP="00DC250A">
      <w:pPr>
        <w:spacing w:line="360" w:lineRule="auto"/>
        <w:jc w:val="center"/>
        <w:rPr>
          <w:b/>
          <w:sz w:val="28"/>
          <w:szCs w:val="28"/>
        </w:rPr>
      </w:pPr>
    </w:p>
    <w:p w:rsidR="00010C59" w:rsidRPr="00DC250A" w:rsidRDefault="00E13708" w:rsidP="00DC250A">
      <w:pPr>
        <w:spacing w:line="360" w:lineRule="auto"/>
        <w:jc w:val="both"/>
        <w:rPr>
          <w:sz w:val="28"/>
          <w:szCs w:val="28"/>
        </w:rPr>
      </w:pPr>
      <w:r>
        <w:rPr>
          <w:sz w:val="28"/>
          <w:szCs w:val="28"/>
        </w:rPr>
        <w:t xml:space="preserve">             </w:t>
      </w:r>
      <w:r w:rsidR="00010C59" w:rsidRPr="00DC250A">
        <w:rPr>
          <w:sz w:val="28"/>
          <w:szCs w:val="28"/>
        </w:rPr>
        <w:t>Основной показатель, отражающий общеэкономическое развитие</w:t>
      </w:r>
      <w:r w:rsidR="003B22DD" w:rsidRPr="00DC250A">
        <w:rPr>
          <w:sz w:val="28"/>
          <w:szCs w:val="28"/>
        </w:rPr>
        <w:t xml:space="preserve"> района</w:t>
      </w:r>
      <w:r w:rsidR="00010C59" w:rsidRPr="00DC250A">
        <w:rPr>
          <w:sz w:val="28"/>
          <w:szCs w:val="28"/>
        </w:rPr>
        <w:t xml:space="preserve">, валовой </w:t>
      </w:r>
      <w:r w:rsidR="003B22DD" w:rsidRPr="00DC250A">
        <w:rPr>
          <w:sz w:val="28"/>
          <w:szCs w:val="28"/>
        </w:rPr>
        <w:t xml:space="preserve">муниципальный </w:t>
      </w:r>
      <w:r w:rsidR="00010C59" w:rsidRPr="00DC250A">
        <w:rPr>
          <w:sz w:val="28"/>
          <w:szCs w:val="28"/>
        </w:rPr>
        <w:t>продукт за 201</w:t>
      </w:r>
      <w:r w:rsidR="00874F67">
        <w:rPr>
          <w:sz w:val="28"/>
          <w:szCs w:val="28"/>
        </w:rPr>
        <w:t>5</w:t>
      </w:r>
      <w:r w:rsidR="00010C59" w:rsidRPr="00DC250A">
        <w:rPr>
          <w:sz w:val="28"/>
          <w:szCs w:val="28"/>
        </w:rPr>
        <w:t xml:space="preserve"> год оценен в </w:t>
      </w:r>
      <w:r w:rsidR="00874F67">
        <w:rPr>
          <w:sz w:val="28"/>
          <w:szCs w:val="28"/>
        </w:rPr>
        <w:t>1084,3</w:t>
      </w:r>
      <w:r w:rsidR="00010C59" w:rsidRPr="00DC250A">
        <w:rPr>
          <w:sz w:val="28"/>
          <w:szCs w:val="28"/>
        </w:rPr>
        <w:t>млн. рублей или 10</w:t>
      </w:r>
      <w:r w:rsidR="00874F67">
        <w:rPr>
          <w:sz w:val="28"/>
          <w:szCs w:val="28"/>
        </w:rPr>
        <w:t>1</w:t>
      </w:r>
      <w:r w:rsidR="00010C59" w:rsidRPr="00DC250A">
        <w:rPr>
          <w:sz w:val="28"/>
          <w:szCs w:val="28"/>
        </w:rPr>
        <w:t>,</w:t>
      </w:r>
      <w:r w:rsidR="00874F67">
        <w:rPr>
          <w:sz w:val="28"/>
          <w:szCs w:val="28"/>
        </w:rPr>
        <w:t>3</w:t>
      </w:r>
      <w:r w:rsidR="003B22DD" w:rsidRPr="00DC250A">
        <w:rPr>
          <w:sz w:val="28"/>
          <w:szCs w:val="28"/>
        </w:rPr>
        <w:t xml:space="preserve"> %</w:t>
      </w:r>
      <w:r w:rsidR="00010C59" w:rsidRPr="00DC250A">
        <w:rPr>
          <w:sz w:val="28"/>
          <w:szCs w:val="28"/>
        </w:rPr>
        <w:t xml:space="preserve"> к уровню 201</w:t>
      </w:r>
      <w:r w:rsidR="00874F67">
        <w:rPr>
          <w:sz w:val="28"/>
          <w:szCs w:val="28"/>
        </w:rPr>
        <w:t>4</w:t>
      </w:r>
      <w:r w:rsidR="00010C59" w:rsidRPr="00DC250A">
        <w:rPr>
          <w:sz w:val="28"/>
          <w:szCs w:val="28"/>
        </w:rPr>
        <w:t xml:space="preserve"> года</w:t>
      </w:r>
      <w:r w:rsidR="00874F67">
        <w:rPr>
          <w:sz w:val="28"/>
          <w:szCs w:val="28"/>
        </w:rPr>
        <w:t xml:space="preserve"> в сопоставимых ценах</w:t>
      </w:r>
      <w:r w:rsidR="00010C59" w:rsidRPr="00DC250A">
        <w:rPr>
          <w:sz w:val="28"/>
          <w:szCs w:val="28"/>
        </w:rPr>
        <w:t xml:space="preserve">. </w:t>
      </w:r>
    </w:p>
    <w:p w:rsidR="00C00952" w:rsidRPr="00DC250A" w:rsidRDefault="00010C59" w:rsidP="00DC250A">
      <w:pPr>
        <w:spacing w:line="360" w:lineRule="auto"/>
        <w:jc w:val="both"/>
        <w:rPr>
          <w:sz w:val="28"/>
          <w:szCs w:val="28"/>
        </w:rPr>
      </w:pPr>
      <w:r w:rsidRPr="00DC250A">
        <w:rPr>
          <w:sz w:val="28"/>
          <w:szCs w:val="28"/>
        </w:rPr>
        <w:t xml:space="preserve">В структуре валового </w:t>
      </w:r>
      <w:r w:rsidR="003B22DD" w:rsidRPr="00DC250A">
        <w:rPr>
          <w:sz w:val="28"/>
          <w:szCs w:val="28"/>
        </w:rPr>
        <w:t xml:space="preserve">муниципального </w:t>
      </w:r>
      <w:r w:rsidRPr="00DC250A">
        <w:rPr>
          <w:sz w:val="28"/>
          <w:szCs w:val="28"/>
        </w:rPr>
        <w:t>продукта</w:t>
      </w:r>
      <w:r w:rsidR="003B22DD" w:rsidRPr="00DC250A">
        <w:rPr>
          <w:sz w:val="28"/>
          <w:szCs w:val="28"/>
        </w:rPr>
        <w:t xml:space="preserve"> промышленное производство занимает 7%, в том числе </w:t>
      </w:r>
      <w:r w:rsidRPr="00DC250A">
        <w:rPr>
          <w:sz w:val="28"/>
          <w:szCs w:val="28"/>
        </w:rPr>
        <w:t xml:space="preserve">обрабатывающие производства занимают </w:t>
      </w:r>
      <w:r w:rsidR="00874F67">
        <w:rPr>
          <w:sz w:val="28"/>
          <w:szCs w:val="28"/>
        </w:rPr>
        <w:t>4,4</w:t>
      </w:r>
      <w:r w:rsidR="003B22DD" w:rsidRPr="00DC250A">
        <w:rPr>
          <w:sz w:val="28"/>
          <w:szCs w:val="28"/>
        </w:rPr>
        <w:t>%</w:t>
      </w:r>
      <w:r w:rsidRPr="00DC250A">
        <w:rPr>
          <w:sz w:val="28"/>
          <w:szCs w:val="28"/>
        </w:rPr>
        <w:t>, сельское хозяйство</w:t>
      </w:r>
      <w:r w:rsidR="00C00952" w:rsidRPr="00DC250A">
        <w:rPr>
          <w:sz w:val="28"/>
          <w:szCs w:val="28"/>
        </w:rPr>
        <w:t>-</w:t>
      </w:r>
      <w:r w:rsidR="00874F67">
        <w:rPr>
          <w:sz w:val="28"/>
          <w:szCs w:val="28"/>
        </w:rPr>
        <w:t>72</w:t>
      </w:r>
      <w:r w:rsidR="00C00952" w:rsidRPr="00DC250A">
        <w:rPr>
          <w:sz w:val="28"/>
          <w:szCs w:val="28"/>
        </w:rPr>
        <w:t>%</w:t>
      </w:r>
      <w:r w:rsidRPr="00DC250A">
        <w:rPr>
          <w:sz w:val="28"/>
          <w:szCs w:val="28"/>
        </w:rPr>
        <w:t>,</w:t>
      </w:r>
      <w:r w:rsidR="00874F67">
        <w:rPr>
          <w:sz w:val="28"/>
          <w:szCs w:val="28"/>
        </w:rPr>
        <w:t xml:space="preserve"> работы и услуги-21</w:t>
      </w:r>
      <w:r w:rsidR="00C00952" w:rsidRPr="00DC250A">
        <w:rPr>
          <w:sz w:val="28"/>
          <w:szCs w:val="28"/>
        </w:rPr>
        <w:t>%</w:t>
      </w:r>
      <w:r w:rsidRPr="00DC250A">
        <w:rPr>
          <w:sz w:val="28"/>
          <w:szCs w:val="28"/>
        </w:rPr>
        <w:t>.</w:t>
      </w:r>
    </w:p>
    <w:p w:rsidR="006E172F" w:rsidRPr="00DC250A" w:rsidRDefault="00010C59" w:rsidP="00DC250A">
      <w:pPr>
        <w:spacing w:line="360" w:lineRule="auto"/>
        <w:jc w:val="both"/>
        <w:rPr>
          <w:sz w:val="28"/>
          <w:szCs w:val="28"/>
        </w:rPr>
      </w:pPr>
      <w:r w:rsidRPr="00DC250A">
        <w:rPr>
          <w:sz w:val="28"/>
          <w:szCs w:val="28"/>
        </w:rPr>
        <w:t>В 201</w:t>
      </w:r>
      <w:r w:rsidR="00874F67">
        <w:rPr>
          <w:sz w:val="28"/>
          <w:szCs w:val="28"/>
        </w:rPr>
        <w:t>6</w:t>
      </w:r>
      <w:r w:rsidRPr="00DC250A">
        <w:rPr>
          <w:sz w:val="28"/>
          <w:szCs w:val="28"/>
        </w:rPr>
        <w:t xml:space="preserve"> году валовой </w:t>
      </w:r>
      <w:r w:rsidR="00C00952" w:rsidRPr="00DC250A">
        <w:rPr>
          <w:sz w:val="28"/>
          <w:szCs w:val="28"/>
        </w:rPr>
        <w:t xml:space="preserve">муниципальный </w:t>
      </w:r>
      <w:r w:rsidRPr="00DC250A">
        <w:rPr>
          <w:sz w:val="28"/>
          <w:szCs w:val="28"/>
        </w:rPr>
        <w:t xml:space="preserve">продукт </w:t>
      </w:r>
      <w:r w:rsidR="00E13708">
        <w:rPr>
          <w:sz w:val="28"/>
          <w:szCs w:val="28"/>
        </w:rPr>
        <w:t>оценен в сумме</w:t>
      </w:r>
      <w:r w:rsidRPr="00DC250A">
        <w:rPr>
          <w:sz w:val="28"/>
          <w:szCs w:val="28"/>
        </w:rPr>
        <w:t xml:space="preserve"> </w:t>
      </w:r>
      <w:r w:rsidR="00874F67">
        <w:rPr>
          <w:sz w:val="28"/>
          <w:szCs w:val="28"/>
        </w:rPr>
        <w:t>1164,5</w:t>
      </w:r>
      <w:r w:rsidRPr="00DC250A">
        <w:rPr>
          <w:sz w:val="28"/>
          <w:szCs w:val="28"/>
        </w:rPr>
        <w:t>млн. рублей (</w:t>
      </w:r>
      <w:r w:rsidR="00874F67">
        <w:rPr>
          <w:sz w:val="28"/>
          <w:szCs w:val="28"/>
        </w:rPr>
        <w:t>100,1</w:t>
      </w:r>
      <w:r w:rsidR="00C00952" w:rsidRPr="00DC250A">
        <w:rPr>
          <w:sz w:val="28"/>
          <w:szCs w:val="28"/>
        </w:rPr>
        <w:t xml:space="preserve">% </w:t>
      </w:r>
      <w:r w:rsidRPr="00DC250A">
        <w:rPr>
          <w:sz w:val="28"/>
          <w:szCs w:val="28"/>
        </w:rPr>
        <w:t>к уровню 201</w:t>
      </w:r>
      <w:r w:rsidR="00874F67">
        <w:rPr>
          <w:sz w:val="28"/>
          <w:szCs w:val="28"/>
        </w:rPr>
        <w:t>5</w:t>
      </w:r>
      <w:r w:rsidRPr="00DC250A">
        <w:rPr>
          <w:sz w:val="28"/>
          <w:szCs w:val="28"/>
        </w:rPr>
        <w:t xml:space="preserve"> года). Объем В</w:t>
      </w:r>
      <w:r w:rsidR="00C00952" w:rsidRPr="00DC250A">
        <w:rPr>
          <w:sz w:val="28"/>
          <w:szCs w:val="28"/>
        </w:rPr>
        <w:t>М</w:t>
      </w:r>
      <w:r w:rsidRPr="00DC250A">
        <w:rPr>
          <w:sz w:val="28"/>
          <w:szCs w:val="28"/>
        </w:rPr>
        <w:t>П в 201</w:t>
      </w:r>
      <w:r w:rsidR="00874F67">
        <w:rPr>
          <w:sz w:val="28"/>
          <w:szCs w:val="28"/>
        </w:rPr>
        <w:t>7</w:t>
      </w:r>
      <w:r w:rsidRPr="00DC250A">
        <w:rPr>
          <w:sz w:val="28"/>
          <w:szCs w:val="28"/>
        </w:rPr>
        <w:t xml:space="preserve"> году прогнозируется в объеме </w:t>
      </w:r>
      <w:r w:rsidR="009F39C3">
        <w:rPr>
          <w:sz w:val="28"/>
          <w:szCs w:val="28"/>
        </w:rPr>
        <w:t>1257,9</w:t>
      </w:r>
      <w:r w:rsidRPr="00DC250A">
        <w:rPr>
          <w:sz w:val="28"/>
          <w:szCs w:val="28"/>
        </w:rPr>
        <w:t>млн. рублей (</w:t>
      </w:r>
      <w:r w:rsidR="009F39C3">
        <w:rPr>
          <w:sz w:val="28"/>
          <w:szCs w:val="28"/>
        </w:rPr>
        <w:t>100,3</w:t>
      </w:r>
      <w:r w:rsidR="00C00952" w:rsidRPr="00DC250A">
        <w:rPr>
          <w:sz w:val="28"/>
          <w:szCs w:val="28"/>
        </w:rPr>
        <w:t xml:space="preserve">% </w:t>
      </w:r>
      <w:r w:rsidRPr="00DC250A">
        <w:rPr>
          <w:sz w:val="28"/>
          <w:szCs w:val="28"/>
        </w:rPr>
        <w:t>к 201</w:t>
      </w:r>
      <w:r w:rsidR="009F39C3">
        <w:rPr>
          <w:sz w:val="28"/>
          <w:szCs w:val="28"/>
        </w:rPr>
        <w:t>6 году), в 2018</w:t>
      </w:r>
      <w:r w:rsidRPr="00DC250A">
        <w:rPr>
          <w:sz w:val="28"/>
          <w:szCs w:val="28"/>
        </w:rPr>
        <w:t xml:space="preserve"> году –</w:t>
      </w:r>
      <w:r w:rsidR="00C00952" w:rsidRPr="00DC250A">
        <w:rPr>
          <w:sz w:val="28"/>
          <w:szCs w:val="28"/>
        </w:rPr>
        <w:t>1</w:t>
      </w:r>
      <w:r w:rsidR="009F39C3">
        <w:rPr>
          <w:sz w:val="28"/>
          <w:szCs w:val="28"/>
        </w:rPr>
        <w:t>359,6</w:t>
      </w:r>
      <w:r w:rsidR="00C00952" w:rsidRPr="00DC250A">
        <w:rPr>
          <w:sz w:val="28"/>
          <w:szCs w:val="28"/>
        </w:rPr>
        <w:t xml:space="preserve"> млн. рублей (101,2 %</w:t>
      </w:r>
      <w:r w:rsidR="00430C4A" w:rsidRPr="00DC250A">
        <w:rPr>
          <w:sz w:val="28"/>
          <w:szCs w:val="28"/>
        </w:rPr>
        <w:t xml:space="preserve"> к </w:t>
      </w:r>
      <w:r w:rsidRPr="00DC250A">
        <w:rPr>
          <w:sz w:val="28"/>
          <w:szCs w:val="28"/>
        </w:rPr>
        <w:t>201</w:t>
      </w:r>
      <w:r w:rsidR="009F39C3">
        <w:rPr>
          <w:sz w:val="28"/>
          <w:szCs w:val="28"/>
        </w:rPr>
        <w:t>7</w:t>
      </w:r>
      <w:r w:rsidRPr="00DC250A">
        <w:rPr>
          <w:sz w:val="28"/>
          <w:szCs w:val="28"/>
        </w:rPr>
        <w:t xml:space="preserve"> году), в 201</w:t>
      </w:r>
      <w:r w:rsidR="009F39C3">
        <w:rPr>
          <w:sz w:val="28"/>
          <w:szCs w:val="28"/>
        </w:rPr>
        <w:t>9</w:t>
      </w:r>
      <w:r w:rsidRPr="00DC250A">
        <w:rPr>
          <w:sz w:val="28"/>
          <w:szCs w:val="28"/>
        </w:rPr>
        <w:t xml:space="preserve"> году –</w:t>
      </w:r>
      <w:r w:rsidR="00C00952" w:rsidRPr="00DC250A">
        <w:rPr>
          <w:sz w:val="28"/>
          <w:szCs w:val="28"/>
        </w:rPr>
        <w:t>1</w:t>
      </w:r>
      <w:r w:rsidR="009F39C3">
        <w:rPr>
          <w:sz w:val="28"/>
          <w:szCs w:val="28"/>
        </w:rPr>
        <w:t>477</w:t>
      </w:r>
      <w:r w:rsidR="00C7665C">
        <w:rPr>
          <w:sz w:val="28"/>
          <w:szCs w:val="28"/>
        </w:rPr>
        <w:t xml:space="preserve"> </w:t>
      </w:r>
      <w:r w:rsidRPr="00DC250A">
        <w:rPr>
          <w:sz w:val="28"/>
          <w:szCs w:val="28"/>
        </w:rPr>
        <w:t>млн. рублей (10</w:t>
      </w:r>
      <w:r w:rsidR="009F39C3">
        <w:rPr>
          <w:sz w:val="28"/>
          <w:szCs w:val="28"/>
        </w:rPr>
        <w:t>2</w:t>
      </w:r>
      <w:r w:rsidR="00C00952" w:rsidRPr="00DC250A">
        <w:rPr>
          <w:sz w:val="28"/>
          <w:szCs w:val="28"/>
        </w:rPr>
        <w:t>%</w:t>
      </w:r>
      <w:r w:rsidRPr="00DC250A">
        <w:rPr>
          <w:sz w:val="28"/>
          <w:szCs w:val="28"/>
        </w:rPr>
        <w:t xml:space="preserve"> к 201</w:t>
      </w:r>
      <w:r w:rsidR="009F39C3">
        <w:rPr>
          <w:sz w:val="28"/>
          <w:szCs w:val="28"/>
        </w:rPr>
        <w:t>8</w:t>
      </w:r>
      <w:r w:rsidRPr="00DC250A">
        <w:rPr>
          <w:sz w:val="28"/>
          <w:szCs w:val="28"/>
        </w:rPr>
        <w:t xml:space="preserve"> году).</w:t>
      </w:r>
    </w:p>
    <w:p w:rsidR="001763D4" w:rsidRPr="00DC250A" w:rsidRDefault="001763D4" w:rsidP="00DC250A">
      <w:pPr>
        <w:spacing w:line="360" w:lineRule="auto"/>
        <w:jc w:val="both"/>
        <w:rPr>
          <w:sz w:val="28"/>
          <w:szCs w:val="28"/>
        </w:rPr>
      </w:pPr>
      <w:r w:rsidRPr="00DC250A">
        <w:rPr>
          <w:sz w:val="28"/>
          <w:szCs w:val="28"/>
        </w:rPr>
        <w:t xml:space="preserve">Основными факторами роста в прогнозируемом периоде станут </w:t>
      </w:r>
      <w:r w:rsidR="00914A84" w:rsidRPr="00DC250A">
        <w:rPr>
          <w:sz w:val="28"/>
          <w:szCs w:val="28"/>
        </w:rPr>
        <w:t xml:space="preserve">постепенное </w:t>
      </w:r>
      <w:r w:rsidRPr="00DC250A">
        <w:rPr>
          <w:sz w:val="28"/>
          <w:szCs w:val="28"/>
        </w:rPr>
        <w:t xml:space="preserve">восстановление </w:t>
      </w:r>
      <w:r w:rsidR="00AD5BB1" w:rsidRPr="00DC250A">
        <w:rPr>
          <w:sz w:val="28"/>
          <w:szCs w:val="28"/>
        </w:rPr>
        <w:t>потребительского</w:t>
      </w:r>
      <w:r w:rsidRPr="00DC250A">
        <w:rPr>
          <w:sz w:val="28"/>
          <w:szCs w:val="28"/>
        </w:rPr>
        <w:t xml:space="preserve"> спроса и </w:t>
      </w:r>
      <w:r w:rsidR="009F39C3">
        <w:rPr>
          <w:sz w:val="28"/>
          <w:szCs w:val="28"/>
        </w:rPr>
        <w:t xml:space="preserve">активизация </w:t>
      </w:r>
      <w:r w:rsidRPr="00DC250A">
        <w:rPr>
          <w:sz w:val="28"/>
          <w:szCs w:val="28"/>
        </w:rPr>
        <w:t>инвест</w:t>
      </w:r>
      <w:r w:rsidR="00AD5BB1" w:rsidRPr="00DC250A">
        <w:rPr>
          <w:sz w:val="28"/>
          <w:szCs w:val="28"/>
        </w:rPr>
        <w:t>иционной активности предприятий.</w:t>
      </w:r>
    </w:p>
    <w:p w:rsidR="00430C4A" w:rsidRPr="00DC250A" w:rsidRDefault="009F39C3" w:rsidP="00DC250A">
      <w:pPr>
        <w:spacing w:line="360" w:lineRule="auto"/>
        <w:jc w:val="both"/>
        <w:rPr>
          <w:sz w:val="28"/>
          <w:szCs w:val="28"/>
        </w:rPr>
      </w:pPr>
      <w:r>
        <w:rPr>
          <w:sz w:val="28"/>
          <w:szCs w:val="28"/>
        </w:rPr>
        <w:t>В 2019</w:t>
      </w:r>
      <w:r w:rsidR="001763D4" w:rsidRPr="00DC250A">
        <w:rPr>
          <w:sz w:val="28"/>
          <w:szCs w:val="28"/>
        </w:rPr>
        <w:t xml:space="preserve"> году в структуре В</w:t>
      </w:r>
      <w:r w:rsidR="00C00952" w:rsidRPr="00DC250A">
        <w:rPr>
          <w:sz w:val="28"/>
          <w:szCs w:val="28"/>
        </w:rPr>
        <w:t>М</w:t>
      </w:r>
      <w:r w:rsidR="001763D4" w:rsidRPr="00DC250A">
        <w:rPr>
          <w:sz w:val="28"/>
          <w:szCs w:val="28"/>
        </w:rPr>
        <w:t xml:space="preserve">П доля </w:t>
      </w:r>
      <w:r w:rsidR="00C00952" w:rsidRPr="00DC250A">
        <w:rPr>
          <w:sz w:val="28"/>
          <w:szCs w:val="28"/>
        </w:rPr>
        <w:t xml:space="preserve">промышленного производства составит </w:t>
      </w:r>
      <w:r w:rsidR="00414160">
        <w:rPr>
          <w:sz w:val="28"/>
          <w:szCs w:val="28"/>
        </w:rPr>
        <w:t>1</w:t>
      </w:r>
      <w:r w:rsidR="00C00952" w:rsidRPr="00DC250A">
        <w:rPr>
          <w:sz w:val="28"/>
          <w:szCs w:val="28"/>
        </w:rPr>
        <w:t xml:space="preserve">6%, в том числе </w:t>
      </w:r>
      <w:r w:rsidR="001763D4" w:rsidRPr="00DC250A">
        <w:rPr>
          <w:sz w:val="28"/>
          <w:szCs w:val="28"/>
        </w:rPr>
        <w:t>обрабатывающих производств</w:t>
      </w:r>
      <w:r w:rsidR="00024BDF" w:rsidRPr="00DC250A">
        <w:rPr>
          <w:sz w:val="28"/>
          <w:szCs w:val="28"/>
        </w:rPr>
        <w:t xml:space="preserve"> составит </w:t>
      </w:r>
      <w:r w:rsidR="00414160">
        <w:rPr>
          <w:sz w:val="28"/>
          <w:szCs w:val="28"/>
        </w:rPr>
        <w:t>5</w:t>
      </w:r>
      <w:r w:rsidR="00024BDF" w:rsidRPr="00DC250A">
        <w:rPr>
          <w:sz w:val="28"/>
          <w:szCs w:val="28"/>
        </w:rPr>
        <w:t>%,</w:t>
      </w:r>
      <w:r w:rsidR="001763D4" w:rsidRPr="00DC250A">
        <w:rPr>
          <w:sz w:val="28"/>
          <w:szCs w:val="28"/>
        </w:rPr>
        <w:t xml:space="preserve"> доля сельского хозяйства</w:t>
      </w:r>
      <w:r w:rsidR="00414160">
        <w:rPr>
          <w:sz w:val="28"/>
          <w:szCs w:val="28"/>
        </w:rPr>
        <w:t xml:space="preserve"> </w:t>
      </w:r>
      <w:r w:rsidR="00024BDF" w:rsidRPr="00DC250A">
        <w:rPr>
          <w:sz w:val="28"/>
          <w:szCs w:val="28"/>
        </w:rPr>
        <w:t>закрепится на уровне 6</w:t>
      </w:r>
      <w:r w:rsidR="00414160">
        <w:rPr>
          <w:sz w:val="28"/>
          <w:szCs w:val="28"/>
        </w:rPr>
        <w:t>8</w:t>
      </w:r>
      <w:r w:rsidR="00024BDF" w:rsidRPr="00DC250A">
        <w:rPr>
          <w:sz w:val="28"/>
          <w:szCs w:val="28"/>
        </w:rPr>
        <w:t xml:space="preserve">%, работы и услуги составят </w:t>
      </w:r>
      <w:r w:rsidR="00414160">
        <w:rPr>
          <w:sz w:val="28"/>
          <w:szCs w:val="28"/>
        </w:rPr>
        <w:t>16</w:t>
      </w:r>
      <w:r w:rsidR="00024BDF" w:rsidRPr="00DC250A">
        <w:rPr>
          <w:sz w:val="28"/>
          <w:szCs w:val="28"/>
        </w:rPr>
        <w:t>%</w:t>
      </w:r>
      <w:r w:rsidR="001763D4" w:rsidRPr="00DC250A">
        <w:rPr>
          <w:sz w:val="28"/>
          <w:szCs w:val="28"/>
        </w:rPr>
        <w:t xml:space="preserve">. </w:t>
      </w:r>
    </w:p>
    <w:p w:rsidR="006C0F1D" w:rsidRPr="00DC250A" w:rsidRDefault="006C0F1D" w:rsidP="00DC250A">
      <w:pPr>
        <w:spacing w:line="360" w:lineRule="auto"/>
        <w:jc w:val="both"/>
        <w:rPr>
          <w:sz w:val="28"/>
          <w:szCs w:val="28"/>
        </w:rPr>
      </w:pPr>
    </w:p>
    <w:p w:rsidR="009254BD" w:rsidRDefault="00B36F89" w:rsidP="00DC250A">
      <w:pPr>
        <w:pStyle w:val="30"/>
        <w:spacing w:line="360" w:lineRule="auto"/>
        <w:jc w:val="center"/>
        <w:rPr>
          <w:b/>
          <w:bCs/>
          <w:sz w:val="28"/>
          <w:szCs w:val="28"/>
        </w:rPr>
      </w:pPr>
      <w:r w:rsidRPr="00DC250A">
        <w:rPr>
          <w:b/>
          <w:bCs/>
          <w:sz w:val="28"/>
          <w:szCs w:val="28"/>
        </w:rPr>
        <w:lastRenderedPageBreak/>
        <w:t>3</w:t>
      </w:r>
      <w:r w:rsidR="009254BD" w:rsidRPr="00DC250A">
        <w:rPr>
          <w:b/>
          <w:bCs/>
          <w:sz w:val="28"/>
          <w:szCs w:val="28"/>
        </w:rPr>
        <w:t>. Промышленное производство</w:t>
      </w:r>
    </w:p>
    <w:p w:rsidR="00600484" w:rsidRPr="00DC250A" w:rsidRDefault="00600484" w:rsidP="00DC250A">
      <w:pPr>
        <w:pStyle w:val="30"/>
        <w:spacing w:line="360" w:lineRule="auto"/>
        <w:jc w:val="center"/>
        <w:rPr>
          <w:b/>
          <w:bCs/>
          <w:sz w:val="28"/>
          <w:szCs w:val="28"/>
        </w:rPr>
      </w:pPr>
    </w:p>
    <w:p w:rsidR="00B13D66" w:rsidRPr="00DC250A" w:rsidRDefault="001F2153" w:rsidP="00DC250A">
      <w:pPr>
        <w:spacing w:line="360" w:lineRule="auto"/>
        <w:jc w:val="both"/>
        <w:rPr>
          <w:sz w:val="28"/>
          <w:szCs w:val="28"/>
        </w:rPr>
      </w:pPr>
      <w:r>
        <w:rPr>
          <w:sz w:val="28"/>
          <w:szCs w:val="28"/>
        </w:rPr>
        <w:t xml:space="preserve">         </w:t>
      </w:r>
      <w:r w:rsidR="007E7CE9" w:rsidRPr="00DC250A">
        <w:rPr>
          <w:sz w:val="28"/>
          <w:szCs w:val="28"/>
        </w:rPr>
        <w:t xml:space="preserve">На территории района в государственном реестре по видам деятельности, относящимся к промышленному сектору учтено </w:t>
      </w:r>
      <w:r w:rsidR="00DB7B47">
        <w:rPr>
          <w:sz w:val="28"/>
          <w:szCs w:val="28"/>
        </w:rPr>
        <w:t>15</w:t>
      </w:r>
      <w:r w:rsidR="007E7CE9" w:rsidRPr="00DC250A">
        <w:rPr>
          <w:sz w:val="28"/>
          <w:szCs w:val="28"/>
        </w:rPr>
        <w:t xml:space="preserve"> юридических лица и 31 индивидуальный предприниматель. </w:t>
      </w:r>
      <w:r w:rsidR="00DF3E15" w:rsidRPr="00DC250A">
        <w:rPr>
          <w:sz w:val="28"/>
          <w:szCs w:val="28"/>
        </w:rPr>
        <w:t xml:space="preserve">В текущем году </w:t>
      </w:r>
      <w:r w:rsidR="00DF3E15" w:rsidRPr="00DC250A">
        <w:rPr>
          <w:color w:val="000000" w:themeColor="text1"/>
          <w:sz w:val="28"/>
          <w:szCs w:val="28"/>
        </w:rPr>
        <w:t>проведен мониторинг фактической деятельности промышленных предприятий за 201</w:t>
      </w:r>
      <w:r w:rsidR="00DB7B47">
        <w:rPr>
          <w:color w:val="000000" w:themeColor="text1"/>
          <w:sz w:val="28"/>
          <w:szCs w:val="28"/>
        </w:rPr>
        <w:t>5</w:t>
      </w:r>
      <w:r w:rsidR="00DF3E15" w:rsidRPr="00DC250A">
        <w:rPr>
          <w:color w:val="000000" w:themeColor="text1"/>
          <w:sz w:val="28"/>
          <w:szCs w:val="28"/>
        </w:rPr>
        <w:t xml:space="preserve"> год, в результате выявлено, что фактически работали </w:t>
      </w:r>
      <w:r w:rsidR="007F70D2">
        <w:rPr>
          <w:color w:val="000000" w:themeColor="text1"/>
          <w:sz w:val="28"/>
          <w:szCs w:val="28"/>
        </w:rPr>
        <w:t>24</w:t>
      </w:r>
      <w:r w:rsidR="00B13D66" w:rsidRPr="00DC250A">
        <w:rPr>
          <w:color w:val="000000" w:themeColor="text1"/>
          <w:sz w:val="28"/>
          <w:szCs w:val="28"/>
        </w:rPr>
        <w:t xml:space="preserve"> хозяйствующих субъектов</w:t>
      </w:r>
      <w:r w:rsidR="001421DC" w:rsidRPr="00DC250A">
        <w:rPr>
          <w:color w:val="000000" w:themeColor="text1"/>
          <w:sz w:val="28"/>
          <w:szCs w:val="28"/>
        </w:rPr>
        <w:t xml:space="preserve"> (</w:t>
      </w:r>
      <w:r w:rsidR="007F70D2">
        <w:rPr>
          <w:color w:val="000000" w:themeColor="text1"/>
          <w:sz w:val="28"/>
          <w:szCs w:val="28"/>
        </w:rPr>
        <w:t>52</w:t>
      </w:r>
      <w:r w:rsidR="001421DC" w:rsidRPr="00DC250A">
        <w:rPr>
          <w:color w:val="000000" w:themeColor="text1"/>
          <w:sz w:val="28"/>
          <w:szCs w:val="28"/>
        </w:rPr>
        <w:t>%)</w:t>
      </w:r>
      <w:r w:rsidR="00B13D66" w:rsidRPr="00DC250A">
        <w:rPr>
          <w:color w:val="000000" w:themeColor="text1"/>
          <w:sz w:val="28"/>
          <w:szCs w:val="28"/>
        </w:rPr>
        <w:t>, из них юридических лиц</w:t>
      </w:r>
      <w:r w:rsidR="00DB7B47">
        <w:rPr>
          <w:color w:val="000000" w:themeColor="text1"/>
          <w:sz w:val="28"/>
          <w:szCs w:val="28"/>
        </w:rPr>
        <w:t xml:space="preserve"> 6</w:t>
      </w:r>
      <w:r w:rsidR="00B13D66" w:rsidRPr="00DC250A">
        <w:rPr>
          <w:color w:val="000000" w:themeColor="text1"/>
          <w:sz w:val="28"/>
          <w:szCs w:val="28"/>
        </w:rPr>
        <w:t xml:space="preserve"> и </w:t>
      </w:r>
      <w:r w:rsidR="007F70D2">
        <w:rPr>
          <w:color w:val="000000" w:themeColor="text1"/>
          <w:sz w:val="28"/>
          <w:szCs w:val="28"/>
        </w:rPr>
        <w:t>18</w:t>
      </w:r>
      <w:r w:rsidR="00FB5FC5" w:rsidRPr="00DC250A">
        <w:rPr>
          <w:color w:val="000000" w:themeColor="text1"/>
          <w:sz w:val="28"/>
          <w:szCs w:val="28"/>
        </w:rPr>
        <w:t xml:space="preserve"> </w:t>
      </w:r>
      <w:r w:rsidR="00B13D66" w:rsidRPr="00DC250A">
        <w:rPr>
          <w:color w:val="000000" w:themeColor="text1"/>
          <w:sz w:val="28"/>
          <w:szCs w:val="28"/>
        </w:rPr>
        <w:t>индивидуальных предпринимателей.</w:t>
      </w:r>
      <w:r w:rsidR="00B13D66" w:rsidRPr="00DC250A">
        <w:rPr>
          <w:sz w:val="28"/>
          <w:szCs w:val="28"/>
        </w:rPr>
        <w:t xml:space="preserve"> Объем производства промышленной продукции составил </w:t>
      </w:r>
      <w:r w:rsidR="007F70D2">
        <w:rPr>
          <w:sz w:val="28"/>
          <w:szCs w:val="28"/>
        </w:rPr>
        <w:t>2</w:t>
      </w:r>
      <w:r w:rsidR="00623A7F">
        <w:rPr>
          <w:sz w:val="28"/>
          <w:szCs w:val="28"/>
        </w:rPr>
        <w:t>21</w:t>
      </w:r>
      <w:r w:rsidR="007F70D2">
        <w:rPr>
          <w:sz w:val="28"/>
          <w:szCs w:val="28"/>
        </w:rPr>
        <w:t>,</w:t>
      </w:r>
      <w:r w:rsidR="00623A7F">
        <w:rPr>
          <w:sz w:val="28"/>
          <w:szCs w:val="28"/>
        </w:rPr>
        <w:t>6</w:t>
      </w:r>
      <w:r w:rsidR="007F70D2">
        <w:rPr>
          <w:sz w:val="28"/>
          <w:szCs w:val="28"/>
        </w:rPr>
        <w:t xml:space="preserve"> млн.руб.</w:t>
      </w:r>
      <w:r w:rsidR="00623A7F">
        <w:rPr>
          <w:sz w:val="28"/>
          <w:szCs w:val="28"/>
        </w:rPr>
        <w:t>, меньше уровня 2014 года на 13%</w:t>
      </w:r>
      <w:r w:rsidR="00B13D66" w:rsidRPr="00DC250A">
        <w:rPr>
          <w:sz w:val="28"/>
          <w:szCs w:val="28"/>
        </w:rPr>
        <w:t>, у</w:t>
      </w:r>
      <w:r w:rsidR="00F24249">
        <w:rPr>
          <w:sz w:val="28"/>
          <w:szCs w:val="28"/>
        </w:rPr>
        <w:t>плачено</w:t>
      </w:r>
      <w:r w:rsidR="00B13D66" w:rsidRPr="00DC250A">
        <w:rPr>
          <w:sz w:val="28"/>
          <w:szCs w:val="28"/>
        </w:rPr>
        <w:t xml:space="preserve"> налогов и сборов в районный бюджет </w:t>
      </w:r>
      <w:r w:rsidR="00F24249">
        <w:rPr>
          <w:sz w:val="28"/>
          <w:szCs w:val="28"/>
        </w:rPr>
        <w:t xml:space="preserve">в объеме </w:t>
      </w:r>
      <w:r w:rsidR="00623A7F">
        <w:rPr>
          <w:sz w:val="28"/>
          <w:szCs w:val="28"/>
        </w:rPr>
        <w:t>4,4 млн.руб., меньше уровня 2014 года на 0,6</w:t>
      </w:r>
      <w:r w:rsidR="001C691C" w:rsidRPr="00DC250A">
        <w:rPr>
          <w:sz w:val="28"/>
          <w:szCs w:val="28"/>
        </w:rPr>
        <w:t xml:space="preserve"> млн</w:t>
      </w:r>
      <w:r w:rsidR="00B13D66" w:rsidRPr="00DC250A">
        <w:rPr>
          <w:sz w:val="28"/>
          <w:szCs w:val="28"/>
        </w:rPr>
        <w:t xml:space="preserve">.руб. </w:t>
      </w:r>
      <w:r w:rsidR="00623A7F">
        <w:rPr>
          <w:sz w:val="28"/>
          <w:szCs w:val="28"/>
        </w:rPr>
        <w:t xml:space="preserve">Удельный вес </w:t>
      </w:r>
      <w:r w:rsidR="00F24249">
        <w:rPr>
          <w:sz w:val="28"/>
          <w:szCs w:val="28"/>
        </w:rPr>
        <w:t xml:space="preserve">хозяйствующих субъектов </w:t>
      </w:r>
      <w:r w:rsidR="00623A7F">
        <w:rPr>
          <w:sz w:val="28"/>
          <w:szCs w:val="28"/>
        </w:rPr>
        <w:t>промышленной отрасли в объеме собственных доходов</w:t>
      </w:r>
      <w:r w:rsidR="00E13708">
        <w:rPr>
          <w:sz w:val="28"/>
          <w:szCs w:val="28"/>
        </w:rPr>
        <w:t xml:space="preserve"> района </w:t>
      </w:r>
      <w:r w:rsidR="00623A7F">
        <w:rPr>
          <w:sz w:val="28"/>
          <w:szCs w:val="28"/>
        </w:rPr>
        <w:t>за 2015 год составил 8,1%, снизился на 2,3 пункта.</w:t>
      </w:r>
      <w:r w:rsidR="00B13D66" w:rsidRPr="00DC250A">
        <w:rPr>
          <w:sz w:val="28"/>
          <w:szCs w:val="28"/>
        </w:rPr>
        <w:t xml:space="preserve">   </w:t>
      </w:r>
    </w:p>
    <w:p w:rsidR="001A3966" w:rsidRPr="00DC250A" w:rsidRDefault="00B13D66" w:rsidP="00DC250A">
      <w:pPr>
        <w:spacing w:line="360" w:lineRule="auto"/>
        <w:jc w:val="both"/>
        <w:rPr>
          <w:sz w:val="28"/>
          <w:szCs w:val="28"/>
        </w:rPr>
      </w:pPr>
      <w:r w:rsidRPr="00DC250A">
        <w:rPr>
          <w:sz w:val="28"/>
          <w:szCs w:val="28"/>
        </w:rPr>
        <w:t>Государственное статистическое наблюдение учитывает п</w:t>
      </w:r>
      <w:r w:rsidR="001A3966" w:rsidRPr="00DC250A">
        <w:rPr>
          <w:sz w:val="28"/>
          <w:szCs w:val="28"/>
        </w:rPr>
        <w:t xml:space="preserve">роизводственный сектор </w:t>
      </w:r>
      <w:r w:rsidR="00914A84" w:rsidRPr="00DC250A">
        <w:rPr>
          <w:sz w:val="28"/>
          <w:szCs w:val="28"/>
        </w:rPr>
        <w:t xml:space="preserve">района </w:t>
      </w:r>
      <w:r w:rsidRPr="00DC250A">
        <w:rPr>
          <w:sz w:val="28"/>
          <w:szCs w:val="28"/>
        </w:rPr>
        <w:t xml:space="preserve">крупных </w:t>
      </w:r>
      <w:r w:rsidR="001A3966" w:rsidRPr="00DC250A">
        <w:rPr>
          <w:sz w:val="28"/>
          <w:szCs w:val="28"/>
        </w:rPr>
        <w:t>предприяти</w:t>
      </w:r>
      <w:r w:rsidRPr="00DC250A">
        <w:rPr>
          <w:sz w:val="28"/>
          <w:szCs w:val="28"/>
        </w:rPr>
        <w:t>й</w:t>
      </w:r>
      <w:r w:rsidR="001A3966" w:rsidRPr="00DC250A">
        <w:rPr>
          <w:sz w:val="28"/>
          <w:szCs w:val="28"/>
        </w:rPr>
        <w:t>, относящи</w:t>
      </w:r>
      <w:r w:rsidRPr="00DC250A">
        <w:rPr>
          <w:sz w:val="28"/>
          <w:szCs w:val="28"/>
        </w:rPr>
        <w:t>х</w:t>
      </w:r>
      <w:r w:rsidR="001A3966" w:rsidRPr="00DC250A">
        <w:rPr>
          <w:sz w:val="28"/>
          <w:szCs w:val="28"/>
        </w:rPr>
        <w:t xml:space="preserve">ся к видам деятельности: </w:t>
      </w:r>
      <w:r w:rsidR="00672B20" w:rsidRPr="00DC250A">
        <w:rPr>
          <w:sz w:val="28"/>
          <w:szCs w:val="28"/>
        </w:rPr>
        <w:t>"</w:t>
      </w:r>
      <w:r w:rsidRPr="00DC250A">
        <w:rPr>
          <w:sz w:val="28"/>
          <w:szCs w:val="28"/>
        </w:rPr>
        <w:t>Лесное х</w:t>
      </w:r>
      <w:r w:rsidR="00914A84" w:rsidRPr="00DC250A">
        <w:rPr>
          <w:sz w:val="28"/>
          <w:szCs w:val="28"/>
        </w:rPr>
        <w:t>озяйство</w:t>
      </w:r>
      <w:r w:rsidR="00672B20" w:rsidRPr="00DC250A">
        <w:rPr>
          <w:sz w:val="28"/>
          <w:szCs w:val="28"/>
        </w:rPr>
        <w:t>"</w:t>
      </w:r>
      <w:r w:rsidR="001A3966" w:rsidRPr="00DC250A">
        <w:rPr>
          <w:sz w:val="28"/>
          <w:szCs w:val="28"/>
        </w:rPr>
        <w:t xml:space="preserve">, </w:t>
      </w:r>
      <w:r w:rsidR="00672B20" w:rsidRPr="00DC250A">
        <w:rPr>
          <w:sz w:val="28"/>
          <w:szCs w:val="28"/>
        </w:rPr>
        <w:t>"</w:t>
      </w:r>
      <w:r w:rsidR="001A3966" w:rsidRPr="00DC250A">
        <w:rPr>
          <w:sz w:val="28"/>
          <w:szCs w:val="28"/>
        </w:rPr>
        <w:t>Обрабатывающие производства</w:t>
      </w:r>
      <w:r w:rsidR="00672B20" w:rsidRPr="00DC250A">
        <w:rPr>
          <w:sz w:val="28"/>
          <w:szCs w:val="28"/>
        </w:rPr>
        <w:t>"</w:t>
      </w:r>
      <w:r w:rsidR="001A3966" w:rsidRPr="00DC250A">
        <w:rPr>
          <w:sz w:val="28"/>
          <w:szCs w:val="28"/>
        </w:rPr>
        <w:t xml:space="preserve">, </w:t>
      </w:r>
      <w:r w:rsidR="00672B20" w:rsidRPr="00DC250A">
        <w:rPr>
          <w:sz w:val="28"/>
          <w:szCs w:val="28"/>
        </w:rPr>
        <w:t>"</w:t>
      </w:r>
      <w:r w:rsidR="001A3966" w:rsidRPr="00DC250A">
        <w:rPr>
          <w:sz w:val="28"/>
          <w:szCs w:val="28"/>
        </w:rPr>
        <w:t>Производство и распределение электроэнергии, газа и воды</w:t>
      </w:r>
      <w:r w:rsidR="00672B20" w:rsidRPr="00DC250A">
        <w:rPr>
          <w:sz w:val="28"/>
          <w:szCs w:val="28"/>
        </w:rPr>
        <w:t>"</w:t>
      </w:r>
      <w:r w:rsidR="001A3966" w:rsidRPr="00DC250A">
        <w:rPr>
          <w:sz w:val="28"/>
          <w:szCs w:val="28"/>
        </w:rPr>
        <w:t>.</w:t>
      </w:r>
      <w:r w:rsidRPr="00DC250A">
        <w:rPr>
          <w:sz w:val="28"/>
          <w:szCs w:val="28"/>
        </w:rPr>
        <w:t xml:space="preserve"> </w:t>
      </w:r>
    </w:p>
    <w:p w:rsidR="001A3966" w:rsidRPr="00DC250A" w:rsidRDefault="001A3966" w:rsidP="00DC250A">
      <w:pPr>
        <w:spacing w:line="360" w:lineRule="auto"/>
        <w:jc w:val="both"/>
        <w:rPr>
          <w:sz w:val="28"/>
          <w:szCs w:val="28"/>
        </w:rPr>
      </w:pPr>
      <w:r w:rsidRPr="00DC250A">
        <w:rPr>
          <w:sz w:val="28"/>
          <w:szCs w:val="28"/>
        </w:rPr>
        <w:t xml:space="preserve">Предприятия по виду деятельности </w:t>
      </w:r>
      <w:r w:rsidR="00672B20" w:rsidRPr="00DC250A">
        <w:rPr>
          <w:sz w:val="28"/>
          <w:szCs w:val="28"/>
        </w:rPr>
        <w:t>"</w:t>
      </w:r>
      <w:r w:rsidR="00914A84" w:rsidRPr="00DC250A">
        <w:rPr>
          <w:sz w:val="28"/>
          <w:szCs w:val="28"/>
        </w:rPr>
        <w:t>Лесное хозяйство</w:t>
      </w:r>
      <w:r w:rsidR="00672B20" w:rsidRPr="00DC250A">
        <w:rPr>
          <w:sz w:val="28"/>
          <w:szCs w:val="28"/>
        </w:rPr>
        <w:t>"</w:t>
      </w:r>
      <w:r w:rsidRPr="00DC250A">
        <w:rPr>
          <w:sz w:val="28"/>
          <w:szCs w:val="28"/>
        </w:rPr>
        <w:t xml:space="preserve"> занимают незначительное место, их доля составляет </w:t>
      </w:r>
      <w:r w:rsidR="00F24249">
        <w:rPr>
          <w:sz w:val="28"/>
          <w:szCs w:val="28"/>
        </w:rPr>
        <w:t>1,5</w:t>
      </w:r>
      <w:r w:rsidR="00914A84" w:rsidRPr="00DC250A">
        <w:rPr>
          <w:sz w:val="28"/>
          <w:szCs w:val="28"/>
        </w:rPr>
        <w:t>%</w:t>
      </w:r>
      <w:r w:rsidRPr="00DC250A">
        <w:rPr>
          <w:sz w:val="28"/>
          <w:szCs w:val="28"/>
        </w:rPr>
        <w:t xml:space="preserve"> от общего объема отгруженной продукции</w:t>
      </w:r>
      <w:r w:rsidR="00F24249">
        <w:rPr>
          <w:sz w:val="28"/>
          <w:szCs w:val="28"/>
        </w:rPr>
        <w:t xml:space="preserve"> за 2015 год</w:t>
      </w:r>
      <w:r w:rsidRPr="00DC250A">
        <w:rPr>
          <w:sz w:val="28"/>
          <w:szCs w:val="28"/>
        </w:rPr>
        <w:t xml:space="preserve">. На </w:t>
      </w:r>
      <w:r w:rsidR="005D0BCB" w:rsidRPr="00DC250A">
        <w:rPr>
          <w:sz w:val="28"/>
          <w:szCs w:val="28"/>
        </w:rPr>
        <w:t>предприятия</w:t>
      </w:r>
      <w:r w:rsidR="00914A84" w:rsidRPr="00DC250A">
        <w:rPr>
          <w:sz w:val="28"/>
          <w:szCs w:val="28"/>
        </w:rPr>
        <w:t xml:space="preserve"> «Обрабатывающих производств» </w:t>
      </w:r>
      <w:r w:rsidRPr="00DC250A">
        <w:rPr>
          <w:sz w:val="28"/>
          <w:szCs w:val="28"/>
        </w:rPr>
        <w:t xml:space="preserve">приходится </w:t>
      </w:r>
      <w:r w:rsidR="00F24249">
        <w:rPr>
          <w:sz w:val="28"/>
          <w:szCs w:val="28"/>
        </w:rPr>
        <w:t>10,7</w:t>
      </w:r>
      <w:r w:rsidR="00C8765B" w:rsidRPr="00DC250A">
        <w:rPr>
          <w:sz w:val="28"/>
          <w:szCs w:val="28"/>
        </w:rPr>
        <w:t>%</w:t>
      </w:r>
      <w:r w:rsidR="00DF3E15" w:rsidRPr="00DC250A">
        <w:rPr>
          <w:sz w:val="28"/>
          <w:szCs w:val="28"/>
        </w:rPr>
        <w:t xml:space="preserve"> </w:t>
      </w:r>
      <w:r w:rsidRPr="00DC250A">
        <w:rPr>
          <w:sz w:val="28"/>
          <w:szCs w:val="28"/>
        </w:rPr>
        <w:t>объема отгруженной продукции</w:t>
      </w:r>
      <w:r w:rsidR="0046799A" w:rsidRPr="00DC250A">
        <w:rPr>
          <w:sz w:val="28"/>
          <w:szCs w:val="28"/>
        </w:rPr>
        <w:t xml:space="preserve">, в том числе </w:t>
      </w:r>
      <w:r w:rsidR="00F24249">
        <w:rPr>
          <w:sz w:val="28"/>
          <w:szCs w:val="28"/>
        </w:rPr>
        <w:t>производство пищевых продуктов-10,1</w:t>
      </w:r>
      <w:r w:rsidR="0046799A" w:rsidRPr="00DC250A">
        <w:rPr>
          <w:sz w:val="28"/>
          <w:szCs w:val="28"/>
        </w:rPr>
        <w:t>%, обработка древесины-</w:t>
      </w:r>
      <w:r w:rsidR="00F24249">
        <w:rPr>
          <w:sz w:val="28"/>
          <w:szCs w:val="28"/>
        </w:rPr>
        <w:t>0,6</w:t>
      </w:r>
      <w:r w:rsidR="0046799A" w:rsidRPr="00DC250A">
        <w:rPr>
          <w:sz w:val="28"/>
          <w:szCs w:val="28"/>
        </w:rPr>
        <w:t>%</w:t>
      </w:r>
      <w:r w:rsidRPr="00DC250A">
        <w:rPr>
          <w:sz w:val="28"/>
          <w:szCs w:val="28"/>
        </w:rPr>
        <w:t>.</w:t>
      </w:r>
    </w:p>
    <w:p w:rsidR="0046799A" w:rsidRPr="00DC250A" w:rsidRDefault="001A3966" w:rsidP="00DC250A">
      <w:pPr>
        <w:spacing w:line="360" w:lineRule="auto"/>
        <w:jc w:val="both"/>
        <w:rPr>
          <w:sz w:val="28"/>
          <w:szCs w:val="28"/>
        </w:rPr>
      </w:pPr>
      <w:r w:rsidRPr="00DC250A">
        <w:rPr>
          <w:sz w:val="28"/>
          <w:szCs w:val="28"/>
        </w:rPr>
        <w:t xml:space="preserve">Предприятия по виду деятельности </w:t>
      </w:r>
      <w:r w:rsidR="00672B20" w:rsidRPr="00DC250A">
        <w:rPr>
          <w:sz w:val="28"/>
          <w:szCs w:val="28"/>
        </w:rPr>
        <w:t>"</w:t>
      </w:r>
      <w:r w:rsidRPr="00DC250A">
        <w:rPr>
          <w:sz w:val="28"/>
          <w:szCs w:val="28"/>
        </w:rPr>
        <w:t>Производство и распределение электроэнергии, газа и воды</w:t>
      </w:r>
      <w:r w:rsidR="00672B20" w:rsidRPr="00DC250A">
        <w:rPr>
          <w:sz w:val="28"/>
          <w:szCs w:val="28"/>
        </w:rPr>
        <w:t>"</w:t>
      </w:r>
      <w:r w:rsidRPr="00DC250A">
        <w:rPr>
          <w:sz w:val="28"/>
          <w:szCs w:val="28"/>
        </w:rPr>
        <w:t xml:space="preserve"> занимают в общем объеме отгруженных товаров собственного производства</w:t>
      </w:r>
      <w:r w:rsidR="00F24249">
        <w:rPr>
          <w:sz w:val="28"/>
          <w:szCs w:val="28"/>
        </w:rPr>
        <w:t xml:space="preserve"> 3,9</w:t>
      </w:r>
      <w:r w:rsidR="0046799A" w:rsidRPr="00DC250A">
        <w:rPr>
          <w:sz w:val="28"/>
          <w:szCs w:val="28"/>
        </w:rPr>
        <w:t>%</w:t>
      </w:r>
      <w:r w:rsidRPr="00DC250A">
        <w:rPr>
          <w:sz w:val="28"/>
          <w:szCs w:val="28"/>
        </w:rPr>
        <w:t>.</w:t>
      </w:r>
    </w:p>
    <w:p w:rsidR="00AD5BB1" w:rsidRPr="00DC250A" w:rsidRDefault="00C72EC2" w:rsidP="00DC250A">
      <w:pPr>
        <w:spacing w:line="360" w:lineRule="auto"/>
        <w:jc w:val="both"/>
        <w:rPr>
          <w:sz w:val="28"/>
          <w:szCs w:val="28"/>
        </w:rPr>
      </w:pPr>
      <w:r>
        <w:rPr>
          <w:sz w:val="28"/>
          <w:szCs w:val="28"/>
        </w:rPr>
        <w:t>В</w:t>
      </w:r>
      <w:r w:rsidR="00154BDA" w:rsidRPr="00DC250A">
        <w:rPr>
          <w:sz w:val="28"/>
          <w:szCs w:val="28"/>
        </w:rPr>
        <w:t xml:space="preserve"> объем промышленного сектора экономики </w:t>
      </w:r>
      <w:r>
        <w:rPr>
          <w:sz w:val="28"/>
          <w:szCs w:val="28"/>
        </w:rPr>
        <w:t>включены объемы производства</w:t>
      </w:r>
      <w:r w:rsidR="00154BDA" w:rsidRPr="00DC250A">
        <w:rPr>
          <w:sz w:val="28"/>
          <w:szCs w:val="28"/>
        </w:rPr>
        <w:t xml:space="preserve"> ОАО «</w:t>
      </w:r>
      <w:proofErr w:type="spellStart"/>
      <w:r w:rsidR="00154BDA" w:rsidRPr="00DC250A">
        <w:rPr>
          <w:sz w:val="28"/>
          <w:szCs w:val="28"/>
        </w:rPr>
        <w:t>Клетнянский</w:t>
      </w:r>
      <w:proofErr w:type="spellEnd"/>
      <w:r w:rsidR="00154BDA" w:rsidRPr="00DC250A">
        <w:rPr>
          <w:sz w:val="28"/>
          <w:szCs w:val="28"/>
        </w:rPr>
        <w:t xml:space="preserve"> хлебозавод», ООО «</w:t>
      </w:r>
      <w:proofErr w:type="spellStart"/>
      <w:r w:rsidR="00154BDA" w:rsidRPr="00DC250A">
        <w:rPr>
          <w:sz w:val="28"/>
          <w:szCs w:val="28"/>
        </w:rPr>
        <w:t>Клетнянский</w:t>
      </w:r>
      <w:proofErr w:type="spellEnd"/>
      <w:r w:rsidR="00154BDA" w:rsidRPr="00DC250A">
        <w:rPr>
          <w:sz w:val="28"/>
          <w:szCs w:val="28"/>
        </w:rPr>
        <w:t xml:space="preserve"> лес», филиал ООО Производственной фирмы «Кимрский завод теплового оборудования»,</w:t>
      </w:r>
      <w:r w:rsidR="006924E0" w:rsidRPr="00DC250A">
        <w:rPr>
          <w:sz w:val="28"/>
          <w:szCs w:val="28"/>
        </w:rPr>
        <w:t xml:space="preserve"> </w:t>
      </w:r>
      <w:r w:rsidR="00154BDA" w:rsidRPr="00DC250A">
        <w:rPr>
          <w:sz w:val="28"/>
          <w:szCs w:val="28"/>
        </w:rPr>
        <w:t>ООО «</w:t>
      </w:r>
      <w:proofErr w:type="spellStart"/>
      <w:r w:rsidR="00154BDA" w:rsidRPr="00DC250A">
        <w:rPr>
          <w:sz w:val="28"/>
          <w:szCs w:val="28"/>
        </w:rPr>
        <w:t>Клетня-Форест</w:t>
      </w:r>
      <w:proofErr w:type="spellEnd"/>
      <w:r w:rsidR="00154BDA" w:rsidRPr="00DC250A">
        <w:rPr>
          <w:sz w:val="28"/>
          <w:szCs w:val="28"/>
        </w:rPr>
        <w:t>», ООО «</w:t>
      </w:r>
      <w:proofErr w:type="spellStart"/>
      <w:r w:rsidR="00154BDA" w:rsidRPr="00DC250A">
        <w:rPr>
          <w:sz w:val="28"/>
          <w:szCs w:val="28"/>
        </w:rPr>
        <w:t>Клетнянский</w:t>
      </w:r>
      <w:proofErr w:type="spellEnd"/>
      <w:r w:rsidR="00154BDA" w:rsidRPr="00DC250A">
        <w:rPr>
          <w:sz w:val="28"/>
          <w:szCs w:val="28"/>
        </w:rPr>
        <w:t xml:space="preserve"> </w:t>
      </w:r>
      <w:r w:rsidR="006924E0" w:rsidRPr="00DC250A">
        <w:rPr>
          <w:sz w:val="28"/>
          <w:szCs w:val="28"/>
        </w:rPr>
        <w:t xml:space="preserve"> </w:t>
      </w:r>
      <w:r w:rsidR="00154BDA" w:rsidRPr="00DC250A">
        <w:rPr>
          <w:sz w:val="28"/>
          <w:szCs w:val="28"/>
        </w:rPr>
        <w:t>лесхоз»</w:t>
      </w:r>
      <w:r>
        <w:rPr>
          <w:sz w:val="28"/>
          <w:szCs w:val="28"/>
        </w:rPr>
        <w:t>,</w:t>
      </w:r>
      <w:r w:rsidR="00E13708">
        <w:rPr>
          <w:sz w:val="28"/>
          <w:szCs w:val="28"/>
        </w:rPr>
        <w:t xml:space="preserve"> </w:t>
      </w:r>
      <w:r>
        <w:rPr>
          <w:sz w:val="28"/>
          <w:szCs w:val="28"/>
        </w:rPr>
        <w:t>ООО «Мирный»</w:t>
      </w:r>
      <w:r w:rsidR="00154BDA" w:rsidRPr="00DC250A">
        <w:rPr>
          <w:sz w:val="28"/>
          <w:szCs w:val="28"/>
        </w:rPr>
        <w:t>.</w:t>
      </w:r>
    </w:p>
    <w:p w:rsidR="001A3966" w:rsidRPr="00DC250A" w:rsidRDefault="00E13708" w:rsidP="00DC250A">
      <w:pPr>
        <w:spacing w:line="360" w:lineRule="auto"/>
        <w:jc w:val="both"/>
        <w:rPr>
          <w:sz w:val="28"/>
          <w:szCs w:val="28"/>
        </w:rPr>
      </w:pPr>
      <w:r>
        <w:rPr>
          <w:sz w:val="28"/>
          <w:szCs w:val="28"/>
        </w:rPr>
        <w:t xml:space="preserve">          </w:t>
      </w:r>
      <w:r w:rsidR="001A3966" w:rsidRPr="00DC250A">
        <w:rPr>
          <w:sz w:val="28"/>
          <w:szCs w:val="28"/>
        </w:rPr>
        <w:t xml:space="preserve">В 2015 году </w:t>
      </w:r>
      <w:r w:rsidR="00C72EC2">
        <w:rPr>
          <w:sz w:val="28"/>
          <w:szCs w:val="28"/>
        </w:rPr>
        <w:t xml:space="preserve">объем отгруженных товаров собственного производства составил 444,1 млн.рублей, </w:t>
      </w:r>
      <w:r w:rsidR="00C77D61">
        <w:rPr>
          <w:sz w:val="28"/>
          <w:szCs w:val="28"/>
        </w:rPr>
        <w:t xml:space="preserve">темп роста составил 109,5% к уровню 2014 года, </w:t>
      </w:r>
      <w:r w:rsidR="001A3966" w:rsidRPr="00DC250A">
        <w:rPr>
          <w:sz w:val="28"/>
          <w:szCs w:val="28"/>
        </w:rPr>
        <w:t xml:space="preserve">индекс </w:t>
      </w:r>
      <w:r w:rsidR="00C77D61">
        <w:rPr>
          <w:sz w:val="28"/>
          <w:szCs w:val="28"/>
        </w:rPr>
        <w:t>промышленного производства-98,9</w:t>
      </w:r>
      <w:r w:rsidR="00154BDA" w:rsidRPr="00DC250A">
        <w:rPr>
          <w:sz w:val="28"/>
          <w:szCs w:val="28"/>
        </w:rPr>
        <w:t>%</w:t>
      </w:r>
      <w:r w:rsidR="00C77D61">
        <w:rPr>
          <w:sz w:val="28"/>
          <w:szCs w:val="28"/>
        </w:rPr>
        <w:t xml:space="preserve">. </w:t>
      </w:r>
      <w:r w:rsidR="00C003E1">
        <w:rPr>
          <w:sz w:val="28"/>
          <w:szCs w:val="28"/>
        </w:rPr>
        <w:t xml:space="preserve">Согласно представленных сведений для </w:t>
      </w:r>
      <w:r w:rsidR="00C003E1">
        <w:rPr>
          <w:sz w:val="28"/>
          <w:szCs w:val="28"/>
        </w:rPr>
        <w:lastRenderedPageBreak/>
        <w:t>разработки прогноза основными промышленными предприятиями оценка объема промышленного производства в 2016 году оценивается в сумме 413,0 млн.руб., со снижением в действующих ценах к уровню 2015 года на 7%, в сопоставимых ценах снижение на 7,5%</w:t>
      </w:r>
      <w:r w:rsidR="001A3966" w:rsidRPr="00DC250A">
        <w:rPr>
          <w:sz w:val="28"/>
          <w:szCs w:val="28"/>
        </w:rPr>
        <w:t>, далее прогнозируются умеренные темпы роста</w:t>
      </w:r>
      <w:r w:rsidR="00C003E1">
        <w:rPr>
          <w:sz w:val="28"/>
          <w:szCs w:val="28"/>
        </w:rPr>
        <w:t xml:space="preserve"> в действующих ценах</w:t>
      </w:r>
      <w:r w:rsidR="001A3966" w:rsidRPr="00DC250A">
        <w:rPr>
          <w:sz w:val="28"/>
          <w:szCs w:val="28"/>
        </w:rPr>
        <w:t>: в 201</w:t>
      </w:r>
      <w:r w:rsidR="00C003E1">
        <w:rPr>
          <w:sz w:val="28"/>
          <w:szCs w:val="28"/>
        </w:rPr>
        <w:t>7</w:t>
      </w:r>
      <w:r w:rsidR="001A3966" w:rsidRPr="00DC250A">
        <w:rPr>
          <w:sz w:val="28"/>
          <w:szCs w:val="28"/>
        </w:rPr>
        <w:t xml:space="preserve"> году </w:t>
      </w:r>
      <w:r w:rsidR="00154BDA" w:rsidRPr="00DC250A">
        <w:rPr>
          <w:sz w:val="28"/>
          <w:szCs w:val="28"/>
        </w:rPr>
        <w:t>–</w:t>
      </w:r>
      <w:r w:rsidR="001A3966" w:rsidRPr="00DC250A">
        <w:rPr>
          <w:sz w:val="28"/>
          <w:szCs w:val="28"/>
        </w:rPr>
        <w:t xml:space="preserve"> 10</w:t>
      </w:r>
      <w:r w:rsidR="00C003E1">
        <w:rPr>
          <w:sz w:val="28"/>
          <w:szCs w:val="28"/>
        </w:rPr>
        <w:t>2</w:t>
      </w:r>
      <w:r w:rsidR="00154BDA" w:rsidRPr="00DC250A">
        <w:rPr>
          <w:sz w:val="28"/>
          <w:szCs w:val="28"/>
        </w:rPr>
        <w:t>,</w:t>
      </w:r>
      <w:r w:rsidR="00C003E1">
        <w:rPr>
          <w:sz w:val="28"/>
          <w:szCs w:val="28"/>
        </w:rPr>
        <w:t>2</w:t>
      </w:r>
      <w:r w:rsidR="00154BDA" w:rsidRPr="00DC250A">
        <w:rPr>
          <w:sz w:val="28"/>
          <w:szCs w:val="28"/>
        </w:rPr>
        <w:t>%</w:t>
      </w:r>
      <w:r w:rsidR="001A3966" w:rsidRPr="00DC250A">
        <w:rPr>
          <w:sz w:val="28"/>
          <w:szCs w:val="28"/>
        </w:rPr>
        <w:t>, в 201</w:t>
      </w:r>
      <w:r w:rsidR="00C003E1">
        <w:rPr>
          <w:sz w:val="28"/>
          <w:szCs w:val="28"/>
        </w:rPr>
        <w:t>8</w:t>
      </w:r>
      <w:r w:rsidR="001A3966" w:rsidRPr="00DC250A">
        <w:rPr>
          <w:sz w:val="28"/>
          <w:szCs w:val="28"/>
        </w:rPr>
        <w:t xml:space="preserve"> году – 10</w:t>
      </w:r>
      <w:r w:rsidR="00C003E1">
        <w:rPr>
          <w:sz w:val="28"/>
          <w:szCs w:val="28"/>
        </w:rPr>
        <w:t>4</w:t>
      </w:r>
      <w:r w:rsidR="00154BDA" w:rsidRPr="00DC250A">
        <w:rPr>
          <w:sz w:val="28"/>
          <w:szCs w:val="28"/>
        </w:rPr>
        <w:t>,</w:t>
      </w:r>
      <w:r w:rsidR="00C003E1">
        <w:rPr>
          <w:sz w:val="28"/>
          <w:szCs w:val="28"/>
        </w:rPr>
        <w:t>9</w:t>
      </w:r>
      <w:r w:rsidR="00154BDA" w:rsidRPr="00DC250A">
        <w:rPr>
          <w:sz w:val="28"/>
          <w:szCs w:val="28"/>
        </w:rPr>
        <w:t>%</w:t>
      </w:r>
      <w:r w:rsidR="00C72EC2">
        <w:rPr>
          <w:sz w:val="28"/>
          <w:szCs w:val="28"/>
        </w:rPr>
        <w:t>, в 2019</w:t>
      </w:r>
      <w:r w:rsidR="001A3966" w:rsidRPr="00DC250A">
        <w:rPr>
          <w:sz w:val="28"/>
          <w:szCs w:val="28"/>
        </w:rPr>
        <w:t xml:space="preserve"> году – 10</w:t>
      </w:r>
      <w:r w:rsidR="00C72EC2">
        <w:rPr>
          <w:sz w:val="28"/>
          <w:szCs w:val="28"/>
        </w:rPr>
        <w:t>5</w:t>
      </w:r>
      <w:r w:rsidR="00154BDA" w:rsidRPr="00DC250A">
        <w:rPr>
          <w:sz w:val="28"/>
          <w:szCs w:val="28"/>
        </w:rPr>
        <w:t>,2%</w:t>
      </w:r>
      <w:r w:rsidR="001A3966" w:rsidRPr="00DC250A">
        <w:rPr>
          <w:sz w:val="28"/>
          <w:szCs w:val="28"/>
        </w:rPr>
        <w:t xml:space="preserve"> к предыдущему году</w:t>
      </w:r>
      <w:r w:rsidR="00C72EC2">
        <w:rPr>
          <w:sz w:val="28"/>
          <w:szCs w:val="28"/>
        </w:rPr>
        <w:t>; в сопоставимых ценах прогноз индекса промышленного производства прогнозируется в следующих показателях:</w:t>
      </w:r>
      <w:r w:rsidR="00C72EC2" w:rsidRPr="00C72EC2">
        <w:rPr>
          <w:sz w:val="28"/>
          <w:szCs w:val="28"/>
        </w:rPr>
        <w:t xml:space="preserve"> </w:t>
      </w:r>
      <w:r w:rsidR="00C72EC2" w:rsidRPr="00DC250A">
        <w:rPr>
          <w:sz w:val="28"/>
          <w:szCs w:val="28"/>
        </w:rPr>
        <w:t>в 201</w:t>
      </w:r>
      <w:r w:rsidR="00C72EC2">
        <w:rPr>
          <w:sz w:val="28"/>
          <w:szCs w:val="28"/>
        </w:rPr>
        <w:t>7</w:t>
      </w:r>
      <w:r w:rsidR="00C72EC2" w:rsidRPr="00DC250A">
        <w:rPr>
          <w:sz w:val="28"/>
          <w:szCs w:val="28"/>
        </w:rPr>
        <w:t xml:space="preserve"> году –</w:t>
      </w:r>
      <w:r w:rsidR="00C72EC2">
        <w:rPr>
          <w:sz w:val="28"/>
          <w:szCs w:val="28"/>
        </w:rPr>
        <w:t>98,6</w:t>
      </w:r>
      <w:r w:rsidR="00C72EC2" w:rsidRPr="00DC250A">
        <w:rPr>
          <w:sz w:val="28"/>
          <w:szCs w:val="28"/>
        </w:rPr>
        <w:t>%, в 201</w:t>
      </w:r>
      <w:r w:rsidR="00C72EC2">
        <w:rPr>
          <w:sz w:val="28"/>
          <w:szCs w:val="28"/>
        </w:rPr>
        <w:t>8</w:t>
      </w:r>
      <w:r w:rsidR="00C72EC2" w:rsidRPr="00DC250A">
        <w:rPr>
          <w:sz w:val="28"/>
          <w:szCs w:val="28"/>
        </w:rPr>
        <w:t xml:space="preserve"> году – 10</w:t>
      </w:r>
      <w:r w:rsidR="00C72EC2">
        <w:rPr>
          <w:sz w:val="28"/>
          <w:szCs w:val="28"/>
        </w:rPr>
        <w:t>0,8</w:t>
      </w:r>
      <w:r w:rsidR="00C72EC2" w:rsidRPr="00DC250A">
        <w:rPr>
          <w:sz w:val="28"/>
          <w:szCs w:val="28"/>
        </w:rPr>
        <w:t>%</w:t>
      </w:r>
      <w:r w:rsidR="00C72EC2">
        <w:rPr>
          <w:sz w:val="28"/>
          <w:szCs w:val="28"/>
        </w:rPr>
        <w:t>, в 2019</w:t>
      </w:r>
      <w:r w:rsidR="00C72EC2" w:rsidRPr="00DC250A">
        <w:rPr>
          <w:sz w:val="28"/>
          <w:szCs w:val="28"/>
        </w:rPr>
        <w:t xml:space="preserve"> году – 102</w:t>
      </w:r>
      <w:r w:rsidR="00C72EC2">
        <w:rPr>
          <w:sz w:val="28"/>
          <w:szCs w:val="28"/>
        </w:rPr>
        <w:t>,7</w:t>
      </w:r>
      <w:r w:rsidR="00C72EC2" w:rsidRPr="00DC250A">
        <w:rPr>
          <w:sz w:val="28"/>
          <w:szCs w:val="28"/>
        </w:rPr>
        <w:t>% к предыдущему году</w:t>
      </w:r>
      <w:r w:rsidR="001A3966" w:rsidRPr="00DC250A">
        <w:rPr>
          <w:sz w:val="28"/>
          <w:szCs w:val="28"/>
        </w:rPr>
        <w:t>.</w:t>
      </w:r>
    </w:p>
    <w:p w:rsidR="00E7168D" w:rsidRDefault="00E13708" w:rsidP="00F02203">
      <w:pPr>
        <w:spacing w:line="360" w:lineRule="auto"/>
        <w:jc w:val="both"/>
        <w:rPr>
          <w:sz w:val="28"/>
          <w:szCs w:val="28"/>
        </w:rPr>
      </w:pPr>
      <w:r>
        <w:rPr>
          <w:sz w:val="28"/>
          <w:szCs w:val="28"/>
        </w:rPr>
        <w:t xml:space="preserve">        </w:t>
      </w:r>
      <w:r w:rsidR="001A3966" w:rsidRPr="00DC250A">
        <w:rPr>
          <w:sz w:val="28"/>
          <w:szCs w:val="28"/>
        </w:rPr>
        <w:t xml:space="preserve">Предприятиями обрабатывающих производств в 2015 году отгружено продукции в действующих ценах на </w:t>
      </w:r>
      <w:r w:rsidR="00230870" w:rsidRPr="00DC250A">
        <w:rPr>
          <w:sz w:val="28"/>
          <w:szCs w:val="28"/>
        </w:rPr>
        <w:t>4</w:t>
      </w:r>
      <w:r w:rsidR="00C72EC2">
        <w:rPr>
          <w:sz w:val="28"/>
          <w:szCs w:val="28"/>
        </w:rPr>
        <w:t>7,4</w:t>
      </w:r>
      <w:r w:rsidR="001A3966" w:rsidRPr="00DC250A">
        <w:rPr>
          <w:sz w:val="28"/>
          <w:szCs w:val="28"/>
        </w:rPr>
        <w:t xml:space="preserve"> млн. рублей, </w:t>
      </w:r>
      <w:r w:rsidR="00C72EC2">
        <w:rPr>
          <w:sz w:val="28"/>
          <w:szCs w:val="28"/>
        </w:rPr>
        <w:t xml:space="preserve">темп роста к уровню 2014 года составил 109,1%, </w:t>
      </w:r>
      <w:r w:rsidR="001A3966" w:rsidRPr="00DC250A">
        <w:rPr>
          <w:sz w:val="28"/>
          <w:szCs w:val="28"/>
        </w:rPr>
        <w:t xml:space="preserve">индекс производства </w:t>
      </w:r>
      <w:r w:rsidR="00C72EC2">
        <w:rPr>
          <w:sz w:val="28"/>
          <w:szCs w:val="28"/>
        </w:rPr>
        <w:t>85,4</w:t>
      </w:r>
      <w:r w:rsidR="00230870" w:rsidRPr="00DC250A">
        <w:rPr>
          <w:sz w:val="28"/>
          <w:szCs w:val="28"/>
        </w:rPr>
        <w:t>%</w:t>
      </w:r>
      <w:r w:rsidR="001A3966" w:rsidRPr="00DC250A">
        <w:rPr>
          <w:sz w:val="28"/>
          <w:szCs w:val="28"/>
        </w:rPr>
        <w:t xml:space="preserve">. </w:t>
      </w:r>
      <w:r w:rsidR="0069052E">
        <w:rPr>
          <w:sz w:val="28"/>
          <w:szCs w:val="28"/>
        </w:rPr>
        <w:t xml:space="preserve">В том числе объем производства пищевых продуктов составил 44,8 млн.руб., с темпом роста в действующих ценах 114,8%, объем производства изделий из дерева 2,5 млн.руб., со снижением к уровню 2014 года почти в два раза. </w:t>
      </w:r>
      <w:r w:rsidR="001A3966" w:rsidRPr="00DC250A">
        <w:rPr>
          <w:sz w:val="28"/>
          <w:szCs w:val="28"/>
        </w:rPr>
        <w:t xml:space="preserve">В 2016 году </w:t>
      </w:r>
      <w:r w:rsidR="0069052E">
        <w:rPr>
          <w:sz w:val="28"/>
          <w:szCs w:val="28"/>
        </w:rPr>
        <w:t>оценка объема производства обрабатывающих производств составит 47,8 млн.рублей, с темпо</w:t>
      </w:r>
      <w:r w:rsidR="00F02203">
        <w:rPr>
          <w:sz w:val="28"/>
          <w:szCs w:val="28"/>
        </w:rPr>
        <w:t>м роста 101% к уровню 2015 года, прогноз на 2017-2019 годы прирост объемов производства в действующих ценах на 15%</w:t>
      </w:r>
      <w:r w:rsidR="00F27846">
        <w:rPr>
          <w:sz w:val="28"/>
          <w:szCs w:val="28"/>
        </w:rPr>
        <w:t>, в сопоставимых ценах от 8,9% до 10,1%</w:t>
      </w:r>
      <w:r w:rsidR="00F02203">
        <w:rPr>
          <w:sz w:val="28"/>
          <w:szCs w:val="28"/>
        </w:rPr>
        <w:t xml:space="preserve">. </w:t>
      </w:r>
    </w:p>
    <w:p w:rsidR="00600484" w:rsidRPr="00DC250A" w:rsidRDefault="00600484" w:rsidP="00F02203">
      <w:pPr>
        <w:spacing w:line="360" w:lineRule="auto"/>
        <w:jc w:val="both"/>
        <w:rPr>
          <w:bCs/>
          <w:sz w:val="28"/>
          <w:szCs w:val="28"/>
        </w:rPr>
      </w:pPr>
    </w:p>
    <w:p w:rsidR="0002006F" w:rsidRPr="00DC250A" w:rsidRDefault="00513444" w:rsidP="00DC250A">
      <w:pPr>
        <w:pStyle w:val="20"/>
        <w:spacing w:line="360" w:lineRule="auto"/>
        <w:jc w:val="center"/>
        <w:rPr>
          <w:bCs w:val="0"/>
          <w:sz w:val="28"/>
          <w:szCs w:val="28"/>
        </w:rPr>
      </w:pPr>
      <w:r w:rsidRPr="00DC250A">
        <w:rPr>
          <w:bCs w:val="0"/>
          <w:sz w:val="28"/>
          <w:szCs w:val="28"/>
        </w:rPr>
        <w:t>4</w:t>
      </w:r>
      <w:r w:rsidR="006448B7" w:rsidRPr="00DC250A">
        <w:rPr>
          <w:bCs w:val="0"/>
          <w:sz w:val="28"/>
          <w:szCs w:val="28"/>
        </w:rPr>
        <w:t>. Сельское хозяйство</w:t>
      </w:r>
    </w:p>
    <w:p w:rsidR="006448B7" w:rsidRPr="00DC250A" w:rsidRDefault="006448B7" w:rsidP="00DC250A">
      <w:pPr>
        <w:pStyle w:val="20"/>
        <w:spacing w:line="360" w:lineRule="auto"/>
        <w:jc w:val="center"/>
        <w:rPr>
          <w:bCs w:val="0"/>
          <w:sz w:val="28"/>
          <w:szCs w:val="28"/>
        </w:rPr>
      </w:pPr>
    </w:p>
    <w:p w:rsidR="00E118F3" w:rsidRDefault="00A8667D" w:rsidP="00A8667D">
      <w:pPr>
        <w:spacing w:line="360" w:lineRule="auto"/>
        <w:ind w:firstLine="709"/>
        <w:jc w:val="both"/>
        <w:rPr>
          <w:sz w:val="28"/>
          <w:szCs w:val="28"/>
        </w:rPr>
      </w:pPr>
      <w:r>
        <w:rPr>
          <w:sz w:val="28"/>
          <w:szCs w:val="28"/>
        </w:rPr>
        <w:t>Сельскохозяйственную продукцию в 2015 году производили 11</w:t>
      </w:r>
      <w:r w:rsidRPr="002B0EA0">
        <w:rPr>
          <w:sz w:val="28"/>
          <w:szCs w:val="28"/>
        </w:rPr>
        <w:t xml:space="preserve"> сельскохозяйственны</w:t>
      </w:r>
      <w:r>
        <w:rPr>
          <w:sz w:val="28"/>
          <w:szCs w:val="28"/>
        </w:rPr>
        <w:t>х предприятий</w:t>
      </w:r>
      <w:r w:rsidRPr="002B0EA0">
        <w:rPr>
          <w:sz w:val="28"/>
          <w:szCs w:val="28"/>
        </w:rPr>
        <w:t>, 7 фермерски</w:t>
      </w:r>
      <w:r>
        <w:rPr>
          <w:sz w:val="28"/>
          <w:szCs w:val="28"/>
        </w:rPr>
        <w:t xml:space="preserve">х хозяйств, </w:t>
      </w:r>
      <w:r w:rsidRPr="002B0EA0">
        <w:rPr>
          <w:sz w:val="28"/>
          <w:szCs w:val="28"/>
        </w:rPr>
        <w:t>2676 личных подсобных хозяйства.</w:t>
      </w:r>
      <w:r>
        <w:rPr>
          <w:sz w:val="28"/>
          <w:szCs w:val="28"/>
        </w:rPr>
        <w:t xml:space="preserve"> За</w:t>
      </w:r>
      <w:r w:rsidRPr="00DC250A">
        <w:rPr>
          <w:sz w:val="28"/>
          <w:szCs w:val="28"/>
        </w:rPr>
        <w:t xml:space="preserve"> 201</w:t>
      </w:r>
      <w:r>
        <w:rPr>
          <w:sz w:val="28"/>
          <w:szCs w:val="28"/>
        </w:rPr>
        <w:t>5</w:t>
      </w:r>
      <w:r w:rsidRPr="00DC250A">
        <w:rPr>
          <w:sz w:val="28"/>
          <w:szCs w:val="28"/>
        </w:rPr>
        <w:t xml:space="preserve"> год объем производства продукции сельского хозяйства в действующих ценах во всех категориях хозяйств составил </w:t>
      </w:r>
      <w:r>
        <w:rPr>
          <w:sz w:val="28"/>
          <w:szCs w:val="28"/>
        </w:rPr>
        <w:t>782,4</w:t>
      </w:r>
      <w:r w:rsidRPr="00DC250A">
        <w:rPr>
          <w:sz w:val="28"/>
          <w:szCs w:val="28"/>
        </w:rPr>
        <w:t xml:space="preserve">млн. рублей </w:t>
      </w:r>
      <w:r>
        <w:rPr>
          <w:sz w:val="28"/>
          <w:szCs w:val="28"/>
        </w:rPr>
        <w:t>с темпом роста к уровню 2014 года</w:t>
      </w:r>
      <w:r w:rsidRPr="00DC250A">
        <w:rPr>
          <w:sz w:val="28"/>
          <w:szCs w:val="28"/>
        </w:rPr>
        <w:t xml:space="preserve"> 12</w:t>
      </w:r>
      <w:r>
        <w:rPr>
          <w:sz w:val="28"/>
          <w:szCs w:val="28"/>
        </w:rPr>
        <w:t>0</w:t>
      </w:r>
      <w:r w:rsidRPr="00DC250A">
        <w:rPr>
          <w:sz w:val="28"/>
          <w:szCs w:val="28"/>
        </w:rPr>
        <w:t>%</w:t>
      </w:r>
      <w:r>
        <w:rPr>
          <w:sz w:val="28"/>
          <w:szCs w:val="28"/>
        </w:rPr>
        <w:t>,</w:t>
      </w:r>
      <w:r w:rsidRPr="00DC250A">
        <w:rPr>
          <w:sz w:val="28"/>
          <w:szCs w:val="28"/>
        </w:rPr>
        <w:t xml:space="preserve"> в сопоставимых ценах</w:t>
      </w:r>
      <w:r w:rsidR="00872029">
        <w:rPr>
          <w:sz w:val="28"/>
          <w:szCs w:val="28"/>
        </w:rPr>
        <w:t xml:space="preserve"> </w:t>
      </w:r>
      <w:r>
        <w:rPr>
          <w:sz w:val="28"/>
          <w:szCs w:val="28"/>
        </w:rPr>
        <w:t>104,9%</w:t>
      </w:r>
      <w:r w:rsidRPr="00DC250A">
        <w:rPr>
          <w:sz w:val="28"/>
          <w:szCs w:val="28"/>
        </w:rPr>
        <w:t xml:space="preserve">. Доля продукции растениеводства в общем объеме производства составила </w:t>
      </w:r>
      <w:r>
        <w:rPr>
          <w:sz w:val="28"/>
          <w:szCs w:val="28"/>
        </w:rPr>
        <w:t>63,7</w:t>
      </w:r>
      <w:r w:rsidRPr="00DC250A">
        <w:rPr>
          <w:sz w:val="28"/>
          <w:szCs w:val="28"/>
        </w:rPr>
        <w:t xml:space="preserve"> % (</w:t>
      </w:r>
      <w:r>
        <w:rPr>
          <w:sz w:val="28"/>
          <w:szCs w:val="28"/>
        </w:rPr>
        <w:t>498,1</w:t>
      </w:r>
      <w:r w:rsidRPr="00DC250A">
        <w:rPr>
          <w:sz w:val="28"/>
          <w:szCs w:val="28"/>
        </w:rPr>
        <w:t>млн. рублей</w:t>
      </w:r>
      <w:r>
        <w:rPr>
          <w:sz w:val="28"/>
          <w:szCs w:val="28"/>
        </w:rPr>
        <w:t>, прирост к предыдущему году на 114,6 млн.руб.</w:t>
      </w:r>
      <w:r w:rsidRPr="00DC250A">
        <w:rPr>
          <w:sz w:val="28"/>
          <w:szCs w:val="28"/>
        </w:rPr>
        <w:t xml:space="preserve">), животноводства – </w:t>
      </w:r>
      <w:r>
        <w:rPr>
          <w:sz w:val="28"/>
          <w:szCs w:val="28"/>
        </w:rPr>
        <w:t>36,3%</w:t>
      </w:r>
      <w:r w:rsidRPr="00DC250A">
        <w:rPr>
          <w:sz w:val="28"/>
          <w:szCs w:val="28"/>
        </w:rPr>
        <w:t xml:space="preserve"> (</w:t>
      </w:r>
      <w:r>
        <w:rPr>
          <w:sz w:val="28"/>
          <w:szCs w:val="28"/>
        </w:rPr>
        <w:t>284,3</w:t>
      </w:r>
      <w:r w:rsidR="00872029">
        <w:rPr>
          <w:sz w:val="28"/>
          <w:szCs w:val="28"/>
        </w:rPr>
        <w:t xml:space="preserve"> </w:t>
      </w:r>
      <w:r w:rsidRPr="00DC250A">
        <w:rPr>
          <w:sz w:val="28"/>
          <w:szCs w:val="28"/>
        </w:rPr>
        <w:t>млн.рублей</w:t>
      </w:r>
      <w:r>
        <w:rPr>
          <w:sz w:val="28"/>
          <w:szCs w:val="28"/>
        </w:rPr>
        <w:t>, прирост на 15,7 млн.руб.</w:t>
      </w:r>
      <w:r w:rsidRPr="00DC250A">
        <w:rPr>
          <w:sz w:val="28"/>
          <w:szCs w:val="28"/>
        </w:rPr>
        <w:t>).</w:t>
      </w:r>
      <w:r>
        <w:rPr>
          <w:sz w:val="28"/>
          <w:szCs w:val="28"/>
        </w:rPr>
        <w:t xml:space="preserve"> </w:t>
      </w:r>
    </w:p>
    <w:p w:rsidR="00A8667D" w:rsidRDefault="00A8667D" w:rsidP="00A8667D">
      <w:pPr>
        <w:spacing w:line="360" w:lineRule="auto"/>
        <w:ind w:firstLine="709"/>
        <w:jc w:val="both"/>
        <w:rPr>
          <w:sz w:val="28"/>
          <w:szCs w:val="28"/>
        </w:rPr>
      </w:pPr>
      <w:r>
        <w:rPr>
          <w:sz w:val="28"/>
          <w:szCs w:val="28"/>
        </w:rPr>
        <w:t xml:space="preserve">Удельный вес по категориям хозяйств </w:t>
      </w:r>
      <w:r w:rsidR="00E118F3">
        <w:rPr>
          <w:sz w:val="28"/>
          <w:szCs w:val="28"/>
        </w:rPr>
        <w:t xml:space="preserve">в общем объеме производства сельскохозяйственной продукции </w:t>
      </w:r>
      <w:r w:rsidR="00E13708">
        <w:rPr>
          <w:sz w:val="28"/>
          <w:szCs w:val="28"/>
        </w:rPr>
        <w:t xml:space="preserve">по итогам 2015 года </w:t>
      </w:r>
      <w:r w:rsidR="00E118F3">
        <w:rPr>
          <w:sz w:val="28"/>
          <w:szCs w:val="28"/>
        </w:rPr>
        <w:t>составил:</w:t>
      </w:r>
    </w:p>
    <w:p w:rsidR="00E118F3" w:rsidRDefault="00E118F3" w:rsidP="00A8667D">
      <w:pPr>
        <w:spacing w:line="360" w:lineRule="auto"/>
        <w:ind w:firstLine="709"/>
        <w:jc w:val="both"/>
        <w:rPr>
          <w:sz w:val="28"/>
          <w:szCs w:val="28"/>
        </w:rPr>
      </w:pPr>
      <w:r>
        <w:rPr>
          <w:sz w:val="28"/>
          <w:szCs w:val="28"/>
        </w:rPr>
        <w:lastRenderedPageBreak/>
        <w:t xml:space="preserve">сельскохозяйственные предприятия-55,6%, крестьянские (фермерские) хозяйства-0,7%, хозяйства населения-43,7%. </w:t>
      </w:r>
    </w:p>
    <w:p w:rsidR="00E118F3" w:rsidRDefault="00E118F3" w:rsidP="00A8667D">
      <w:pPr>
        <w:spacing w:line="360" w:lineRule="auto"/>
        <w:ind w:firstLine="709"/>
        <w:jc w:val="both"/>
        <w:rPr>
          <w:sz w:val="28"/>
          <w:szCs w:val="28"/>
        </w:rPr>
      </w:pPr>
      <w:r>
        <w:rPr>
          <w:sz w:val="28"/>
          <w:szCs w:val="28"/>
        </w:rPr>
        <w:t>Удельный вес по категориям хозяйств в объеме производства продукции растениеводства:</w:t>
      </w:r>
    </w:p>
    <w:p w:rsidR="00E118F3" w:rsidRDefault="00E118F3" w:rsidP="00E118F3">
      <w:pPr>
        <w:spacing w:line="360" w:lineRule="auto"/>
        <w:ind w:firstLine="709"/>
        <w:jc w:val="both"/>
        <w:rPr>
          <w:sz w:val="28"/>
          <w:szCs w:val="28"/>
        </w:rPr>
      </w:pPr>
      <w:r>
        <w:rPr>
          <w:sz w:val="28"/>
          <w:szCs w:val="28"/>
        </w:rPr>
        <w:t xml:space="preserve">сельскохозяйственные предприятия-66,9%, крестьянские (фермерские) хозяйства-1%, хозяйства населения-32,1%. </w:t>
      </w:r>
    </w:p>
    <w:p w:rsidR="00E118F3" w:rsidRDefault="00E118F3" w:rsidP="00E118F3">
      <w:pPr>
        <w:spacing w:line="360" w:lineRule="auto"/>
        <w:ind w:firstLine="709"/>
        <w:jc w:val="both"/>
        <w:rPr>
          <w:sz w:val="28"/>
          <w:szCs w:val="28"/>
        </w:rPr>
      </w:pPr>
      <w:r>
        <w:rPr>
          <w:sz w:val="28"/>
          <w:szCs w:val="28"/>
        </w:rPr>
        <w:t>Удельный вес по категориям хозяйств в объеме производства продукции животноводства:</w:t>
      </w:r>
    </w:p>
    <w:p w:rsidR="00E118F3" w:rsidRDefault="00E118F3" w:rsidP="00E118F3">
      <w:pPr>
        <w:spacing w:line="360" w:lineRule="auto"/>
        <w:ind w:firstLine="709"/>
        <w:jc w:val="both"/>
        <w:rPr>
          <w:sz w:val="28"/>
          <w:szCs w:val="28"/>
        </w:rPr>
      </w:pPr>
      <w:r>
        <w:rPr>
          <w:sz w:val="28"/>
          <w:szCs w:val="28"/>
        </w:rPr>
        <w:t xml:space="preserve">сельскохозяйственные предприятия-35,8%, крестьянские (фермерские) хозяйства-0,2%, хозяйства населения-64%. </w:t>
      </w:r>
    </w:p>
    <w:p w:rsidR="00A8667D" w:rsidRPr="002B0EA0" w:rsidRDefault="00A8667D" w:rsidP="00A8667D">
      <w:pPr>
        <w:spacing w:line="360" w:lineRule="auto"/>
        <w:ind w:firstLine="709"/>
        <w:jc w:val="both"/>
        <w:rPr>
          <w:sz w:val="28"/>
          <w:szCs w:val="28"/>
        </w:rPr>
      </w:pPr>
      <w:r w:rsidRPr="002B0EA0">
        <w:rPr>
          <w:b/>
          <w:sz w:val="28"/>
          <w:szCs w:val="28"/>
        </w:rPr>
        <w:t>Общая посевная площадь всех категорий хозяйств в 2015 году</w:t>
      </w:r>
      <w:r>
        <w:rPr>
          <w:b/>
          <w:sz w:val="28"/>
          <w:szCs w:val="28"/>
        </w:rPr>
        <w:t xml:space="preserve"> </w:t>
      </w:r>
      <w:r w:rsidRPr="002B0EA0">
        <w:rPr>
          <w:sz w:val="28"/>
          <w:szCs w:val="28"/>
        </w:rPr>
        <w:t>составила 12,9 тыс. га, больше уровня 2014 года на 516 га или на 4%. Посевные площади сельскохозяйственных предприятий  составили 11,3 тыс</w:t>
      </w:r>
      <w:proofErr w:type="gramStart"/>
      <w:r w:rsidRPr="002B0EA0">
        <w:rPr>
          <w:sz w:val="28"/>
          <w:szCs w:val="28"/>
        </w:rPr>
        <w:t>.г</w:t>
      </w:r>
      <w:proofErr w:type="gramEnd"/>
      <w:r w:rsidRPr="002B0EA0">
        <w:rPr>
          <w:sz w:val="28"/>
          <w:szCs w:val="28"/>
        </w:rPr>
        <w:t>а, их удельный вес в общем балансе посевных площадей  занимает 88% .</w:t>
      </w:r>
      <w:r>
        <w:rPr>
          <w:sz w:val="28"/>
          <w:szCs w:val="28"/>
        </w:rPr>
        <w:t xml:space="preserve"> </w:t>
      </w:r>
      <w:r w:rsidRPr="002B0EA0">
        <w:rPr>
          <w:sz w:val="28"/>
          <w:szCs w:val="28"/>
        </w:rPr>
        <w:t>Под зерновыми и зернобобовыми культурами–1,6 тыс. га, под картофелем–1,5тыс. га.</w:t>
      </w:r>
      <w:r>
        <w:rPr>
          <w:sz w:val="28"/>
          <w:szCs w:val="28"/>
        </w:rPr>
        <w:t xml:space="preserve"> </w:t>
      </w:r>
      <w:r w:rsidRPr="002B0EA0">
        <w:rPr>
          <w:sz w:val="28"/>
          <w:szCs w:val="28"/>
        </w:rPr>
        <w:t>Всего  по удельному весу  зерновыми занято посевных площадей 12,1%, картофелем 12,5%, кормовыми культурами 75,4%.</w:t>
      </w:r>
    </w:p>
    <w:p w:rsidR="00A8667D" w:rsidRDefault="00A8667D" w:rsidP="00A8667D">
      <w:pPr>
        <w:spacing w:line="360" w:lineRule="auto"/>
        <w:rPr>
          <w:sz w:val="28"/>
          <w:szCs w:val="28"/>
        </w:rPr>
      </w:pPr>
      <w:r>
        <w:rPr>
          <w:sz w:val="28"/>
          <w:szCs w:val="28"/>
        </w:rPr>
        <w:t xml:space="preserve">          </w:t>
      </w:r>
      <w:r w:rsidRPr="00B73A92">
        <w:rPr>
          <w:sz w:val="28"/>
          <w:szCs w:val="28"/>
        </w:rPr>
        <w:t>Неоднозначны результаты деятельности сельскохозяйственных товаропроизводителей</w:t>
      </w:r>
      <w:r>
        <w:rPr>
          <w:sz w:val="28"/>
          <w:szCs w:val="28"/>
        </w:rPr>
        <w:t xml:space="preserve"> в </w:t>
      </w:r>
      <w:r w:rsidR="00FC476A">
        <w:rPr>
          <w:sz w:val="28"/>
          <w:szCs w:val="28"/>
        </w:rPr>
        <w:t>2015</w:t>
      </w:r>
      <w:r>
        <w:rPr>
          <w:sz w:val="28"/>
          <w:szCs w:val="28"/>
        </w:rPr>
        <w:t>году</w:t>
      </w:r>
      <w:r w:rsidRPr="00B73A92">
        <w:rPr>
          <w:sz w:val="28"/>
          <w:szCs w:val="28"/>
        </w:rPr>
        <w:t>.</w:t>
      </w:r>
      <w:r>
        <w:rPr>
          <w:sz w:val="28"/>
          <w:szCs w:val="28"/>
        </w:rPr>
        <w:t xml:space="preserve"> Посевные площади сельскохозяйственных организаций составили 11,8 тыс.га, увеличены на 166 га за счет ввода в производство ООО «Брянск-Агро» дополнительно 128 га под картофель и 38 га ввели фермерские хозяйства. </w:t>
      </w:r>
      <w:r w:rsidRPr="00B73A92">
        <w:rPr>
          <w:sz w:val="28"/>
          <w:szCs w:val="28"/>
        </w:rPr>
        <w:t xml:space="preserve">В растениеводстве сложились незначительные темпы роста: </w:t>
      </w:r>
      <w:r>
        <w:rPr>
          <w:sz w:val="28"/>
          <w:szCs w:val="28"/>
        </w:rPr>
        <w:t>х</w:t>
      </w:r>
      <w:r w:rsidRPr="00B73A92">
        <w:rPr>
          <w:sz w:val="28"/>
          <w:szCs w:val="28"/>
        </w:rPr>
        <w:t xml:space="preserve">озяйствами всех категорий в </w:t>
      </w:r>
      <w:r>
        <w:rPr>
          <w:sz w:val="28"/>
          <w:szCs w:val="28"/>
        </w:rPr>
        <w:t xml:space="preserve">отчетном </w:t>
      </w:r>
      <w:r w:rsidRPr="00B73A92">
        <w:rPr>
          <w:sz w:val="28"/>
          <w:szCs w:val="28"/>
        </w:rPr>
        <w:t>году произведено 2,</w:t>
      </w:r>
      <w:r w:rsidR="00B57C88">
        <w:rPr>
          <w:sz w:val="28"/>
          <w:szCs w:val="28"/>
        </w:rPr>
        <w:t>3</w:t>
      </w:r>
      <w:r w:rsidRPr="00B73A92">
        <w:rPr>
          <w:sz w:val="28"/>
          <w:szCs w:val="28"/>
        </w:rPr>
        <w:t xml:space="preserve"> тыс. тонн зерна в весе после доработки, темп роста к прошлому году 10</w:t>
      </w:r>
      <w:r w:rsidR="00B57C88">
        <w:rPr>
          <w:sz w:val="28"/>
          <w:szCs w:val="28"/>
        </w:rPr>
        <w:t>4,5</w:t>
      </w:r>
      <w:r w:rsidRPr="00B73A92">
        <w:rPr>
          <w:sz w:val="28"/>
          <w:szCs w:val="28"/>
        </w:rPr>
        <w:t>%.</w:t>
      </w:r>
    </w:p>
    <w:p w:rsidR="00A8667D" w:rsidRPr="002B0EA0" w:rsidRDefault="00A8667D" w:rsidP="00A8667D">
      <w:pPr>
        <w:spacing w:line="360" w:lineRule="auto"/>
        <w:rPr>
          <w:sz w:val="28"/>
          <w:szCs w:val="28"/>
        </w:rPr>
      </w:pPr>
      <w:r>
        <w:rPr>
          <w:sz w:val="28"/>
          <w:szCs w:val="28"/>
        </w:rPr>
        <w:t xml:space="preserve">      </w:t>
      </w:r>
      <w:r w:rsidRPr="002B0EA0">
        <w:rPr>
          <w:sz w:val="28"/>
          <w:szCs w:val="28"/>
        </w:rPr>
        <w:t xml:space="preserve">Сельскохозяйственными предприятиями района собрано зерна в весе после доработки 1,9 тыс. тонна, больше уровня 2014 года на 37 тонн (на 2%), урожайность составила 14,3 ц/га, больше на 0,6 ц/га, по всем категориям хозяйств 14,1 ц/га. </w:t>
      </w:r>
    </w:p>
    <w:p w:rsidR="00A8667D" w:rsidRDefault="00A8667D" w:rsidP="00A8667D">
      <w:pPr>
        <w:spacing w:line="360" w:lineRule="auto"/>
        <w:rPr>
          <w:sz w:val="28"/>
          <w:szCs w:val="28"/>
        </w:rPr>
      </w:pPr>
      <w:r w:rsidRPr="00B73A92">
        <w:rPr>
          <w:sz w:val="28"/>
          <w:szCs w:val="28"/>
        </w:rPr>
        <w:t xml:space="preserve">         Сбор картофеля в </w:t>
      </w:r>
      <w:r w:rsidR="00B57C88">
        <w:rPr>
          <w:sz w:val="28"/>
          <w:szCs w:val="28"/>
        </w:rPr>
        <w:t>2015</w:t>
      </w:r>
      <w:r w:rsidRPr="00B73A92">
        <w:rPr>
          <w:sz w:val="28"/>
          <w:szCs w:val="28"/>
        </w:rPr>
        <w:t xml:space="preserve">году в хозяйствах всех категорий составил </w:t>
      </w:r>
      <w:r>
        <w:rPr>
          <w:sz w:val="28"/>
          <w:szCs w:val="28"/>
        </w:rPr>
        <w:t>30,5</w:t>
      </w:r>
      <w:r w:rsidRPr="00B73A92">
        <w:rPr>
          <w:sz w:val="28"/>
          <w:szCs w:val="28"/>
        </w:rPr>
        <w:t>тыс</w:t>
      </w:r>
      <w:proofErr w:type="gramStart"/>
      <w:r w:rsidRPr="00B73A92">
        <w:rPr>
          <w:sz w:val="28"/>
          <w:szCs w:val="28"/>
        </w:rPr>
        <w:t>.т</w:t>
      </w:r>
      <w:proofErr w:type="gramEnd"/>
      <w:r w:rsidRPr="00B73A92">
        <w:rPr>
          <w:sz w:val="28"/>
          <w:szCs w:val="28"/>
        </w:rPr>
        <w:t>онн, темп роста 1</w:t>
      </w:r>
      <w:r>
        <w:rPr>
          <w:sz w:val="28"/>
          <w:szCs w:val="28"/>
        </w:rPr>
        <w:t>50</w:t>
      </w:r>
      <w:r w:rsidRPr="00B73A92">
        <w:rPr>
          <w:sz w:val="28"/>
          <w:szCs w:val="28"/>
        </w:rPr>
        <w:t xml:space="preserve">%, в том числе </w:t>
      </w:r>
      <w:r>
        <w:rPr>
          <w:sz w:val="28"/>
          <w:szCs w:val="28"/>
        </w:rPr>
        <w:t xml:space="preserve">ООО «Брянск-Агро» произведено 21,5 </w:t>
      </w:r>
      <w:proofErr w:type="spellStart"/>
      <w:r>
        <w:rPr>
          <w:sz w:val="28"/>
          <w:szCs w:val="28"/>
        </w:rPr>
        <w:t>тыс.тонн</w:t>
      </w:r>
      <w:proofErr w:type="spellEnd"/>
      <w:r>
        <w:rPr>
          <w:sz w:val="28"/>
          <w:szCs w:val="28"/>
        </w:rPr>
        <w:t xml:space="preserve"> , больше уровня 2014 года в 1,8 раз, а также двумя фермерскими хозяйствами произведено 46 тонн, меньше уровня 2014 года в 2 раза, </w:t>
      </w:r>
      <w:r w:rsidRPr="006B18C9">
        <w:rPr>
          <w:color w:val="000000" w:themeColor="text1"/>
          <w:sz w:val="28"/>
          <w:szCs w:val="28"/>
        </w:rPr>
        <w:t xml:space="preserve">личными подсобными хозяйствами собрано 8,5 </w:t>
      </w:r>
      <w:r w:rsidRPr="006B18C9">
        <w:rPr>
          <w:color w:val="000000" w:themeColor="text1"/>
          <w:sz w:val="28"/>
          <w:szCs w:val="28"/>
        </w:rPr>
        <w:lastRenderedPageBreak/>
        <w:t>тыс.тонн , больше на 13%.</w:t>
      </w:r>
      <w:r>
        <w:rPr>
          <w:color w:val="000000" w:themeColor="text1"/>
          <w:sz w:val="28"/>
          <w:szCs w:val="28"/>
        </w:rPr>
        <w:t xml:space="preserve"> Урожайность картофеля</w:t>
      </w:r>
      <w:r w:rsidR="00B57C88">
        <w:rPr>
          <w:color w:val="000000" w:themeColor="text1"/>
          <w:sz w:val="28"/>
          <w:szCs w:val="28"/>
        </w:rPr>
        <w:t xml:space="preserve"> в среднем по району 206 </w:t>
      </w:r>
      <w:proofErr w:type="spellStart"/>
      <w:r w:rsidR="00B57C88">
        <w:rPr>
          <w:color w:val="000000" w:themeColor="text1"/>
          <w:sz w:val="28"/>
          <w:szCs w:val="28"/>
        </w:rPr>
        <w:t>цн</w:t>
      </w:r>
      <w:proofErr w:type="spellEnd"/>
      <w:r w:rsidR="00B57C88">
        <w:rPr>
          <w:color w:val="000000" w:themeColor="text1"/>
          <w:sz w:val="28"/>
          <w:szCs w:val="28"/>
        </w:rPr>
        <w:t xml:space="preserve">/га, в том числе </w:t>
      </w:r>
      <w:r>
        <w:rPr>
          <w:color w:val="000000" w:themeColor="text1"/>
          <w:sz w:val="28"/>
          <w:szCs w:val="28"/>
        </w:rPr>
        <w:t xml:space="preserve"> </w:t>
      </w:r>
      <w:r>
        <w:rPr>
          <w:sz w:val="28"/>
          <w:szCs w:val="28"/>
        </w:rPr>
        <w:t xml:space="preserve">ООО «Брянск-Агро» составила 284 </w:t>
      </w:r>
      <w:proofErr w:type="spellStart"/>
      <w:r>
        <w:rPr>
          <w:sz w:val="28"/>
          <w:szCs w:val="28"/>
        </w:rPr>
        <w:t>цн</w:t>
      </w:r>
      <w:proofErr w:type="spellEnd"/>
      <w:r>
        <w:rPr>
          <w:sz w:val="28"/>
          <w:szCs w:val="28"/>
        </w:rPr>
        <w:t xml:space="preserve">/га, по фермерским хозяйствам 125 </w:t>
      </w:r>
      <w:proofErr w:type="spellStart"/>
      <w:r>
        <w:rPr>
          <w:sz w:val="28"/>
          <w:szCs w:val="28"/>
        </w:rPr>
        <w:t>цн</w:t>
      </w:r>
      <w:proofErr w:type="spellEnd"/>
      <w:r>
        <w:rPr>
          <w:sz w:val="28"/>
          <w:szCs w:val="28"/>
        </w:rPr>
        <w:t>/га.</w:t>
      </w:r>
    </w:p>
    <w:p w:rsidR="00B57C88" w:rsidRPr="006B18C9" w:rsidRDefault="00B57C88" w:rsidP="00A8667D">
      <w:pPr>
        <w:spacing w:line="360" w:lineRule="auto"/>
        <w:rPr>
          <w:color w:val="000000" w:themeColor="text1"/>
          <w:sz w:val="28"/>
          <w:szCs w:val="28"/>
        </w:rPr>
      </w:pPr>
      <w:r>
        <w:rPr>
          <w:sz w:val="28"/>
          <w:szCs w:val="28"/>
        </w:rPr>
        <w:t xml:space="preserve"> Валовый сбор овощей открытого грунта в 2015 году составил 2,3 тыс.тонн, меньше уровня 2014 года на 4,2%,</w:t>
      </w:r>
      <w:r w:rsidR="00F23E12">
        <w:rPr>
          <w:sz w:val="28"/>
          <w:szCs w:val="28"/>
        </w:rPr>
        <w:t xml:space="preserve"> </w:t>
      </w:r>
      <w:r>
        <w:rPr>
          <w:sz w:val="28"/>
          <w:szCs w:val="28"/>
        </w:rPr>
        <w:t xml:space="preserve">урожайность сложилась в 179 </w:t>
      </w:r>
      <w:proofErr w:type="spellStart"/>
      <w:r>
        <w:rPr>
          <w:sz w:val="28"/>
          <w:szCs w:val="28"/>
        </w:rPr>
        <w:t>цн</w:t>
      </w:r>
      <w:proofErr w:type="spellEnd"/>
      <w:r>
        <w:rPr>
          <w:sz w:val="28"/>
          <w:szCs w:val="28"/>
        </w:rPr>
        <w:t>/га.</w:t>
      </w:r>
    </w:p>
    <w:p w:rsidR="00A8667D" w:rsidRPr="00646F24" w:rsidRDefault="00E13708" w:rsidP="00A8667D">
      <w:pPr>
        <w:spacing w:line="360" w:lineRule="auto"/>
        <w:rPr>
          <w:color w:val="000000" w:themeColor="text1"/>
          <w:sz w:val="28"/>
          <w:szCs w:val="28"/>
        </w:rPr>
      </w:pPr>
      <w:r>
        <w:rPr>
          <w:sz w:val="28"/>
          <w:szCs w:val="28"/>
        </w:rPr>
        <w:t xml:space="preserve">           </w:t>
      </w:r>
      <w:r w:rsidR="00A8667D" w:rsidRPr="00B73A92">
        <w:rPr>
          <w:sz w:val="28"/>
          <w:szCs w:val="28"/>
        </w:rPr>
        <w:t xml:space="preserve">На 1 </w:t>
      </w:r>
      <w:r w:rsidR="00A8667D">
        <w:rPr>
          <w:sz w:val="28"/>
          <w:szCs w:val="28"/>
        </w:rPr>
        <w:t xml:space="preserve">января </w:t>
      </w:r>
      <w:r w:rsidR="00A8667D" w:rsidRPr="00B73A92">
        <w:rPr>
          <w:sz w:val="28"/>
          <w:szCs w:val="28"/>
        </w:rPr>
        <w:t>201</w:t>
      </w:r>
      <w:r w:rsidR="00A8667D">
        <w:rPr>
          <w:sz w:val="28"/>
          <w:szCs w:val="28"/>
        </w:rPr>
        <w:t>6</w:t>
      </w:r>
      <w:r w:rsidR="00A8667D" w:rsidRPr="00B73A92">
        <w:rPr>
          <w:sz w:val="28"/>
          <w:szCs w:val="28"/>
        </w:rPr>
        <w:t xml:space="preserve"> года в производстве</w:t>
      </w:r>
      <w:r>
        <w:rPr>
          <w:sz w:val="28"/>
          <w:szCs w:val="28"/>
        </w:rPr>
        <w:t xml:space="preserve"> хозяйств всех категорий содержалось</w:t>
      </w:r>
      <w:r w:rsidR="00A8667D" w:rsidRPr="00B73A92">
        <w:rPr>
          <w:sz w:val="28"/>
          <w:szCs w:val="28"/>
        </w:rPr>
        <w:t xml:space="preserve"> 7</w:t>
      </w:r>
      <w:r w:rsidR="00A8667D">
        <w:rPr>
          <w:sz w:val="28"/>
          <w:szCs w:val="28"/>
        </w:rPr>
        <w:t>601</w:t>
      </w:r>
      <w:r w:rsidR="00A8667D" w:rsidRPr="00B73A92">
        <w:rPr>
          <w:sz w:val="28"/>
          <w:szCs w:val="28"/>
        </w:rPr>
        <w:t xml:space="preserve"> голов КРС, </w:t>
      </w:r>
      <w:r w:rsidR="00A8667D">
        <w:rPr>
          <w:sz w:val="28"/>
          <w:szCs w:val="28"/>
        </w:rPr>
        <w:t xml:space="preserve">больше </w:t>
      </w:r>
      <w:r w:rsidR="00A8667D" w:rsidRPr="00B73A92">
        <w:rPr>
          <w:sz w:val="28"/>
          <w:szCs w:val="28"/>
        </w:rPr>
        <w:t>аналогичного периода прошлого года на 1</w:t>
      </w:r>
      <w:r w:rsidR="00A8667D">
        <w:rPr>
          <w:sz w:val="28"/>
          <w:szCs w:val="28"/>
        </w:rPr>
        <w:t>5</w:t>
      </w:r>
      <w:r w:rsidR="00A8667D" w:rsidRPr="00B73A92">
        <w:rPr>
          <w:sz w:val="28"/>
          <w:szCs w:val="28"/>
        </w:rPr>
        <w:t xml:space="preserve"> голов, в том числе в сельскохозяйственных организациях </w:t>
      </w:r>
      <w:r w:rsidR="00A8667D">
        <w:rPr>
          <w:sz w:val="28"/>
          <w:szCs w:val="28"/>
        </w:rPr>
        <w:t>7145</w:t>
      </w:r>
      <w:r w:rsidR="00A8667D" w:rsidRPr="00B73A92">
        <w:rPr>
          <w:sz w:val="28"/>
          <w:szCs w:val="28"/>
        </w:rPr>
        <w:t xml:space="preserve"> голов. Поголовье коров на отчетную дату насчитывает 43</w:t>
      </w:r>
      <w:r w:rsidR="00A8667D">
        <w:rPr>
          <w:sz w:val="28"/>
          <w:szCs w:val="28"/>
        </w:rPr>
        <w:t>00</w:t>
      </w:r>
      <w:r w:rsidR="00A8667D" w:rsidRPr="00B73A92">
        <w:rPr>
          <w:sz w:val="28"/>
          <w:szCs w:val="28"/>
        </w:rPr>
        <w:t xml:space="preserve"> голов,</w:t>
      </w:r>
      <w:r w:rsidR="00A8667D">
        <w:rPr>
          <w:sz w:val="28"/>
          <w:szCs w:val="28"/>
        </w:rPr>
        <w:t xml:space="preserve"> меньше на 478 голов. </w:t>
      </w:r>
      <w:r w:rsidR="00A8667D" w:rsidRPr="00646F24">
        <w:rPr>
          <w:color w:val="000000" w:themeColor="text1"/>
          <w:sz w:val="28"/>
          <w:szCs w:val="28"/>
        </w:rPr>
        <w:t>В  сельскохозяйственных организациях  района  без учет</w:t>
      </w:r>
      <w:proofErr w:type="gramStart"/>
      <w:r w:rsidR="00A8667D" w:rsidRPr="00646F24">
        <w:rPr>
          <w:color w:val="000000" w:themeColor="text1"/>
          <w:sz w:val="28"/>
          <w:szCs w:val="28"/>
        </w:rPr>
        <w:t xml:space="preserve">а </w:t>
      </w:r>
      <w:r>
        <w:rPr>
          <w:color w:val="000000" w:themeColor="text1"/>
          <w:sz w:val="28"/>
          <w:szCs w:val="28"/>
        </w:rPr>
        <w:t xml:space="preserve"> </w:t>
      </w:r>
      <w:r w:rsidR="00A8667D" w:rsidRPr="00646F24">
        <w:rPr>
          <w:color w:val="000000" w:themeColor="text1"/>
          <w:sz w:val="28"/>
          <w:szCs w:val="28"/>
        </w:rPr>
        <w:t>ООО</w:t>
      </w:r>
      <w:proofErr w:type="gramEnd"/>
      <w:r w:rsidR="00A8667D" w:rsidRPr="00646F24">
        <w:rPr>
          <w:color w:val="000000" w:themeColor="text1"/>
          <w:sz w:val="28"/>
          <w:szCs w:val="28"/>
        </w:rPr>
        <w:t xml:space="preserve"> «Брянская мясная компания» поголовье КРС составило 1347 голов, сохранено на уровне прошлого года, поголовье коров 693 голов, меньше уровня предыдущего года на 52головы. В КФХ содержится 23 голова КРС, 7 голов коров.  В личных подсобных хозяйствах поголовье КРС  456  голов, меньше аналогичного периода прошлого года на 41 голову, поголовье коров сократилось на 35 голов к аналогичному периоду прошлого года и составило 387 голов. </w:t>
      </w:r>
    </w:p>
    <w:p w:rsidR="00A8667D" w:rsidRDefault="00A8667D" w:rsidP="00A8667D">
      <w:pPr>
        <w:spacing w:line="360" w:lineRule="auto"/>
        <w:rPr>
          <w:sz w:val="28"/>
          <w:szCs w:val="28"/>
        </w:rPr>
      </w:pPr>
      <w:r>
        <w:rPr>
          <w:sz w:val="28"/>
          <w:szCs w:val="28"/>
        </w:rPr>
        <w:t xml:space="preserve"> В хозяйствах всех категорий в отчетном году произведено 3,9 тыс.тонн молока, меньше уровня 2014 года на 297 тонн (на7%), производство мяса в живом весе составило 914 тонн, больше на 10 тонн (на 1%)</w:t>
      </w:r>
      <w:r w:rsidRPr="00B73A92">
        <w:rPr>
          <w:sz w:val="28"/>
          <w:szCs w:val="28"/>
        </w:rPr>
        <w:t>.</w:t>
      </w:r>
    </w:p>
    <w:p w:rsidR="00A8667D" w:rsidRDefault="00A8667D" w:rsidP="00A8667D">
      <w:pPr>
        <w:spacing w:line="360" w:lineRule="auto"/>
        <w:rPr>
          <w:color w:val="FF0000"/>
          <w:sz w:val="28"/>
          <w:szCs w:val="28"/>
        </w:rPr>
      </w:pPr>
      <w:r>
        <w:rPr>
          <w:sz w:val="28"/>
          <w:szCs w:val="28"/>
        </w:rPr>
        <w:t xml:space="preserve">Сельскохозяйственными предприятиями района произведено </w:t>
      </w:r>
      <w:r w:rsidRPr="00646F24">
        <w:rPr>
          <w:sz w:val="28"/>
          <w:szCs w:val="28"/>
        </w:rPr>
        <w:t xml:space="preserve">молока 1,4 </w:t>
      </w:r>
      <w:proofErr w:type="spellStart"/>
      <w:r w:rsidRPr="00646F24">
        <w:rPr>
          <w:sz w:val="28"/>
          <w:szCs w:val="28"/>
        </w:rPr>
        <w:t>тыс.тонн</w:t>
      </w:r>
      <w:proofErr w:type="spellEnd"/>
      <w:r w:rsidRPr="00646F24">
        <w:rPr>
          <w:sz w:val="28"/>
          <w:szCs w:val="28"/>
        </w:rPr>
        <w:t>, меньше на 20 тонн, мяса произведено 81 тонна, меньше на 6 тонн.</w:t>
      </w:r>
    </w:p>
    <w:p w:rsidR="00A8667D" w:rsidRPr="00B73A92" w:rsidRDefault="00A8667D" w:rsidP="00A8667D">
      <w:pPr>
        <w:spacing w:line="360" w:lineRule="auto"/>
        <w:rPr>
          <w:sz w:val="28"/>
          <w:szCs w:val="28"/>
        </w:rPr>
      </w:pPr>
      <w:r>
        <w:rPr>
          <w:sz w:val="28"/>
          <w:szCs w:val="28"/>
        </w:rPr>
        <w:t xml:space="preserve">Удой на фуражную корову </w:t>
      </w:r>
      <w:r w:rsidR="00B57C88">
        <w:rPr>
          <w:sz w:val="28"/>
          <w:szCs w:val="28"/>
        </w:rPr>
        <w:t xml:space="preserve">в среднем по району </w:t>
      </w:r>
      <w:r>
        <w:rPr>
          <w:sz w:val="28"/>
          <w:szCs w:val="28"/>
        </w:rPr>
        <w:t>составил 2009 кг, прирост за год на 296 тонн. В целях воспроизводства дойного стада получено 798 телят, больше на 129 к предыдущему году. В отчетном году СПК «</w:t>
      </w:r>
      <w:proofErr w:type="spellStart"/>
      <w:r>
        <w:rPr>
          <w:sz w:val="28"/>
          <w:szCs w:val="28"/>
        </w:rPr>
        <w:t>Синицкое</w:t>
      </w:r>
      <w:proofErr w:type="spellEnd"/>
      <w:r>
        <w:rPr>
          <w:sz w:val="28"/>
          <w:szCs w:val="28"/>
        </w:rPr>
        <w:t>» обновлено 20 голов племенных коров. С положительными производственными показателями завершили отчетный год СПК «Родина», СПК «</w:t>
      </w:r>
      <w:proofErr w:type="spellStart"/>
      <w:r>
        <w:rPr>
          <w:sz w:val="28"/>
          <w:szCs w:val="28"/>
        </w:rPr>
        <w:t>Синицкое</w:t>
      </w:r>
      <w:proofErr w:type="spellEnd"/>
      <w:r>
        <w:rPr>
          <w:sz w:val="28"/>
          <w:szCs w:val="28"/>
        </w:rPr>
        <w:t>», ООО «</w:t>
      </w:r>
      <w:proofErr w:type="spellStart"/>
      <w:r>
        <w:rPr>
          <w:sz w:val="28"/>
          <w:szCs w:val="28"/>
        </w:rPr>
        <w:t>Ятвиж</w:t>
      </w:r>
      <w:proofErr w:type="spellEnd"/>
      <w:r>
        <w:rPr>
          <w:sz w:val="28"/>
          <w:szCs w:val="28"/>
        </w:rPr>
        <w:t>».</w:t>
      </w:r>
    </w:p>
    <w:p w:rsidR="00A8667D" w:rsidRPr="00A77A85" w:rsidRDefault="00A8667D" w:rsidP="00A8667D">
      <w:pPr>
        <w:spacing w:line="360" w:lineRule="auto"/>
        <w:rPr>
          <w:sz w:val="28"/>
          <w:szCs w:val="28"/>
        </w:rPr>
      </w:pPr>
      <w:r>
        <w:rPr>
          <w:sz w:val="28"/>
          <w:szCs w:val="28"/>
        </w:rPr>
        <w:t xml:space="preserve">        В 2015 году сельскохозяйственными предприятиями получена выручка в сумме 25,8 млн.руб., больше уровня 2014 года в 1,5 раз. Из общей суммы выручки 11,6 млн.руб. принадлежит СПК «Родина», 3,4 млн.руб. СПК «</w:t>
      </w:r>
      <w:proofErr w:type="spellStart"/>
      <w:r>
        <w:rPr>
          <w:sz w:val="28"/>
          <w:szCs w:val="28"/>
        </w:rPr>
        <w:t>Синицкое</w:t>
      </w:r>
      <w:proofErr w:type="spellEnd"/>
      <w:r>
        <w:rPr>
          <w:sz w:val="28"/>
          <w:szCs w:val="28"/>
        </w:rPr>
        <w:t xml:space="preserve">», 2,7 </w:t>
      </w:r>
      <w:proofErr w:type="spellStart"/>
      <w:r>
        <w:rPr>
          <w:sz w:val="28"/>
          <w:szCs w:val="28"/>
        </w:rPr>
        <w:t>млн.руб</w:t>
      </w:r>
      <w:proofErr w:type="spellEnd"/>
      <w:r>
        <w:rPr>
          <w:sz w:val="28"/>
          <w:szCs w:val="28"/>
        </w:rPr>
        <w:t>. ООО «</w:t>
      </w:r>
      <w:proofErr w:type="spellStart"/>
      <w:r>
        <w:rPr>
          <w:sz w:val="28"/>
          <w:szCs w:val="28"/>
        </w:rPr>
        <w:t>Ятвиж</w:t>
      </w:r>
      <w:proofErr w:type="spellEnd"/>
      <w:r>
        <w:rPr>
          <w:sz w:val="28"/>
          <w:szCs w:val="28"/>
        </w:rPr>
        <w:t>». От реализации молока получена выручка в сумме 16,2 млн.руб., что составило 63%, от реализации мяса-31%, от реализации зерна-6%.</w:t>
      </w:r>
    </w:p>
    <w:p w:rsidR="00A8667D" w:rsidRDefault="00A8667D" w:rsidP="00A8667D">
      <w:pPr>
        <w:spacing w:line="360" w:lineRule="auto"/>
        <w:rPr>
          <w:sz w:val="28"/>
          <w:szCs w:val="28"/>
        </w:rPr>
      </w:pPr>
      <w:r w:rsidRPr="00B73A92">
        <w:rPr>
          <w:sz w:val="28"/>
          <w:szCs w:val="28"/>
        </w:rPr>
        <w:lastRenderedPageBreak/>
        <w:t xml:space="preserve">В сельскохозяйственной отрасли района продолжают экономическую деятельность с динамичными показателями инвесторы </w:t>
      </w:r>
      <w:proofErr w:type="spellStart"/>
      <w:r w:rsidRPr="00B73A92">
        <w:rPr>
          <w:sz w:val="28"/>
          <w:szCs w:val="28"/>
        </w:rPr>
        <w:t>Клетнянского</w:t>
      </w:r>
      <w:proofErr w:type="spellEnd"/>
      <w:r w:rsidRPr="00B73A92">
        <w:rPr>
          <w:sz w:val="28"/>
          <w:szCs w:val="28"/>
        </w:rPr>
        <w:t xml:space="preserve"> района: ООО «Брянск-Агро» и ООО «Брянская мясная компания», производящие </w:t>
      </w:r>
      <w:r>
        <w:rPr>
          <w:sz w:val="28"/>
          <w:szCs w:val="28"/>
        </w:rPr>
        <w:t xml:space="preserve">импортозамещающую </w:t>
      </w:r>
      <w:r w:rsidRPr="00B73A92">
        <w:rPr>
          <w:sz w:val="28"/>
          <w:szCs w:val="28"/>
        </w:rPr>
        <w:t>продукцию.</w:t>
      </w:r>
    </w:p>
    <w:p w:rsidR="00A8667D" w:rsidRDefault="00A8667D" w:rsidP="00A8667D">
      <w:pPr>
        <w:spacing w:line="360" w:lineRule="auto"/>
        <w:rPr>
          <w:sz w:val="28"/>
          <w:szCs w:val="28"/>
        </w:rPr>
      </w:pPr>
      <w:r w:rsidRPr="00A77A85">
        <w:rPr>
          <w:b/>
          <w:sz w:val="28"/>
          <w:szCs w:val="28"/>
        </w:rPr>
        <w:t xml:space="preserve">        Финансовая поддержка сельскохозяйственных производителей</w:t>
      </w:r>
      <w:r w:rsidRPr="00A77A85">
        <w:rPr>
          <w:sz w:val="28"/>
          <w:szCs w:val="28"/>
        </w:rPr>
        <w:t xml:space="preserve"> в </w:t>
      </w:r>
      <w:r w:rsidR="00B57C88">
        <w:rPr>
          <w:sz w:val="28"/>
          <w:szCs w:val="28"/>
        </w:rPr>
        <w:t>2015 году</w:t>
      </w:r>
      <w:r w:rsidRPr="00A77A85">
        <w:rPr>
          <w:sz w:val="28"/>
          <w:szCs w:val="28"/>
        </w:rPr>
        <w:t xml:space="preserve"> составила всего 5,</w:t>
      </w:r>
      <w:r>
        <w:rPr>
          <w:sz w:val="28"/>
          <w:szCs w:val="28"/>
        </w:rPr>
        <w:t>6</w:t>
      </w:r>
      <w:r w:rsidR="00B57C88">
        <w:rPr>
          <w:sz w:val="28"/>
          <w:szCs w:val="28"/>
        </w:rPr>
        <w:t xml:space="preserve"> </w:t>
      </w:r>
      <w:r w:rsidRPr="00A77A85">
        <w:rPr>
          <w:sz w:val="28"/>
          <w:szCs w:val="28"/>
        </w:rPr>
        <w:t>млн</w:t>
      </w:r>
      <w:proofErr w:type="gramStart"/>
      <w:r w:rsidRPr="00A77A85">
        <w:rPr>
          <w:sz w:val="28"/>
          <w:szCs w:val="28"/>
        </w:rPr>
        <w:t>.р</w:t>
      </w:r>
      <w:proofErr w:type="gramEnd"/>
      <w:r w:rsidRPr="00A77A85">
        <w:rPr>
          <w:sz w:val="28"/>
          <w:szCs w:val="28"/>
        </w:rPr>
        <w:t>уб., в том ч</w:t>
      </w:r>
      <w:r>
        <w:rPr>
          <w:sz w:val="28"/>
          <w:szCs w:val="28"/>
        </w:rPr>
        <w:t>исле из федерального бюджета-3,3</w:t>
      </w:r>
      <w:r w:rsidRPr="00A77A85">
        <w:rPr>
          <w:sz w:val="28"/>
          <w:szCs w:val="28"/>
        </w:rPr>
        <w:t xml:space="preserve">млн.руб., из </w:t>
      </w:r>
      <w:r>
        <w:rPr>
          <w:sz w:val="28"/>
          <w:szCs w:val="28"/>
        </w:rPr>
        <w:t>областного бюджета 408,5</w:t>
      </w:r>
      <w:r w:rsidRPr="00A77A85">
        <w:rPr>
          <w:sz w:val="28"/>
          <w:szCs w:val="28"/>
        </w:rPr>
        <w:t>тыс.руб.,  из местного бюджета-1,</w:t>
      </w:r>
      <w:r>
        <w:rPr>
          <w:sz w:val="28"/>
          <w:szCs w:val="28"/>
        </w:rPr>
        <w:t>9</w:t>
      </w:r>
      <w:r w:rsidR="00B57C88">
        <w:rPr>
          <w:sz w:val="28"/>
          <w:szCs w:val="28"/>
        </w:rPr>
        <w:t xml:space="preserve"> </w:t>
      </w:r>
      <w:r w:rsidRPr="00A77A85">
        <w:rPr>
          <w:sz w:val="28"/>
          <w:szCs w:val="28"/>
        </w:rPr>
        <w:t>млн.руб.</w:t>
      </w:r>
    </w:p>
    <w:p w:rsidR="00E13708" w:rsidRDefault="00B7471C" w:rsidP="00B7471C">
      <w:pPr>
        <w:shd w:val="clear" w:color="auto" w:fill="FFFFFF"/>
        <w:spacing w:after="300" w:line="360" w:lineRule="auto"/>
        <w:jc w:val="both"/>
        <w:rPr>
          <w:sz w:val="28"/>
          <w:szCs w:val="28"/>
        </w:rPr>
      </w:pPr>
      <w:r>
        <w:rPr>
          <w:b/>
          <w:sz w:val="28"/>
          <w:szCs w:val="28"/>
        </w:rPr>
        <w:t xml:space="preserve">          </w:t>
      </w:r>
      <w:r w:rsidRPr="00B7471C">
        <w:rPr>
          <w:sz w:val="28"/>
          <w:szCs w:val="28"/>
        </w:rPr>
        <w:t xml:space="preserve">Проблемой в развитии сельскохозяйственной отрасли экономики района является наличие неиспользуемых сельскохозяйственных угодий площадью 28,7 тыс.га, их доля в общей площади сельхозугодий составляет 58,7%. Доля обрабатываемых земель сельскохозяйственного назначения равна 41,3%. Площадь паевых земель сельскохозяйственных угодий составляет 30,4 тыс.га., количество паев 5464. </w:t>
      </w:r>
      <w:r>
        <w:rPr>
          <w:sz w:val="28"/>
          <w:szCs w:val="28"/>
        </w:rPr>
        <w:t xml:space="preserve">Из них продано ООО «Брянская мясная компания» 1295 паев площадью 7,1 тыс.га, продано ООО «Брянск-Агро» 663 пая площадью 3,7 тыс.га, сдано в аренду </w:t>
      </w:r>
      <w:r w:rsidR="00C44323">
        <w:rPr>
          <w:sz w:val="28"/>
          <w:szCs w:val="28"/>
        </w:rPr>
        <w:t>ООО «Брянск-Агро» 50 паев площадью 302 га, сдано в аренду сельскохозяйственным организациям 185 паев площадью 962 га. Невостребованных земель на 1</w:t>
      </w:r>
      <w:r w:rsidR="00E13708">
        <w:rPr>
          <w:sz w:val="28"/>
          <w:szCs w:val="28"/>
        </w:rPr>
        <w:t xml:space="preserve"> </w:t>
      </w:r>
      <w:r w:rsidR="00C44323">
        <w:rPr>
          <w:sz w:val="28"/>
          <w:szCs w:val="28"/>
        </w:rPr>
        <w:t xml:space="preserve"> января </w:t>
      </w:r>
      <w:r w:rsidR="00E13708">
        <w:rPr>
          <w:sz w:val="28"/>
          <w:szCs w:val="28"/>
        </w:rPr>
        <w:t>2016</w:t>
      </w:r>
      <w:r w:rsidR="00C44323">
        <w:rPr>
          <w:sz w:val="28"/>
          <w:szCs w:val="28"/>
        </w:rPr>
        <w:t>года значилось 13,4 тыс</w:t>
      </w:r>
      <w:proofErr w:type="gramStart"/>
      <w:r w:rsidR="00C44323">
        <w:rPr>
          <w:sz w:val="28"/>
          <w:szCs w:val="28"/>
        </w:rPr>
        <w:t>.г</w:t>
      </w:r>
      <w:proofErr w:type="gramEnd"/>
      <w:r w:rsidR="00C44323">
        <w:rPr>
          <w:sz w:val="28"/>
          <w:szCs w:val="28"/>
        </w:rPr>
        <w:t>а,, с начала года площадь сократилась на 2 тыс.га. В текущем году введено в оборот неиспользуемой пашни площадью 400 га, в том числе ООО «Брянск-Агро»-136га, ООО «БМК»-240 га, КФХ Шестакова В.И. -24.</w:t>
      </w:r>
      <w:r w:rsidR="00E122DB">
        <w:rPr>
          <w:sz w:val="28"/>
          <w:szCs w:val="28"/>
        </w:rPr>
        <w:t xml:space="preserve"> Планом разработок неиспользуемых сельскохозяйственных угодий</w:t>
      </w:r>
      <w:r w:rsidR="00C44323">
        <w:rPr>
          <w:sz w:val="28"/>
          <w:szCs w:val="28"/>
        </w:rPr>
        <w:t xml:space="preserve"> </w:t>
      </w:r>
      <w:r w:rsidR="00E122DB">
        <w:rPr>
          <w:sz w:val="28"/>
          <w:szCs w:val="28"/>
        </w:rPr>
        <w:t>сельхозпредприятиями</w:t>
      </w:r>
      <w:r w:rsidR="00977F6B">
        <w:rPr>
          <w:sz w:val="28"/>
          <w:szCs w:val="28"/>
        </w:rPr>
        <w:t xml:space="preserve"> района</w:t>
      </w:r>
      <w:r w:rsidR="00E122DB">
        <w:rPr>
          <w:sz w:val="28"/>
          <w:szCs w:val="28"/>
        </w:rPr>
        <w:t xml:space="preserve"> предусмотрен ввод в оборот 1,</w:t>
      </w:r>
      <w:r w:rsidR="00977F6B">
        <w:rPr>
          <w:sz w:val="28"/>
          <w:szCs w:val="28"/>
        </w:rPr>
        <w:t>1</w:t>
      </w:r>
      <w:r w:rsidR="00E122DB">
        <w:rPr>
          <w:sz w:val="28"/>
          <w:szCs w:val="28"/>
        </w:rPr>
        <w:t xml:space="preserve"> тыс.га в 2017-2019 годах.</w:t>
      </w:r>
      <w:r w:rsidR="00E13708">
        <w:rPr>
          <w:sz w:val="28"/>
          <w:szCs w:val="28"/>
        </w:rPr>
        <w:t xml:space="preserve"> </w:t>
      </w:r>
    </w:p>
    <w:p w:rsidR="001A3966" w:rsidRPr="00DC250A" w:rsidRDefault="00E13708" w:rsidP="00B7471C">
      <w:pPr>
        <w:shd w:val="clear" w:color="auto" w:fill="FFFFFF"/>
        <w:spacing w:after="300" w:line="360" w:lineRule="auto"/>
        <w:jc w:val="both"/>
        <w:rPr>
          <w:b/>
          <w:bCs/>
          <w:sz w:val="28"/>
          <w:szCs w:val="28"/>
        </w:rPr>
      </w:pPr>
      <w:r>
        <w:rPr>
          <w:sz w:val="28"/>
          <w:szCs w:val="28"/>
        </w:rPr>
        <w:t xml:space="preserve">          </w:t>
      </w:r>
      <w:r w:rsidR="00977F6B">
        <w:rPr>
          <w:sz w:val="28"/>
          <w:szCs w:val="28"/>
        </w:rPr>
        <w:t>В 2016 году утвержден план развития сельскохозяйственных предприятий района на 2016-2018 год, согласно которому планируется увеличение посевных площадей на 1,2 тыс.га, в том числе ООО «Брянск-Агро» и КФХ. В последние два года активизировалась деятельность КФХ,</w:t>
      </w:r>
      <w:r>
        <w:rPr>
          <w:sz w:val="28"/>
          <w:szCs w:val="28"/>
        </w:rPr>
        <w:t xml:space="preserve"> </w:t>
      </w:r>
      <w:r w:rsidR="00977F6B">
        <w:rPr>
          <w:sz w:val="28"/>
          <w:szCs w:val="28"/>
        </w:rPr>
        <w:t>если в 2015 году зарегистрировались 3 КФХ, то за 10 месяцев 2016 года уже 8 КФХ. Увеличение площади зерновых культур прогнозируется на 797 га</w:t>
      </w:r>
      <w:r w:rsidR="00174771">
        <w:rPr>
          <w:sz w:val="28"/>
          <w:szCs w:val="28"/>
        </w:rPr>
        <w:t>, кормовых культур на 251 га, картофеля на 162 га. Сложнее положение с отраслью животноводства: местные сельхозпредприятия не планируют увеличения поголовья КРС и коров, деятельность будет направлена на рост продуктивности скота, приобретение племенного скота в количестве 50 голов, улучшение генетического потенциала животных, постоянное воспроизводство дойного стада, улучшение кормовой базы. Прирост поголовья КРС ожидается со ст</w:t>
      </w:r>
      <w:r w:rsidR="00E1637B">
        <w:rPr>
          <w:sz w:val="28"/>
          <w:szCs w:val="28"/>
        </w:rPr>
        <w:t>о</w:t>
      </w:r>
      <w:r w:rsidR="00174771">
        <w:rPr>
          <w:sz w:val="28"/>
          <w:szCs w:val="28"/>
        </w:rPr>
        <w:t xml:space="preserve">роны </w:t>
      </w:r>
      <w:r w:rsidR="00174771">
        <w:rPr>
          <w:sz w:val="28"/>
          <w:szCs w:val="28"/>
        </w:rPr>
        <w:lastRenderedPageBreak/>
        <w:t>внешнего инвестора ООО «Брянская мясная компания»</w:t>
      </w:r>
      <w:r w:rsidR="00E1637B">
        <w:rPr>
          <w:sz w:val="28"/>
          <w:szCs w:val="28"/>
        </w:rPr>
        <w:t>, только в текущем году поголовье КРС увеличено на 205 голов. На основании отчетных и прогнозных показателей производства сельскохозяйственной продукции о</w:t>
      </w:r>
      <w:r w:rsidR="001A3966" w:rsidRPr="00DC250A">
        <w:rPr>
          <w:sz w:val="28"/>
          <w:szCs w:val="28"/>
        </w:rPr>
        <w:t>бъем производства продукции сельского хозяйства во всех категориях хозяйств в 201</w:t>
      </w:r>
      <w:r w:rsidR="00E1637B">
        <w:rPr>
          <w:sz w:val="28"/>
          <w:szCs w:val="28"/>
        </w:rPr>
        <w:t>6</w:t>
      </w:r>
      <w:r w:rsidR="001A3966" w:rsidRPr="00DC250A">
        <w:rPr>
          <w:sz w:val="28"/>
          <w:szCs w:val="28"/>
        </w:rPr>
        <w:t xml:space="preserve"> году оценивается в</w:t>
      </w:r>
      <w:r w:rsidR="00723C0E" w:rsidRPr="00DC250A">
        <w:rPr>
          <w:sz w:val="28"/>
          <w:szCs w:val="28"/>
        </w:rPr>
        <w:t xml:space="preserve"> </w:t>
      </w:r>
      <w:r w:rsidR="00E1637B">
        <w:rPr>
          <w:sz w:val="28"/>
          <w:szCs w:val="28"/>
        </w:rPr>
        <w:t>828,2</w:t>
      </w:r>
      <w:r>
        <w:rPr>
          <w:sz w:val="28"/>
          <w:szCs w:val="28"/>
        </w:rPr>
        <w:t xml:space="preserve"> </w:t>
      </w:r>
      <w:r w:rsidR="00723C0E" w:rsidRPr="00DC250A">
        <w:rPr>
          <w:sz w:val="28"/>
          <w:szCs w:val="28"/>
        </w:rPr>
        <w:t>млн</w:t>
      </w:r>
      <w:r w:rsidR="001A3966" w:rsidRPr="00DC250A">
        <w:rPr>
          <w:sz w:val="28"/>
          <w:szCs w:val="28"/>
        </w:rPr>
        <w:t xml:space="preserve">. рублей или </w:t>
      </w:r>
      <w:r w:rsidR="00E1637B">
        <w:rPr>
          <w:sz w:val="28"/>
          <w:szCs w:val="28"/>
        </w:rPr>
        <w:t>101,2</w:t>
      </w:r>
      <w:r w:rsidR="00723C0E" w:rsidRPr="00DC250A">
        <w:rPr>
          <w:sz w:val="28"/>
          <w:szCs w:val="28"/>
        </w:rPr>
        <w:t xml:space="preserve">% </w:t>
      </w:r>
      <w:r w:rsidR="001A3966" w:rsidRPr="00DC250A">
        <w:rPr>
          <w:sz w:val="28"/>
          <w:szCs w:val="28"/>
        </w:rPr>
        <w:t>в сопоставимых ценах к уровню 201</w:t>
      </w:r>
      <w:r w:rsidR="00E1637B">
        <w:rPr>
          <w:sz w:val="28"/>
          <w:szCs w:val="28"/>
        </w:rPr>
        <w:t>5</w:t>
      </w:r>
      <w:r w:rsidR="001A3966" w:rsidRPr="00DC250A">
        <w:rPr>
          <w:sz w:val="28"/>
          <w:szCs w:val="28"/>
        </w:rPr>
        <w:t xml:space="preserve"> года, в том числе продукции растениеводства – в</w:t>
      </w:r>
      <w:r w:rsidR="00723C0E" w:rsidRPr="00DC250A">
        <w:rPr>
          <w:sz w:val="28"/>
          <w:szCs w:val="28"/>
        </w:rPr>
        <w:t xml:space="preserve"> </w:t>
      </w:r>
      <w:r w:rsidR="00E1637B">
        <w:rPr>
          <w:sz w:val="28"/>
          <w:szCs w:val="28"/>
        </w:rPr>
        <w:t xml:space="preserve">536,2 </w:t>
      </w:r>
      <w:r w:rsidR="00723C0E" w:rsidRPr="00DC250A">
        <w:rPr>
          <w:sz w:val="28"/>
          <w:szCs w:val="28"/>
        </w:rPr>
        <w:t>млн</w:t>
      </w:r>
      <w:r w:rsidR="001A3966" w:rsidRPr="00DC250A">
        <w:rPr>
          <w:sz w:val="28"/>
          <w:szCs w:val="28"/>
        </w:rPr>
        <w:t>. рублей (</w:t>
      </w:r>
      <w:r w:rsidR="00723C0E" w:rsidRPr="00DC250A">
        <w:rPr>
          <w:sz w:val="28"/>
          <w:szCs w:val="28"/>
        </w:rPr>
        <w:t>9</w:t>
      </w:r>
      <w:r w:rsidR="00E1637B">
        <w:rPr>
          <w:sz w:val="28"/>
          <w:szCs w:val="28"/>
        </w:rPr>
        <w:t>9,7</w:t>
      </w:r>
      <w:r w:rsidR="00723C0E" w:rsidRPr="00DC250A">
        <w:rPr>
          <w:sz w:val="28"/>
          <w:szCs w:val="28"/>
        </w:rPr>
        <w:t>%</w:t>
      </w:r>
      <w:r w:rsidR="001A3966" w:rsidRPr="00DC250A">
        <w:rPr>
          <w:sz w:val="28"/>
          <w:szCs w:val="28"/>
        </w:rPr>
        <w:t>), продукции животноводства – в</w:t>
      </w:r>
      <w:r w:rsidR="00723C0E" w:rsidRPr="00DC250A">
        <w:rPr>
          <w:sz w:val="28"/>
          <w:szCs w:val="28"/>
        </w:rPr>
        <w:t xml:space="preserve"> </w:t>
      </w:r>
      <w:r w:rsidR="00E1637B">
        <w:rPr>
          <w:sz w:val="28"/>
          <w:szCs w:val="28"/>
        </w:rPr>
        <w:t>292</w:t>
      </w:r>
      <w:r w:rsidR="00723C0E" w:rsidRPr="00DC250A">
        <w:rPr>
          <w:sz w:val="28"/>
          <w:szCs w:val="28"/>
        </w:rPr>
        <w:t xml:space="preserve"> млн</w:t>
      </w:r>
      <w:r w:rsidR="001A3966" w:rsidRPr="00DC250A">
        <w:rPr>
          <w:sz w:val="28"/>
          <w:szCs w:val="28"/>
        </w:rPr>
        <w:t>. рублей (</w:t>
      </w:r>
      <w:r w:rsidR="00E1637B">
        <w:rPr>
          <w:sz w:val="28"/>
          <w:szCs w:val="28"/>
        </w:rPr>
        <w:t>102</w:t>
      </w:r>
      <w:r w:rsidR="00723C0E" w:rsidRPr="00DC250A">
        <w:rPr>
          <w:sz w:val="28"/>
          <w:szCs w:val="28"/>
        </w:rPr>
        <w:t>%</w:t>
      </w:r>
      <w:r w:rsidR="001A3966" w:rsidRPr="00DC250A">
        <w:rPr>
          <w:sz w:val="28"/>
          <w:szCs w:val="28"/>
        </w:rPr>
        <w:t>).</w:t>
      </w:r>
      <w:r w:rsidR="00723C0E" w:rsidRPr="00DC250A">
        <w:rPr>
          <w:sz w:val="28"/>
          <w:szCs w:val="28"/>
        </w:rPr>
        <w:t xml:space="preserve"> Показател</w:t>
      </w:r>
      <w:r w:rsidR="00E1637B">
        <w:rPr>
          <w:sz w:val="28"/>
          <w:szCs w:val="28"/>
        </w:rPr>
        <w:t>ь по растениеводству</w:t>
      </w:r>
      <w:r w:rsidR="00723C0E" w:rsidRPr="00DC250A">
        <w:rPr>
          <w:sz w:val="28"/>
          <w:szCs w:val="28"/>
        </w:rPr>
        <w:t xml:space="preserve"> име</w:t>
      </w:r>
      <w:r w:rsidR="00E1637B">
        <w:rPr>
          <w:sz w:val="28"/>
          <w:szCs w:val="28"/>
        </w:rPr>
        <w:t>е</w:t>
      </w:r>
      <w:r w:rsidR="00723C0E" w:rsidRPr="00DC250A">
        <w:rPr>
          <w:sz w:val="28"/>
          <w:szCs w:val="28"/>
        </w:rPr>
        <w:t>т отрицательную динамику по причине высок</w:t>
      </w:r>
      <w:r w:rsidR="00E1637B">
        <w:rPr>
          <w:sz w:val="28"/>
          <w:szCs w:val="28"/>
        </w:rPr>
        <w:t>ого</w:t>
      </w:r>
      <w:r w:rsidR="00723C0E" w:rsidRPr="00DC250A">
        <w:rPr>
          <w:sz w:val="28"/>
          <w:szCs w:val="28"/>
        </w:rPr>
        <w:t xml:space="preserve"> индекс</w:t>
      </w:r>
      <w:r w:rsidR="00E1637B">
        <w:rPr>
          <w:sz w:val="28"/>
          <w:szCs w:val="28"/>
        </w:rPr>
        <w:t>а</w:t>
      </w:r>
      <w:r w:rsidR="00723C0E" w:rsidRPr="00DC250A">
        <w:rPr>
          <w:sz w:val="28"/>
          <w:szCs w:val="28"/>
        </w:rPr>
        <w:t>-дефлятор</w:t>
      </w:r>
      <w:r w:rsidR="00E1637B">
        <w:rPr>
          <w:sz w:val="28"/>
          <w:szCs w:val="28"/>
        </w:rPr>
        <w:t>а</w:t>
      </w:r>
      <w:r w:rsidR="00723C0E" w:rsidRPr="00DC250A">
        <w:rPr>
          <w:sz w:val="28"/>
          <w:szCs w:val="28"/>
        </w:rPr>
        <w:t xml:space="preserve">: </w:t>
      </w:r>
      <w:r w:rsidR="00844628" w:rsidRPr="00DC250A">
        <w:rPr>
          <w:sz w:val="28"/>
          <w:szCs w:val="28"/>
        </w:rPr>
        <w:t>1</w:t>
      </w:r>
      <w:r w:rsidR="00E1637B">
        <w:rPr>
          <w:sz w:val="28"/>
          <w:szCs w:val="28"/>
        </w:rPr>
        <w:t>08%, животноводства-100,7</w:t>
      </w:r>
      <w:r w:rsidR="00844628" w:rsidRPr="00DC250A">
        <w:rPr>
          <w:sz w:val="28"/>
          <w:szCs w:val="28"/>
        </w:rPr>
        <w:t>%.</w:t>
      </w:r>
    </w:p>
    <w:p w:rsidR="001A3966" w:rsidRPr="00DC250A" w:rsidRDefault="00E13708" w:rsidP="00DC250A">
      <w:pPr>
        <w:pStyle w:val="20"/>
        <w:spacing w:line="360" w:lineRule="auto"/>
        <w:rPr>
          <w:b w:val="0"/>
          <w:bCs w:val="0"/>
          <w:sz w:val="28"/>
          <w:szCs w:val="28"/>
        </w:rPr>
      </w:pPr>
      <w:r>
        <w:rPr>
          <w:b w:val="0"/>
          <w:bCs w:val="0"/>
          <w:sz w:val="28"/>
          <w:szCs w:val="28"/>
        </w:rPr>
        <w:t xml:space="preserve">       </w:t>
      </w:r>
      <w:r w:rsidR="001A3966" w:rsidRPr="00DC250A">
        <w:rPr>
          <w:b w:val="0"/>
          <w:bCs w:val="0"/>
          <w:sz w:val="28"/>
          <w:szCs w:val="28"/>
        </w:rPr>
        <w:t>В 201</w:t>
      </w:r>
      <w:r w:rsidR="00872029">
        <w:rPr>
          <w:b w:val="0"/>
          <w:bCs w:val="0"/>
          <w:sz w:val="28"/>
          <w:szCs w:val="28"/>
        </w:rPr>
        <w:t>7</w:t>
      </w:r>
      <w:r w:rsidR="001A3966" w:rsidRPr="00DC250A">
        <w:rPr>
          <w:b w:val="0"/>
          <w:bCs w:val="0"/>
          <w:sz w:val="28"/>
          <w:szCs w:val="28"/>
        </w:rPr>
        <w:t xml:space="preserve"> году прогнозируется увеличение объемов производства продукции сельского хозяйства в хозяйствах всех категорий до</w:t>
      </w:r>
      <w:r w:rsidR="00844628" w:rsidRPr="00DC250A">
        <w:rPr>
          <w:b w:val="0"/>
          <w:bCs w:val="0"/>
          <w:sz w:val="28"/>
          <w:szCs w:val="28"/>
        </w:rPr>
        <w:t xml:space="preserve"> </w:t>
      </w:r>
      <w:r w:rsidR="00872029">
        <w:rPr>
          <w:b w:val="0"/>
          <w:bCs w:val="0"/>
          <w:sz w:val="28"/>
          <w:szCs w:val="28"/>
        </w:rPr>
        <w:t>881,7</w:t>
      </w:r>
      <w:r w:rsidR="00844628" w:rsidRPr="00DC250A">
        <w:rPr>
          <w:b w:val="0"/>
          <w:bCs w:val="0"/>
          <w:sz w:val="28"/>
          <w:szCs w:val="28"/>
        </w:rPr>
        <w:t xml:space="preserve"> млн</w:t>
      </w:r>
      <w:r w:rsidR="001A3966" w:rsidRPr="00DC250A">
        <w:rPr>
          <w:b w:val="0"/>
          <w:bCs w:val="0"/>
          <w:sz w:val="28"/>
          <w:szCs w:val="28"/>
        </w:rPr>
        <w:t xml:space="preserve">. рублей, индекс производства продукции сельского хозяйства составит </w:t>
      </w:r>
      <w:r w:rsidR="00872029">
        <w:rPr>
          <w:b w:val="0"/>
          <w:bCs w:val="0"/>
          <w:sz w:val="28"/>
          <w:szCs w:val="28"/>
        </w:rPr>
        <w:t>101</w:t>
      </w:r>
      <w:r w:rsidR="00844628" w:rsidRPr="00DC250A">
        <w:rPr>
          <w:b w:val="0"/>
          <w:bCs w:val="0"/>
          <w:sz w:val="28"/>
          <w:szCs w:val="28"/>
        </w:rPr>
        <w:t>%</w:t>
      </w:r>
      <w:r w:rsidR="001A3966" w:rsidRPr="00DC250A">
        <w:rPr>
          <w:b w:val="0"/>
          <w:bCs w:val="0"/>
          <w:sz w:val="28"/>
          <w:szCs w:val="28"/>
        </w:rPr>
        <w:t xml:space="preserve"> к уровню 201</w:t>
      </w:r>
      <w:r w:rsidR="00872029">
        <w:rPr>
          <w:b w:val="0"/>
          <w:bCs w:val="0"/>
          <w:sz w:val="28"/>
          <w:szCs w:val="28"/>
        </w:rPr>
        <w:t>6</w:t>
      </w:r>
      <w:r w:rsidR="001A3966" w:rsidRPr="00DC250A">
        <w:rPr>
          <w:b w:val="0"/>
          <w:bCs w:val="0"/>
          <w:sz w:val="28"/>
          <w:szCs w:val="28"/>
        </w:rPr>
        <w:t xml:space="preserve"> года, в том числе по продукции растениеводства –</w:t>
      </w:r>
      <w:r w:rsidR="00844628" w:rsidRPr="00DC250A">
        <w:rPr>
          <w:b w:val="0"/>
          <w:bCs w:val="0"/>
          <w:sz w:val="28"/>
          <w:szCs w:val="28"/>
        </w:rPr>
        <w:t>10</w:t>
      </w:r>
      <w:r w:rsidR="00872029">
        <w:rPr>
          <w:b w:val="0"/>
          <w:bCs w:val="0"/>
          <w:sz w:val="28"/>
          <w:szCs w:val="28"/>
        </w:rPr>
        <w:t>1</w:t>
      </w:r>
      <w:r w:rsidR="00844628" w:rsidRPr="00DC250A">
        <w:rPr>
          <w:b w:val="0"/>
          <w:bCs w:val="0"/>
          <w:sz w:val="28"/>
          <w:szCs w:val="28"/>
        </w:rPr>
        <w:t>%</w:t>
      </w:r>
      <w:r w:rsidR="001A3966" w:rsidRPr="00DC250A">
        <w:rPr>
          <w:b w:val="0"/>
          <w:bCs w:val="0"/>
          <w:sz w:val="28"/>
          <w:szCs w:val="28"/>
        </w:rPr>
        <w:t xml:space="preserve"> и продукции животноводства – </w:t>
      </w:r>
      <w:r w:rsidR="00872029">
        <w:rPr>
          <w:b w:val="0"/>
          <w:bCs w:val="0"/>
          <w:sz w:val="28"/>
          <w:szCs w:val="28"/>
        </w:rPr>
        <w:t>101,9</w:t>
      </w:r>
      <w:r w:rsidR="00844628" w:rsidRPr="00DC250A">
        <w:rPr>
          <w:b w:val="0"/>
          <w:bCs w:val="0"/>
          <w:sz w:val="28"/>
          <w:szCs w:val="28"/>
        </w:rPr>
        <w:t>%</w:t>
      </w:r>
      <w:r w:rsidR="001A3966" w:rsidRPr="00DC250A">
        <w:rPr>
          <w:b w:val="0"/>
          <w:bCs w:val="0"/>
          <w:sz w:val="28"/>
          <w:szCs w:val="28"/>
        </w:rPr>
        <w:t xml:space="preserve">. </w:t>
      </w:r>
    </w:p>
    <w:p w:rsidR="00844628" w:rsidRDefault="001A3966" w:rsidP="00DC250A">
      <w:pPr>
        <w:pStyle w:val="20"/>
        <w:spacing w:line="360" w:lineRule="auto"/>
        <w:rPr>
          <w:b w:val="0"/>
          <w:bCs w:val="0"/>
          <w:sz w:val="28"/>
          <w:szCs w:val="28"/>
        </w:rPr>
      </w:pPr>
      <w:r w:rsidRPr="00DC250A">
        <w:rPr>
          <w:b w:val="0"/>
          <w:bCs w:val="0"/>
          <w:sz w:val="28"/>
          <w:szCs w:val="28"/>
        </w:rPr>
        <w:t>В 201</w:t>
      </w:r>
      <w:r w:rsidR="00872029">
        <w:rPr>
          <w:b w:val="0"/>
          <w:bCs w:val="0"/>
          <w:sz w:val="28"/>
          <w:szCs w:val="28"/>
        </w:rPr>
        <w:t>8</w:t>
      </w:r>
      <w:r w:rsidR="00774FA6" w:rsidRPr="00DC250A">
        <w:rPr>
          <w:b w:val="0"/>
          <w:bCs w:val="0"/>
          <w:sz w:val="28"/>
          <w:szCs w:val="28"/>
        </w:rPr>
        <w:t>-201</w:t>
      </w:r>
      <w:r w:rsidR="00872029">
        <w:rPr>
          <w:b w:val="0"/>
          <w:bCs w:val="0"/>
          <w:sz w:val="28"/>
          <w:szCs w:val="28"/>
        </w:rPr>
        <w:t>9</w:t>
      </w:r>
      <w:r w:rsidRPr="00DC250A">
        <w:rPr>
          <w:b w:val="0"/>
          <w:bCs w:val="0"/>
          <w:sz w:val="28"/>
          <w:szCs w:val="28"/>
        </w:rPr>
        <w:t xml:space="preserve"> год</w:t>
      </w:r>
      <w:r w:rsidR="00774FA6" w:rsidRPr="00DC250A">
        <w:rPr>
          <w:b w:val="0"/>
          <w:bCs w:val="0"/>
          <w:sz w:val="28"/>
          <w:szCs w:val="28"/>
        </w:rPr>
        <w:t>ах</w:t>
      </w:r>
      <w:r w:rsidRPr="00DC250A">
        <w:rPr>
          <w:b w:val="0"/>
          <w:bCs w:val="0"/>
          <w:sz w:val="28"/>
          <w:szCs w:val="28"/>
        </w:rPr>
        <w:t xml:space="preserve"> прогнозируется индекс производства продукции сельского хозяйства в размере 10</w:t>
      </w:r>
      <w:r w:rsidR="00844628" w:rsidRPr="00DC250A">
        <w:rPr>
          <w:b w:val="0"/>
          <w:bCs w:val="0"/>
          <w:sz w:val="28"/>
          <w:szCs w:val="28"/>
        </w:rPr>
        <w:t>1,</w:t>
      </w:r>
      <w:r w:rsidR="00872029">
        <w:rPr>
          <w:b w:val="0"/>
          <w:bCs w:val="0"/>
          <w:sz w:val="28"/>
          <w:szCs w:val="28"/>
        </w:rPr>
        <w:t>7</w:t>
      </w:r>
      <w:r w:rsidR="00774FA6" w:rsidRPr="00DC250A">
        <w:rPr>
          <w:b w:val="0"/>
          <w:bCs w:val="0"/>
          <w:sz w:val="28"/>
          <w:szCs w:val="28"/>
        </w:rPr>
        <w:t>-10</w:t>
      </w:r>
      <w:r w:rsidR="00872029">
        <w:rPr>
          <w:b w:val="0"/>
          <w:bCs w:val="0"/>
          <w:sz w:val="28"/>
          <w:szCs w:val="28"/>
        </w:rPr>
        <w:t>2,1</w:t>
      </w:r>
      <w:r w:rsidR="00844628" w:rsidRPr="00DC250A">
        <w:rPr>
          <w:b w:val="0"/>
          <w:bCs w:val="0"/>
          <w:sz w:val="28"/>
          <w:szCs w:val="28"/>
        </w:rPr>
        <w:t>%</w:t>
      </w:r>
      <w:r w:rsidRPr="00DC250A">
        <w:rPr>
          <w:b w:val="0"/>
          <w:bCs w:val="0"/>
          <w:sz w:val="28"/>
          <w:szCs w:val="28"/>
        </w:rPr>
        <w:t>, в том числе по продукции растениеводства –</w:t>
      </w:r>
      <w:r w:rsidR="00844628" w:rsidRPr="00DC250A">
        <w:rPr>
          <w:b w:val="0"/>
          <w:bCs w:val="0"/>
          <w:sz w:val="28"/>
          <w:szCs w:val="28"/>
        </w:rPr>
        <w:t>101,</w:t>
      </w:r>
      <w:r w:rsidR="00872029">
        <w:rPr>
          <w:b w:val="0"/>
          <w:bCs w:val="0"/>
          <w:sz w:val="28"/>
          <w:szCs w:val="28"/>
        </w:rPr>
        <w:t>1-101,2</w:t>
      </w:r>
      <w:r w:rsidR="00844628" w:rsidRPr="00DC250A">
        <w:rPr>
          <w:b w:val="0"/>
          <w:bCs w:val="0"/>
          <w:sz w:val="28"/>
          <w:szCs w:val="28"/>
        </w:rPr>
        <w:t xml:space="preserve">% </w:t>
      </w:r>
      <w:r w:rsidRPr="00DC250A">
        <w:rPr>
          <w:b w:val="0"/>
          <w:bCs w:val="0"/>
          <w:sz w:val="28"/>
          <w:szCs w:val="28"/>
        </w:rPr>
        <w:t>и продукции животноводства –</w:t>
      </w:r>
      <w:r w:rsidR="00872029">
        <w:rPr>
          <w:b w:val="0"/>
          <w:bCs w:val="0"/>
          <w:sz w:val="28"/>
          <w:szCs w:val="28"/>
        </w:rPr>
        <w:t>102,7-104,4</w:t>
      </w:r>
      <w:r w:rsidR="00844628" w:rsidRPr="00DC250A">
        <w:rPr>
          <w:b w:val="0"/>
          <w:bCs w:val="0"/>
          <w:sz w:val="28"/>
          <w:szCs w:val="28"/>
        </w:rPr>
        <w:t>%</w:t>
      </w:r>
      <w:r w:rsidRPr="00DC250A">
        <w:rPr>
          <w:b w:val="0"/>
          <w:bCs w:val="0"/>
          <w:sz w:val="28"/>
          <w:szCs w:val="28"/>
        </w:rPr>
        <w:t xml:space="preserve">. </w:t>
      </w:r>
    </w:p>
    <w:p w:rsidR="00872029" w:rsidRDefault="00872029" w:rsidP="00872029">
      <w:pPr>
        <w:spacing w:line="360" w:lineRule="auto"/>
        <w:ind w:firstLine="709"/>
        <w:jc w:val="both"/>
        <w:rPr>
          <w:sz w:val="28"/>
          <w:szCs w:val="28"/>
        </w:rPr>
      </w:pPr>
      <w:r w:rsidRPr="00872029">
        <w:rPr>
          <w:bCs/>
          <w:sz w:val="28"/>
          <w:szCs w:val="28"/>
        </w:rPr>
        <w:t>В 2019 году</w:t>
      </w:r>
      <w:r>
        <w:rPr>
          <w:b/>
          <w:bCs/>
          <w:sz w:val="28"/>
          <w:szCs w:val="28"/>
        </w:rPr>
        <w:t xml:space="preserve"> </w:t>
      </w:r>
      <w:r>
        <w:rPr>
          <w:sz w:val="28"/>
          <w:szCs w:val="28"/>
        </w:rPr>
        <w:t xml:space="preserve">удельный вес по категориям хозяйств в общем объеме производства сельскохозяйственной продукции </w:t>
      </w:r>
      <w:r w:rsidR="00C01F2C">
        <w:rPr>
          <w:sz w:val="28"/>
          <w:szCs w:val="28"/>
        </w:rPr>
        <w:t xml:space="preserve">в действующих ценах </w:t>
      </w:r>
      <w:r>
        <w:rPr>
          <w:sz w:val="28"/>
          <w:szCs w:val="28"/>
        </w:rPr>
        <w:t>составит:</w:t>
      </w:r>
    </w:p>
    <w:p w:rsidR="00872029" w:rsidRDefault="00872029" w:rsidP="00872029">
      <w:pPr>
        <w:spacing w:line="360" w:lineRule="auto"/>
        <w:ind w:firstLine="709"/>
        <w:jc w:val="both"/>
        <w:rPr>
          <w:sz w:val="28"/>
          <w:szCs w:val="28"/>
        </w:rPr>
      </w:pPr>
      <w:r>
        <w:rPr>
          <w:sz w:val="28"/>
          <w:szCs w:val="28"/>
        </w:rPr>
        <w:t>сельскохозяйственные предприятия-57,6%, увеличение на 2 процентных пункта; крестьянские (фермерские) хозяйства-1,2%, увеличение на 0,5 процентных пункта хозяйства населения-41,2%, уменьшение на 2,5</w:t>
      </w:r>
      <w:r w:rsidRPr="00872029">
        <w:rPr>
          <w:sz w:val="28"/>
          <w:szCs w:val="28"/>
        </w:rPr>
        <w:t xml:space="preserve"> </w:t>
      </w:r>
      <w:r>
        <w:rPr>
          <w:sz w:val="28"/>
          <w:szCs w:val="28"/>
        </w:rPr>
        <w:t xml:space="preserve">процентных пункта. </w:t>
      </w:r>
    </w:p>
    <w:p w:rsidR="00872029" w:rsidRPr="00DC250A" w:rsidRDefault="00872029" w:rsidP="00DC250A">
      <w:pPr>
        <w:pStyle w:val="20"/>
        <w:spacing w:line="360" w:lineRule="auto"/>
        <w:rPr>
          <w:b w:val="0"/>
          <w:bCs w:val="0"/>
          <w:sz w:val="28"/>
          <w:szCs w:val="28"/>
        </w:rPr>
      </w:pPr>
    </w:p>
    <w:p w:rsidR="002B68D8" w:rsidRPr="00DC250A" w:rsidRDefault="00513444" w:rsidP="00DC250A">
      <w:pPr>
        <w:pStyle w:val="20"/>
        <w:spacing w:line="360" w:lineRule="auto"/>
        <w:jc w:val="center"/>
        <w:rPr>
          <w:sz w:val="28"/>
          <w:szCs w:val="28"/>
        </w:rPr>
      </w:pPr>
      <w:r w:rsidRPr="00DC250A">
        <w:rPr>
          <w:bCs w:val="0"/>
          <w:sz w:val="28"/>
          <w:szCs w:val="28"/>
        </w:rPr>
        <w:t>5</w:t>
      </w:r>
      <w:r w:rsidR="002B68D8" w:rsidRPr="00DC250A">
        <w:rPr>
          <w:bCs w:val="0"/>
          <w:sz w:val="28"/>
          <w:szCs w:val="28"/>
        </w:rPr>
        <w:t>.</w:t>
      </w:r>
      <w:r w:rsidR="002B68D8" w:rsidRPr="00DC250A">
        <w:rPr>
          <w:sz w:val="28"/>
          <w:szCs w:val="28"/>
        </w:rPr>
        <w:t xml:space="preserve"> Инвестиции </w:t>
      </w:r>
    </w:p>
    <w:p w:rsidR="00C81382" w:rsidRPr="00DC250A" w:rsidRDefault="00C81382" w:rsidP="00DC250A">
      <w:pPr>
        <w:spacing w:line="360" w:lineRule="auto"/>
        <w:jc w:val="both"/>
        <w:rPr>
          <w:sz w:val="28"/>
          <w:szCs w:val="28"/>
        </w:rPr>
      </w:pPr>
    </w:p>
    <w:p w:rsidR="00DA0BE1" w:rsidRDefault="00E165E6" w:rsidP="00DA0BE1">
      <w:pPr>
        <w:spacing w:line="360" w:lineRule="auto"/>
        <w:jc w:val="both"/>
        <w:rPr>
          <w:sz w:val="28"/>
          <w:szCs w:val="28"/>
        </w:rPr>
      </w:pPr>
      <w:r w:rsidRPr="001F0E4D">
        <w:rPr>
          <w:sz w:val="28"/>
          <w:szCs w:val="28"/>
        </w:rPr>
        <w:t>За январь-декабрь 2015 года направлено инвестиций в основной капитал экономики района в сумме 112,1</w:t>
      </w:r>
      <w:r>
        <w:rPr>
          <w:sz w:val="28"/>
          <w:szCs w:val="28"/>
        </w:rPr>
        <w:t xml:space="preserve"> </w:t>
      </w:r>
      <w:r w:rsidRPr="001F0E4D">
        <w:rPr>
          <w:sz w:val="28"/>
          <w:szCs w:val="28"/>
        </w:rPr>
        <w:t xml:space="preserve">млн.руб., </w:t>
      </w:r>
      <w:r w:rsidR="00DA0BE1">
        <w:rPr>
          <w:sz w:val="28"/>
          <w:szCs w:val="28"/>
        </w:rPr>
        <w:t>что составило в действующих ценах 40,5</w:t>
      </w:r>
      <w:r>
        <w:rPr>
          <w:sz w:val="28"/>
          <w:szCs w:val="28"/>
        </w:rPr>
        <w:t>% к уровню 2014 года. П</w:t>
      </w:r>
      <w:r w:rsidRPr="001F0E4D">
        <w:rPr>
          <w:sz w:val="28"/>
          <w:szCs w:val="28"/>
        </w:rPr>
        <w:t xml:space="preserve">о источникам финансирования за счет собственных средств организаций направлено 56,4 млн.руб., </w:t>
      </w:r>
      <w:r>
        <w:rPr>
          <w:sz w:val="28"/>
          <w:szCs w:val="28"/>
        </w:rPr>
        <w:t>больше уровня 2014 года в 1,6 раз. З</w:t>
      </w:r>
      <w:r w:rsidRPr="001F0E4D">
        <w:rPr>
          <w:sz w:val="28"/>
          <w:szCs w:val="28"/>
        </w:rPr>
        <w:t xml:space="preserve">а счет бюджетных средств </w:t>
      </w:r>
      <w:r>
        <w:rPr>
          <w:sz w:val="28"/>
          <w:szCs w:val="28"/>
        </w:rPr>
        <w:t xml:space="preserve">направлено </w:t>
      </w:r>
      <w:r w:rsidRPr="001F0E4D">
        <w:rPr>
          <w:sz w:val="28"/>
          <w:szCs w:val="28"/>
        </w:rPr>
        <w:t>в сумме</w:t>
      </w:r>
      <w:r>
        <w:rPr>
          <w:sz w:val="28"/>
          <w:szCs w:val="28"/>
        </w:rPr>
        <w:t xml:space="preserve"> 23,1</w:t>
      </w:r>
      <w:r w:rsidRPr="001F0E4D">
        <w:rPr>
          <w:sz w:val="28"/>
          <w:szCs w:val="28"/>
        </w:rPr>
        <w:t>млн</w:t>
      </w:r>
      <w:proofErr w:type="gramStart"/>
      <w:r w:rsidRPr="001F0E4D">
        <w:rPr>
          <w:sz w:val="28"/>
          <w:szCs w:val="28"/>
        </w:rPr>
        <w:t>.р</w:t>
      </w:r>
      <w:proofErr w:type="gramEnd"/>
      <w:r w:rsidRPr="001F0E4D">
        <w:rPr>
          <w:sz w:val="28"/>
          <w:szCs w:val="28"/>
        </w:rPr>
        <w:t>уб.,</w:t>
      </w:r>
      <w:r>
        <w:rPr>
          <w:sz w:val="28"/>
          <w:szCs w:val="28"/>
        </w:rPr>
        <w:t xml:space="preserve"> больше</w:t>
      </w:r>
      <w:r w:rsidRPr="001F0E4D">
        <w:rPr>
          <w:sz w:val="28"/>
          <w:szCs w:val="28"/>
        </w:rPr>
        <w:t xml:space="preserve"> </w:t>
      </w:r>
      <w:r>
        <w:rPr>
          <w:sz w:val="28"/>
          <w:szCs w:val="28"/>
        </w:rPr>
        <w:t xml:space="preserve">уровня 2014 года в 1,8 раз, </w:t>
      </w:r>
      <w:r w:rsidRPr="001F0E4D">
        <w:rPr>
          <w:sz w:val="28"/>
          <w:szCs w:val="28"/>
        </w:rPr>
        <w:t xml:space="preserve">в том числе средства федерального бюджета </w:t>
      </w:r>
      <w:r>
        <w:rPr>
          <w:sz w:val="28"/>
          <w:szCs w:val="28"/>
        </w:rPr>
        <w:t>5,9</w:t>
      </w:r>
      <w:r w:rsidRPr="001F0E4D">
        <w:rPr>
          <w:sz w:val="28"/>
          <w:szCs w:val="28"/>
        </w:rPr>
        <w:t xml:space="preserve">млн.руб., </w:t>
      </w:r>
      <w:r>
        <w:rPr>
          <w:sz w:val="28"/>
          <w:szCs w:val="28"/>
        </w:rPr>
        <w:t xml:space="preserve">больше в 2,9 раз, </w:t>
      </w:r>
      <w:r w:rsidRPr="001F0E4D">
        <w:rPr>
          <w:sz w:val="28"/>
          <w:szCs w:val="28"/>
        </w:rPr>
        <w:t>средства областного бюджета- 1</w:t>
      </w:r>
      <w:r>
        <w:rPr>
          <w:sz w:val="28"/>
          <w:szCs w:val="28"/>
        </w:rPr>
        <w:t>5</w:t>
      </w:r>
      <w:r w:rsidRPr="001F0E4D">
        <w:rPr>
          <w:sz w:val="28"/>
          <w:szCs w:val="28"/>
        </w:rPr>
        <w:t>,</w:t>
      </w:r>
      <w:r>
        <w:rPr>
          <w:sz w:val="28"/>
          <w:szCs w:val="28"/>
        </w:rPr>
        <w:t>5</w:t>
      </w:r>
      <w:r w:rsidRPr="001F0E4D">
        <w:rPr>
          <w:sz w:val="28"/>
          <w:szCs w:val="28"/>
        </w:rPr>
        <w:t xml:space="preserve">млн.руб., </w:t>
      </w:r>
      <w:r>
        <w:rPr>
          <w:sz w:val="28"/>
          <w:szCs w:val="28"/>
        </w:rPr>
        <w:t xml:space="preserve">больше в 1,7 раз, </w:t>
      </w:r>
      <w:r w:rsidRPr="001F0E4D">
        <w:rPr>
          <w:sz w:val="28"/>
          <w:szCs w:val="28"/>
        </w:rPr>
        <w:t xml:space="preserve">средства местного бюджета </w:t>
      </w:r>
      <w:r>
        <w:rPr>
          <w:sz w:val="28"/>
          <w:szCs w:val="28"/>
        </w:rPr>
        <w:t>1,725</w:t>
      </w:r>
      <w:r w:rsidRPr="001F0E4D">
        <w:rPr>
          <w:sz w:val="28"/>
          <w:szCs w:val="28"/>
        </w:rPr>
        <w:t xml:space="preserve"> млн.руб.</w:t>
      </w:r>
      <w:r>
        <w:rPr>
          <w:sz w:val="28"/>
          <w:szCs w:val="28"/>
        </w:rPr>
        <w:t xml:space="preserve">, меньше на 0,4 млн.руб. </w:t>
      </w:r>
      <w:r w:rsidRPr="001F0E4D">
        <w:rPr>
          <w:sz w:val="28"/>
          <w:szCs w:val="28"/>
        </w:rPr>
        <w:t>В</w:t>
      </w:r>
      <w:r>
        <w:rPr>
          <w:sz w:val="28"/>
          <w:szCs w:val="28"/>
        </w:rPr>
        <w:t xml:space="preserve"> </w:t>
      </w:r>
      <w:r w:rsidRPr="001F0E4D">
        <w:rPr>
          <w:sz w:val="28"/>
          <w:szCs w:val="28"/>
        </w:rPr>
        <w:t>отчетном периоде собственные средства направлены</w:t>
      </w:r>
      <w:r>
        <w:rPr>
          <w:sz w:val="28"/>
          <w:szCs w:val="28"/>
        </w:rPr>
        <w:t xml:space="preserve"> </w:t>
      </w:r>
      <w:r>
        <w:rPr>
          <w:sz w:val="28"/>
          <w:szCs w:val="28"/>
        </w:rPr>
        <w:lastRenderedPageBreak/>
        <w:t xml:space="preserve">предприятиями </w:t>
      </w:r>
      <w:r w:rsidRPr="001F0E4D">
        <w:rPr>
          <w:sz w:val="28"/>
          <w:szCs w:val="28"/>
        </w:rPr>
        <w:t xml:space="preserve"> ООО «</w:t>
      </w:r>
      <w:proofErr w:type="spellStart"/>
      <w:r w:rsidRPr="001F0E4D">
        <w:rPr>
          <w:sz w:val="28"/>
          <w:szCs w:val="28"/>
        </w:rPr>
        <w:t>Клетнянский</w:t>
      </w:r>
      <w:proofErr w:type="spellEnd"/>
      <w:r w:rsidRPr="001F0E4D">
        <w:rPr>
          <w:sz w:val="28"/>
          <w:szCs w:val="28"/>
        </w:rPr>
        <w:t xml:space="preserve"> лес» 3,7 </w:t>
      </w:r>
      <w:proofErr w:type="spellStart"/>
      <w:r w:rsidRPr="001F0E4D">
        <w:rPr>
          <w:sz w:val="28"/>
          <w:szCs w:val="28"/>
        </w:rPr>
        <w:t>млн</w:t>
      </w:r>
      <w:proofErr w:type="gramStart"/>
      <w:r w:rsidRPr="001F0E4D">
        <w:rPr>
          <w:sz w:val="28"/>
          <w:szCs w:val="28"/>
        </w:rPr>
        <w:t>.р</w:t>
      </w:r>
      <w:proofErr w:type="gramEnd"/>
      <w:r w:rsidRPr="001F0E4D">
        <w:rPr>
          <w:sz w:val="28"/>
          <w:szCs w:val="28"/>
        </w:rPr>
        <w:t>уб</w:t>
      </w:r>
      <w:proofErr w:type="spellEnd"/>
      <w:r w:rsidRPr="001F0E4D">
        <w:rPr>
          <w:sz w:val="28"/>
          <w:szCs w:val="28"/>
        </w:rPr>
        <w:t>., ООО «</w:t>
      </w:r>
      <w:proofErr w:type="spellStart"/>
      <w:r w:rsidRPr="001F0E4D">
        <w:rPr>
          <w:sz w:val="28"/>
          <w:szCs w:val="28"/>
        </w:rPr>
        <w:t>Клетня-Форест</w:t>
      </w:r>
      <w:proofErr w:type="spellEnd"/>
      <w:r w:rsidRPr="001F0E4D">
        <w:rPr>
          <w:sz w:val="28"/>
          <w:szCs w:val="28"/>
        </w:rPr>
        <w:t>»</w:t>
      </w:r>
      <w:r>
        <w:rPr>
          <w:sz w:val="28"/>
          <w:szCs w:val="28"/>
        </w:rPr>
        <w:t xml:space="preserve"> </w:t>
      </w:r>
      <w:r w:rsidRPr="001F0E4D">
        <w:rPr>
          <w:sz w:val="28"/>
          <w:szCs w:val="28"/>
        </w:rPr>
        <w:t xml:space="preserve">-9,5 </w:t>
      </w:r>
      <w:proofErr w:type="spellStart"/>
      <w:r w:rsidRPr="001F0E4D">
        <w:rPr>
          <w:sz w:val="28"/>
          <w:szCs w:val="28"/>
        </w:rPr>
        <w:t>млн.руб</w:t>
      </w:r>
      <w:proofErr w:type="spellEnd"/>
      <w:r w:rsidRPr="001F0E4D">
        <w:rPr>
          <w:sz w:val="28"/>
          <w:szCs w:val="28"/>
        </w:rPr>
        <w:t xml:space="preserve">., АО </w:t>
      </w:r>
      <w:proofErr w:type="spellStart"/>
      <w:r w:rsidRPr="001F0E4D">
        <w:rPr>
          <w:sz w:val="28"/>
          <w:szCs w:val="28"/>
        </w:rPr>
        <w:t>Транснефть</w:t>
      </w:r>
      <w:proofErr w:type="spellEnd"/>
      <w:r w:rsidRPr="001F0E4D">
        <w:rPr>
          <w:sz w:val="28"/>
          <w:szCs w:val="28"/>
        </w:rPr>
        <w:t xml:space="preserve"> «Дружба»-8,8 </w:t>
      </w:r>
      <w:proofErr w:type="spellStart"/>
      <w:r w:rsidRPr="001F0E4D">
        <w:rPr>
          <w:sz w:val="28"/>
          <w:szCs w:val="28"/>
        </w:rPr>
        <w:t>млн.руб</w:t>
      </w:r>
      <w:proofErr w:type="spellEnd"/>
      <w:r w:rsidRPr="001F0E4D">
        <w:rPr>
          <w:sz w:val="28"/>
          <w:szCs w:val="28"/>
        </w:rPr>
        <w:t>., филиал Центр Брянсэнерго-1,2 млн.руб.</w:t>
      </w:r>
      <w:r w:rsidR="006213B0">
        <w:rPr>
          <w:sz w:val="28"/>
          <w:szCs w:val="28"/>
        </w:rPr>
        <w:t xml:space="preserve"> </w:t>
      </w:r>
      <w:r w:rsidR="00F67FA3" w:rsidRPr="00DC250A">
        <w:rPr>
          <w:sz w:val="28"/>
          <w:szCs w:val="28"/>
        </w:rPr>
        <w:t>В 201</w:t>
      </w:r>
      <w:r w:rsidR="00DA0BE1">
        <w:rPr>
          <w:sz w:val="28"/>
          <w:szCs w:val="28"/>
        </w:rPr>
        <w:t>5</w:t>
      </w:r>
      <w:r w:rsidR="00F67FA3" w:rsidRPr="00DC250A">
        <w:rPr>
          <w:sz w:val="28"/>
          <w:szCs w:val="28"/>
        </w:rPr>
        <w:t xml:space="preserve"> году индекс физического объема инвестиций в основной капитал составил </w:t>
      </w:r>
      <w:r w:rsidR="00DA0BE1">
        <w:rPr>
          <w:sz w:val="28"/>
          <w:szCs w:val="28"/>
        </w:rPr>
        <w:t>34,5</w:t>
      </w:r>
      <w:r w:rsidR="00B470D8" w:rsidRPr="00DC250A">
        <w:rPr>
          <w:sz w:val="28"/>
          <w:szCs w:val="28"/>
        </w:rPr>
        <w:t xml:space="preserve">% </w:t>
      </w:r>
      <w:r w:rsidR="00F67FA3" w:rsidRPr="00DC250A">
        <w:rPr>
          <w:sz w:val="28"/>
          <w:szCs w:val="28"/>
        </w:rPr>
        <w:t>к уровню 201</w:t>
      </w:r>
      <w:r w:rsidR="00DA0BE1">
        <w:rPr>
          <w:sz w:val="28"/>
          <w:szCs w:val="28"/>
        </w:rPr>
        <w:t>4</w:t>
      </w:r>
      <w:r w:rsidR="002B0DC8" w:rsidRPr="00DC250A">
        <w:rPr>
          <w:sz w:val="28"/>
          <w:szCs w:val="28"/>
        </w:rPr>
        <w:t xml:space="preserve"> года.</w:t>
      </w:r>
      <w:r>
        <w:rPr>
          <w:sz w:val="28"/>
          <w:szCs w:val="28"/>
        </w:rPr>
        <w:t xml:space="preserve"> </w:t>
      </w:r>
    </w:p>
    <w:p w:rsidR="006213B0" w:rsidRPr="00DC250A" w:rsidRDefault="006213B0" w:rsidP="006213B0">
      <w:pPr>
        <w:spacing w:line="360" w:lineRule="auto"/>
        <w:jc w:val="both"/>
        <w:rPr>
          <w:sz w:val="28"/>
          <w:szCs w:val="28"/>
        </w:rPr>
      </w:pPr>
      <w:r>
        <w:rPr>
          <w:sz w:val="28"/>
          <w:szCs w:val="28"/>
        </w:rPr>
        <w:t>В прогнозе объема инвестиций учтены планируемые в 2017-2019 годах инвестиции ООО «Брянск-Агро» 180 млн</w:t>
      </w:r>
      <w:proofErr w:type="gramStart"/>
      <w:r>
        <w:rPr>
          <w:sz w:val="28"/>
          <w:szCs w:val="28"/>
        </w:rPr>
        <w:t>.</w:t>
      </w:r>
      <w:proofErr w:type="spellStart"/>
      <w:r>
        <w:rPr>
          <w:sz w:val="28"/>
          <w:szCs w:val="28"/>
        </w:rPr>
        <w:t>р</w:t>
      </w:r>
      <w:proofErr w:type="gramEnd"/>
      <w:r>
        <w:rPr>
          <w:sz w:val="28"/>
          <w:szCs w:val="28"/>
        </w:rPr>
        <w:t>уб</w:t>
      </w:r>
      <w:proofErr w:type="spellEnd"/>
      <w:r>
        <w:rPr>
          <w:sz w:val="28"/>
          <w:szCs w:val="28"/>
        </w:rPr>
        <w:t>.,ОАО «</w:t>
      </w:r>
      <w:proofErr w:type="spellStart"/>
      <w:r>
        <w:rPr>
          <w:sz w:val="28"/>
          <w:szCs w:val="28"/>
        </w:rPr>
        <w:t>Клетнянский</w:t>
      </w:r>
      <w:proofErr w:type="spellEnd"/>
      <w:r>
        <w:rPr>
          <w:sz w:val="28"/>
          <w:szCs w:val="28"/>
        </w:rPr>
        <w:t xml:space="preserve"> хлебозавод»-3,7 </w:t>
      </w:r>
      <w:proofErr w:type="spellStart"/>
      <w:r>
        <w:rPr>
          <w:sz w:val="28"/>
          <w:szCs w:val="28"/>
        </w:rPr>
        <w:t>млн.руб</w:t>
      </w:r>
      <w:proofErr w:type="spellEnd"/>
      <w:r>
        <w:rPr>
          <w:sz w:val="28"/>
          <w:szCs w:val="28"/>
        </w:rPr>
        <w:t>., ООО «</w:t>
      </w:r>
      <w:proofErr w:type="spellStart"/>
      <w:r>
        <w:rPr>
          <w:sz w:val="28"/>
          <w:szCs w:val="28"/>
        </w:rPr>
        <w:t>Клетнянский</w:t>
      </w:r>
      <w:proofErr w:type="spellEnd"/>
      <w:r>
        <w:rPr>
          <w:sz w:val="28"/>
          <w:szCs w:val="28"/>
        </w:rPr>
        <w:t xml:space="preserve"> лес»-5 млн.</w:t>
      </w:r>
      <w:proofErr w:type="spellStart"/>
      <w:r>
        <w:rPr>
          <w:sz w:val="28"/>
          <w:szCs w:val="28"/>
        </w:rPr>
        <w:t>руб</w:t>
      </w:r>
      <w:proofErr w:type="spellEnd"/>
      <w:r>
        <w:rPr>
          <w:sz w:val="28"/>
          <w:szCs w:val="28"/>
        </w:rPr>
        <w:t>.,</w:t>
      </w:r>
      <w:proofErr w:type="spellStart"/>
      <w:r>
        <w:rPr>
          <w:sz w:val="28"/>
          <w:szCs w:val="28"/>
        </w:rPr>
        <w:t>Клетнянский</w:t>
      </w:r>
      <w:proofErr w:type="spellEnd"/>
      <w:r>
        <w:rPr>
          <w:sz w:val="28"/>
          <w:szCs w:val="28"/>
        </w:rPr>
        <w:t xml:space="preserve"> </w:t>
      </w:r>
      <w:proofErr w:type="spellStart"/>
      <w:r>
        <w:rPr>
          <w:sz w:val="28"/>
          <w:szCs w:val="28"/>
        </w:rPr>
        <w:t>ДРСУч</w:t>
      </w:r>
      <w:proofErr w:type="spellEnd"/>
      <w:r>
        <w:rPr>
          <w:sz w:val="28"/>
          <w:szCs w:val="28"/>
        </w:rPr>
        <w:t xml:space="preserve"> АО«</w:t>
      </w:r>
      <w:proofErr w:type="spellStart"/>
      <w:r>
        <w:rPr>
          <w:sz w:val="28"/>
          <w:szCs w:val="28"/>
        </w:rPr>
        <w:t>Брянскавтодор</w:t>
      </w:r>
      <w:proofErr w:type="spellEnd"/>
      <w:r>
        <w:rPr>
          <w:sz w:val="28"/>
          <w:szCs w:val="28"/>
        </w:rPr>
        <w:t>»,ООО «Клетня-форест»-10 млн.руб., ООО «</w:t>
      </w:r>
      <w:proofErr w:type="spellStart"/>
      <w:r>
        <w:rPr>
          <w:sz w:val="28"/>
          <w:szCs w:val="28"/>
        </w:rPr>
        <w:t>Клетнянский</w:t>
      </w:r>
      <w:proofErr w:type="spellEnd"/>
      <w:r>
        <w:rPr>
          <w:sz w:val="28"/>
          <w:szCs w:val="28"/>
        </w:rPr>
        <w:t xml:space="preserve"> лесхоз»-2,2 </w:t>
      </w:r>
      <w:proofErr w:type="spellStart"/>
      <w:r>
        <w:rPr>
          <w:sz w:val="28"/>
          <w:szCs w:val="28"/>
        </w:rPr>
        <w:t>млн.руб</w:t>
      </w:r>
      <w:proofErr w:type="spellEnd"/>
      <w:r>
        <w:rPr>
          <w:sz w:val="28"/>
          <w:szCs w:val="28"/>
        </w:rPr>
        <w:t xml:space="preserve">., </w:t>
      </w:r>
      <w:proofErr w:type="spellStart"/>
      <w:r>
        <w:rPr>
          <w:sz w:val="28"/>
          <w:szCs w:val="28"/>
        </w:rPr>
        <w:t>Клетнянское</w:t>
      </w:r>
      <w:proofErr w:type="spellEnd"/>
      <w:r>
        <w:rPr>
          <w:sz w:val="28"/>
          <w:szCs w:val="28"/>
        </w:rPr>
        <w:t xml:space="preserve"> Райпо-1 </w:t>
      </w:r>
      <w:proofErr w:type="spellStart"/>
      <w:r>
        <w:rPr>
          <w:sz w:val="28"/>
          <w:szCs w:val="28"/>
        </w:rPr>
        <w:t>млн.руб</w:t>
      </w:r>
      <w:proofErr w:type="spellEnd"/>
      <w:r>
        <w:rPr>
          <w:sz w:val="28"/>
          <w:szCs w:val="28"/>
        </w:rPr>
        <w:t>.</w:t>
      </w:r>
    </w:p>
    <w:p w:rsidR="00A0336B" w:rsidRDefault="00A0336B" w:rsidP="00DC250A">
      <w:pPr>
        <w:spacing w:line="360" w:lineRule="auto"/>
        <w:jc w:val="both"/>
        <w:rPr>
          <w:color w:val="000000" w:themeColor="text1"/>
          <w:sz w:val="28"/>
          <w:szCs w:val="28"/>
        </w:rPr>
      </w:pPr>
      <w:r>
        <w:rPr>
          <w:sz w:val="28"/>
          <w:szCs w:val="28"/>
        </w:rPr>
        <w:t xml:space="preserve">      </w:t>
      </w:r>
      <w:r w:rsidR="00F67FA3" w:rsidRPr="00DC250A">
        <w:rPr>
          <w:sz w:val="28"/>
          <w:szCs w:val="28"/>
        </w:rPr>
        <w:t>По оценке в 201</w:t>
      </w:r>
      <w:r w:rsidR="00DA0BE1">
        <w:rPr>
          <w:sz w:val="28"/>
          <w:szCs w:val="28"/>
        </w:rPr>
        <w:t>6</w:t>
      </w:r>
      <w:r w:rsidR="00F67FA3" w:rsidRPr="00DC250A">
        <w:rPr>
          <w:sz w:val="28"/>
          <w:szCs w:val="28"/>
        </w:rPr>
        <w:t xml:space="preserve"> году объем инвестиций в основной капитал </w:t>
      </w:r>
      <w:r w:rsidR="00DA0BE1">
        <w:rPr>
          <w:sz w:val="28"/>
          <w:szCs w:val="28"/>
        </w:rPr>
        <w:t>оценивается в сумме 228,2</w:t>
      </w:r>
      <w:r w:rsidR="00F67FA3" w:rsidRPr="00DC250A">
        <w:rPr>
          <w:sz w:val="28"/>
          <w:szCs w:val="28"/>
        </w:rPr>
        <w:t xml:space="preserve">млн. рублей и </w:t>
      </w:r>
      <w:r w:rsidR="00DA0BE1">
        <w:rPr>
          <w:sz w:val="28"/>
          <w:szCs w:val="28"/>
        </w:rPr>
        <w:t>увеличится в 2</w:t>
      </w:r>
      <w:r w:rsidR="002B0DC8" w:rsidRPr="00DC250A">
        <w:rPr>
          <w:sz w:val="28"/>
          <w:szCs w:val="28"/>
        </w:rPr>
        <w:t xml:space="preserve"> раза </w:t>
      </w:r>
      <w:r w:rsidR="00F67FA3" w:rsidRPr="00DC250A">
        <w:rPr>
          <w:sz w:val="28"/>
          <w:szCs w:val="28"/>
        </w:rPr>
        <w:t>к уровню 201</w:t>
      </w:r>
      <w:r w:rsidR="00DA0BE1">
        <w:rPr>
          <w:sz w:val="28"/>
          <w:szCs w:val="28"/>
        </w:rPr>
        <w:t>5</w:t>
      </w:r>
      <w:r w:rsidR="00F67FA3" w:rsidRPr="00DC250A">
        <w:rPr>
          <w:sz w:val="28"/>
          <w:szCs w:val="28"/>
        </w:rPr>
        <w:t xml:space="preserve"> года (в сопоставимых ценах</w:t>
      </w:r>
      <w:r w:rsidR="002B0DC8" w:rsidRPr="00DC250A">
        <w:rPr>
          <w:sz w:val="28"/>
          <w:szCs w:val="28"/>
        </w:rPr>
        <w:t xml:space="preserve"> составит </w:t>
      </w:r>
      <w:r w:rsidR="00DA0BE1">
        <w:rPr>
          <w:sz w:val="28"/>
          <w:szCs w:val="28"/>
        </w:rPr>
        <w:t>192,1</w:t>
      </w:r>
      <w:r w:rsidR="002B0DC8" w:rsidRPr="00DC250A">
        <w:rPr>
          <w:sz w:val="28"/>
          <w:szCs w:val="28"/>
        </w:rPr>
        <w:t>%</w:t>
      </w:r>
      <w:r w:rsidR="00F67FA3" w:rsidRPr="00DC250A">
        <w:rPr>
          <w:sz w:val="28"/>
          <w:szCs w:val="28"/>
        </w:rPr>
        <w:t>).</w:t>
      </w:r>
      <w:r w:rsidR="006924E0" w:rsidRPr="00DC250A">
        <w:rPr>
          <w:sz w:val="28"/>
          <w:szCs w:val="28"/>
        </w:rPr>
        <w:t xml:space="preserve"> </w:t>
      </w:r>
      <w:r w:rsidR="00F67FA3" w:rsidRPr="00DC250A">
        <w:rPr>
          <w:sz w:val="28"/>
          <w:szCs w:val="28"/>
        </w:rPr>
        <w:t xml:space="preserve">Увеличение объема инвестиций в основной капитал </w:t>
      </w:r>
      <w:r w:rsidR="00B9553B" w:rsidRPr="00DC250A">
        <w:rPr>
          <w:sz w:val="28"/>
          <w:szCs w:val="28"/>
        </w:rPr>
        <w:t>в текущем году обеспечено за счет бюджетов всех уровней</w:t>
      </w:r>
      <w:r w:rsidR="00576E95">
        <w:rPr>
          <w:sz w:val="28"/>
          <w:szCs w:val="28"/>
        </w:rPr>
        <w:t xml:space="preserve"> по объектам «Пристро</w:t>
      </w:r>
      <w:r w:rsidR="00A40993">
        <w:rPr>
          <w:sz w:val="28"/>
          <w:szCs w:val="28"/>
        </w:rPr>
        <w:t xml:space="preserve">йка к МОУ СОШ №2 </w:t>
      </w:r>
      <w:proofErr w:type="spellStart"/>
      <w:r w:rsidR="00A40993">
        <w:rPr>
          <w:sz w:val="28"/>
          <w:szCs w:val="28"/>
        </w:rPr>
        <w:t>п.Клетня</w:t>
      </w:r>
      <w:proofErr w:type="spellEnd"/>
      <w:r w:rsidR="00A40993">
        <w:rPr>
          <w:sz w:val="28"/>
          <w:szCs w:val="28"/>
        </w:rPr>
        <w:t xml:space="preserve"> ( 134,9 </w:t>
      </w:r>
      <w:proofErr w:type="spellStart"/>
      <w:r w:rsidR="00A40993">
        <w:rPr>
          <w:sz w:val="28"/>
          <w:szCs w:val="28"/>
        </w:rPr>
        <w:t>млн.руб</w:t>
      </w:r>
      <w:proofErr w:type="spellEnd"/>
      <w:r w:rsidR="00A40993">
        <w:rPr>
          <w:sz w:val="28"/>
          <w:szCs w:val="28"/>
        </w:rPr>
        <w:t>.</w:t>
      </w:r>
      <w:r w:rsidR="00455184">
        <w:rPr>
          <w:sz w:val="28"/>
          <w:szCs w:val="28"/>
        </w:rPr>
        <w:t xml:space="preserve">, </w:t>
      </w:r>
      <w:r w:rsidR="00576E95">
        <w:rPr>
          <w:sz w:val="28"/>
          <w:szCs w:val="28"/>
        </w:rPr>
        <w:t xml:space="preserve"> </w:t>
      </w:r>
      <w:r w:rsidR="00455184">
        <w:rPr>
          <w:sz w:val="28"/>
          <w:szCs w:val="28"/>
        </w:rPr>
        <w:t>в т.ч.</w:t>
      </w:r>
      <w:r w:rsidR="00B9553B" w:rsidRPr="00DC250A">
        <w:rPr>
          <w:sz w:val="28"/>
          <w:szCs w:val="28"/>
        </w:rPr>
        <w:t xml:space="preserve"> </w:t>
      </w:r>
      <w:r w:rsidR="00B9553B" w:rsidRPr="00455184">
        <w:rPr>
          <w:color w:val="000000" w:themeColor="text1"/>
          <w:sz w:val="28"/>
          <w:szCs w:val="28"/>
        </w:rPr>
        <w:t xml:space="preserve">из федерального бюджета </w:t>
      </w:r>
      <w:r w:rsidR="00455184">
        <w:rPr>
          <w:color w:val="000000" w:themeColor="text1"/>
          <w:sz w:val="28"/>
          <w:szCs w:val="28"/>
        </w:rPr>
        <w:t>89,1</w:t>
      </w:r>
      <w:r w:rsidR="00B9553B" w:rsidRPr="00455184">
        <w:rPr>
          <w:color w:val="000000" w:themeColor="text1"/>
          <w:sz w:val="28"/>
          <w:szCs w:val="28"/>
        </w:rPr>
        <w:t xml:space="preserve"> млн.руб.,  из областного бюджета- 3</w:t>
      </w:r>
      <w:r w:rsidR="00455184">
        <w:rPr>
          <w:color w:val="000000" w:themeColor="text1"/>
          <w:sz w:val="28"/>
          <w:szCs w:val="28"/>
        </w:rPr>
        <w:t>9,3</w:t>
      </w:r>
      <w:r w:rsidR="00B9553B" w:rsidRPr="00455184">
        <w:rPr>
          <w:color w:val="000000" w:themeColor="text1"/>
          <w:sz w:val="28"/>
          <w:szCs w:val="28"/>
        </w:rPr>
        <w:t xml:space="preserve"> млн.руб.,</w:t>
      </w:r>
      <w:r w:rsidR="00455184">
        <w:rPr>
          <w:color w:val="000000" w:themeColor="text1"/>
          <w:sz w:val="28"/>
          <w:szCs w:val="28"/>
        </w:rPr>
        <w:t xml:space="preserve"> из местного бюджета-6,4</w:t>
      </w:r>
      <w:r w:rsidR="00EE3599" w:rsidRPr="00455184">
        <w:rPr>
          <w:color w:val="000000" w:themeColor="text1"/>
          <w:sz w:val="28"/>
          <w:szCs w:val="28"/>
        </w:rPr>
        <w:t xml:space="preserve"> млн.руб.</w:t>
      </w:r>
      <w:r w:rsidR="00455184">
        <w:rPr>
          <w:color w:val="000000" w:themeColor="text1"/>
          <w:sz w:val="28"/>
          <w:szCs w:val="28"/>
        </w:rPr>
        <w:t>); строительство фут</w:t>
      </w:r>
      <w:r>
        <w:rPr>
          <w:color w:val="000000" w:themeColor="text1"/>
          <w:sz w:val="28"/>
          <w:szCs w:val="28"/>
        </w:rPr>
        <w:t>б</w:t>
      </w:r>
      <w:r w:rsidR="00455184">
        <w:rPr>
          <w:color w:val="000000" w:themeColor="text1"/>
          <w:sz w:val="28"/>
          <w:szCs w:val="28"/>
        </w:rPr>
        <w:t xml:space="preserve">ольного поля с газоном из искусственной травы </w:t>
      </w:r>
      <w:r w:rsidR="00846369">
        <w:rPr>
          <w:color w:val="000000" w:themeColor="text1"/>
          <w:sz w:val="28"/>
          <w:szCs w:val="28"/>
        </w:rPr>
        <w:t>-</w:t>
      </w:r>
      <w:r>
        <w:rPr>
          <w:color w:val="000000" w:themeColor="text1"/>
          <w:sz w:val="28"/>
          <w:szCs w:val="28"/>
        </w:rPr>
        <w:t xml:space="preserve"> </w:t>
      </w:r>
      <w:r w:rsidR="00846369">
        <w:rPr>
          <w:color w:val="000000" w:themeColor="text1"/>
          <w:sz w:val="28"/>
          <w:szCs w:val="28"/>
        </w:rPr>
        <w:t>9 млн.руб. из местного бюджета;</w:t>
      </w:r>
      <w:r>
        <w:rPr>
          <w:color w:val="000000" w:themeColor="text1"/>
          <w:sz w:val="28"/>
          <w:szCs w:val="28"/>
        </w:rPr>
        <w:t xml:space="preserve"> </w:t>
      </w:r>
      <w:r w:rsidR="00455184">
        <w:rPr>
          <w:color w:val="000000" w:themeColor="text1"/>
          <w:sz w:val="28"/>
          <w:szCs w:val="28"/>
        </w:rPr>
        <w:t xml:space="preserve">благоустройство </w:t>
      </w:r>
      <w:r>
        <w:rPr>
          <w:color w:val="000000" w:themeColor="text1"/>
          <w:sz w:val="28"/>
          <w:szCs w:val="28"/>
        </w:rPr>
        <w:t xml:space="preserve">территории </w:t>
      </w:r>
      <w:r w:rsidR="00455184">
        <w:rPr>
          <w:color w:val="000000" w:themeColor="text1"/>
          <w:sz w:val="28"/>
          <w:szCs w:val="28"/>
        </w:rPr>
        <w:t>детского сада «Сказка» -830,2 тыс.руб. из местного бюджета</w:t>
      </w:r>
      <w:r w:rsidR="00846369">
        <w:rPr>
          <w:color w:val="000000" w:themeColor="text1"/>
          <w:sz w:val="28"/>
          <w:szCs w:val="28"/>
        </w:rPr>
        <w:t xml:space="preserve">; </w:t>
      </w:r>
      <w:r w:rsidR="005C6EFA">
        <w:rPr>
          <w:color w:val="000000" w:themeColor="text1"/>
          <w:sz w:val="28"/>
          <w:szCs w:val="28"/>
        </w:rPr>
        <w:t>открытие многофункционального центра предоставления государственных и муниципальных услуг-</w:t>
      </w:r>
      <w:r w:rsidR="00B13E2A">
        <w:rPr>
          <w:color w:val="000000" w:themeColor="text1"/>
          <w:sz w:val="28"/>
          <w:szCs w:val="28"/>
        </w:rPr>
        <w:t xml:space="preserve">1,6 млн.руб. из областного бюджета; </w:t>
      </w:r>
      <w:r w:rsidR="00846369">
        <w:rPr>
          <w:color w:val="000000" w:themeColor="text1"/>
          <w:sz w:val="28"/>
          <w:szCs w:val="28"/>
        </w:rPr>
        <w:t>приобретение жилья детям-сиротам 17,8 млн.руб. из федерального и областного бюджетов</w:t>
      </w:r>
      <w:r w:rsidR="00B13E2A">
        <w:rPr>
          <w:color w:val="000000" w:themeColor="text1"/>
          <w:sz w:val="28"/>
          <w:szCs w:val="28"/>
        </w:rPr>
        <w:t>.</w:t>
      </w:r>
    </w:p>
    <w:p w:rsidR="00EE3599" w:rsidRDefault="00A0336B" w:rsidP="00DC250A">
      <w:pPr>
        <w:spacing w:line="360" w:lineRule="auto"/>
        <w:jc w:val="both"/>
        <w:rPr>
          <w:color w:val="000000" w:themeColor="text1"/>
          <w:sz w:val="28"/>
          <w:szCs w:val="28"/>
        </w:rPr>
      </w:pPr>
      <w:r>
        <w:rPr>
          <w:color w:val="000000" w:themeColor="text1"/>
          <w:sz w:val="28"/>
          <w:szCs w:val="28"/>
        </w:rPr>
        <w:t xml:space="preserve">       </w:t>
      </w:r>
      <w:r w:rsidR="00B13E2A">
        <w:rPr>
          <w:color w:val="000000" w:themeColor="text1"/>
          <w:sz w:val="28"/>
          <w:szCs w:val="28"/>
        </w:rPr>
        <w:t xml:space="preserve">На решение проблем обеспечения водоснабжения в текущем году направлено из областного бюджета 3,3 млн.руб.(строительство скважины </w:t>
      </w:r>
      <w:proofErr w:type="spellStart"/>
      <w:r w:rsidR="00B13E2A">
        <w:rPr>
          <w:color w:val="000000" w:themeColor="text1"/>
          <w:sz w:val="28"/>
          <w:szCs w:val="28"/>
        </w:rPr>
        <w:t>ул</w:t>
      </w:r>
      <w:proofErr w:type="gramStart"/>
      <w:r w:rsidR="00B13E2A">
        <w:rPr>
          <w:color w:val="000000" w:themeColor="text1"/>
          <w:sz w:val="28"/>
          <w:szCs w:val="28"/>
        </w:rPr>
        <w:t>.Г</w:t>
      </w:r>
      <w:proofErr w:type="gramEnd"/>
      <w:r w:rsidR="00B13E2A">
        <w:rPr>
          <w:color w:val="000000" w:themeColor="text1"/>
          <w:sz w:val="28"/>
          <w:szCs w:val="28"/>
        </w:rPr>
        <w:t>оголя</w:t>
      </w:r>
      <w:proofErr w:type="spellEnd"/>
      <w:r w:rsidR="00B13E2A">
        <w:rPr>
          <w:color w:val="000000" w:themeColor="text1"/>
          <w:sz w:val="28"/>
          <w:szCs w:val="28"/>
        </w:rPr>
        <w:t xml:space="preserve"> </w:t>
      </w:r>
      <w:proofErr w:type="spellStart"/>
      <w:r w:rsidR="00B13E2A">
        <w:rPr>
          <w:color w:val="000000" w:themeColor="text1"/>
          <w:sz w:val="28"/>
          <w:szCs w:val="28"/>
        </w:rPr>
        <w:t>п.Клетня</w:t>
      </w:r>
      <w:proofErr w:type="spellEnd"/>
      <w:r w:rsidR="00B13E2A">
        <w:rPr>
          <w:color w:val="000000" w:themeColor="text1"/>
          <w:sz w:val="28"/>
          <w:szCs w:val="28"/>
        </w:rPr>
        <w:t xml:space="preserve">) и из бюджета </w:t>
      </w:r>
      <w:proofErr w:type="spellStart"/>
      <w:r w:rsidR="00B13E2A">
        <w:rPr>
          <w:color w:val="000000" w:themeColor="text1"/>
          <w:sz w:val="28"/>
          <w:szCs w:val="28"/>
        </w:rPr>
        <w:t>Клетнянского</w:t>
      </w:r>
      <w:proofErr w:type="spellEnd"/>
      <w:r w:rsidR="00B13E2A">
        <w:rPr>
          <w:color w:val="000000" w:themeColor="text1"/>
          <w:sz w:val="28"/>
          <w:szCs w:val="28"/>
        </w:rPr>
        <w:t xml:space="preserve"> городского поселения на строительство 6,25 км водопроводных сетей в </w:t>
      </w:r>
      <w:proofErr w:type="spellStart"/>
      <w:r w:rsidR="00B13E2A">
        <w:rPr>
          <w:color w:val="000000" w:themeColor="text1"/>
          <w:sz w:val="28"/>
          <w:szCs w:val="28"/>
        </w:rPr>
        <w:t>п.Клетня</w:t>
      </w:r>
      <w:proofErr w:type="spellEnd"/>
      <w:r w:rsidR="00B13E2A">
        <w:rPr>
          <w:color w:val="000000" w:themeColor="text1"/>
          <w:sz w:val="28"/>
          <w:szCs w:val="28"/>
        </w:rPr>
        <w:t xml:space="preserve"> (</w:t>
      </w:r>
      <w:proofErr w:type="spellStart"/>
      <w:r w:rsidR="00B13E2A">
        <w:rPr>
          <w:color w:val="000000" w:themeColor="text1"/>
          <w:sz w:val="28"/>
          <w:szCs w:val="28"/>
        </w:rPr>
        <w:t>ул.З.Ломаковой</w:t>
      </w:r>
      <w:proofErr w:type="spellEnd"/>
      <w:r w:rsidR="00B13E2A">
        <w:rPr>
          <w:color w:val="000000" w:themeColor="text1"/>
          <w:sz w:val="28"/>
          <w:szCs w:val="28"/>
        </w:rPr>
        <w:t xml:space="preserve">, Костенко, Сосновая, Октябрьская, Московская, </w:t>
      </w:r>
      <w:proofErr w:type="spellStart"/>
      <w:r w:rsidR="00B13E2A">
        <w:rPr>
          <w:color w:val="000000" w:themeColor="text1"/>
          <w:sz w:val="28"/>
          <w:szCs w:val="28"/>
        </w:rPr>
        <w:t>Можаева,Ленина</w:t>
      </w:r>
      <w:proofErr w:type="spellEnd"/>
      <w:r w:rsidR="00B13E2A">
        <w:rPr>
          <w:color w:val="000000" w:themeColor="text1"/>
          <w:sz w:val="28"/>
          <w:szCs w:val="28"/>
        </w:rPr>
        <w:t xml:space="preserve">, 8-Марта) направлено 2,1 млн.руб. На </w:t>
      </w:r>
      <w:r w:rsidR="006F561B">
        <w:rPr>
          <w:color w:val="000000" w:themeColor="text1"/>
          <w:sz w:val="28"/>
          <w:szCs w:val="28"/>
        </w:rPr>
        <w:t xml:space="preserve">ремонт </w:t>
      </w:r>
      <w:r w:rsidR="00B13E2A">
        <w:rPr>
          <w:color w:val="000000" w:themeColor="text1"/>
          <w:sz w:val="28"/>
          <w:szCs w:val="28"/>
        </w:rPr>
        <w:t xml:space="preserve">дорог </w:t>
      </w:r>
      <w:r w:rsidR="006F561B">
        <w:rPr>
          <w:color w:val="000000" w:themeColor="text1"/>
          <w:sz w:val="28"/>
          <w:szCs w:val="28"/>
        </w:rPr>
        <w:t xml:space="preserve">направлено 10,6 млн.руб. по </w:t>
      </w:r>
      <w:proofErr w:type="spellStart"/>
      <w:r w:rsidR="006F561B">
        <w:rPr>
          <w:color w:val="000000" w:themeColor="text1"/>
          <w:sz w:val="28"/>
          <w:szCs w:val="28"/>
        </w:rPr>
        <w:t>ул.Володарского</w:t>
      </w:r>
      <w:proofErr w:type="spellEnd"/>
      <w:r w:rsidR="006F561B">
        <w:rPr>
          <w:color w:val="000000" w:themeColor="text1"/>
          <w:sz w:val="28"/>
          <w:szCs w:val="28"/>
        </w:rPr>
        <w:t>,</w:t>
      </w:r>
      <w:r>
        <w:rPr>
          <w:color w:val="000000" w:themeColor="text1"/>
          <w:sz w:val="28"/>
          <w:szCs w:val="28"/>
        </w:rPr>
        <w:t xml:space="preserve"> </w:t>
      </w:r>
      <w:r w:rsidR="006F561B">
        <w:rPr>
          <w:color w:val="000000" w:themeColor="text1"/>
          <w:sz w:val="28"/>
          <w:szCs w:val="28"/>
        </w:rPr>
        <w:t>Вокзальная,</w:t>
      </w:r>
      <w:r>
        <w:rPr>
          <w:color w:val="000000" w:themeColor="text1"/>
          <w:sz w:val="28"/>
          <w:szCs w:val="28"/>
        </w:rPr>
        <w:t xml:space="preserve"> </w:t>
      </w:r>
      <w:r w:rsidR="006F561B">
        <w:rPr>
          <w:color w:val="000000" w:themeColor="text1"/>
          <w:sz w:val="28"/>
          <w:szCs w:val="28"/>
        </w:rPr>
        <w:t>Кирова,</w:t>
      </w:r>
      <w:r>
        <w:rPr>
          <w:color w:val="000000" w:themeColor="text1"/>
          <w:sz w:val="28"/>
          <w:szCs w:val="28"/>
        </w:rPr>
        <w:t xml:space="preserve"> </w:t>
      </w:r>
      <w:proofErr w:type="spellStart"/>
      <w:r w:rsidR="006F561B">
        <w:rPr>
          <w:color w:val="000000" w:themeColor="text1"/>
          <w:sz w:val="28"/>
          <w:szCs w:val="28"/>
        </w:rPr>
        <w:t>Можаева</w:t>
      </w:r>
      <w:proofErr w:type="spellEnd"/>
      <w:r w:rsidR="006F561B">
        <w:rPr>
          <w:color w:val="000000" w:themeColor="text1"/>
          <w:sz w:val="28"/>
          <w:szCs w:val="28"/>
        </w:rPr>
        <w:t xml:space="preserve">, в том числе из областного бюджета 9,8 млн.руб. По сельским поселениям выполнены ремонты дорог </w:t>
      </w:r>
      <w:r w:rsidR="00DD1447">
        <w:rPr>
          <w:color w:val="000000" w:themeColor="text1"/>
          <w:sz w:val="28"/>
          <w:szCs w:val="28"/>
        </w:rPr>
        <w:t xml:space="preserve">за счет средств дорожного фонда </w:t>
      </w:r>
      <w:r w:rsidR="006F561B">
        <w:rPr>
          <w:color w:val="000000" w:themeColor="text1"/>
          <w:sz w:val="28"/>
          <w:szCs w:val="28"/>
        </w:rPr>
        <w:t>в ще</w:t>
      </w:r>
      <w:r w:rsidR="0000606D">
        <w:rPr>
          <w:color w:val="000000" w:themeColor="text1"/>
          <w:sz w:val="28"/>
          <w:szCs w:val="28"/>
        </w:rPr>
        <w:t xml:space="preserve">беночном покрытии в </w:t>
      </w:r>
      <w:proofErr w:type="spellStart"/>
      <w:r w:rsidR="0000606D">
        <w:rPr>
          <w:color w:val="000000" w:themeColor="text1"/>
          <w:sz w:val="28"/>
          <w:szCs w:val="28"/>
        </w:rPr>
        <w:t>д</w:t>
      </w:r>
      <w:proofErr w:type="gramStart"/>
      <w:r w:rsidR="0000606D">
        <w:rPr>
          <w:color w:val="000000" w:themeColor="text1"/>
          <w:sz w:val="28"/>
          <w:szCs w:val="28"/>
        </w:rPr>
        <w:t>.С</w:t>
      </w:r>
      <w:proofErr w:type="gramEnd"/>
      <w:r w:rsidR="0000606D">
        <w:rPr>
          <w:color w:val="000000" w:themeColor="text1"/>
          <w:sz w:val="28"/>
          <w:szCs w:val="28"/>
        </w:rPr>
        <w:t>иницкое</w:t>
      </w:r>
      <w:proofErr w:type="spellEnd"/>
      <w:r w:rsidR="0000606D">
        <w:rPr>
          <w:color w:val="000000" w:themeColor="text1"/>
          <w:sz w:val="28"/>
          <w:szCs w:val="28"/>
        </w:rPr>
        <w:t>,</w:t>
      </w:r>
      <w:r>
        <w:rPr>
          <w:color w:val="000000" w:themeColor="text1"/>
          <w:sz w:val="28"/>
          <w:szCs w:val="28"/>
        </w:rPr>
        <w:t xml:space="preserve"> </w:t>
      </w:r>
      <w:proofErr w:type="spellStart"/>
      <w:r w:rsidR="0000606D">
        <w:rPr>
          <w:color w:val="000000" w:themeColor="text1"/>
          <w:sz w:val="28"/>
          <w:szCs w:val="28"/>
        </w:rPr>
        <w:t>д</w:t>
      </w:r>
      <w:r>
        <w:rPr>
          <w:color w:val="000000" w:themeColor="text1"/>
          <w:sz w:val="28"/>
          <w:szCs w:val="28"/>
        </w:rPr>
        <w:t>.Павлинки</w:t>
      </w:r>
      <w:proofErr w:type="spellEnd"/>
      <w:r>
        <w:rPr>
          <w:color w:val="000000" w:themeColor="text1"/>
          <w:sz w:val="28"/>
          <w:szCs w:val="28"/>
        </w:rPr>
        <w:t xml:space="preserve">, </w:t>
      </w:r>
      <w:proofErr w:type="spellStart"/>
      <w:r>
        <w:rPr>
          <w:color w:val="000000" w:themeColor="text1"/>
          <w:sz w:val="28"/>
          <w:szCs w:val="28"/>
        </w:rPr>
        <w:t>д.Алексеевка</w:t>
      </w:r>
      <w:proofErr w:type="spellEnd"/>
      <w:r>
        <w:rPr>
          <w:color w:val="000000" w:themeColor="text1"/>
          <w:sz w:val="28"/>
          <w:szCs w:val="28"/>
        </w:rPr>
        <w:t xml:space="preserve">, </w:t>
      </w:r>
      <w:proofErr w:type="spellStart"/>
      <w:r w:rsidR="006F561B">
        <w:rPr>
          <w:color w:val="000000" w:themeColor="text1"/>
          <w:sz w:val="28"/>
          <w:szCs w:val="28"/>
        </w:rPr>
        <w:t>с.Лутна</w:t>
      </w:r>
      <w:proofErr w:type="spellEnd"/>
      <w:r w:rsidR="006F561B">
        <w:rPr>
          <w:color w:val="000000" w:themeColor="text1"/>
          <w:sz w:val="28"/>
          <w:szCs w:val="28"/>
        </w:rPr>
        <w:t xml:space="preserve">, </w:t>
      </w:r>
      <w:proofErr w:type="spellStart"/>
      <w:r w:rsidR="006F561B">
        <w:rPr>
          <w:color w:val="000000" w:themeColor="text1"/>
          <w:sz w:val="28"/>
          <w:szCs w:val="28"/>
        </w:rPr>
        <w:t>д.Ширковка</w:t>
      </w:r>
      <w:proofErr w:type="spellEnd"/>
      <w:r w:rsidR="006F561B">
        <w:rPr>
          <w:color w:val="000000" w:themeColor="text1"/>
          <w:sz w:val="28"/>
          <w:szCs w:val="28"/>
        </w:rPr>
        <w:t xml:space="preserve">, </w:t>
      </w:r>
      <w:proofErr w:type="spellStart"/>
      <w:r w:rsidR="006F561B">
        <w:rPr>
          <w:color w:val="000000" w:themeColor="text1"/>
          <w:sz w:val="28"/>
          <w:szCs w:val="28"/>
        </w:rPr>
        <w:t>д.Мирный-</w:t>
      </w:r>
      <w:r w:rsidR="0000606D">
        <w:rPr>
          <w:color w:val="000000" w:themeColor="text1"/>
          <w:sz w:val="28"/>
          <w:szCs w:val="28"/>
        </w:rPr>
        <w:t>д.Козловчик</w:t>
      </w:r>
      <w:proofErr w:type="spellEnd"/>
      <w:r w:rsidR="0000606D">
        <w:rPr>
          <w:color w:val="000000" w:themeColor="text1"/>
          <w:sz w:val="28"/>
          <w:szCs w:val="28"/>
        </w:rPr>
        <w:t xml:space="preserve">, </w:t>
      </w:r>
      <w:proofErr w:type="spellStart"/>
      <w:r w:rsidR="0000606D">
        <w:rPr>
          <w:color w:val="000000" w:themeColor="text1"/>
          <w:sz w:val="28"/>
          <w:szCs w:val="28"/>
        </w:rPr>
        <w:t>с.Мужиново</w:t>
      </w:r>
      <w:proofErr w:type="spellEnd"/>
      <w:r w:rsidR="0000606D">
        <w:rPr>
          <w:color w:val="000000" w:themeColor="text1"/>
          <w:sz w:val="28"/>
          <w:szCs w:val="28"/>
        </w:rPr>
        <w:t>,</w:t>
      </w:r>
      <w:r>
        <w:rPr>
          <w:color w:val="000000" w:themeColor="text1"/>
          <w:sz w:val="28"/>
          <w:szCs w:val="28"/>
        </w:rPr>
        <w:t xml:space="preserve"> </w:t>
      </w:r>
      <w:proofErr w:type="spellStart"/>
      <w:r w:rsidR="0000606D">
        <w:rPr>
          <w:color w:val="000000" w:themeColor="text1"/>
          <w:sz w:val="28"/>
          <w:szCs w:val="28"/>
        </w:rPr>
        <w:t>д.Николаевка</w:t>
      </w:r>
      <w:proofErr w:type="spellEnd"/>
      <w:r w:rsidR="0000606D">
        <w:rPr>
          <w:color w:val="000000" w:themeColor="text1"/>
          <w:sz w:val="28"/>
          <w:szCs w:val="28"/>
        </w:rPr>
        <w:t xml:space="preserve">, </w:t>
      </w:r>
      <w:proofErr w:type="spellStart"/>
      <w:r>
        <w:rPr>
          <w:color w:val="000000" w:themeColor="text1"/>
          <w:sz w:val="28"/>
          <w:szCs w:val="28"/>
        </w:rPr>
        <w:t>с</w:t>
      </w:r>
      <w:r w:rsidR="0000606D">
        <w:rPr>
          <w:color w:val="000000" w:themeColor="text1"/>
          <w:sz w:val="28"/>
          <w:szCs w:val="28"/>
        </w:rPr>
        <w:t>.Алень</w:t>
      </w:r>
      <w:proofErr w:type="spellEnd"/>
      <w:r w:rsidR="0000606D">
        <w:rPr>
          <w:color w:val="000000" w:themeColor="text1"/>
          <w:sz w:val="28"/>
          <w:szCs w:val="28"/>
        </w:rPr>
        <w:t xml:space="preserve">, </w:t>
      </w:r>
      <w:proofErr w:type="spellStart"/>
      <w:r w:rsidR="0000606D">
        <w:rPr>
          <w:color w:val="000000" w:themeColor="text1"/>
          <w:sz w:val="28"/>
          <w:szCs w:val="28"/>
        </w:rPr>
        <w:t>с.Акуличи</w:t>
      </w:r>
      <w:proofErr w:type="spellEnd"/>
      <w:r w:rsidR="0000606D">
        <w:rPr>
          <w:color w:val="000000" w:themeColor="text1"/>
          <w:sz w:val="28"/>
          <w:szCs w:val="28"/>
        </w:rPr>
        <w:t xml:space="preserve">, </w:t>
      </w:r>
      <w:proofErr w:type="spellStart"/>
      <w:r w:rsidR="0000606D">
        <w:rPr>
          <w:color w:val="000000" w:themeColor="text1"/>
          <w:sz w:val="28"/>
          <w:szCs w:val="28"/>
        </w:rPr>
        <w:t>д.Бульшево</w:t>
      </w:r>
      <w:proofErr w:type="spellEnd"/>
      <w:r w:rsidR="0000606D">
        <w:rPr>
          <w:color w:val="000000" w:themeColor="text1"/>
          <w:sz w:val="28"/>
          <w:szCs w:val="28"/>
        </w:rPr>
        <w:t xml:space="preserve">, </w:t>
      </w:r>
      <w:proofErr w:type="spellStart"/>
      <w:r w:rsidR="0000606D">
        <w:rPr>
          <w:color w:val="000000" w:themeColor="text1"/>
          <w:sz w:val="28"/>
          <w:szCs w:val="28"/>
        </w:rPr>
        <w:t>д.Строительная</w:t>
      </w:r>
      <w:proofErr w:type="spellEnd"/>
      <w:r w:rsidR="0000606D">
        <w:rPr>
          <w:color w:val="000000" w:themeColor="text1"/>
          <w:sz w:val="28"/>
          <w:szCs w:val="28"/>
        </w:rPr>
        <w:t xml:space="preserve"> Слобода</w:t>
      </w:r>
      <w:r w:rsidR="00DD1447">
        <w:rPr>
          <w:color w:val="000000" w:themeColor="text1"/>
          <w:sz w:val="28"/>
          <w:szCs w:val="28"/>
        </w:rPr>
        <w:t xml:space="preserve">, </w:t>
      </w:r>
      <w:r w:rsidR="0000606D">
        <w:rPr>
          <w:color w:val="000000" w:themeColor="text1"/>
          <w:sz w:val="28"/>
          <w:szCs w:val="28"/>
        </w:rPr>
        <w:t xml:space="preserve"> </w:t>
      </w:r>
      <w:r w:rsidR="00852024">
        <w:rPr>
          <w:color w:val="000000" w:themeColor="text1"/>
          <w:sz w:val="28"/>
          <w:szCs w:val="28"/>
        </w:rPr>
        <w:t xml:space="preserve">за счет </w:t>
      </w:r>
      <w:r w:rsidR="00852024">
        <w:rPr>
          <w:color w:val="000000" w:themeColor="text1"/>
          <w:sz w:val="28"/>
          <w:szCs w:val="28"/>
        </w:rPr>
        <w:lastRenderedPageBreak/>
        <w:t>средств местного бюджета в сумме 1,5 млн</w:t>
      </w:r>
      <w:proofErr w:type="gramStart"/>
      <w:r w:rsidR="00852024">
        <w:rPr>
          <w:color w:val="000000" w:themeColor="text1"/>
          <w:sz w:val="28"/>
          <w:szCs w:val="28"/>
        </w:rPr>
        <w:t>.р</w:t>
      </w:r>
      <w:proofErr w:type="gramEnd"/>
      <w:r w:rsidR="00852024">
        <w:rPr>
          <w:color w:val="000000" w:themeColor="text1"/>
          <w:sz w:val="28"/>
          <w:szCs w:val="28"/>
        </w:rPr>
        <w:t>уб. проведены ремонты Синицкого,</w:t>
      </w:r>
      <w:r>
        <w:rPr>
          <w:color w:val="000000" w:themeColor="text1"/>
          <w:sz w:val="28"/>
          <w:szCs w:val="28"/>
        </w:rPr>
        <w:t xml:space="preserve"> </w:t>
      </w:r>
      <w:proofErr w:type="spellStart"/>
      <w:r w:rsidR="00852024">
        <w:rPr>
          <w:color w:val="000000" w:themeColor="text1"/>
          <w:sz w:val="28"/>
          <w:szCs w:val="28"/>
        </w:rPr>
        <w:t>Мужиновского</w:t>
      </w:r>
      <w:proofErr w:type="spellEnd"/>
      <w:r w:rsidR="00852024">
        <w:rPr>
          <w:color w:val="000000" w:themeColor="text1"/>
          <w:sz w:val="28"/>
          <w:szCs w:val="28"/>
        </w:rPr>
        <w:t>,</w:t>
      </w:r>
      <w:r>
        <w:rPr>
          <w:color w:val="000000" w:themeColor="text1"/>
          <w:sz w:val="28"/>
          <w:szCs w:val="28"/>
        </w:rPr>
        <w:t xml:space="preserve"> </w:t>
      </w:r>
      <w:proofErr w:type="spellStart"/>
      <w:r w:rsidR="00852024">
        <w:rPr>
          <w:color w:val="000000" w:themeColor="text1"/>
          <w:sz w:val="28"/>
          <w:szCs w:val="28"/>
        </w:rPr>
        <w:t>Акуличского</w:t>
      </w:r>
      <w:proofErr w:type="spellEnd"/>
      <w:r w:rsidR="00852024">
        <w:rPr>
          <w:color w:val="000000" w:themeColor="text1"/>
          <w:sz w:val="28"/>
          <w:szCs w:val="28"/>
        </w:rPr>
        <w:t>,</w:t>
      </w:r>
      <w:r>
        <w:rPr>
          <w:color w:val="000000" w:themeColor="text1"/>
          <w:sz w:val="28"/>
          <w:szCs w:val="28"/>
        </w:rPr>
        <w:t xml:space="preserve"> </w:t>
      </w:r>
      <w:proofErr w:type="spellStart"/>
      <w:r w:rsidR="00852024">
        <w:rPr>
          <w:color w:val="000000" w:themeColor="text1"/>
          <w:sz w:val="28"/>
          <w:szCs w:val="28"/>
        </w:rPr>
        <w:t>Лутенского</w:t>
      </w:r>
      <w:proofErr w:type="spellEnd"/>
      <w:r w:rsidR="00852024">
        <w:rPr>
          <w:color w:val="000000" w:themeColor="text1"/>
          <w:sz w:val="28"/>
          <w:szCs w:val="28"/>
        </w:rPr>
        <w:t xml:space="preserve"> СДК.</w:t>
      </w:r>
    </w:p>
    <w:p w:rsidR="006B1A9A" w:rsidRPr="00455184" w:rsidRDefault="00A0336B" w:rsidP="00DC250A">
      <w:pPr>
        <w:spacing w:line="360" w:lineRule="auto"/>
        <w:jc w:val="both"/>
        <w:rPr>
          <w:color w:val="000000" w:themeColor="text1"/>
          <w:sz w:val="28"/>
          <w:szCs w:val="28"/>
        </w:rPr>
      </w:pPr>
      <w:r>
        <w:rPr>
          <w:color w:val="000000" w:themeColor="text1"/>
          <w:sz w:val="28"/>
          <w:szCs w:val="28"/>
        </w:rPr>
        <w:t xml:space="preserve">       </w:t>
      </w:r>
      <w:r w:rsidR="006B1A9A">
        <w:rPr>
          <w:color w:val="000000" w:themeColor="text1"/>
          <w:sz w:val="28"/>
          <w:szCs w:val="28"/>
        </w:rPr>
        <w:t>Более 12,2 млн.руб.</w:t>
      </w:r>
      <w:r w:rsidR="006B1A9A" w:rsidRPr="006B1A9A">
        <w:rPr>
          <w:color w:val="000000" w:themeColor="text1"/>
          <w:sz w:val="28"/>
          <w:szCs w:val="28"/>
        </w:rPr>
        <w:t xml:space="preserve"> </w:t>
      </w:r>
      <w:r w:rsidR="006B1A9A">
        <w:rPr>
          <w:color w:val="000000" w:themeColor="text1"/>
          <w:sz w:val="28"/>
          <w:szCs w:val="28"/>
        </w:rPr>
        <w:t xml:space="preserve">привлечено в 2016 году по государственной программе «Создание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 (2016-2025годы) на выполнение мероприятий приобретение учебного оборудования, мебели, проведения ремонтов классов в </w:t>
      </w:r>
      <w:r w:rsidR="00C62E42">
        <w:rPr>
          <w:color w:val="000000" w:themeColor="text1"/>
          <w:sz w:val="28"/>
          <w:szCs w:val="28"/>
        </w:rPr>
        <w:t xml:space="preserve">школах №1 и №2 </w:t>
      </w:r>
      <w:proofErr w:type="spellStart"/>
      <w:r w:rsidR="00C62E42">
        <w:rPr>
          <w:color w:val="000000" w:themeColor="text1"/>
          <w:sz w:val="28"/>
          <w:szCs w:val="28"/>
        </w:rPr>
        <w:t>п.Клетня</w:t>
      </w:r>
      <w:proofErr w:type="spellEnd"/>
      <w:r w:rsidR="00C62E42">
        <w:rPr>
          <w:color w:val="000000" w:themeColor="text1"/>
          <w:sz w:val="28"/>
          <w:szCs w:val="28"/>
        </w:rPr>
        <w:t xml:space="preserve"> с целью исключения второй смены.  За счет средств всех уровней бюджетов в сумме 2 млн.руб. в 2016 году проведен ремонт и приобретение спортивного оборудования спортивного зала </w:t>
      </w:r>
      <w:proofErr w:type="spellStart"/>
      <w:r w:rsidR="00C62E42">
        <w:rPr>
          <w:color w:val="000000" w:themeColor="text1"/>
          <w:sz w:val="28"/>
          <w:szCs w:val="28"/>
        </w:rPr>
        <w:t>Лутенской</w:t>
      </w:r>
      <w:proofErr w:type="spellEnd"/>
      <w:r w:rsidR="00C62E42">
        <w:rPr>
          <w:color w:val="000000" w:themeColor="text1"/>
          <w:sz w:val="28"/>
          <w:szCs w:val="28"/>
        </w:rPr>
        <w:t xml:space="preserve"> школы.</w:t>
      </w:r>
    </w:p>
    <w:p w:rsidR="00450555" w:rsidRDefault="00A0336B" w:rsidP="00450555">
      <w:pPr>
        <w:spacing w:line="360" w:lineRule="auto"/>
        <w:jc w:val="both"/>
        <w:rPr>
          <w:sz w:val="28"/>
          <w:szCs w:val="28"/>
        </w:rPr>
      </w:pPr>
      <w:r>
        <w:rPr>
          <w:sz w:val="28"/>
          <w:szCs w:val="28"/>
        </w:rPr>
        <w:t xml:space="preserve">      </w:t>
      </w:r>
      <w:r w:rsidR="00DA0BE1">
        <w:rPr>
          <w:sz w:val="28"/>
          <w:szCs w:val="28"/>
        </w:rPr>
        <w:t>В прогнозируемый период (2017</w:t>
      </w:r>
      <w:r w:rsidR="00F67FA3" w:rsidRPr="00DC250A">
        <w:rPr>
          <w:sz w:val="28"/>
          <w:szCs w:val="28"/>
        </w:rPr>
        <w:t xml:space="preserve"> – 201</w:t>
      </w:r>
      <w:r w:rsidR="00DA0BE1">
        <w:rPr>
          <w:sz w:val="28"/>
          <w:szCs w:val="28"/>
        </w:rPr>
        <w:t>9</w:t>
      </w:r>
      <w:r w:rsidR="00F67FA3" w:rsidRPr="00DC250A">
        <w:rPr>
          <w:sz w:val="28"/>
          <w:szCs w:val="28"/>
        </w:rPr>
        <w:t xml:space="preserve"> годы) </w:t>
      </w:r>
      <w:r w:rsidR="00EE3599" w:rsidRPr="00DC250A">
        <w:rPr>
          <w:sz w:val="28"/>
          <w:szCs w:val="28"/>
        </w:rPr>
        <w:t>п</w:t>
      </w:r>
      <w:r w:rsidR="00F67FA3" w:rsidRPr="00DC250A">
        <w:rPr>
          <w:sz w:val="28"/>
          <w:szCs w:val="28"/>
        </w:rPr>
        <w:t>родолжится реализация мероприятий по обеспечению питьевой водой</w:t>
      </w:r>
      <w:r w:rsidR="00C62E42">
        <w:rPr>
          <w:sz w:val="28"/>
          <w:szCs w:val="28"/>
        </w:rPr>
        <w:t>: в 2017 году</w:t>
      </w:r>
      <w:r w:rsidR="00F67FA3" w:rsidRPr="00DC250A">
        <w:rPr>
          <w:sz w:val="28"/>
          <w:szCs w:val="28"/>
        </w:rPr>
        <w:t xml:space="preserve"> </w:t>
      </w:r>
      <w:r w:rsidR="00C62E42">
        <w:rPr>
          <w:sz w:val="28"/>
          <w:szCs w:val="28"/>
        </w:rPr>
        <w:t xml:space="preserve">за счет средств областного бюджета </w:t>
      </w:r>
      <w:r>
        <w:rPr>
          <w:sz w:val="28"/>
          <w:szCs w:val="28"/>
        </w:rPr>
        <w:t xml:space="preserve">планируется </w:t>
      </w:r>
      <w:r w:rsidR="00C62E42">
        <w:rPr>
          <w:sz w:val="28"/>
          <w:szCs w:val="28"/>
        </w:rPr>
        <w:t xml:space="preserve">завершение строительства водоснабжения </w:t>
      </w:r>
      <w:proofErr w:type="spellStart"/>
      <w:r w:rsidR="00DA0BE1">
        <w:rPr>
          <w:sz w:val="28"/>
          <w:szCs w:val="28"/>
        </w:rPr>
        <w:t>д.Ширковка</w:t>
      </w:r>
      <w:proofErr w:type="spellEnd"/>
      <w:r w:rsidR="00450555">
        <w:rPr>
          <w:sz w:val="28"/>
          <w:szCs w:val="28"/>
        </w:rPr>
        <w:t>-</w:t>
      </w:r>
      <w:r w:rsidR="00450555" w:rsidRPr="00450555">
        <w:rPr>
          <w:sz w:val="28"/>
          <w:szCs w:val="28"/>
        </w:rPr>
        <w:t xml:space="preserve"> </w:t>
      </w:r>
      <w:r w:rsidR="00450555">
        <w:rPr>
          <w:sz w:val="28"/>
          <w:szCs w:val="28"/>
        </w:rPr>
        <w:t>строительство водопроводной сети – 1,9 км и водоразборных колонок.</w:t>
      </w:r>
    </w:p>
    <w:p w:rsidR="00450555" w:rsidRPr="0009224D" w:rsidRDefault="00450555" w:rsidP="00450555">
      <w:pPr>
        <w:spacing w:line="360" w:lineRule="auto"/>
        <w:jc w:val="both"/>
        <w:rPr>
          <w:sz w:val="28"/>
          <w:szCs w:val="28"/>
        </w:rPr>
      </w:pPr>
      <w:r>
        <w:rPr>
          <w:sz w:val="28"/>
          <w:szCs w:val="28"/>
        </w:rPr>
        <w:t xml:space="preserve">   В 2016 г. введена в эксплуатацию водопроводная сеть по </w:t>
      </w:r>
      <w:proofErr w:type="spellStart"/>
      <w:r>
        <w:rPr>
          <w:sz w:val="28"/>
          <w:szCs w:val="28"/>
        </w:rPr>
        <w:t>Лутенскому</w:t>
      </w:r>
      <w:proofErr w:type="spellEnd"/>
      <w:r>
        <w:rPr>
          <w:sz w:val="28"/>
          <w:szCs w:val="28"/>
        </w:rPr>
        <w:t xml:space="preserve"> сельскому поселению в </w:t>
      </w:r>
      <w:proofErr w:type="spellStart"/>
      <w:r>
        <w:rPr>
          <w:sz w:val="28"/>
          <w:szCs w:val="28"/>
        </w:rPr>
        <w:t>н.п</w:t>
      </w:r>
      <w:proofErr w:type="spellEnd"/>
      <w:r w:rsidRPr="007054DB">
        <w:rPr>
          <w:sz w:val="28"/>
          <w:szCs w:val="28"/>
        </w:rPr>
        <w:t>. Алексеевка - 2,4 км</w:t>
      </w:r>
      <w:proofErr w:type="gramStart"/>
      <w:r w:rsidRPr="007054DB">
        <w:rPr>
          <w:sz w:val="28"/>
          <w:szCs w:val="28"/>
        </w:rPr>
        <w:t>.</w:t>
      </w:r>
      <w:proofErr w:type="gramEnd"/>
      <w:r w:rsidRPr="007054DB">
        <w:rPr>
          <w:sz w:val="28"/>
          <w:szCs w:val="28"/>
        </w:rPr>
        <w:t xml:space="preserve"> </w:t>
      </w:r>
      <w:proofErr w:type="gramStart"/>
      <w:r>
        <w:rPr>
          <w:sz w:val="28"/>
          <w:szCs w:val="28"/>
        </w:rPr>
        <w:t>и</w:t>
      </w:r>
      <w:proofErr w:type="gramEnd"/>
      <w:r>
        <w:rPr>
          <w:sz w:val="28"/>
          <w:szCs w:val="28"/>
        </w:rPr>
        <w:t xml:space="preserve"> скважина</w:t>
      </w:r>
      <w:r w:rsidRPr="007054DB">
        <w:rPr>
          <w:sz w:val="28"/>
          <w:szCs w:val="28"/>
        </w:rPr>
        <w:t xml:space="preserve"> в количестве – 1 шт.</w:t>
      </w:r>
      <w:r>
        <w:rPr>
          <w:sz w:val="28"/>
          <w:szCs w:val="28"/>
        </w:rPr>
        <w:t xml:space="preserve"> </w:t>
      </w:r>
      <w:r w:rsidRPr="007054DB">
        <w:rPr>
          <w:sz w:val="28"/>
          <w:szCs w:val="28"/>
        </w:rPr>
        <w:t xml:space="preserve">В 2017 г. планируется завершить работы в </w:t>
      </w:r>
      <w:proofErr w:type="spellStart"/>
      <w:r w:rsidRPr="007054DB">
        <w:rPr>
          <w:sz w:val="28"/>
          <w:szCs w:val="28"/>
        </w:rPr>
        <w:t>н.п</w:t>
      </w:r>
      <w:proofErr w:type="spellEnd"/>
      <w:r w:rsidRPr="007054DB">
        <w:rPr>
          <w:sz w:val="28"/>
          <w:szCs w:val="28"/>
        </w:rPr>
        <w:t xml:space="preserve">. </w:t>
      </w:r>
      <w:proofErr w:type="spellStart"/>
      <w:r w:rsidRPr="007054DB">
        <w:rPr>
          <w:sz w:val="28"/>
          <w:szCs w:val="28"/>
        </w:rPr>
        <w:t>Лутна</w:t>
      </w:r>
      <w:proofErr w:type="spellEnd"/>
      <w:r w:rsidRPr="007054DB">
        <w:rPr>
          <w:sz w:val="28"/>
          <w:szCs w:val="28"/>
        </w:rPr>
        <w:t xml:space="preserve"> по программе «Устойчивое развитие сельских территорий»: - водопроводная сеть – 3,2 км, колонки, башня – 1 шт.</w:t>
      </w:r>
    </w:p>
    <w:p w:rsidR="00C62E42" w:rsidRDefault="00C62E42" w:rsidP="00DC250A">
      <w:pPr>
        <w:spacing w:line="360" w:lineRule="auto"/>
        <w:jc w:val="both"/>
        <w:rPr>
          <w:sz w:val="28"/>
          <w:szCs w:val="28"/>
        </w:rPr>
      </w:pPr>
      <w:r>
        <w:rPr>
          <w:sz w:val="28"/>
          <w:szCs w:val="28"/>
        </w:rPr>
        <w:t xml:space="preserve"> </w:t>
      </w:r>
      <w:r w:rsidR="00450555">
        <w:rPr>
          <w:sz w:val="28"/>
          <w:szCs w:val="28"/>
        </w:rPr>
        <w:t>З</w:t>
      </w:r>
      <w:r>
        <w:rPr>
          <w:sz w:val="28"/>
          <w:szCs w:val="28"/>
        </w:rPr>
        <w:t xml:space="preserve">а счет средств </w:t>
      </w:r>
      <w:proofErr w:type="spellStart"/>
      <w:r>
        <w:rPr>
          <w:sz w:val="28"/>
          <w:szCs w:val="28"/>
        </w:rPr>
        <w:t>Клетнянского</w:t>
      </w:r>
      <w:proofErr w:type="spellEnd"/>
      <w:r>
        <w:rPr>
          <w:sz w:val="28"/>
          <w:szCs w:val="28"/>
        </w:rPr>
        <w:t xml:space="preserve"> городского поселения в </w:t>
      </w:r>
      <w:proofErr w:type="spellStart"/>
      <w:r w:rsidR="00DA0BE1">
        <w:rPr>
          <w:sz w:val="28"/>
          <w:szCs w:val="28"/>
        </w:rPr>
        <w:t>п.Клетня</w:t>
      </w:r>
      <w:proofErr w:type="spellEnd"/>
      <w:r>
        <w:rPr>
          <w:sz w:val="28"/>
          <w:szCs w:val="28"/>
        </w:rPr>
        <w:t xml:space="preserve"> строительство водопровода протяженностью 6,4 км по улицам Пригородная, Толстого, Гоголя, Луначарского</w:t>
      </w:r>
      <w:r w:rsidR="00450555">
        <w:rPr>
          <w:sz w:val="28"/>
          <w:szCs w:val="28"/>
        </w:rPr>
        <w:t xml:space="preserve">, </w:t>
      </w:r>
      <w:proofErr w:type="spellStart"/>
      <w:r w:rsidR="00450555">
        <w:rPr>
          <w:sz w:val="28"/>
          <w:szCs w:val="28"/>
        </w:rPr>
        <w:t>пер.Спортивный</w:t>
      </w:r>
      <w:proofErr w:type="spellEnd"/>
      <w:r>
        <w:rPr>
          <w:sz w:val="28"/>
          <w:szCs w:val="28"/>
        </w:rPr>
        <w:t>.</w:t>
      </w:r>
      <w:r w:rsidR="004A2825">
        <w:rPr>
          <w:sz w:val="28"/>
          <w:szCs w:val="28"/>
        </w:rPr>
        <w:t xml:space="preserve"> За счет средств областного бюджета планируется строительство скважины по </w:t>
      </w:r>
      <w:proofErr w:type="spellStart"/>
      <w:r w:rsidR="004A2825">
        <w:rPr>
          <w:sz w:val="28"/>
          <w:szCs w:val="28"/>
        </w:rPr>
        <w:t>ул.Востроченко</w:t>
      </w:r>
      <w:proofErr w:type="spellEnd"/>
      <w:r w:rsidR="004A2825">
        <w:rPr>
          <w:sz w:val="28"/>
          <w:szCs w:val="28"/>
        </w:rPr>
        <w:t>.</w:t>
      </w:r>
    </w:p>
    <w:p w:rsidR="00F67FA3" w:rsidRDefault="00882334" w:rsidP="00DC250A">
      <w:pPr>
        <w:spacing w:line="360" w:lineRule="auto"/>
        <w:jc w:val="both"/>
        <w:rPr>
          <w:sz w:val="28"/>
          <w:szCs w:val="28"/>
        </w:rPr>
      </w:pPr>
      <w:r>
        <w:rPr>
          <w:sz w:val="28"/>
          <w:szCs w:val="28"/>
        </w:rPr>
        <w:t xml:space="preserve"> </w:t>
      </w:r>
      <w:r w:rsidR="00C62E42">
        <w:rPr>
          <w:sz w:val="28"/>
          <w:szCs w:val="28"/>
        </w:rPr>
        <w:t>П</w:t>
      </w:r>
      <w:r w:rsidR="00EE3599" w:rsidRPr="00DC250A">
        <w:rPr>
          <w:sz w:val="28"/>
          <w:szCs w:val="28"/>
        </w:rPr>
        <w:t>ланиру</w:t>
      </w:r>
      <w:r w:rsidR="00E07EFD">
        <w:rPr>
          <w:sz w:val="28"/>
          <w:szCs w:val="28"/>
        </w:rPr>
        <w:t>е</w:t>
      </w:r>
      <w:r w:rsidR="00EE3599" w:rsidRPr="00DC250A">
        <w:rPr>
          <w:sz w:val="28"/>
          <w:szCs w:val="28"/>
        </w:rPr>
        <w:t>тся  газификаци</w:t>
      </w:r>
      <w:r w:rsidR="00E07EFD">
        <w:rPr>
          <w:sz w:val="28"/>
          <w:szCs w:val="28"/>
        </w:rPr>
        <w:t>я</w:t>
      </w:r>
      <w:r w:rsidR="00C62E42">
        <w:rPr>
          <w:sz w:val="28"/>
          <w:szCs w:val="28"/>
        </w:rPr>
        <w:t xml:space="preserve"> за счет средств областного бюджета </w:t>
      </w:r>
      <w:r w:rsidR="004A2825">
        <w:rPr>
          <w:sz w:val="28"/>
          <w:szCs w:val="28"/>
        </w:rPr>
        <w:t xml:space="preserve">в 2017 году </w:t>
      </w:r>
      <w:proofErr w:type="spellStart"/>
      <w:r w:rsidR="00EE3599" w:rsidRPr="00DC250A">
        <w:rPr>
          <w:sz w:val="28"/>
          <w:szCs w:val="28"/>
        </w:rPr>
        <w:t>д</w:t>
      </w:r>
      <w:proofErr w:type="gramStart"/>
      <w:r w:rsidR="00EE3599" w:rsidRPr="00DC250A">
        <w:rPr>
          <w:sz w:val="28"/>
          <w:szCs w:val="28"/>
        </w:rPr>
        <w:t>.С</w:t>
      </w:r>
      <w:proofErr w:type="gramEnd"/>
      <w:r w:rsidR="00EE3599" w:rsidRPr="00DC250A">
        <w:rPr>
          <w:sz w:val="28"/>
          <w:szCs w:val="28"/>
        </w:rPr>
        <w:t>оловьяновка</w:t>
      </w:r>
      <w:proofErr w:type="spellEnd"/>
      <w:r w:rsidR="00EE3599" w:rsidRPr="00DC250A">
        <w:rPr>
          <w:sz w:val="28"/>
          <w:szCs w:val="28"/>
        </w:rPr>
        <w:t xml:space="preserve"> и </w:t>
      </w:r>
      <w:proofErr w:type="spellStart"/>
      <w:r w:rsidR="00EE3599" w:rsidRPr="00DC250A">
        <w:rPr>
          <w:sz w:val="28"/>
          <w:szCs w:val="28"/>
        </w:rPr>
        <w:t>д.Мичурино</w:t>
      </w:r>
      <w:r w:rsidR="00C62E42">
        <w:rPr>
          <w:sz w:val="28"/>
          <w:szCs w:val="28"/>
        </w:rPr>
        <w:t>,</w:t>
      </w:r>
      <w:r w:rsidR="004A2825">
        <w:rPr>
          <w:sz w:val="28"/>
          <w:szCs w:val="28"/>
        </w:rPr>
        <w:t>в</w:t>
      </w:r>
      <w:proofErr w:type="spellEnd"/>
      <w:r w:rsidR="004A2825">
        <w:rPr>
          <w:sz w:val="28"/>
          <w:szCs w:val="28"/>
        </w:rPr>
        <w:t xml:space="preserve"> 2018 году-</w:t>
      </w:r>
      <w:proofErr w:type="spellStart"/>
      <w:r w:rsidR="004A2825">
        <w:rPr>
          <w:sz w:val="28"/>
          <w:szCs w:val="28"/>
        </w:rPr>
        <w:t>д.Николаевка</w:t>
      </w:r>
      <w:proofErr w:type="spellEnd"/>
      <w:r w:rsidR="004A2825">
        <w:rPr>
          <w:sz w:val="28"/>
          <w:szCs w:val="28"/>
        </w:rPr>
        <w:t>;</w:t>
      </w:r>
      <w:r w:rsidR="00C62E42">
        <w:rPr>
          <w:sz w:val="28"/>
          <w:szCs w:val="28"/>
        </w:rPr>
        <w:t xml:space="preserve"> за счет средств </w:t>
      </w:r>
      <w:proofErr w:type="spellStart"/>
      <w:r w:rsidR="00C62E42">
        <w:rPr>
          <w:sz w:val="28"/>
          <w:szCs w:val="28"/>
        </w:rPr>
        <w:t>Клетнянского</w:t>
      </w:r>
      <w:proofErr w:type="spellEnd"/>
      <w:r w:rsidR="00C62E42">
        <w:rPr>
          <w:sz w:val="28"/>
          <w:szCs w:val="28"/>
        </w:rPr>
        <w:t xml:space="preserve"> городского бюджета-газификация многоквартирных домов </w:t>
      </w:r>
      <w:proofErr w:type="spellStart"/>
      <w:r w:rsidR="00A0336B">
        <w:rPr>
          <w:sz w:val="28"/>
          <w:szCs w:val="28"/>
        </w:rPr>
        <w:t>п.Клетня</w:t>
      </w:r>
      <w:proofErr w:type="spellEnd"/>
      <w:r w:rsidR="00A0336B">
        <w:rPr>
          <w:sz w:val="28"/>
          <w:szCs w:val="28"/>
        </w:rPr>
        <w:t xml:space="preserve"> </w:t>
      </w:r>
      <w:r w:rsidR="00C62E42">
        <w:rPr>
          <w:sz w:val="28"/>
          <w:szCs w:val="28"/>
        </w:rPr>
        <w:t>Микрорайон 1 д.7 ,д.19</w:t>
      </w:r>
      <w:r w:rsidR="00EE3599" w:rsidRPr="00DC250A">
        <w:rPr>
          <w:sz w:val="28"/>
          <w:szCs w:val="28"/>
        </w:rPr>
        <w:t>.</w:t>
      </w:r>
    </w:p>
    <w:p w:rsidR="00882334" w:rsidRDefault="00882334" w:rsidP="00882334">
      <w:pPr>
        <w:spacing w:line="360" w:lineRule="auto"/>
        <w:ind w:firstLine="709"/>
        <w:jc w:val="both"/>
        <w:rPr>
          <w:sz w:val="28"/>
          <w:szCs w:val="28"/>
        </w:rPr>
      </w:pPr>
      <w:r w:rsidRPr="00855E0B">
        <w:rPr>
          <w:sz w:val="28"/>
          <w:szCs w:val="28"/>
        </w:rPr>
        <w:t>В жилищно-коммунальном комплексе продолжится реализация программ по проведению капитального ремонта многоквартирных домов</w:t>
      </w:r>
      <w:r w:rsidR="004A2825">
        <w:rPr>
          <w:sz w:val="28"/>
          <w:szCs w:val="28"/>
        </w:rPr>
        <w:t xml:space="preserve"> </w:t>
      </w:r>
      <w:r w:rsidR="002C7747">
        <w:rPr>
          <w:sz w:val="28"/>
          <w:szCs w:val="28"/>
        </w:rPr>
        <w:t xml:space="preserve">в 2017 году </w:t>
      </w:r>
      <w:proofErr w:type="spellStart"/>
      <w:r w:rsidR="002C7747">
        <w:rPr>
          <w:sz w:val="28"/>
          <w:szCs w:val="28"/>
        </w:rPr>
        <w:t>п.Клетня</w:t>
      </w:r>
      <w:proofErr w:type="spellEnd"/>
      <w:r w:rsidR="002C7747">
        <w:rPr>
          <w:sz w:val="28"/>
          <w:szCs w:val="28"/>
        </w:rPr>
        <w:t xml:space="preserve"> </w:t>
      </w:r>
      <w:r w:rsidR="004A2825">
        <w:rPr>
          <w:sz w:val="28"/>
          <w:szCs w:val="28"/>
        </w:rPr>
        <w:t>ул.Советскаяд.19,23.</w:t>
      </w:r>
      <w:r>
        <w:rPr>
          <w:sz w:val="28"/>
          <w:szCs w:val="28"/>
        </w:rPr>
        <w:t xml:space="preserve"> </w:t>
      </w:r>
    </w:p>
    <w:p w:rsidR="007800CC" w:rsidRDefault="007B5D68" w:rsidP="00DC250A">
      <w:pPr>
        <w:spacing w:line="360" w:lineRule="auto"/>
        <w:jc w:val="both"/>
        <w:rPr>
          <w:sz w:val="28"/>
          <w:szCs w:val="28"/>
        </w:rPr>
      </w:pPr>
      <w:r>
        <w:rPr>
          <w:sz w:val="28"/>
          <w:szCs w:val="28"/>
        </w:rPr>
        <w:t xml:space="preserve">          </w:t>
      </w:r>
      <w:r w:rsidR="007800CC" w:rsidRPr="00DC250A">
        <w:rPr>
          <w:sz w:val="28"/>
          <w:szCs w:val="28"/>
        </w:rPr>
        <w:t>В лимитах областного бюджета определены мероприятия на 201</w:t>
      </w:r>
      <w:r>
        <w:rPr>
          <w:sz w:val="28"/>
          <w:szCs w:val="28"/>
        </w:rPr>
        <w:t>7</w:t>
      </w:r>
      <w:r w:rsidR="007800CC" w:rsidRPr="00DC250A">
        <w:rPr>
          <w:sz w:val="28"/>
          <w:szCs w:val="28"/>
        </w:rPr>
        <w:t xml:space="preserve"> год в отрасли дорожного строительства</w:t>
      </w:r>
      <w:r w:rsidR="00DA0BE1">
        <w:rPr>
          <w:sz w:val="28"/>
          <w:szCs w:val="28"/>
        </w:rPr>
        <w:t xml:space="preserve"> </w:t>
      </w:r>
      <w:r w:rsidR="001B6B96" w:rsidRPr="00DC250A">
        <w:rPr>
          <w:sz w:val="28"/>
          <w:szCs w:val="28"/>
        </w:rPr>
        <w:t>района</w:t>
      </w:r>
      <w:r w:rsidR="007800CC" w:rsidRPr="00DC250A">
        <w:rPr>
          <w:sz w:val="28"/>
          <w:szCs w:val="28"/>
        </w:rPr>
        <w:t>: ремонт автомобильной дороги по ул.</w:t>
      </w:r>
      <w:r w:rsidR="00B66BF4">
        <w:rPr>
          <w:sz w:val="28"/>
          <w:szCs w:val="28"/>
        </w:rPr>
        <w:t>Володарского</w:t>
      </w:r>
      <w:r w:rsidR="00815932" w:rsidRPr="00DC250A">
        <w:rPr>
          <w:sz w:val="28"/>
          <w:szCs w:val="28"/>
        </w:rPr>
        <w:t xml:space="preserve"> </w:t>
      </w:r>
      <w:r w:rsidR="00815932" w:rsidRPr="00DC250A">
        <w:rPr>
          <w:sz w:val="28"/>
          <w:szCs w:val="28"/>
        </w:rPr>
        <w:lastRenderedPageBreak/>
        <w:t>(</w:t>
      </w:r>
      <w:r w:rsidR="00B66BF4">
        <w:rPr>
          <w:sz w:val="28"/>
          <w:szCs w:val="28"/>
        </w:rPr>
        <w:t>170 м</w:t>
      </w:r>
      <w:r w:rsidR="00815932" w:rsidRPr="00DC250A">
        <w:rPr>
          <w:sz w:val="28"/>
          <w:szCs w:val="28"/>
        </w:rPr>
        <w:t>), по ул.Ленина (</w:t>
      </w:r>
      <w:r w:rsidR="00B66BF4">
        <w:rPr>
          <w:sz w:val="28"/>
          <w:szCs w:val="28"/>
        </w:rPr>
        <w:t>200 м</w:t>
      </w:r>
      <w:r w:rsidR="00815932" w:rsidRPr="00DC250A">
        <w:rPr>
          <w:sz w:val="28"/>
          <w:szCs w:val="28"/>
        </w:rPr>
        <w:t>).</w:t>
      </w:r>
      <w:r w:rsidR="00B66BF4">
        <w:rPr>
          <w:sz w:val="28"/>
          <w:szCs w:val="28"/>
        </w:rPr>
        <w:t xml:space="preserve"> Заявки</w:t>
      </w:r>
      <w:r w:rsidR="00A25049">
        <w:rPr>
          <w:sz w:val="28"/>
          <w:szCs w:val="28"/>
        </w:rPr>
        <w:t xml:space="preserve"> </w:t>
      </w:r>
      <w:r w:rsidR="00A0336B">
        <w:rPr>
          <w:sz w:val="28"/>
          <w:szCs w:val="28"/>
        </w:rPr>
        <w:t xml:space="preserve">в </w:t>
      </w:r>
      <w:r w:rsidR="002C7747">
        <w:rPr>
          <w:sz w:val="28"/>
          <w:szCs w:val="28"/>
        </w:rPr>
        <w:t>КУ «Управление автомобильных дорог Брянской области»</w:t>
      </w:r>
      <w:r w:rsidR="00A0336B">
        <w:rPr>
          <w:sz w:val="28"/>
          <w:szCs w:val="28"/>
        </w:rPr>
        <w:t xml:space="preserve"> направлены </w:t>
      </w:r>
      <w:r w:rsidR="002C7747">
        <w:rPr>
          <w:sz w:val="28"/>
          <w:szCs w:val="28"/>
        </w:rPr>
        <w:t xml:space="preserve"> </w:t>
      </w:r>
      <w:r w:rsidR="00B66BF4">
        <w:rPr>
          <w:sz w:val="28"/>
          <w:szCs w:val="28"/>
        </w:rPr>
        <w:t>на включение в перечень ремонта автомобильных дорог</w:t>
      </w:r>
      <w:r w:rsidR="001C59DA">
        <w:rPr>
          <w:sz w:val="28"/>
          <w:szCs w:val="28"/>
        </w:rPr>
        <w:t xml:space="preserve"> </w:t>
      </w:r>
      <w:r w:rsidR="00B66BF4">
        <w:rPr>
          <w:sz w:val="28"/>
          <w:szCs w:val="28"/>
        </w:rPr>
        <w:t xml:space="preserve"> п</w:t>
      </w:r>
      <w:r w:rsidR="00852024">
        <w:rPr>
          <w:sz w:val="28"/>
          <w:szCs w:val="28"/>
        </w:rPr>
        <w:t>о ул.</w:t>
      </w:r>
      <w:r w:rsidR="001C59DA">
        <w:rPr>
          <w:sz w:val="28"/>
          <w:szCs w:val="28"/>
        </w:rPr>
        <w:t xml:space="preserve"> и пер</w:t>
      </w:r>
      <w:proofErr w:type="gramStart"/>
      <w:r w:rsidR="001C59DA">
        <w:rPr>
          <w:sz w:val="28"/>
          <w:szCs w:val="28"/>
        </w:rPr>
        <w:t>.</w:t>
      </w:r>
      <w:r w:rsidR="00852024">
        <w:rPr>
          <w:sz w:val="28"/>
          <w:szCs w:val="28"/>
        </w:rPr>
        <w:t>Л</w:t>
      </w:r>
      <w:proofErr w:type="gramEnd"/>
      <w:r w:rsidR="00852024">
        <w:rPr>
          <w:sz w:val="28"/>
          <w:szCs w:val="28"/>
        </w:rPr>
        <w:t>енина, Мира, Ст.Разина, Лесная,Вокзальная,</w:t>
      </w:r>
      <w:r w:rsidR="001C59DA">
        <w:rPr>
          <w:sz w:val="28"/>
          <w:szCs w:val="28"/>
        </w:rPr>
        <w:t>8-Марта, Гоголя,</w:t>
      </w:r>
      <w:r w:rsidR="002C7747">
        <w:rPr>
          <w:sz w:val="28"/>
          <w:szCs w:val="28"/>
        </w:rPr>
        <w:t xml:space="preserve"> </w:t>
      </w:r>
      <w:r w:rsidR="001C59DA">
        <w:rPr>
          <w:sz w:val="28"/>
          <w:szCs w:val="28"/>
        </w:rPr>
        <w:t>Заводская, в том числе с устройством твердого покрытия протяженностью 4,3 км.</w:t>
      </w:r>
      <w:r w:rsidR="00600484">
        <w:rPr>
          <w:sz w:val="28"/>
          <w:szCs w:val="28"/>
        </w:rPr>
        <w:t xml:space="preserve"> </w:t>
      </w:r>
    </w:p>
    <w:p w:rsidR="00600484" w:rsidRPr="00DC250A" w:rsidRDefault="00600484" w:rsidP="00DC250A">
      <w:pPr>
        <w:spacing w:line="360" w:lineRule="auto"/>
        <w:jc w:val="both"/>
        <w:rPr>
          <w:sz w:val="28"/>
          <w:szCs w:val="28"/>
        </w:rPr>
      </w:pPr>
      <w:r>
        <w:rPr>
          <w:sz w:val="28"/>
          <w:szCs w:val="28"/>
        </w:rPr>
        <w:t xml:space="preserve">         Из областного бюджета выделены инвестиции по приобретению жилья детям сиротам в сумме 6,3 </w:t>
      </w:r>
      <w:proofErr w:type="spellStart"/>
      <w:r>
        <w:rPr>
          <w:sz w:val="28"/>
          <w:szCs w:val="28"/>
        </w:rPr>
        <w:t>млн.руб</w:t>
      </w:r>
      <w:proofErr w:type="spellEnd"/>
      <w:r>
        <w:rPr>
          <w:sz w:val="28"/>
          <w:szCs w:val="28"/>
        </w:rPr>
        <w:t xml:space="preserve">. в 2017 году и по 4,5 </w:t>
      </w:r>
      <w:proofErr w:type="spellStart"/>
      <w:r>
        <w:rPr>
          <w:sz w:val="28"/>
          <w:szCs w:val="28"/>
        </w:rPr>
        <w:t>млн.руб</w:t>
      </w:r>
      <w:proofErr w:type="spellEnd"/>
      <w:r>
        <w:rPr>
          <w:sz w:val="28"/>
          <w:szCs w:val="28"/>
        </w:rPr>
        <w:t>. в 2018-2019 годах. Планируется также увеличение лимитов на указанные мероприятия из федерального бюджета.</w:t>
      </w:r>
    </w:p>
    <w:p w:rsidR="00FE3F0D" w:rsidRPr="00DC250A" w:rsidRDefault="00A0336B" w:rsidP="00DC250A">
      <w:pPr>
        <w:spacing w:line="360" w:lineRule="auto"/>
        <w:jc w:val="both"/>
        <w:rPr>
          <w:sz w:val="28"/>
          <w:szCs w:val="28"/>
        </w:rPr>
      </w:pPr>
      <w:r>
        <w:rPr>
          <w:sz w:val="28"/>
          <w:szCs w:val="28"/>
        </w:rPr>
        <w:t xml:space="preserve">         </w:t>
      </w:r>
      <w:r w:rsidR="00B23C0A" w:rsidRPr="00DC250A">
        <w:rPr>
          <w:sz w:val="28"/>
          <w:szCs w:val="28"/>
        </w:rPr>
        <w:t xml:space="preserve">По прогнозным расчетам </w:t>
      </w:r>
      <w:r w:rsidR="00EE3599" w:rsidRPr="00DC250A">
        <w:rPr>
          <w:sz w:val="28"/>
          <w:szCs w:val="28"/>
        </w:rPr>
        <w:t xml:space="preserve">объем </w:t>
      </w:r>
      <w:r w:rsidR="00B23C0A" w:rsidRPr="00DC250A">
        <w:rPr>
          <w:sz w:val="28"/>
          <w:szCs w:val="28"/>
        </w:rPr>
        <w:t>инвестиций в основной капитал в 201</w:t>
      </w:r>
      <w:r w:rsidR="00B66BF4">
        <w:rPr>
          <w:sz w:val="28"/>
          <w:szCs w:val="28"/>
        </w:rPr>
        <w:t>7</w:t>
      </w:r>
      <w:r w:rsidR="00B23C0A" w:rsidRPr="00DC250A">
        <w:rPr>
          <w:sz w:val="28"/>
          <w:szCs w:val="28"/>
        </w:rPr>
        <w:t xml:space="preserve"> году составит </w:t>
      </w:r>
      <w:r w:rsidR="00B66BF4">
        <w:rPr>
          <w:sz w:val="28"/>
          <w:szCs w:val="28"/>
        </w:rPr>
        <w:t>30,4</w:t>
      </w:r>
      <w:r w:rsidR="00EE3599" w:rsidRPr="00DC250A">
        <w:rPr>
          <w:sz w:val="28"/>
          <w:szCs w:val="28"/>
        </w:rPr>
        <w:t>%</w:t>
      </w:r>
      <w:r w:rsidR="00B23C0A" w:rsidRPr="00DC250A">
        <w:rPr>
          <w:sz w:val="28"/>
          <w:szCs w:val="28"/>
        </w:rPr>
        <w:t>, в 201</w:t>
      </w:r>
      <w:r w:rsidR="00B66BF4">
        <w:rPr>
          <w:sz w:val="28"/>
          <w:szCs w:val="28"/>
        </w:rPr>
        <w:t>8</w:t>
      </w:r>
      <w:r w:rsidR="00B23C0A" w:rsidRPr="00DC250A">
        <w:rPr>
          <w:sz w:val="28"/>
          <w:szCs w:val="28"/>
        </w:rPr>
        <w:t xml:space="preserve"> году –</w:t>
      </w:r>
      <w:r w:rsidR="00B66BF4">
        <w:rPr>
          <w:sz w:val="28"/>
          <w:szCs w:val="28"/>
        </w:rPr>
        <w:t>150,3</w:t>
      </w:r>
      <w:r w:rsidR="00B72033" w:rsidRPr="00DC250A">
        <w:rPr>
          <w:sz w:val="28"/>
          <w:szCs w:val="28"/>
        </w:rPr>
        <w:t>%</w:t>
      </w:r>
      <w:r w:rsidR="00B23C0A" w:rsidRPr="00DC250A">
        <w:rPr>
          <w:sz w:val="28"/>
          <w:szCs w:val="28"/>
        </w:rPr>
        <w:t>, в 201</w:t>
      </w:r>
      <w:r w:rsidR="00B66BF4">
        <w:rPr>
          <w:sz w:val="28"/>
          <w:szCs w:val="28"/>
        </w:rPr>
        <w:t>9</w:t>
      </w:r>
      <w:r w:rsidR="00B23C0A" w:rsidRPr="00DC250A">
        <w:rPr>
          <w:sz w:val="28"/>
          <w:szCs w:val="28"/>
        </w:rPr>
        <w:t xml:space="preserve"> году –</w:t>
      </w:r>
      <w:r w:rsidR="00B66BF4">
        <w:rPr>
          <w:sz w:val="28"/>
          <w:szCs w:val="28"/>
        </w:rPr>
        <w:t>15,3</w:t>
      </w:r>
      <w:r w:rsidR="00B72033" w:rsidRPr="00DC250A">
        <w:rPr>
          <w:sz w:val="28"/>
          <w:szCs w:val="28"/>
        </w:rPr>
        <w:t>%</w:t>
      </w:r>
      <w:r w:rsidR="00B66BF4">
        <w:rPr>
          <w:sz w:val="28"/>
          <w:szCs w:val="28"/>
        </w:rPr>
        <w:t xml:space="preserve"> </w:t>
      </w:r>
      <w:r w:rsidR="00B23C0A" w:rsidRPr="00DC250A">
        <w:rPr>
          <w:sz w:val="28"/>
          <w:szCs w:val="28"/>
        </w:rPr>
        <w:t>(в сопоставимых ценах к предыдущему году). При этом общий объем инвестиций в основной капитал за счет всех источников финансирования в 201</w:t>
      </w:r>
      <w:r w:rsidR="00B66BF4">
        <w:rPr>
          <w:sz w:val="28"/>
          <w:szCs w:val="28"/>
        </w:rPr>
        <w:t>7</w:t>
      </w:r>
      <w:r w:rsidR="00B23C0A" w:rsidRPr="00DC250A">
        <w:rPr>
          <w:sz w:val="28"/>
          <w:szCs w:val="28"/>
        </w:rPr>
        <w:t xml:space="preserve"> году прогнозируется в объеме </w:t>
      </w:r>
      <w:r w:rsidR="00B66BF4">
        <w:rPr>
          <w:sz w:val="28"/>
          <w:szCs w:val="28"/>
        </w:rPr>
        <w:t>72,9млн. рублей, в 2018</w:t>
      </w:r>
      <w:r w:rsidR="00B23C0A" w:rsidRPr="00DC250A">
        <w:rPr>
          <w:sz w:val="28"/>
          <w:szCs w:val="28"/>
        </w:rPr>
        <w:t xml:space="preserve"> году –</w:t>
      </w:r>
      <w:r w:rsidR="00B66BF4">
        <w:rPr>
          <w:sz w:val="28"/>
          <w:szCs w:val="28"/>
        </w:rPr>
        <w:t>114,5</w:t>
      </w:r>
      <w:r w:rsidR="00B23C0A" w:rsidRPr="00DC250A">
        <w:rPr>
          <w:sz w:val="28"/>
          <w:szCs w:val="28"/>
        </w:rPr>
        <w:t>млн. рублей, в 201</w:t>
      </w:r>
      <w:r w:rsidR="00B66BF4">
        <w:rPr>
          <w:sz w:val="28"/>
          <w:szCs w:val="28"/>
        </w:rPr>
        <w:t>9</w:t>
      </w:r>
      <w:r w:rsidR="00B23C0A" w:rsidRPr="00DC250A">
        <w:rPr>
          <w:sz w:val="28"/>
          <w:szCs w:val="28"/>
        </w:rPr>
        <w:t xml:space="preserve"> году –</w:t>
      </w:r>
      <w:r w:rsidR="00B66BF4">
        <w:rPr>
          <w:sz w:val="28"/>
          <w:szCs w:val="28"/>
        </w:rPr>
        <w:t>18,2</w:t>
      </w:r>
      <w:r w:rsidR="00B23C0A" w:rsidRPr="00DC250A">
        <w:rPr>
          <w:sz w:val="28"/>
          <w:szCs w:val="28"/>
        </w:rPr>
        <w:t>млн. рублей.</w:t>
      </w:r>
    </w:p>
    <w:p w:rsidR="00FE3F0D" w:rsidRPr="00DC250A" w:rsidRDefault="00A0336B" w:rsidP="00DC250A">
      <w:pPr>
        <w:pStyle w:val="20"/>
        <w:spacing w:line="360" w:lineRule="auto"/>
        <w:rPr>
          <w:b w:val="0"/>
          <w:bCs w:val="0"/>
          <w:sz w:val="28"/>
          <w:szCs w:val="28"/>
        </w:rPr>
      </w:pPr>
      <w:r>
        <w:rPr>
          <w:b w:val="0"/>
          <w:bCs w:val="0"/>
          <w:sz w:val="28"/>
          <w:szCs w:val="28"/>
        </w:rPr>
        <w:t xml:space="preserve">       </w:t>
      </w:r>
      <w:r w:rsidR="00FE3F0D" w:rsidRPr="00DC250A">
        <w:rPr>
          <w:b w:val="0"/>
          <w:bCs w:val="0"/>
          <w:sz w:val="28"/>
          <w:szCs w:val="28"/>
        </w:rPr>
        <w:t>На социально-экономическое развитие района в 201</w:t>
      </w:r>
      <w:r w:rsidR="00E07EFD">
        <w:rPr>
          <w:b w:val="0"/>
          <w:bCs w:val="0"/>
          <w:sz w:val="28"/>
          <w:szCs w:val="28"/>
        </w:rPr>
        <w:t>7</w:t>
      </w:r>
      <w:r w:rsidR="00FE3F0D" w:rsidRPr="00DC250A">
        <w:rPr>
          <w:b w:val="0"/>
          <w:bCs w:val="0"/>
          <w:sz w:val="28"/>
          <w:szCs w:val="28"/>
        </w:rPr>
        <w:t xml:space="preserve"> году направлены мероприятия муниципальных программ</w:t>
      </w:r>
      <w:r w:rsidR="009815AF">
        <w:rPr>
          <w:b w:val="0"/>
          <w:bCs w:val="0"/>
          <w:sz w:val="28"/>
          <w:szCs w:val="28"/>
        </w:rPr>
        <w:t>.</w:t>
      </w:r>
    </w:p>
    <w:p w:rsidR="00FE3F0D" w:rsidRDefault="00FE3F0D" w:rsidP="00DC250A">
      <w:pPr>
        <w:autoSpaceDE w:val="0"/>
        <w:autoSpaceDN w:val="0"/>
        <w:adjustRightInd w:val="0"/>
        <w:spacing w:line="360" w:lineRule="auto"/>
        <w:rPr>
          <w:sz w:val="28"/>
          <w:szCs w:val="28"/>
        </w:rPr>
      </w:pPr>
      <w:r w:rsidRPr="00DC250A">
        <w:rPr>
          <w:sz w:val="28"/>
          <w:szCs w:val="28"/>
        </w:rPr>
        <w:t>Для привлечения бюджетных инвестиций из вышестоящих бюджетов планируется участие муниципального района и поселений в федеральных и областных программах, а также привлечение внебюджетных средств в экономику района.</w:t>
      </w:r>
      <w:r w:rsidR="00600484">
        <w:rPr>
          <w:sz w:val="28"/>
          <w:szCs w:val="28"/>
        </w:rPr>
        <w:t xml:space="preserve"> </w:t>
      </w:r>
    </w:p>
    <w:p w:rsidR="00600484" w:rsidRDefault="00600484" w:rsidP="00DC250A">
      <w:pPr>
        <w:autoSpaceDE w:val="0"/>
        <w:autoSpaceDN w:val="0"/>
        <w:adjustRightInd w:val="0"/>
        <w:spacing w:line="360" w:lineRule="auto"/>
        <w:rPr>
          <w:sz w:val="28"/>
          <w:szCs w:val="28"/>
        </w:rPr>
      </w:pPr>
      <w:r>
        <w:rPr>
          <w:sz w:val="28"/>
          <w:szCs w:val="28"/>
        </w:rPr>
        <w:t xml:space="preserve">         В целях улучшения инвестиционного и экономического развития района планируется проведение тесной работы с правительством Брянской области по привлечению внешних инвесторов.</w:t>
      </w:r>
    </w:p>
    <w:p w:rsidR="00600484" w:rsidRDefault="00600484" w:rsidP="00DC250A">
      <w:pPr>
        <w:autoSpaceDE w:val="0"/>
        <w:autoSpaceDN w:val="0"/>
        <w:adjustRightInd w:val="0"/>
        <w:spacing w:line="360" w:lineRule="auto"/>
        <w:rPr>
          <w:sz w:val="28"/>
          <w:szCs w:val="28"/>
        </w:rPr>
      </w:pPr>
    </w:p>
    <w:p w:rsidR="00600484" w:rsidRPr="00DC250A" w:rsidRDefault="00600484" w:rsidP="00DC250A">
      <w:pPr>
        <w:autoSpaceDE w:val="0"/>
        <w:autoSpaceDN w:val="0"/>
        <w:adjustRightInd w:val="0"/>
        <w:spacing w:line="360" w:lineRule="auto"/>
        <w:rPr>
          <w:sz w:val="28"/>
          <w:szCs w:val="28"/>
        </w:rPr>
      </w:pPr>
    </w:p>
    <w:p w:rsidR="008B70B5" w:rsidRPr="00DC250A" w:rsidRDefault="00513444" w:rsidP="00DC250A">
      <w:pPr>
        <w:pStyle w:val="30"/>
        <w:spacing w:line="360" w:lineRule="auto"/>
        <w:jc w:val="center"/>
        <w:rPr>
          <w:b/>
          <w:bCs/>
          <w:sz w:val="28"/>
          <w:szCs w:val="28"/>
        </w:rPr>
      </w:pPr>
      <w:r w:rsidRPr="00DC250A">
        <w:rPr>
          <w:b/>
          <w:bCs/>
          <w:sz w:val="28"/>
          <w:szCs w:val="28"/>
        </w:rPr>
        <w:t>6</w:t>
      </w:r>
      <w:r w:rsidR="008B70B5" w:rsidRPr="00DC250A">
        <w:rPr>
          <w:b/>
          <w:bCs/>
          <w:sz w:val="28"/>
          <w:szCs w:val="28"/>
        </w:rPr>
        <w:t xml:space="preserve">. </w:t>
      </w:r>
      <w:r w:rsidR="00B72033" w:rsidRPr="00DC250A">
        <w:rPr>
          <w:b/>
          <w:bCs/>
          <w:sz w:val="28"/>
          <w:szCs w:val="28"/>
        </w:rPr>
        <w:t xml:space="preserve">Обеспечение населения района жильем </w:t>
      </w:r>
    </w:p>
    <w:p w:rsidR="00AA64C5" w:rsidRPr="00DC250A" w:rsidRDefault="00AA64C5" w:rsidP="00DC250A">
      <w:pPr>
        <w:pStyle w:val="30"/>
        <w:spacing w:line="360" w:lineRule="auto"/>
        <w:jc w:val="center"/>
        <w:rPr>
          <w:b/>
          <w:bCs/>
          <w:sz w:val="28"/>
          <w:szCs w:val="28"/>
        </w:rPr>
      </w:pPr>
    </w:p>
    <w:p w:rsidR="004A026C" w:rsidRDefault="007F5395" w:rsidP="004A026C">
      <w:pPr>
        <w:pStyle w:val="ab"/>
        <w:spacing w:line="360" w:lineRule="auto"/>
        <w:ind w:left="0"/>
        <w:jc w:val="both"/>
        <w:rPr>
          <w:sz w:val="28"/>
          <w:szCs w:val="28"/>
        </w:rPr>
      </w:pPr>
      <w:r>
        <w:rPr>
          <w:color w:val="000000" w:themeColor="text1"/>
          <w:sz w:val="28"/>
          <w:szCs w:val="28"/>
        </w:rPr>
        <w:t xml:space="preserve">           </w:t>
      </w:r>
      <w:r w:rsidR="00C01F2C" w:rsidRPr="00B73A92">
        <w:rPr>
          <w:color w:val="000000" w:themeColor="text1"/>
          <w:sz w:val="28"/>
          <w:szCs w:val="28"/>
        </w:rPr>
        <w:t>За январь-</w:t>
      </w:r>
      <w:r w:rsidR="00C01F2C">
        <w:rPr>
          <w:color w:val="000000" w:themeColor="text1"/>
          <w:sz w:val="28"/>
          <w:szCs w:val="28"/>
        </w:rPr>
        <w:t>декабрь</w:t>
      </w:r>
      <w:r w:rsidR="00C01F2C" w:rsidRPr="00B73A92">
        <w:rPr>
          <w:color w:val="000000" w:themeColor="text1"/>
          <w:sz w:val="28"/>
          <w:szCs w:val="28"/>
        </w:rPr>
        <w:t xml:space="preserve"> 2015 года населением района введен в действие </w:t>
      </w:r>
      <w:r w:rsidR="00C01F2C">
        <w:rPr>
          <w:color w:val="000000" w:themeColor="text1"/>
          <w:sz w:val="28"/>
          <w:szCs w:val="28"/>
        </w:rPr>
        <w:t>41</w:t>
      </w:r>
      <w:r w:rsidR="00C01F2C" w:rsidRPr="00B73A92">
        <w:rPr>
          <w:color w:val="000000" w:themeColor="text1"/>
          <w:sz w:val="28"/>
          <w:szCs w:val="28"/>
        </w:rPr>
        <w:t xml:space="preserve"> жил</w:t>
      </w:r>
      <w:r w:rsidR="00C01F2C">
        <w:rPr>
          <w:color w:val="000000" w:themeColor="text1"/>
          <w:sz w:val="28"/>
          <w:szCs w:val="28"/>
        </w:rPr>
        <w:t>ой</w:t>
      </w:r>
      <w:r w:rsidR="00C01F2C" w:rsidRPr="00B73A92">
        <w:rPr>
          <w:color w:val="000000" w:themeColor="text1"/>
          <w:sz w:val="28"/>
          <w:szCs w:val="28"/>
        </w:rPr>
        <w:t xml:space="preserve"> дом</w:t>
      </w:r>
      <w:r>
        <w:rPr>
          <w:color w:val="000000" w:themeColor="text1"/>
          <w:sz w:val="28"/>
          <w:szCs w:val="28"/>
        </w:rPr>
        <w:t>,</w:t>
      </w:r>
      <w:r w:rsidR="00C01F2C" w:rsidRPr="00B73A92">
        <w:rPr>
          <w:color w:val="000000" w:themeColor="text1"/>
          <w:sz w:val="28"/>
          <w:szCs w:val="28"/>
        </w:rPr>
        <w:t xml:space="preserve"> больше на 1</w:t>
      </w:r>
      <w:r w:rsidR="00C01F2C">
        <w:rPr>
          <w:color w:val="000000" w:themeColor="text1"/>
          <w:sz w:val="28"/>
          <w:szCs w:val="28"/>
        </w:rPr>
        <w:t>0</w:t>
      </w:r>
      <w:r w:rsidR="00C01F2C" w:rsidRPr="00B73A92">
        <w:rPr>
          <w:color w:val="000000" w:themeColor="text1"/>
          <w:sz w:val="28"/>
          <w:szCs w:val="28"/>
        </w:rPr>
        <w:t xml:space="preserve"> к аналогичному периоду прошлого года, общей площадью </w:t>
      </w:r>
      <w:r w:rsidR="00C01F2C">
        <w:rPr>
          <w:color w:val="000000" w:themeColor="text1"/>
          <w:sz w:val="28"/>
          <w:szCs w:val="28"/>
        </w:rPr>
        <w:t>4,</w:t>
      </w:r>
      <w:r w:rsidR="005F44D9">
        <w:rPr>
          <w:color w:val="000000" w:themeColor="text1"/>
          <w:sz w:val="28"/>
          <w:szCs w:val="28"/>
        </w:rPr>
        <w:t>2</w:t>
      </w:r>
      <w:r w:rsidR="00C01F2C" w:rsidRPr="00B73A92">
        <w:rPr>
          <w:color w:val="000000" w:themeColor="text1"/>
          <w:sz w:val="28"/>
          <w:szCs w:val="28"/>
        </w:rPr>
        <w:t xml:space="preserve"> тыс.кв.м.</w:t>
      </w:r>
      <w:r>
        <w:rPr>
          <w:color w:val="000000" w:themeColor="text1"/>
          <w:sz w:val="28"/>
          <w:szCs w:val="28"/>
        </w:rPr>
        <w:t>,</w:t>
      </w:r>
      <w:r w:rsidR="00C01F2C" w:rsidRPr="00B73A92">
        <w:rPr>
          <w:color w:val="000000" w:themeColor="text1"/>
          <w:sz w:val="28"/>
          <w:szCs w:val="28"/>
        </w:rPr>
        <w:t xml:space="preserve"> больше в 1,</w:t>
      </w:r>
      <w:r w:rsidR="00C01F2C">
        <w:rPr>
          <w:color w:val="000000" w:themeColor="text1"/>
          <w:sz w:val="28"/>
          <w:szCs w:val="28"/>
        </w:rPr>
        <w:t>3</w:t>
      </w:r>
      <w:r w:rsidR="0040458D">
        <w:rPr>
          <w:color w:val="000000" w:themeColor="text1"/>
          <w:sz w:val="28"/>
          <w:szCs w:val="28"/>
        </w:rPr>
        <w:t xml:space="preserve"> раз,</w:t>
      </w:r>
      <w:r w:rsidR="0040458D" w:rsidRPr="00DC250A">
        <w:rPr>
          <w:sz w:val="28"/>
          <w:szCs w:val="28"/>
        </w:rPr>
        <w:t xml:space="preserve"> обеспе</w:t>
      </w:r>
      <w:r w:rsidR="0040458D">
        <w:rPr>
          <w:sz w:val="28"/>
          <w:szCs w:val="28"/>
        </w:rPr>
        <w:t>ченность жителей жильем составила</w:t>
      </w:r>
      <w:r w:rsidR="0040458D" w:rsidRPr="00DC250A">
        <w:rPr>
          <w:sz w:val="28"/>
          <w:szCs w:val="28"/>
        </w:rPr>
        <w:t xml:space="preserve"> 2</w:t>
      </w:r>
      <w:r w:rsidR="0040458D">
        <w:rPr>
          <w:sz w:val="28"/>
          <w:szCs w:val="28"/>
        </w:rPr>
        <w:t>6,4</w:t>
      </w:r>
      <w:r w:rsidR="0040458D" w:rsidRPr="00DC250A">
        <w:rPr>
          <w:sz w:val="28"/>
          <w:szCs w:val="28"/>
        </w:rPr>
        <w:t xml:space="preserve"> кв. метра общей площади в среднем на 1 человека</w:t>
      </w:r>
      <w:r w:rsidR="0040458D">
        <w:rPr>
          <w:sz w:val="28"/>
          <w:szCs w:val="28"/>
        </w:rPr>
        <w:t>, увеличилась на 1%</w:t>
      </w:r>
      <w:r>
        <w:rPr>
          <w:sz w:val="28"/>
          <w:szCs w:val="28"/>
        </w:rPr>
        <w:t xml:space="preserve"> к уровню 2014 года</w:t>
      </w:r>
      <w:r w:rsidR="0040458D" w:rsidRPr="00DC250A">
        <w:rPr>
          <w:sz w:val="28"/>
          <w:szCs w:val="28"/>
        </w:rPr>
        <w:t>.</w:t>
      </w:r>
      <w:r>
        <w:rPr>
          <w:sz w:val="28"/>
          <w:szCs w:val="28"/>
        </w:rPr>
        <w:t xml:space="preserve"> </w:t>
      </w:r>
      <w:r w:rsidR="004A026C">
        <w:rPr>
          <w:sz w:val="28"/>
          <w:szCs w:val="28"/>
        </w:rPr>
        <w:t xml:space="preserve">Всего на 1 января 2015 года состояли на жилищном учете для получения жилья 132 семьи с числом членов семей 390 человек. Получили или улучшили жилищные условия 25 </w:t>
      </w:r>
      <w:r w:rsidR="004A026C">
        <w:rPr>
          <w:sz w:val="28"/>
          <w:szCs w:val="28"/>
        </w:rPr>
        <w:lastRenderedPageBreak/>
        <w:t xml:space="preserve">человек. За отчетный год доля населения, получившего жилье и улучшившие жилищные условия составила 6,1%, в 2014 году-3,8%. За счет средств федерального бюджета  приобретено жилье по субсидии 1 ветерану ВОВ и 4 </w:t>
      </w:r>
      <w:r w:rsidR="000169D7">
        <w:rPr>
          <w:sz w:val="28"/>
          <w:szCs w:val="28"/>
        </w:rPr>
        <w:t xml:space="preserve">гражданам </w:t>
      </w:r>
      <w:r w:rsidR="004A026C">
        <w:rPr>
          <w:sz w:val="28"/>
          <w:szCs w:val="28"/>
        </w:rPr>
        <w:t>чернобыльцам.</w:t>
      </w:r>
    </w:p>
    <w:p w:rsidR="004A2825" w:rsidRDefault="00F37902" w:rsidP="007F5395">
      <w:pPr>
        <w:shd w:val="clear" w:color="auto" w:fill="FFFFFF"/>
        <w:spacing w:after="300" w:line="360" w:lineRule="auto"/>
        <w:jc w:val="both"/>
        <w:rPr>
          <w:sz w:val="28"/>
          <w:szCs w:val="28"/>
        </w:rPr>
      </w:pPr>
      <w:r>
        <w:rPr>
          <w:sz w:val="28"/>
          <w:szCs w:val="28"/>
        </w:rPr>
        <w:t xml:space="preserve">В 2015 году по программе </w:t>
      </w:r>
      <w:r w:rsidRPr="00E67D70">
        <w:rPr>
          <w:sz w:val="28"/>
          <w:szCs w:val="28"/>
        </w:rPr>
        <w:t>«Социальные выплаты молодым семьям на приобретение жилья»</w:t>
      </w:r>
      <w:r>
        <w:rPr>
          <w:sz w:val="28"/>
          <w:szCs w:val="28"/>
        </w:rPr>
        <w:t xml:space="preserve"> </w:t>
      </w:r>
      <w:r w:rsidR="004A026C">
        <w:rPr>
          <w:sz w:val="28"/>
          <w:szCs w:val="28"/>
        </w:rPr>
        <w:t xml:space="preserve">за счет </w:t>
      </w:r>
      <w:r>
        <w:rPr>
          <w:sz w:val="28"/>
          <w:szCs w:val="28"/>
        </w:rPr>
        <w:t>субсидии 2 молоды</w:t>
      </w:r>
      <w:r w:rsidR="004A026C">
        <w:rPr>
          <w:sz w:val="28"/>
          <w:szCs w:val="28"/>
        </w:rPr>
        <w:t>е</w:t>
      </w:r>
      <w:r>
        <w:rPr>
          <w:sz w:val="28"/>
          <w:szCs w:val="28"/>
        </w:rPr>
        <w:t xml:space="preserve"> семь</w:t>
      </w:r>
      <w:r w:rsidR="004A026C">
        <w:rPr>
          <w:sz w:val="28"/>
          <w:szCs w:val="28"/>
        </w:rPr>
        <w:t>и приобрели жилье</w:t>
      </w:r>
      <w:r w:rsidR="004A2825">
        <w:rPr>
          <w:sz w:val="28"/>
          <w:szCs w:val="28"/>
        </w:rPr>
        <w:t>, в   период 2017-2019 годов планируется предоставление субсидий ежегодно 3 молодым семьям.</w:t>
      </w:r>
    </w:p>
    <w:p w:rsidR="004A026C" w:rsidRDefault="00F37902" w:rsidP="007F5395">
      <w:pPr>
        <w:shd w:val="clear" w:color="auto" w:fill="FFFFFF"/>
        <w:spacing w:after="300" w:line="360" w:lineRule="auto"/>
        <w:jc w:val="both"/>
        <w:rPr>
          <w:sz w:val="28"/>
          <w:szCs w:val="28"/>
        </w:rPr>
      </w:pPr>
      <w:r>
        <w:rPr>
          <w:sz w:val="28"/>
          <w:szCs w:val="28"/>
        </w:rPr>
        <w:t xml:space="preserve"> </w:t>
      </w:r>
      <w:r w:rsidRPr="007200E3">
        <w:rPr>
          <w:sz w:val="28"/>
          <w:szCs w:val="28"/>
        </w:rPr>
        <w:t>По Программе «Обеспечение жилыми помещениями лиц из числа детей-сирот и детей, оставшихся без попечения родителей, в Брянской области на 2013-2015годы» в 201</w:t>
      </w:r>
      <w:r>
        <w:rPr>
          <w:sz w:val="28"/>
          <w:szCs w:val="28"/>
        </w:rPr>
        <w:t>5</w:t>
      </w:r>
      <w:r w:rsidRPr="007200E3">
        <w:rPr>
          <w:sz w:val="28"/>
          <w:szCs w:val="28"/>
        </w:rPr>
        <w:t xml:space="preserve"> году приобретено </w:t>
      </w:r>
      <w:r>
        <w:rPr>
          <w:sz w:val="28"/>
          <w:szCs w:val="28"/>
        </w:rPr>
        <w:t>9</w:t>
      </w:r>
      <w:r w:rsidRPr="007200E3">
        <w:rPr>
          <w:sz w:val="28"/>
          <w:szCs w:val="28"/>
        </w:rPr>
        <w:t xml:space="preserve"> квартир.</w:t>
      </w:r>
      <w:r>
        <w:rPr>
          <w:sz w:val="28"/>
          <w:szCs w:val="28"/>
        </w:rPr>
        <w:t xml:space="preserve"> </w:t>
      </w:r>
      <w:r w:rsidRPr="00A874B8">
        <w:rPr>
          <w:sz w:val="28"/>
          <w:szCs w:val="28"/>
        </w:rPr>
        <w:t xml:space="preserve">По состоянию на 1 </w:t>
      </w:r>
      <w:r w:rsidR="00600484">
        <w:rPr>
          <w:sz w:val="28"/>
          <w:szCs w:val="28"/>
        </w:rPr>
        <w:t xml:space="preserve">ноября </w:t>
      </w:r>
      <w:r w:rsidRPr="00A874B8">
        <w:rPr>
          <w:sz w:val="28"/>
          <w:szCs w:val="28"/>
        </w:rPr>
        <w:t>201</w:t>
      </w:r>
      <w:r w:rsidR="00600484">
        <w:rPr>
          <w:sz w:val="28"/>
          <w:szCs w:val="28"/>
        </w:rPr>
        <w:t>6</w:t>
      </w:r>
      <w:r w:rsidRPr="00A874B8">
        <w:rPr>
          <w:sz w:val="28"/>
          <w:szCs w:val="28"/>
        </w:rPr>
        <w:t xml:space="preserve"> года на жилищном учете в районе состоит </w:t>
      </w:r>
      <w:r w:rsidR="009815AF">
        <w:rPr>
          <w:sz w:val="28"/>
          <w:szCs w:val="28"/>
        </w:rPr>
        <w:t>55</w:t>
      </w:r>
      <w:r w:rsidRPr="00600484">
        <w:rPr>
          <w:color w:val="FF0000"/>
          <w:sz w:val="28"/>
          <w:szCs w:val="28"/>
        </w:rPr>
        <w:t xml:space="preserve"> </w:t>
      </w:r>
      <w:r w:rsidRPr="009815AF">
        <w:rPr>
          <w:color w:val="000000" w:themeColor="text1"/>
          <w:sz w:val="28"/>
          <w:szCs w:val="28"/>
        </w:rPr>
        <w:t xml:space="preserve">человека из </w:t>
      </w:r>
      <w:r w:rsidR="00600484" w:rsidRPr="009815AF">
        <w:rPr>
          <w:color w:val="000000" w:themeColor="text1"/>
          <w:sz w:val="28"/>
          <w:szCs w:val="28"/>
        </w:rPr>
        <w:t>вышеназванной категории граждан</w:t>
      </w:r>
      <w:r w:rsidRPr="009815AF">
        <w:rPr>
          <w:color w:val="000000" w:themeColor="text1"/>
          <w:sz w:val="28"/>
          <w:szCs w:val="28"/>
        </w:rPr>
        <w:t>.</w:t>
      </w:r>
      <w:r w:rsidRPr="00A874B8">
        <w:rPr>
          <w:sz w:val="28"/>
          <w:szCs w:val="28"/>
        </w:rPr>
        <w:t xml:space="preserve"> </w:t>
      </w:r>
      <w:r>
        <w:rPr>
          <w:sz w:val="28"/>
          <w:szCs w:val="28"/>
        </w:rPr>
        <w:t xml:space="preserve">В 2016 планируется обеспечить жильем </w:t>
      </w:r>
      <w:r w:rsidR="007F5395">
        <w:rPr>
          <w:sz w:val="28"/>
          <w:szCs w:val="28"/>
        </w:rPr>
        <w:t>20</w:t>
      </w:r>
      <w:r>
        <w:rPr>
          <w:sz w:val="28"/>
          <w:szCs w:val="28"/>
        </w:rPr>
        <w:t xml:space="preserve"> детей-сирот</w:t>
      </w:r>
      <w:r w:rsidR="007F5395">
        <w:rPr>
          <w:sz w:val="28"/>
          <w:szCs w:val="28"/>
        </w:rPr>
        <w:t xml:space="preserve">, в том числе на вторичном рынке жилья-6, в строящемся </w:t>
      </w:r>
      <w:r w:rsidR="00AF162B">
        <w:rPr>
          <w:sz w:val="28"/>
          <w:szCs w:val="28"/>
        </w:rPr>
        <w:t xml:space="preserve">многоквартирном </w:t>
      </w:r>
      <w:r w:rsidR="007F5395">
        <w:rPr>
          <w:sz w:val="28"/>
          <w:szCs w:val="28"/>
        </w:rPr>
        <w:t>доме-14</w:t>
      </w:r>
      <w:r w:rsidR="00600484">
        <w:rPr>
          <w:sz w:val="28"/>
          <w:szCs w:val="28"/>
        </w:rPr>
        <w:t>, в 2017 году выделены лимиты областного бюджета на 7 квартир, в 2018-2019 годах по 5 квартир</w:t>
      </w:r>
      <w:r>
        <w:rPr>
          <w:sz w:val="28"/>
          <w:szCs w:val="28"/>
        </w:rPr>
        <w:t xml:space="preserve">.  </w:t>
      </w:r>
    </w:p>
    <w:p w:rsidR="00F37902" w:rsidRDefault="00F37902" w:rsidP="007F5395">
      <w:pPr>
        <w:shd w:val="clear" w:color="auto" w:fill="FFFFFF"/>
        <w:spacing w:after="300" w:line="360" w:lineRule="auto"/>
        <w:jc w:val="both"/>
        <w:rPr>
          <w:sz w:val="28"/>
          <w:szCs w:val="28"/>
        </w:rPr>
      </w:pPr>
      <w:r>
        <w:rPr>
          <w:sz w:val="28"/>
          <w:szCs w:val="28"/>
        </w:rPr>
        <w:t xml:space="preserve">    В порядке реализации Закона Брянской области «О бесплатном предоставлении многодетным семьям в собственность земельных участков в Брянской области» заявления приняты от </w:t>
      </w:r>
      <w:r w:rsidR="007F5395">
        <w:rPr>
          <w:sz w:val="28"/>
          <w:szCs w:val="28"/>
        </w:rPr>
        <w:t>114</w:t>
      </w:r>
      <w:r>
        <w:rPr>
          <w:sz w:val="28"/>
          <w:szCs w:val="28"/>
        </w:rPr>
        <w:t xml:space="preserve"> многодетных семей, выделены земельные участки </w:t>
      </w:r>
      <w:r w:rsidR="007F5395">
        <w:rPr>
          <w:sz w:val="28"/>
          <w:szCs w:val="28"/>
        </w:rPr>
        <w:t>52</w:t>
      </w:r>
      <w:r>
        <w:rPr>
          <w:sz w:val="28"/>
          <w:szCs w:val="28"/>
        </w:rPr>
        <w:t xml:space="preserve"> семьям (4</w:t>
      </w:r>
      <w:r w:rsidR="007F5395">
        <w:rPr>
          <w:sz w:val="28"/>
          <w:szCs w:val="28"/>
        </w:rPr>
        <w:t>6</w:t>
      </w:r>
      <w:r>
        <w:rPr>
          <w:sz w:val="28"/>
          <w:szCs w:val="28"/>
        </w:rPr>
        <w:t xml:space="preserve">%), </w:t>
      </w:r>
      <w:r w:rsidR="007F5395">
        <w:rPr>
          <w:sz w:val="28"/>
          <w:szCs w:val="28"/>
        </w:rPr>
        <w:t>сформирован новый перечень земельных участков для предоставления 56 многодетным семьям, проводится процедура их ра</w:t>
      </w:r>
      <w:r>
        <w:rPr>
          <w:sz w:val="28"/>
          <w:szCs w:val="28"/>
        </w:rPr>
        <w:t>спределения.</w:t>
      </w:r>
    </w:p>
    <w:p w:rsidR="00A0336B" w:rsidRDefault="00877DC8" w:rsidP="00DC250A">
      <w:pPr>
        <w:spacing w:line="360" w:lineRule="auto"/>
        <w:jc w:val="both"/>
        <w:rPr>
          <w:sz w:val="28"/>
          <w:szCs w:val="28"/>
        </w:rPr>
      </w:pPr>
      <w:r w:rsidRPr="00DC250A">
        <w:rPr>
          <w:sz w:val="28"/>
          <w:szCs w:val="28"/>
        </w:rPr>
        <w:t>В 201</w:t>
      </w:r>
      <w:r w:rsidR="004A026C">
        <w:rPr>
          <w:sz w:val="28"/>
          <w:szCs w:val="28"/>
        </w:rPr>
        <w:t>6</w:t>
      </w:r>
      <w:r w:rsidRPr="00DC250A">
        <w:rPr>
          <w:sz w:val="28"/>
          <w:szCs w:val="28"/>
        </w:rPr>
        <w:t xml:space="preserve"> году предполагается ввести в эксплуатацию </w:t>
      </w:r>
      <w:r w:rsidR="005F44D9">
        <w:rPr>
          <w:sz w:val="28"/>
          <w:szCs w:val="28"/>
        </w:rPr>
        <w:t>4</w:t>
      </w:r>
      <w:r w:rsidR="00C90C3D" w:rsidRPr="00DC250A">
        <w:rPr>
          <w:sz w:val="28"/>
          <w:szCs w:val="28"/>
        </w:rPr>
        <w:t>,9</w:t>
      </w:r>
      <w:r w:rsidRPr="00DC250A">
        <w:rPr>
          <w:sz w:val="28"/>
          <w:szCs w:val="28"/>
        </w:rPr>
        <w:t xml:space="preserve"> тыс. кв. метров жилой площади (1</w:t>
      </w:r>
      <w:r w:rsidR="00C90C3D" w:rsidRPr="00DC250A">
        <w:rPr>
          <w:sz w:val="28"/>
          <w:szCs w:val="28"/>
        </w:rPr>
        <w:t>1</w:t>
      </w:r>
      <w:r w:rsidR="005F44D9">
        <w:rPr>
          <w:sz w:val="28"/>
          <w:szCs w:val="28"/>
        </w:rPr>
        <w:t>6</w:t>
      </w:r>
      <w:r w:rsidRPr="00DC250A">
        <w:rPr>
          <w:sz w:val="28"/>
          <w:szCs w:val="28"/>
        </w:rPr>
        <w:t>,</w:t>
      </w:r>
      <w:r w:rsidR="005F44D9">
        <w:rPr>
          <w:sz w:val="28"/>
          <w:szCs w:val="28"/>
        </w:rPr>
        <w:t>7</w:t>
      </w:r>
      <w:r w:rsidR="00C90C3D" w:rsidRPr="00DC250A">
        <w:rPr>
          <w:sz w:val="28"/>
          <w:szCs w:val="28"/>
        </w:rPr>
        <w:t xml:space="preserve">% </w:t>
      </w:r>
      <w:r w:rsidR="005F44D9">
        <w:rPr>
          <w:sz w:val="28"/>
          <w:szCs w:val="28"/>
        </w:rPr>
        <w:t>к уровню 2015</w:t>
      </w:r>
      <w:r w:rsidRPr="00DC250A">
        <w:rPr>
          <w:sz w:val="28"/>
          <w:szCs w:val="28"/>
        </w:rPr>
        <w:t xml:space="preserve"> года), </w:t>
      </w:r>
      <w:r w:rsidR="005F44D9">
        <w:rPr>
          <w:sz w:val="28"/>
          <w:szCs w:val="28"/>
        </w:rPr>
        <w:t xml:space="preserve">в том числе за счет средств  населения 3,0 тыс.кв.м., за счет средств инвестора ООО «Бизнес-сфера» -1,9 тыс.кв.м по новому 33-квартирному дому в </w:t>
      </w:r>
      <w:proofErr w:type="spellStart"/>
      <w:r w:rsidR="005F44D9">
        <w:rPr>
          <w:sz w:val="28"/>
          <w:szCs w:val="28"/>
        </w:rPr>
        <w:t>п</w:t>
      </w:r>
      <w:proofErr w:type="gramStart"/>
      <w:r w:rsidR="005F44D9">
        <w:rPr>
          <w:sz w:val="28"/>
          <w:szCs w:val="28"/>
        </w:rPr>
        <w:t>.К</w:t>
      </w:r>
      <w:proofErr w:type="gramEnd"/>
      <w:r w:rsidR="005F44D9">
        <w:rPr>
          <w:sz w:val="28"/>
          <w:szCs w:val="28"/>
        </w:rPr>
        <w:t>летня</w:t>
      </w:r>
      <w:proofErr w:type="spellEnd"/>
      <w:r w:rsidR="005F44D9">
        <w:rPr>
          <w:sz w:val="28"/>
          <w:szCs w:val="28"/>
        </w:rPr>
        <w:t xml:space="preserve"> </w:t>
      </w:r>
      <w:proofErr w:type="spellStart"/>
      <w:r w:rsidR="005F44D9">
        <w:rPr>
          <w:sz w:val="28"/>
          <w:szCs w:val="28"/>
        </w:rPr>
        <w:t>ул.Заозерная</w:t>
      </w:r>
      <w:proofErr w:type="spellEnd"/>
      <w:r w:rsidR="005F44D9">
        <w:rPr>
          <w:sz w:val="28"/>
          <w:szCs w:val="28"/>
        </w:rPr>
        <w:t>, в котором планируется предоставить 18 квартир гражданам по программе переселения из аварийный многоквартирных домов и 14- детям-сиротам</w:t>
      </w:r>
      <w:r w:rsidR="00A0336B">
        <w:rPr>
          <w:sz w:val="28"/>
          <w:szCs w:val="28"/>
        </w:rPr>
        <w:t xml:space="preserve">. </w:t>
      </w:r>
    </w:p>
    <w:p w:rsidR="004A2825" w:rsidRDefault="00C90C3D" w:rsidP="004A2825">
      <w:pPr>
        <w:spacing w:line="360" w:lineRule="auto"/>
        <w:ind w:firstLine="709"/>
        <w:jc w:val="both"/>
        <w:rPr>
          <w:sz w:val="28"/>
          <w:szCs w:val="28"/>
        </w:rPr>
      </w:pPr>
      <w:r w:rsidRPr="00DC250A">
        <w:rPr>
          <w:sz w:val="28"/>
          <w:szCs w:val="28"/>
        </w:rPr>
        <w:t xml:space="preserve"> </w:t>
      </w:r>
      <w:r w:rsidR="00A0336B">
        <w:rPr>
          <w:sz w:val="28"/>
          <w:szCs w:val="28"/>
        </w:rPr>
        <w:t xml:space="preserve">В </w:t>
      </w:r>
      <w:r w:rsidRPr="00DC250A">
        <w:rPr>
          <w:sz w:val="28"/>
          <w:szCs w:val="28"/>
        </w:rPr>
        <w:t>201</w:t>
      </w:r>
      <w:r w:rsidR="005F44D9">
        <w:rPr>
          <w:sz w:val="28"/>
          <w:szCs w:val="28"/>
        </w:rPr>
        <w:t>7</w:t>
      </w:r>
      <w:r w:rsidRPr="00DC250A">
        <w:rPr>
          <w:sz w:val="28"/>
          <w:szCs w:val="28"/>
        </w:rPr>
        <w:t xml:space="preserve"> году планируется ввести всего </w:t>
      </w:r>
      <w:r w:rsidR="005F44D9">
        <w:rPr>
          <w:sz w:val="28"/>
          <w:szCs w:val="28"/>
        </w:rPr>
        <w:t xml:space="preserve">5,2 </w:t>
      </w:r>
      <w:r w:rsidRPr="00DC250A">
        <w:rPr>
          <w:sz w:val="28"/>
          <w:szCs w:val="28"/>
        </w:rPr>
        <w:t>тыс.кв.м., в том числе населением-3,</w:t>
      </w:r>
      <w:r w:rsidR="005F44D9">
        <w:rPr>
          <w:sz w:val="28"/>
          <w:szCs w:val="28"/>
        </w:rPr>
        <w:t>3</w:t>
      </w:r>
      <w:r w:rsidRPr="00DC250A">
        <w:rPr>
          <w:sz w:val="28"/>
          <w:szCs w:val="28"/>
        </w:rPr>
        <w:t xml:space="preserve"> тыс.кв.м. и планируется строительство</w:t>
      </w:r>
      <w:r w:rsidR="00674AEB" w:rsidRPr="00DC250A">
        <w:rPr>
          <w:sz w:val="28"/>
          <w:szCs w:val="28"/>
        </w:rPr>
        <w:t xml:space="preserve"> </w:t>
      </w:r>
      <w:r w:rsidR="005F44D9">
        <w:rPr>
          <w:sz w:val="28"/>
          <w:szCs w:val="28"/>
        </w:rPr>
        <w:t>многоквартирного</w:t>
      </w:r>
      <w:r w:rsidRPr="00DC250A">
        <w:rPr>
          <w:sz w:val="28"/>
          <w:szCs w:val="28"/>
        </w:rPr>
        <w:t xml:space="preserve"> дома в</w:t>
      </w:r>
      <w:r w:rsidR="00674AEB" w:rsidRPr="00DC250A">
        <w:rPr>
          <w:sz w:val="28"/>
          <w:szCs w:val="28"/>
        </w:rPr>
        <w:t xml:space="preserve"> </w:t>
      </w:r>
      <w:proofErr w:type="spellStart"/>
      <w:r w:rsidRPr="00DC250A">
        <w:rPr>
          <w:sz w:val="28"/>
          <w:szCs w:val="28"/>
        </w:rPr>
        <w:t>п.Клетня</w:t>
      </w:r>
      <w:proofErr w:type="spellEnd"/>
      <w:r w:rsidR="004A2825">
        <w:rPr>
          <w:sz w:val="28"/>
          <w:szCs w:val="28"/>
        </w:rPr>
        <w:t>, в текущем году проводятся подготовительные мероприятия к проектированию многоквартирного дома</w:t>
      </w:r>
      <w:r w:rsidR="004A2825" w:rsidRPr="00855E0B">
        <w:rPr>
          <w:sz w:val="28"/>
          <w:szCs w:val="28"/>
        </w:rPr>
        <w:t xml:space="preserve">. </w:t>
      </w:r>
    </w:p>
    <w:p w:rsidR="00C90C3D" w:rsidRPr="00DC250A" w:rsidRDefault="00C90C3D" w:rsidP="00DC250A">
      <w:pPr>
        <w:spacing w:line="360" w:lineRule="auto"/>
        <w:jc w:val="both"/>
        <w:rPr>
          <w:sz w:val="28"/>
          <w:szCs w:val="28"/>
        </w:rPr>
      </w:pPr>
      <w:r w:rsidRPr="00DC250A">
        <w:rPr>
          <w:sz w:val="28"/>
          <w:szCs w:val="28"/>
        </w:rPr>
        <w:lastRenderedPageBreak/>
        <w:t>В 201</w:t>
      </w:r>
      <w:r w:rsidR="005F44D9">
        <w:rPr>
          <w:sz w:val="28"/>
          <w:szCs w:val="28"/>
        </w:rPr>
        <w:t>8</w:t>
      </w:r>
      <w:r w:rsidRPr="00DC250A">
        <w:rPr>
          <w:sz w:val="28"/>
          <w:szCs w:val="28"/>
        </w:rPr>
        <w:t xml:space="preserve"> -201</w:t>
      </w:r>
      <w:r w:rsidR="005F44D9">
        <w:rPr>
          <w:sz w:val="28"/>
          <w:szCs w:val="28"/>
        </w:rPr>
        <w:t>9</w:t>
      </w:r>
      <w:r w:rsidRPr="00DC250A">
        <w:rPr>
          <w:sz w:val="28"/>
          <w:szCs w:val="28"/>
        </w:rPr>
        <w:t xml:space="preserve"> годах планируется ввес</w:t>
      </w:r>
      <w:r w:rsidR="005F44D9">
        <w:rPr>
          <w:sz w:val="28"/>
          <w:szCs w:val="28"/>
        </w:rPr>
        <w:t>ти за счет средств населения 4,0 и 4,5</w:t>
      </w:r>
      <w:r w:rsidRPr="00DC250A">
        <w:rPr>
          <w:sz w:val="28"/>
          <w:szCs w:val="28"/>
        </w:rPr>
        <w:t xml:space="preserve"> тыс.кв.м. жилья.</w:t>
      </w:r>
    </w:p>
    <w:p w:rsidR="00C90C3D" w:rsidRPr="00DC250A" w:rsidRDefault="00C90C3D" w:rsidP="00DC250A">
      <w:pPr>
        <w:spacing w:line="360" w:lineRule="auto"/>
        <w:jc w:val="both"/>
        <w:rPr>
          <w:sz w:val="28"/>
          <w:szCs w:val="28"/>
        </w:rPr>
      </w:pPr>
      <w:r w:rsidRPr="00DC250A">
        <w:rPr>
          <w:sz w:val="28"/>
          <w:szCs w:val="28"/>
        </w:rPr>
        <w:t>В 201</w:t>
      </w:r>
      <w:r w:rsidR="005F44D9">
        <w:rPr>
          <w:sz w:val="28"/>
          <w:szCs w:val="28"/>
        </w:rPr>
        <w:t>9</w:t>
      </w:r>
      <w:r w:rsidRPr="00DC250A">
        <w:rPr>
          <w:sz w:val="28"/>
          <w:szCs w:val="28"/>
        </w:rPr>
        <w:t xml:space="preserve"> году прогнозируется рост значения показателя </w:t>
      </w:r>
      <w:r w:rsidR="005F44D9">
        <w:rPr>
          <w:sz w:val="28"/>
          <w:szCs w:val="28"/>
        </w:rPr>
        <w:t xml:space="preserve">общей площади жилых помещений, приходящихся на 1 жителя </w:t>
      </w:r>
      <w:r w:rsidRPr="00DC250A">
        <w:rPr>
          <w:sz w:val="28"/>
          <w:szCs w:val="28"/>
        </w:rPr>
        <w:t xml:space="preserve">до </w:t>
      </w:r>
      <w:r w:rsidR="00E516ED" w:rsidRPr="00DC250A">
        <w:rPr>
          <w:sz w:val="28"/>
          <w:szCs w:val="28"/>
        </w:rPr>
        <w:t>30</w:t>
      </w:r>
      <w:r w:rsidR="005F44D9">
        <w:rPr>
          <w:sz w:val="28"/>
          <w:szCs w:val="28"/>
        </w:rPr>
        <w:t>,1</w:t>
      </w:r>
      <w:r w:rsidRPr="00DC250A">
        <w:rPr>
          <w:sz w:val="28"/>
          <w:szCs w:val="28"/>
        </w:rPr>
        <w:t xml:space="preserve"> кв. метра или на </w:t>
      </w:r>
      <w:r w:rsidR="00E516ED" w:rsidRPr="00DC250A">
        <w:rPr>
          <w:sz w:val="28"/>
          <w:szCs w:val="28"/>
        </w:rPr>
        <w:t>14,</w:t>
      </w:r>
      <w:r w:rsidR="005F44D9">
        <w:rPr>
          <w:sz w:val="28"/>
          <w:szCs w:val="28"/>
        </w:rPr>
        <w:t>0</w:t>
      </w:r>
      <w:r w:rsidRPr="00DC250A">
        <w:rPr>
          <w:sz w:val="28"/>
          <w:szCs w:val="28"/>
        </w:rPr>
        <w:t xml:space="preserve"> </w:t>
      </w:r>
      <w:r w:rsidR="00E516ED" w:rsidRPr="00DC250A">
        <w:rPr>
          <w:sz w:val="28"/>
          <w:szCs w:val="28"/>
        </w:rPr>
        <w:t xml:space="preserve">% </w:t>
      </w:r>
      <w:r w:rsidRPr="00DC250A">
        <w:rPr>
          <w:sz w:val="28"/>
          <w:szCs w:val="28"/>
        </w:rPr>
        <w:t>к уровню 2015 года.</w:t>
      </w:r>
    </w:p>
    <w:p w:rsidR="00617EB9" w:rsidRPr="00DC250A" w:rsidRDefault="00513444" w:rsidP="00DC250A">
      <w:pPr>
        <w:spacing w:line="360" w:lineRule="auto"/>
        <w:jc w:val="center"/>
        <w:rPr>
          <w:b/>
          <w:sz w:val="28"/>
          <w:szCs w:val="28"/>
        </w:rPr>
      </w:pPr>
      <w:r w:rsidRPr="00DC250A">
        <w:rPr>
          <w:b/>
          <w:sz w:val="28"/>
          <w:szCs w:val="28"/>
        </w:rPr>
        <w:t>7</w:t>
      </w:r>
      <w:r w:rsidR="00617EB9" w:rsidRPr="00DC250A">
        <w:rPr>
          <w:b/>
          <w:sz w:val="28"/>
          <w:szCs w:val="28"/>
        </w:rPr>
        <w:t>. Малое предпринимательство</w:t>
      </w:r>
    </w:p>
    <w:p w:rsidR="00617EB9" w:rsidRPr="00DC250A" w:rsidRDefault="00617EB9" w:rsidP="00DC250A">
      <w:pPr>
        <w:spacing w:line="360" w:lineRule="auto"/>
        <w:jc w:val="center"/>
        <w:rPr>
          <w:b/>
          <w:sz w:val="28"/>
          <w:szCs w:val="28"/>
        </w:rPr>
      </w:pPr>
    </w:p>
    <w:p w:rsidR="006C2032" w:rsidRDefault="00A0336B" w:rsidP="006C2032">
      <w:pPr>
        <w:spacing w:line="360" w:lineRule="auto"/>
        <w:rPr>
          <w:sz w:val="28"/>
          <w:szCs w:val="28"/>
        </w:rPr>
      </w:pPr>
      <w:r>
        <w:rPr>
          <w:sz w:val="28"/>
          <w:szCs w:val="28"/>
        </w:rPr>
        <w:t xml:space="preserve">          </w:t>
      </w:r>
      <w:r w:rsidR="006C2032">
        <w:rPr>
          <w:sz w:val="28"/>
          <w:szCs w:val="28"/>
        </w:rPr>
        <w:t xml:space="preserve">По состоянию на 01.01.2016 года в </w:t>
      </w:r>
      <w:proofErr w:type="spellStart"/>
      <w:r w:rsidR="006C2032">
        <w:rPr>
          <w:sz w:val="28"/>
          <w:szCs w:val="28"/>
        </w:rPr>
        <w:t>Клетнянском</w:t>
      </w:r>
      <w:proofErr w:type="spellEnd"/>
      <w:r w:rsidR="006C2032">
        <w:rPr>
          <w:sz w:val="28"/>
          <w:szCs w:val="28"/>
        </w:rPr>
        <w:t xml:space="preserve"> района</w:t>
      </w:r>
      <w:r w:rsidR="00B1293B">
        <w:rPr>
          <w:sz w:val="28"/>
          <w:szCs w:val="28"/>
        </w:rPr>
        <w:t xml:space="preserve"> зарегистрировано 71 малое предприятие в форме юридических лиц,</w:t>
      </w:r>
      <w:r w:rsidR="006C2032">
        <w:rPr>
          <w:sz w:val="28"/>
          <w:szCs w:val="28"/>
        </w:rPr>
        <w:t xml:space="preserve"> осуществляли деятельность во </w:t>
      </w:r>
      <w:r w:rsidR="00B1293B">
        <w:rPr>
          <w:sz w:val="28"/>
          <w:szCs w:val="28"/>
        </w:rPr>
        <w:t>всех отраслях экономики района 62</w:t>
      </w:r>
      <w:r w:rsidR="006C2032">
        <w:rPr>
          <w:sz w:val="28"/>
          <w:szCs w:val="28"/>
        </w:rPr>
        <w:t xml:space="preserve"> малых  предприятий и 344 индивидуальных предпринимателей. По видам экономической деятельности распределение субъектов малого предпринимательства следующее:</w:t>
      </w:r>
    </w:p>
    <w:p w:rsidR="006C2032" w:rsidRPr="005A2686" w:rsidRDefault="006C2032" w:rsidP="006C2032">
      <w:pPr>
        <w:spacing w:line="360" w:lineRule="auto"/>
        <w:rPr>
          <w:sz w:val="28"/>
          <w:szCs w:val="28"/>
        </w:rPr>
      </w:pPr>
      <w:r>
        <w:rPr>
          <w:sz w:val="28"/>
          <w:szCs w:val="28"/>
        </w:rPr>
        <w:t>Малые предприятия розничной торговли занимают 34%, п</w:t>
      </w:r>
      <w:r w:rsidRPr="005A2686">
        <w:rPr>
          <w:sz w:val="28"/>
          <w:szCs w:val="28"/>
        </w:rPr>
        <w:t>роизводство промышленной продукции</w:t>
      </w:r>
      <w:r>
        <w:rPr>
          <w:sz w:val="28"/>
          <w:szCs w:val="28"/>
        </w:rPr>
        <w:t xml:space="preserve"> 31%</w:t>
      </w:r>
      <w:r w:rsidRPr="005A2686">
        <w:rPr>
          <w:sz w:val="28"/>
          <w:szCs w:val="28"/>
        </w:rPr>
        <w:t>,</w:t>
      </w:r>
      <w:r>
        <w:rPr>
          <w:sz w:val="28"/>
          <w:szCs w:val="28"/>
        </w:rPr>
        <w:t xml:space="preserve"> п</w:t>
      </w:r>
      <w:r w:rsidRPr="005A2686">
        <w:rPr>
          <w:sz w:val="28"/>
          <w:szCs w:val="28"/>
        </w:rPr>
        <w:t>роизводство</w:t>
      </w:r>
      <w:r>
        <w:rPr>
          <w:sz w:val="28"/>
          <w:szCs w:val="28"/>
        </w:rPr>
        <w:t xml:space="preserve"> сельскохозяйственной продукции 22 %</w:t>
      </w:r>
      <w:r w:rsidRPr="005A2686">
        <w:rPr>
          <w:sz w:val="28"/>
          <w:szCs w:val="28"/>
        </w:rPr>
        <w:t xml:space="preserve"> ,</w:t>
      </w:r>
      <w:r>
        <w:rPr>
          <w:sz w:val="28"/>
          <w:szCs w:val="28"/>
        </w:rPr>
        <w:t xml:space="preserve"> по 6% транспортные услуги  и с</w:t>
      </w:r>
      <w:r w:rsidRPr="005A2686">
        <w:rPr>
          <w:sz w:val="28"/>
          <w:szCs w:val="28"/>
        </w:rPr>
        <w:t>троительство</w:t>
      </w:r>
      <w:proofErr w:type="gramStart"/>
      <w:r w:rsidRPr="005A2686">
        <w:rPr>
          <w:sz w:val="28"/>
          <w:szCs w:val="28"/>
        </w:rPr>
        <w:t xml:space="preserve"> ,</w:t>
      </w:r>
      <w:proofErr w:type="gramEnd"/>
      <w:r>
        <w:rPr>
          <w:sz w:val="28"/>
          <w:szCs w:val="28"/>
        </w:rPr>
        <w:t>п</w:t>
      </w:r>
      <w:r w:rsidRPr="005A2686">
        <w:rPr>
          <w:sz w:val="28"/>
          <w:szCs w:val="28"/>
        </w:rPr>
        <w:t>рочие предприятия</w:t>
      </w:r>
      <w:r>
        <w:rPr>
          <w:sz w:val="28"/>
          <w:szCs w:val="28"/>
        </w:rPr>
        <w:t xml:space="preserve"> 1%</w:t>
      </w:r>
      <w:r w:rsidRPr="005A2686">
        <w:rPr>
          <w:sz w:val="28"/>
          <w:szCs w:val="28"/>
        </w:rPr>
        <w:t>.</w:t>
      </w:r>
    </w:p>
    <w:p w:rsidR="006C2032" w:rsidRPr="005A2686" w:rsidRDefault="006C2032" w:rsidP="006C2032">
      <w:pPr>
        <w:shd w:val="clear" w:color="auto" w:fill="FFFFFF"/>
        <w:spacing w:before="150" w:after="210" w:line="360" w:lineRule="auto"/>
        <w:rPr>
          <w:sz w:val="28"/>
          <w:szCs w:val="28"/>
        </w:rPr>
      </w:pPr>
      <w:r w:rsidRPr="005A2686">
        <w:rPr>
          <w:sz w:val="28"/>
          <w:szCs w:val="28"/>
        </w:rPr>
        <w:t>Общее количество индивидуальных предпринимателей по отраслям экономики подразделяется следующим образом:</w:t>
      </w:r>
    </w:p>
    <w:p w:rsidR="006C2032" w:rsidRPr="005A2686" w:rsidRDefault="006C2032" w:rsidP="006C2032">
      <w:pPr>
        <w:shd w:val="clear" w:color="auto" w:fill="FFFFFF"/>
        <w:spacing w:before="150" w:after="210" w:line="360" w:lineRule="auto"/>
        <w:rPr>
          <w:sz w:val="28"/>
          <w:szCs w:val="28"/>
        </w:rPr>
      </w:pPr>
      <w:r w:rsidRPr="005A2686">
        <w:rPr>
          <w:sz w:val="28"/>
          <w:szCs w:val="28"/>
        </w:rPr>
        <w:t>розничная торговля -174</w:t>
      </w:r>
      <w:r>
        <w:rPr>
          <w:sz w:val="28"/>
          <w:szCs w:val="28"/>
        </w:rPr>
        <w:t>(51%)</w:t>
      </w:r>
      <w:r w:rsidRPr="005A2686">
        <w:rPr>
          <w:sz w:val="28"/>
          <w:szCs w:val="28"/>
        </w:rPr>
        <w:t>;</w:t>
      </w:r>
      <w:r>
        <w:rPr>
          <w:sz w:val="28"/>
          <w:szCs w:val="28"/>
        </w:rPr>
        <w:t xml:space="preserve"> </w:t>
      </w:r>
      <w:r w:rsidRPr="005A2686">
        <w:rPr>
          <w:sz w:val="28"/>
          <w:szCs w:val="28"/>
        </w:rPr>
        <w:t>промышленное производство-31</w:t>
      </w:r>
      <w:r>
        <w:rPr>
          <w:sz w:val="28"/>
          <w:szCs w:val="28"/>
        </w:rPr>
        <w:t>(9%)</w:t>
      </w:r>
      <w:r w:rsidRPr="005A2686">
        <w:rPr>
          <w:sz w:val="28"/>
          <w:szCs w:val="28"/>
        </w:rPr>
        <w:t>;</w:t>
      </w:r>
    </w:p>
    <w:p w:rsidR="006C2032" w:rsidRPr="005A2686" w:rsidRDefault="006C2032" w:rsidP="006C2032">
      <w:pPr>
        <w:shd w:val="clear" w:color="auto" w:fill="FFFFFF"/>
        <w:spacing w:before="150" w:after="210" w:line="360" w:lineRule="auto"/>
        <w:rPr>
          <w:sz w:val="28"/>
          <w:szCs w:val="28"/>
        </w:rPr>
      </w:pPr>
      <w:r w:rsidRPr="005A2686">
        <w:rPr>
          <w:sz w:val="28"/>
          <w:szCs w:val="28"/>
        </w:rPr>
        <w:t xml:space="preserve"> сельскохозяйственное производство-15, </w:t>
      </w:r>
      <w:r>
        <w:rPr>
          <w:sz w:val="28"/>
          <w:szCs w:val="28"/>
        </w:rPr>
        <w:t>в том числе КФХ-9;</w:t>
      </w:r>
    </w:p>
    <w:p w:rsidR="006C2032" w:rsidRPr="005A2686" w:rsidRDefault="006C2032" w:rsidP="006C2032">
      <w:pPr>
        <w:shd w:val="clear" w:color="auto" w:fill="FFFFFF"/>
        <w:spacing w:before="150" w:after="210" w:line="360" w:lineRule="auto"/>
        <w:rPr>
          <w:sz w:val="28"/>
          <w:szCs w:val="28"/>
        </w:rPr>
      </w:pPr>
      <w:r w:rsidRPr="005A2686">
        <w:rPr>
          <w:sz w:val="28"/>
          <w:szCs w:val="28"/>
        </w:rPr>
        <w:t>грузоперевозки-17, пассажирские превозки-10, строительство-5;</w:t>
      </w:r>
    </w:p>
    <w:p w:rsidR="006C2032" w:rsidRPr="005A2686" w:rsidRDefault="006C2032" w:rsidP="006C2032">
      <w:pPr>
        <w:shd w:val="clear" w:color="auto" w:fill="FFFFFF"/>
        <w:spacing w:before="150" w:after="210" w:line="360" w:lineRule="auto"/>
        <w:rPr>
          <w:sz w:val="28"/>
          <w:szCs w:val="28"/>
        </w:rPr>
      </w:pPr>
      <w:r w:rsidRPr="005A2686">
        <w:rPr>
          <w:sz w:val="28"/>
          <w:szCs w:val="28"/>
        </w:rPr>
        <w:t>бытовые услуги-22;медицинские услуги (стоматологи)-4;</w:t>
      </w:r>
    </w:p>
    <w:p w:rsidR="006C2032" w:rsidRPr="005A2686" w:rsidRDefault="006C2032" w:rsidP="006C2032">
      <w:pPr>
        <w:shd w:val="clear" w:color="auto" w:fill="FFFFFF"/>
        <w:spacing w:before="150" w:after="210" w:line="360" w:lineRule="auto"/>
        <w:rPr>
          <w:sz w:val="28"/>
          <w:szCs w:val="28"/>
        </w:rPr>
      </w:pPr>
      <w:r w:rsidRPr="005A2686">
        <w:rPr>
          <w:sz w:val="28"/>
          <w:szCs w:val="28"/>
        </w:rPr>
        <w:t>оптовая торговля</w:t>
      </w:r>
      <w:r>
        <w:rPr>
          <w:sz w:val="28"/>
          <w:szCs w:val="28"/>
        </w:rPr>
        <w:t xml:space="preserve"> лесоматериалами-2;</w:t>
      </w:r>
      <w:r w:rsidR="00B1293B">
        <w:rPr>
          <w:sz w:val="28"/>
          <w:szCs w:val="28"/>
        </w:rPr>
        <w:t xml:space="preserve"> </w:t>
      </w:r>
      <w:r>
        <w:rPr>
          <w:sz w:val="28"/>
          <w:szCs w:val="28"/>
        </w:rPr>
        <w:t xml:space="preserve">прочие </w:t>
      </w:r>
      <w:r w:rsidRPr="005A2686">
        <w:rPr>
          <w:sz w:val="28"/>
          <w:szCs w:val="28"/>
        </w:rPr>
        <w:t>-</w:t>
      </w:r>
      <w:r>
        <w:rPr>
          <w:sz w:val="28"/>
          <w:szCs w:val="28"/>
        </w:rPr>
        <w:t>64</w:t>
      </w:r>
      <w:r w:rsidRPr="005A2686">
        <w:rPr>
          <w:sz w:val="28"/>
          <w:szCs w:val="28"/>
        </w:rPr>
        <w:t xml:space="preserve">. </w:t>
      </w:r>
    </w:p>
    <w:p w:rsidR="006C2032" w:rsidRDefault="00B1293B" w:rsidP="006C2032">
      <w:pPr>
        <w:spacing w:line="360" w:lineRule="auto"/>
        <w:rPr>
          <w:sz w:val="28"/>
          <w:szCs w:val="28"/>
        </w:rPr>
      </w:pPr>
      <w:r>
        <w:rPr>
          <w:sz w:val="28"/>
          <w:szCs w:val="28"/>
        </w:rPr>
        <w:t xml:space="preserve">     </w:t>
      </w:r>
      <w:r w:rsidR="006C2032">
        <w:rPr>
          <w:sz w:val="28"/>
          <w:szCs w:val="28"/>
        </w:rPr>
        <w:t xml:space="preserve">В 2015 году укрепилась тенденция роста числа субъектов малого предпринимательства: индивидуальных предпринимателей </w:t>
      </w:r>
      <w:r>
        <w:rPr>
          <w:sz w:val="28"/>
          <w:szCs w:val="28"/>
        </w:rPr>
        <w:t>-</w:t>
      </w:r>
      <w:r w:rsidR="006C2032">
        <w:rPr>
          <w:sz w:val="28"/>
          <w:szCs w:val="28"/>
        </w:rPr>
        <w:t>зарегистрировалось 68, закрылось 46.</w:t>
      </w:r>
    </w:p>
    <w:p w:rsidR="006C2032" w:rsidRDefault="006C2032" w:rsidP="006C2032">
      <w:pPr>
        <w:spacing w:line="360" w:lineRule="auto"/>
        <w:jc w:val="both"/>
        <w:rPr>
          <w:sz w:val="28"/>
          <w:szCs w:val="28"/>
        </w:rPr>
      </w:pPr>
      <w:r w:rsidRPr="00F1274E">
        <w:rPr>
          <w:sz w:val="28"/>
          <w:szCs w:val="28"/>
        </w:rPr>
        <w:t xml:space="preserve">Доля работающих в предприятиях субъектов малого предпринимательства в </w:t>
      </w:r>
      <w:r>
        <w:rPr>
          <w:sz w:val="28"/>
          <w:szCs w:val="28"/>
        </w:rPr>
        <w:t xml:space="preserve">отчетном </w:t>
      </w:r>
      <w:r w:rsidRPr="00F1274E">
        <w:rPr>
          <w:sz w:val="28"/>
          <w:szCs w:val="28"/>
        </w:rPr>
        <w:t>году составила 54,6%</w:t>
      </w:r>
      <w:r w:rsidR="00B1293B">
        <w:rPr>
          <w:sz w:val="28"/>
          <w:szCs w:val="28"/>
        </w:rPr>
        <w:t xml:space="preserve"> </w:t>
      </w:r>
      <w:r w:rsidR="00E54D2A">
        <w:rPr>
          <w:sz w:val="28"/>
          <w:szCs w:val="28"/>
        </w:rPr>
        <w:t xml:space="preserve">от </w:t>
      </w:r>
      <w:r w:rsidR="00B1293B">
        <w:rPr>
          <w:sz w:val="28"/>
          <w:szCs w:val="28"/>
        </w:rPr>
        <w:t>о</w:t>
      </w:r>
      <w:r w:rsidR="00E54D2A">
        <w:rPr>
          <w:sz w:val="28"/>
          <w:szCs w:val="28"/>
        </w:rPr>
        <w:t>б</w:t>
      </w:r>
      <w:r w:rsidR="00B1293B">
        <w:rPr>
          <w:sz w:val="28"/>
          <w:szCs w:val="28"/>
        </w:rPr>
        <w:t xml:space="preserve">щего </w:t>
      </w:r>
      <w:r w:rsidR="00E54D2A">
        <w:rPr>
          <w:sz w:val="28"/>
          <w:szCs w:val="28"/>
        </w:rPr>
        <w:t xml:space="preserve">количества </w:t>
      </w:r>
      <w:r w:rsidR="00B1293B">
        <w:rPr>
          <w:sz w:val="28"/>
          <w:szCs w:val="28"/>
        </w:rPr>
        <w:t>работающих</w:t>
      </w:r>
      <w:r w:rsidRPr="00F1274E">
        <w:rPr>
          <w:sz w:val="28"/>
          <w:szCs w:val="28"/>
        </w:rPr>
        <w:t xml:space="preserve">, в 2014 году 53,8%. </w:t>
      </w:r>
    </w:p>
    <w:p w:rsidR="006C2032" w:rsidRDefault="00B1293B" w:rsidP="006C2032">
      <w:pPr>
        <w:spacing w:line="360" w:lineRule="auto"/>
        <w:jc w:val="both"/>
        <w:rPr>
          <w:sz w:val="28"/>
          <w:szCs w:val="28"/>
        </w:rPr>
      </w:pPr>
      <w:r>
        <w:rPr>
          <w:sz w:val="28"/>
          <w:szCs w:val="28"/>
        </w:rPr>
        <w:lastRenderedPageBreak/>
        <w:t xml:space="preserve">     </w:t>
      </w:r>
      <w:r w:rsidR="006C2032">
        <w:rPr>
          <w:sz w:val="28"/>
          <w:szCs w:val="28"/>
        </w:rPr>
        <w:t xml:space="preserve">Значительна роль субъектов малого предпринимательства в организации </w:t>
      </w:r>
      <w:proofErr w:type="spellStart"/>
      <w:r w:rsidR="006C2032">
        <w:rPr>
          <w:sz w:val="28"/>
          <w:szCs w:val="28"/>
        </w:rPr>
        <w:t>самозанятости</w:t>
      </w:r>
      <w:proofErr w:type="spellEnd"/>
      <w:r w:rsidR="006C2032">
        <w:rPr>
          <w:sz w:val="28"/>
          <w:szCs w:val="28"/>
        </w:rPr>
        <w:t xml:space="preserve"> и открытия новых рабочих мест. В 2015 году субъектами малого предпринимательства открыто 167 новых рабочих мест и легализовано 206 трудовых отношений с наемными работниками. </w:t>
      </w:r>
    </w:p>
    <w:p w:rsidR="006C2032" w:rsidRPr="00A5585E" w:rsidRDefault="006C2032" w:rsidP="006C2032">
      <w:pPr>
        <w:pStyle w:val="ac"/>
        <w:spacing w:line="360" w:lineRule="auto"/>
        <w:rPr>
          <w:rFonts w:ascii="Times New Roman" w:hAnsi="Times New Roman"/>
          <w:sz w:val="28"/>
          <w:szCs w:val="28"/>
        </w:rPr>
      </w:pPr>
      <w:r>
        <w:rPr>
          <w:rFonts w:ascii="Times New Roman" w:hAnsi="Times New Roman"/>
          <w:sz w:val="28"/>
          <w:szCs w:val="28"/>
        </w:rPr>
        <w:t xml:space="preserve">       </w:t>
      </w:r>
      <w:r w:rsidRPr="00A5585E">
        <w:rPr>
          <w:rFonts w:ascii="Times New Roman" w:hAnsi="Times New Roman"/>
          <w:sz w:val="28"/>
          <w:szCs w:val="28"/>
        </w:rPr>
        <w:t>По развитию малого и среднего предпринимат</w:t>
      </w:r>
      <w:r>
        <w:rPr>
          <w:rFonts w:ascii="Times New Roman" w:hAnsi="Times New Roman"/>
          <w:sz w:val="28"/>
          <w:szCs w:val="28"/>
        </w:rPr>
        <w:t>ельства Постановлением</w:t>
      </w:r>
      <w:r w:rsidRPr="00A5585E">
        <w:rPr>
          <w:rFonts w:ascii="Times New Roman" w:hAnsi="Times New Roman"/>
          <w:sz w:val="28"/>
          <w:szCs w:val="28"/>
        </w:rPr>
        <w:t xml:space="preserve"> администрации </w:t>
      </w:r>
      <w:proofErr w:type="spellStart"/>
      <w:r w:rsidRPr="00A5585E">
        <w:rPr>
          <w:rFonts w:ascii="Times New Roman" w:hAnsi="Times New Roman"/>
          <w:sz w:val="28"/>
          <w:szCs w:val="28"/>
        </w:rPr>
        <w:t>Клетнянского</w:t>
      </w:r>
      <w:proofErr w:type="spellEnd"/>
      <w:r w:rsidRPr="00A5585E">
        <w:rPr>
          <w:rFonts w:ascii="Times New Roman" w:hAnsi="Times New Roman"/>
          <w:sz w:val="28"/>
          <w:szCs w:val="28"/>
        </w:rPr>
        <w:t xml:space="preserve"> района от 26 декабря 2014г.№869</w:t>
      </w:r>
      <w:r>
        <w:rPr>
          <w:rFonts w:ascii="Times New Roman" w:hAnsi="Times New Roman"/>
          <w:sz w:val="28"/>
          <w:szCs w:val="28"/>
        </w:rPr>
        <w:t xml:space="preserve"> утверждена </w:t>
      </w:r>
      <w:r w:rsidRPr="00E47E87">
        <w:rPr>
          <w:rFonts w:ascii="Times New Roman" w:hAnsi="Times New Roman"/>
          <w:sz w:val="28"/>
          <w:szCs w:val="28"/>
        </w:rPr>
        <w:t>П</w:t>
      </w:r>
      <w:r>
        <w:rPr>
          <w:rFonts w:ascii="Times New Roman" w:hAnsi="Times New Roman"/>
          <w:sz w:val="28"/>
          <w:szCs w:val="28"/>
        </w:rPr>
        <w:t>одпрограмма</w:t>
      </w:r>
      <w:r w:rsidRPr="00E47E87">
        <w:rPr>
          <w:rFonts w:ascii="Times New Roman" w:hAnsi="Times New Roman"/>
          <w:sz w:val="28"/>
          <w:szCs w:val="28"/>
        </w:rPr>
        <w:t xml:space="preserve"> «Развитие малого и среднего предпринимательства</w:t>
      </w:r>
      <w:r>
        <w:rPr>
          <w:rFonts w:ascii="Times New Roman" w:hAnsi="Times New Roman"/>
          <w:sz w:val="28"/>
          <w:szCs w:val="28"/>
        </w:rPr>
        <w:t xml:space="preserve"> </w:t>
      </w:r>
      <w:r w:rsidRPr="00E47E87">
        <w:rPr>
          <w:rFonts w:ascii="Times New Roman" w:hAnsi="Times New Roman"/>
          <w:sz w:val="28"/>
          <w:szCs w:val="28"/>
        </w:rPr>
        <w:t>в</w:t>
      </w:r>
      <w:r>
        <w:rPr>
          <w:rFonts w:ascii="Times New Roman" w:hAnsi="Times New Roman"/>
          <w:sz w:val="28"/>
          <w:szCs w:val="28"/>
        </w:rPr>
        <w:t xml:space="preserve"> </w:t>
      </w:r>
      <w:proofErr w:type="spellStart"/>
      <w:r w:rsidRPr="00E47E87">
        <w:rPr>
          <w:rFonts w:ascii="Times New Roman" w:hAnsi="Times New Roman"/>
          <w:sz w:val="28"/>
          <w:szCs w:val="28"/>
        </w:rPr>
        <w:t>Клетнянском</w:t>
      </w:r>
      <w:proofErr w:type="spellEnd"/>
      <w:r w:rsidRPr="00E47E87">
        <w:rPr>
          <w:rFonts w:ascii="Times New Roman" w:hAnsi="Times New Roman"/>
          <w:sz w:val="28"/>
          <w:szCs w:val="28"/>
        </w:rPr>
        <w:t xml:space="preserve"> районе Брянской области» (2015-2017 годы)</w:t>
      </w:r>
      <w:r>
        <w:rPr>
          <w:rFonts w:ascii="Times New Roman" w:hAnsi="Times New Roman"/>
          <w:sz w:val="28"/>
          <w:szCs w:val="28"/>
        </w:rPr>
        <w:t xml:space="preserve"> </w:t>
      </w:r>
      <w:r w:rsidRPr="00E47E87">
        <w:rPr>
          <w:rFonts w:ascii="Times New Roman" w:hAnsi="Times New Roman"/>
          <w:sz w:val="28"/>
          <w:szCs w:val="28"/>
        </w:rPr>
        <w:t xml:space="preserve">муниципальной программы </w:t>
      </w:r>
      <w:r w:rsidRPr="00E47E87">
        <w:rPr>
          <w:rFonts w:ascii="Times New Roman" w:hAnsi="Times New Roman"/>
          <w:bCs/>
          <w:sz w:val="28"/>
          <w:szCs w:val="28"/>
        </w:rPr>
        <w:t xml:space="preserve">"Обеспечение реализации полномочий </w:t>
      </w:r>
      <w:proofErr w:type="spellStart"/>
      <w:r w:rsidRPr="00E47E87">
        <w:rPr>
          <w:rFonts w:ascii="Times New Roman" w:hAnsi="Times New Roman"/>
          <w:bCs/>
          <w:sz w:val="28"/>
          <w:szCs w:val="28"/>
        </w:rPr>
        <w:t>Клетнянского</w:t>
      </w:r>
      <w:proofErr w:type="spellEnd"/>
      <w:r w:rsidRPr="00E47E87">
        <w:rPr>
          <w:rFonts w:ascii="Times New Roman" w:hAnsi="Times New Roman"/>
          <w:bCs/>
          <w:sz w:val="28"/>
          <w:szCs w:val="28"/>
        </w:rPr>
        <w:t xml:space="preserve"> муниципа</w:t>
      </w:r>
      <w:r>
        <w:rPr>
          <w:rFonts w:ascii="Times New Roman" w:hAnsi="Times New Roman"/>
          <w:bCs/>
          <w:sz w:val="28"/>
          <w:szCs w:val="28"/>
        </w:rPr>
        <w:t>льного района на 2015-2017 годы».</w:t>
      </w:r>
    </w:p>
    <w:p w:rsidR="006C2032" w:rsidRDefault="006C2032" w:rsidP="006C2032">
      <w:pPr>
        <w:spacing w:line="360" w:lineRule="auto"/>
        <w:ind w:firstLine="709"/>
        <w:jc w:val="both"/>
        <w:rPr>
          <w:sz w:val="28"/>
          <w:szCs w:val="28"/>
        </w:rPr>
      </w:pPr>
      <w:r>
        <w:rPr>
          <w:sz w:val="28"/>
          <w:szCs w:val="28"/>
        </w:rPr>
        <w:t xml:space="preserve">В 2015 году финансовая помощь была оказана 8 субъектам малого предпринимательства - сельскохозяйственным товаропроизводителям по районной программе развития животноводства в </w:t>
      </w:r>
      <w:proofErr w:type="spellStart"/>
      <w:r>
        <w:rPr>
          <w:sz w:val="28"/>
          <w:szCs w:val="28"/>
        </w:rPr>
        <w:t>Клетнянском</w:t>
      </w:r>
      <w:proofErr w:type="spellEnd"/>
      <w:r>
        <w:rPr>
          <w:sz w:val="28"/>
          <w:szCs w:val="28"/>
        </w:rPr>
        <w:t xml:space="preserve"> районе предоставлена субсидия из районного бюджета малым сельскохозяйственным предприятиям в сумме 1125,4 тыс.руб. </w:t>
      </w:r>
    </w:p>
    <w:p w:rsidR="006C2032" w:rsidRPr="00B73A92" w:rsidRDefault="006C2032" w:rsidP="006C2032">
      <w:pPr>
        <w:spacing w:line="360" w:lineRule="auto"/>
        <w:ind w:firstLine="709"/>
        <w:jc w:val="both"/>
        <w:rPr>
          <w:sz w:val="28"/>
          <w:szCs w:val="28"/>
        </w:rPr>
      </w:pPr>
      <w:r>
        <w:rPr>
          <w:sz w:val="28"/>
          <w:szCs w:val="28"/>
        </w:rPr>
        <w:t xml:space="preserve">По итогам областного конкурсного отбора району выделена субсидия </w:t>
      </w:r>
      <w:r w:rsidR="00B1293B">
        <w:rPr>
          <w:sz w:val="28"/>
          <w:szCs w:val="28"/>
        </w:rPr>
        <w:t>для предоставления</w:t>
      </w:r>
      <w:r>
        <w:rPr>
          <w:sz w:val="28"/>
          <w:szCs w:val="28"/>
        </w:rPr>
        <w:t xml:space="preserve"> грант</w:t>
      </w:r>
      <w:r w:rsidR="00B1293B">
        <w:rPr>
          <w:sz w:val="28"/>
          <w:szCs w:val="28"/>
        </w:rPr>
        <w:t>ов</w:t>
      </w:r>
      <w:r>
        <w:rPr>
          <w:sz w:val="28"/>
          <w:szCs w:val="28"/>
        </w:rPr>
        <w:t xml:space="preserve"> начинающим предпринимателям в сумме 1,9 млн.руб., из областного и федерального бюджетов. Гранты выделены пяти индивидуальным предпринимателям для организации собственного дела, в том числе по отрасли «сельское хозяйство»</w:t>
      </w:r>
      <w:r w:rsidR="00B1293B">
        <w:rPr>
          <w:sz w:val="28"/>
          <w:szCs w:val="28"/>
        </w:rPr>
        <w:t xml:space="preserve"> </w:t>
      </w:r>
      <w:r>
        <w:rPr>
          <w:sz w:val="28"/>
          <w:szCs w:val="28"/>
        </w:rPr>
        <w:t>-</w:t>
      </w:r>
      <w:r w:rsidR="00B1293B">
        <w:rPr>
          <w:sz w:val="28"/>
          <w:szCs w:val="28"/>
        </w:rPr>
        <w:t xml:space="preserve"> </w:t>
      </w:r>
      <w:r>
        <w:rPr>
          <w:sz w:val="28"/>
          <w:szCs w:val="28"/>
        </w:rPr>
        <w:t>двум, по предоставлению услуг</w:t>
      </w:r>
      <w:r w:rsidR="00B1293B">
        <w:rPr>
          <w:sz w:val="28"/>
          <w:szCs w:val="28"/>
        </w:rPr>
        <w:t xml:space="preserve"> </w:t>
      </w:r>
      <w:r>
        <w:rPr>
          <w:sz w:val="28"/>
          <w:szCs w:val="28"/>
        </w:rPr>
        <w:t>- двум, по открытию предприятия общественного питания – кафе - одному</w:t>
      </w:r>
      <w:r w:rsidRPr="00B73A92">
        <w:rPr>
          <w:sz w:val="28"/>
          <w:szCs w:val="28"/>
        </w:rPr>
        <w:t>.</w:t>
      </w:r>
      <w:r>
        <w:rPr>
          <w:sz w:val="28"/>
          <w:szCs w:val="28"/>
        </w:rPr>
        <w:t xml:space="preserve"> По итогам реализации бизнес-проектов планируется открытие 18 новых рабочих мест.</w:t>
      </w:r>
      <w:r w:rsidR="00E95681">
        <w:rPr>
          <w:sz w:val="28"/>
          <w:szCs w:val="28"/>
        </w:rPr>
        <w:t xml:space="preserve"> По состоянию на 1 октября </w:t>
      </w:r>
      <w:r w:rsidR="00A0336B">
        <w:rPr>
          <w:sz w:val="28"/>
          <w:szCs w:val="28"/>
        </w:rPr>
        <w:t xml:space="preserve">2016 года </w:t>
      </w:r>
      <w:proofErr w:type="spellStart"/>
      <w:r w:rsidR="00E95681">
        <w:rPr>
          <w:sz w:val="28"/>
          <w:szCs w:val="28"/>
        </w:rPr>
        <w:t>грантополучателями</w:t>
      </w:r>
      <w:proofErr w:type="spellEnd"/>
      <w:r w:rsidR="00E95681">
        <w:rPr>
          <w:sz w:val="28"/>
          <w:szCs w:val="28"/>
        </w:rPr>
        <w:t xml:space="preserve"> открыто 5 новых рабочих мест, ими уплачено налогов и сборов в сумме 159 тыс.рублей.</w:t>
      </w:r>
    </w:p>
    <w:p w:rsidR="006C2032" w:rsidRDefault="006C2032" w:rsidP="00E95681">
      <w:pPr>
        <w:spacing w:line="360" w:lineRule="auto"/>
        <w:ind w:left="-142"/>
        <w:rPr>
          <w:sz w:val="28"/>
          <w:szCs w:val="28"/>
        </w:rPr>
      </w:pPr>
      <w:r>
        <w:rPr>
          <w:sz w:val="28"/>
          <w:szCs w:val="28"/>
        </w:rPr>
        <w:t xml:space="preserve"> </w:t>
      </w:r>
      <w:r w:rsidR="00E95681">
        <w:rPr>
          <w:sz w:val="28"/>
          <w:szCs w:val="28"/>
        </w:rPr>
        <w:t xml:space="preserve">          </w:t>
      </w:r>
      <w:r>
        <w:rPr>
          <w:sz w:val="28"/>
          <w:szCs w:val="28"/>
        </w:rPr>
        <w:t xml:space="preserve">Администрацией района  принимаются меры по исполнению федерального закона №44-ФЗ в части участия субъектов малого предпринимательства в муниципальных заказах. Проблем в участии субъектов малого предпринимательства в муниципальных заказах в </w:t>
      </w:r>
      <w:proofErr w:type="spellStart"/>
      <w:r>
        <w:rPr>
          <w:sz w:val="28"/>
          <w:szCs w:val="28"/>
        </w:rPr>
        <w:t>Клетнянском</w:t>
      </w:r>
      <w:proofErr w:type="spellEnd"/>
      <w:r>
        <w:rPr>
          <w:sz w:val="28"/>
          <w:szCs w:val="28"/>
        </w:rPr>
        <w:t xml:space="preserve"> районе нет. Наблюдается положительная динамика участия субъектов малого предпринимательства (СМП) в муниципальных заказах.</w:t>
      </w:r>
    </w:p>
    <w:p w:rsidR="006C2032" w:rsidRDefault="006C2032" w:rsidP="006C2032">
      <w:pPr>
        <w:spacing w:line="360" w:lineRule="auto"/>
        <w:rPr>
          <w:sz w:val="28"/>
          <w:szCs w:val="28"/>
        </w:rPr>
      </w:pPr>
      <w:r>
        <w:rPr>
          <w:sz w:val="28"/>
          <w:szCs w:val="28"/>
        </w:rPr>
        <w:t>Количество СМП, участвующих в реализации муниципальных контрактов</w:t>
      </w:r>
    </w:p>
    <w:p w:rsidR="006C2032" w:rsidRDefault="006C2032" w:rsidP="006C2032">
      <w:pPr>
        <w:spacing w:line="360" w:lineRule="auto"/>
        <w:rPr>
          <w:sz w:val="28"/>
          <w:szCs w:val="28"/>
        </w:rPr>
      </w:pPr>
      <w:r>
        <w:rPr>
          <w:sz w:val="28"/>
          <w:szCs w:val="28"/>
        </w:rPr>
        <w:lastRenderedPageBreak/>
        <w:t>по годам: 2012 год-11, 2013 год-14,2014 год-34, 2015 года-38. Доля суммы муниципальных контрактов, заключенных с СПМ за 2015год составила 18,9% (норма 44- федерального закона 15%).</w:t>
      </w:r>
    </w:p>
    <w:p w:rsidR="00442E31" w:rsidRPr="00DC250A" w:rsidRDefault="00442E31" w:rsidP="00DC250A">
      <w:pPr>
        <w:spacing w:line="360" w:lineRule="auto"/>
        <w:jc w:val="both"/>
        <w:rPr>
          <w:sz w:val="28"/>
          <w:szCs w:val="28"/>
        </w:rPr>
      </w:pPr>
      <w:r w:rsidRPr="00DC250A">
        <w:rPr>
          <w:sz w:val="28"/>
          <w:szCs w:val="28"/>
        </w:rPr>
        <w:t>В 201</w:t>
      </w:r>
      <w:r w:rsidR="00B1293B">
        <w:rPr>
          <w:sz w:val="28"/>
          <w:szCs w:val="28"/>
        </w:rPr>
        <w:t>6</w:t>
      </w:r>
      <w:r w:rsidRPr="00DC250A">
        <w:rPr>
          <w:sz w:val="28"/>
          <w:szCs w:val="28"/>
        </w:rPr>
        <w:t xml:space="preserve"> году количество малых </w:t>
      </w:r>
      <w:r w:rsidR="00DC6619" w:rsidRPr="00DC250A">
        <w:rPr>
          <w:sz w:val="28"/>
          <w:szCs w:val="28"/>
        </w:rPr>
        <w:t xml:space="preserve">района </w:t>
      </w:r>
      <w:r w:rsidRPr="00DC250A">
        <w:rPr>
          <w:sz w:val="28"/>
          <w:szCs w:val="28"/>
        </w:rPr>
        <w:t xml:space="preserve">оценивается в </w:t>
      </w:r>
      <w:r w:rsidR="00DC6619" w:rsidRPr="00DC250A">
        <w:rPr>
          <w:sz w:val="28"/>
          <w:szCs w:val="28"/>
        </w:rPr>
        <w:t>7</w:t>
      </w:r>
      <w:r w:rsidR="00E70058" w:rsidRPr="00DC250A">
        <w:rPr>
          <w:sz w:val="28"/>
          <w:szCs w:val="28"/>
        </w:rPr>
        <w:t>1</w:t>
      </w:r>
      <w:r w:rsidRPr="00DC250A">
        <w:rPr>
          <w:sz w:val="28"/>
          <w:szCs w:val="28"/>
        </w:rPr>
        <w:t xml:space="preserve"> единиц</w:t>
      </w:r>
      <w:r w:rsidR="00E70058" w:rsidRPr="00DC250A">
        <w:rPr>
          <w:sz w:val="28"/>
          <w:szCs w:val="28"/>
        </w:rPr>
        <w:t>у</w:t>
      </w:r>
      <w:r w:rsidRPr="00DC250A">
        <w:rPr>
          <w:sz w:val="28"/>
          <w:szCs w:val="28"/>
        </w:rPr>
        <w:t xml:space="preserve">, среднесписочная численность работников на них </w:t>
      </w:r>
      <w:r w:rsidR="00030FF6" w:rsidRPr="00DC250A">
        <w:rPr>
          <w:sz w:val="28"/>
          <w:szCs w:val="28"/>
        </w:rPr>
        <w:t xml:space="preserve">– в </w:t>
      </w:r>
      <w:r w:rsidR="00B1293B">
        <w:rPr>
          <w:sz w:val="28"/>
          <w:szCs w:val="28"/>
        </w:rPr>
        <w:t>849</w:t>
      </w:r>
      <w:r w:rsidR="00DC6619" w:rsidRPr="00DC250A">
        <w:rPr>
          <w:sz w:val="28"/>
          <w:szCs w:val="28"/>
        </w:rPr>
        <w:t xml:space="preserve"> </w:t>
      </w:r>
      <w:r w:rsidRPr="00DC250A">
        <w:rPr>
          <w:sz w:val="28"/>
          <w:szCs w:val="28"/>
        </w:rPr>
        <w:t>человек. Оборот малых и сре</w:t>
      </w:r>
      <w:r w:rsidR="007F3B5E" w:rsidRPr="00DC250A">
        <w:rPr>
          <w:sz w:val="28"/>
          <w:szCs w:val="28"/>
        </w:rPr>
        <w:t xml:space="preserve">дних предприятий увеличится </w:t>
      </w:r>
      <w:r w:rsidR="00C42F1A">
        <w:rPr>
          <w:sz w:val="28"/>
          <w:szCs w:val="28"/>
        </w:rPr>
        <w:t xml:space="preserve">в действующих ценах </w:t>
      </w:r>
      <w:r w:rsidR="007F3B5E" w:rsidRPr="00DC250A">
        <w:rPr>
          <w:sz w:val="28"/>
          <w:szCs w:val="28"/>
        </w:rPr>
        <w:t xml:space="preserve">на </w:t>
      </w:r>
      <w:r w:rsidR="00B1293B">
        <w:rPr>
          <w:sz w:val="28"/>
          <w:szCs w:val="28"/>
        </w:rPr>
        <w:t>4</w:t>
      </w:r>
      <w:r w:rsidR="00DC6619" w:rsidRPr="00DC250A">
        <w:rPr>
          <w:sz w:val="28"/>
          <w:szCs w:val="28"/>
        </w:rPr>
        <w:t xml:space="preserve">% </w:t>
      </w:r>
      <w:r w:rsidRPr="00DC250A">
        <w:rPr>
          <w:sz w:val="28"/>
          <w:szCs w:val="28"/>
        </w:rPr>
        <w:t>к 201</w:t>
      </w:r>
      <w:r w:rsidR="002A3336">
        <w:rPr>
          <w:sz w:val="28"/>
          <w:szCs w:val="28"/>
        </w:rPr>
        <w:t>5</w:t>
      </w:r>
      <w:r w:rsidRPr="00DC250A">
        <w:rPr>
          <w:sz w:val="28"/>
          <w:szCs w:val="28"/>
        </w:rPr>
        <w:t xml:space="preserve"> году и составит</w:t>
      </w:r>
      <w:r w:rsidR="00DC6619" w:rsidRPr="00DC250A">
        <w:rPr>
          <w:sz w:val="28"/>
          <w:szCs w:val="28"/>
        </w:rPr>
        <w:t>4</w:t>
      </w:r>
      <w:r w:rsidR="00B1293B">
        <w:rPr>
          <w:sz w:val="28"/>
          <w:szCs w:val="28"/>
        </w:rPr>
        <w:t>76</w:t>
      </w:r>
      <w:r w:rsidR="00DC6619" w:rsidRPr="00DC250A">
        <w:rPr>
          <w:sz w:val="28"/>
          <w:szCs w:val="28"/>
        </w:rPr>
        <w:t xml:space="preserve"> млн</w:t>
      </w:r>
      <w:r w:rsidRPr="00DC250A">
        <w:rPr>
          <w:sz w:val="28"/>
          <w:szCs w:val="28"/>
        </w:rPr>
        <w:t>. рублей.</w:t>
      </w:r>
    </w:p>
    <w:p w:rsidR="00442E31" w:rsidRPr="00DC250A" w:rsidRDefault="00442E31" w:rsidP="00DC250A">
      <w:pPr>
        <w:spacing w:line="360" w:lineRule="auto"/>
        <w:jc w:val="both"/>
        <w:rPr>
          <w:sz w:val="28"/>
          <w:szCs w:val="28"/>
        </w:rPr>
      </w:pPr>
      <w:r w:rsidRPr="00DC250A">
        <w:rPr>
          <w:sz w:val="28"/>
          <w:szCs w:val="28"/>
        </w:rPr>
        <w:t>В прогнозируемом периоде количество малых предприятий</w:t>
      </w:r>
      <w:r w:rsidR="00DC6619" w:rsidRPr="00DC250A">
        <w:rPr>
          <w:sz w:val="28"/>
          <w:szCs w:val="28"/>
        </w:rPr>
        <w:t xml:space="preserve"> </w:t>
      </w:r>
      <w:r w:rsidR="00B1293B">
        <w:rPr>
          <w:sz w:val="28"/>
          <w:szCs w:val="28"/>
        </w:rPr>
        <w:t>увеличится незначительно</w:t>
      </w:r>
      <w:r w:rsidR="00C42F1A">
        <w:rPr>
          <w:sz w:val="28"/>
          <w:szCs w:val="28"/>
        </w:rPr>
        <w:t xml:space="preserve"> </w:t>
      </w:r>
      <w:r w:rsidR="00030FF6" w:rsidRPr="00DC250A">
        <w:rPr>
          <w:sz w:val="28"/>
          <w:szCs w:val="28"/>
        </w:rPr>
        <w:t xml:space="preserve">и среднесписочная численность работников на них (без внешних совместителей) </w:t>
      </w:r>
      <w:r w:rsidRPr="00DC250A">
        <w:rPr>
          <w:sz w:val="28"/>
          <w:szCs w:val="28"/>
        </w:rPr>
        <w:t>состав</w:t>
      </w:r>
      <w:r w:rsidR="00E70058" w:rsidRPr="00DC250A">
        <w:rPr>
          <w:sz w:val="28"/>
          <w:szCs w:val="28"/>
        </w:rPr>
        <w:t>и</w:t>
      </w:r>
      <w:r w:rsidRPr="00DC250A">
        <w:rPr>
          <w:sz w:val="28"/>
          <w:szCs w:val="28"/>
        </w:rPr>
        <w:t>т в 201</w:t>
      </w:r>
      <w:r w:rsidR="00B1293B">
        <w:rPr>
          <w:sz w:val="28"/>
          <w:szCs w:val="28"/>
        </w:rPr>
        <w:t>9</w:t>
      </w:r>
      <w:r w:rsidRPr="00DC250A">
        <w:rPr>
          <w:sz w:val="28"/>
          <w:szCs w:val="28"/>
        </w:rPr>
        <w:t xml:space="preserve"> году </w:t>
      </w:r>
      <w:r w:rsidR="00B1293B">
        <w:rPr>
          <w:sz w:val="28"/>
          <w:szCs w:val="28"/>
        </w:rPr>
        <w:t>869</w:t>
      </w:r>
      <w:r w:rsidR="00DC6619" w:rsidRPr="00DC250A">
        <w:rPr>
          <w:sz w:val="28"/>
          <w:szCs w:val="28"/>
        </w:rPr>
        <w:t xml:space="preserve"> </w:t>
      </w:r>
      <w:r w:rsidR="00030FF6" w:rsidRPr="00DC250A">
        <w:rPr>
          <w:sz w:val="28"/>
          <w:szCs w:val="28"/>
        </w:rPr>
        <w:t>человек</w:t>
      </w:r>
      <w:r w:rsidR="00DC6619" w:rsidRPr="00DC250A">
        <w:rPr>
          <w:sz w:val="28"/>
          <w:szCs w:val="28"/>
        </w:rPr>
        <w:t>а</w:t>
      </w:r>
      <w:r w:rsidR="00B1293B">
        <w:rPr>
          <w:sz w:val="28"/>
          <w:szCs w:val="28"/>
        </w:rPr>
        <w:t>, прирост к уровню 2015 года на 20 человек</w:t>
      </w:r>
      <w:r w:rsidRPr="00DC250A">
        <w:rPr>
          <w:sz w:val="28"/>
          <w:szCs w:val="28"/>
        </w:rPr>
        <w:t xml:space="preserve">. </w:t>
      </w:r>
      <w:r w:rsidR="00030FF6" w:rsidRPr="00DC250A">
        <w:rPr>
          <w:sz w:val="28"/>
          <w:szCs w:val="28"/>
        </w:rPr>
        <w:t>О</w:t>
      </w:r>
      <w:r w:rsidRPr="00DC250A">
        <w:rPr>
          <w:sz w:val="28"/>
          <w:szCs w:val="28"/>
        </w:rPr>
        <w:t xml:space="preserve">борот </w:t>
      </w:r>
      <w:r w:rsidR="00030FF6" w:rsidRPr="00DC250A">
        <w:rPr>
          <w:sz w:val="28"/>
          <w:szCs w:val="28"/>
        </w:rPr>
        <w:t xml:space="preserve">малых и средних предприятий за период </w:t>
      </w:r>
      <w:r w:rsidR="00B1293B">
        <w:rPr>
          <w:sz w:val="28"/>
          <w:szCs w:val="28"/>
        </w:rPr>
        <w:t xml:space="preserve">2016-2019 годы </w:t>
      </w:r>
      <w:r w:rsidR="00030FF6" w:rsidRPr="00DC250A">
        <w:rPr>
          <w:sz w:val="28"/>
          <w:szCs w:val="28"/>
        </w:rPr>
        <w:t>увеличится</w:t>
      </w:r>
      <w:r w:rsidR="007F3B5E" w:rsidRPr="00DC250A">
        <w:rPr>
          <w:sz w:val="28"/>
          <w:szCs w:val="28"/>
        </w:rPr>
        <w:t xml:space="preserve"> </w:t>
      </w:r>
      <w:r w:rsidR="00C42F1A">
        <w:rPr>
          <w:sz w:val="28"/>
          <w:szCs w:val="28"/>
        </w:rPr>
        <w:t xml:space="preserve">в действующих ценах </w:t>
      </w:r>
      <w:r w:rsidR="007F3B5E" w:rsidRPr="00DC250A">
        <w:rPr>
          <w:sz w:val="28"/>
          <w:szCs w:val="28"/>
        </w:rPr>
        <w:t xml:space="preserve">на </w:t>
      </w:r>
      <w:r w:rsidR="00B1293B">
        <w:rPr>
          <w:sz w:val="28"/>
          <w:szCs w:val="28"/>
        </w:rPr>
        <w:t>16</w:t>
      </w:r>
      <w:r w:rsidR="00DC6619" w:rsidRPr="00DC250A">
        <w:rPr>
          <w:sz w:val="28"/>
          <w:szCs w:val="28"/>
        </w:rPr>
        <w:t xml:space="preserve">% </w:t>
      </w:r>
      <w:r w:rsidR="00030FF6" w:rsidRPr="00DC250A">
        <w:rPr>
          <w:sz w:val="28"/>
          <w:szCs w:val="28"/>
        </w:rPr>
        <w:t>и достигнет</w:t>
      </w:r>
      <w:r w:rsidR="00DC6619" w:rsidRPr="00DC250A">
        <w:rPr>
          <w:sz w:val="28"/>
          <w:szCs w:val="28"/>
        </w:rPr>
        <w:t xml:space="preserve"> 5</w:t>
      </w:r>
      <w:r w:rsidR="00B1293B">
        <w:rPr>
          <w:sz w:val="28"/>
          <w:szCs w:val="28"/>
        </w:rPr>
        <w:t>31,2</w:t>
      </w:r>
      <w:r w:rsidR="00DC6619" w:rsidRPr="00DC250A">
        <w:rPr>
          <w:sz w:val="28"/>
          <w:szCs w:val="28"/>
        </w:rPr>
        <w:t xml:space="preserve"> млн</w:t>
      </w:r>
      <w:r w:rsidRPr="00DC250A">
        <w:rPr>
          <w:sz w:val="28"/>
          <w:szCs w:val="28"/>
        </w:rPr>
        <w:t>. рублей.</w:t>
      </w:r>
    </w:p>
    <w:p w:rsidR="00A03CCF" w:rsidRPr="00DC250A" w:rsidRDefault="00A03CCF" w:rsidP="00DC250A">
      <w:pPr>
        <w:spacing w:line="360" w:lineRule="auto"/>
        <w:jc w:val="both"/>
        <w:rPr>
          <w:sz w:val="28"/>
          <w:szCs w:val="28"/>
        </w:rPr>
      </w:pPr>
    </w:p>
    <w:p w:rsidR="002B68D8" w:rsidRDefault="00513444" w:rsidP="00DC250A">
      <w:pPr>
        <w:spacing w:line="360" w:lineRule="auto"/>
        <w:jc w:val="center"/>
        <w:rPr>
          <w:b/>
          <w:bCs/>
          <w:sz w:val="28"/>
          <w:szCs w:val="28"/>
        </w:rPr>
      </w:pPr>
      <w:r w:rsidRPr="00DC250A">
        <w:rPr>
          <w:b/>
          <w:sz w:val="28"/>
          <w:szCs w:val="28"/>
        </w:rPr>
        <w:t>8</w:t>
      </w:r>
      <w:r w:rsidR="002B68D8" w:rsidRPr="00DC250A">
        <w:rPr>
          <w:b/>
          <w:sz w:val="28"/>
          <w:szCs w:val="28"/>
        </w:rPr>
        <w:t xml:space="preserve">. </w:t>
      </w:r>
      <w:r w:rsidR="002B68D8" w:rsidRPr="00DC250A">
        <w:rPr>
          <w:b/>
          <w:bCs/>
          <w:sz w:val="28"/>
          <w:szCs w:val="28"/>
        </w:rPr>
        <w:t>Потребительский рынок</w:t>
      </w:r>
    </w:p>
    <w:p w:rsidR="00F23E12" w:rsidRPr="00DC250A" w:rsidRDefault="00F23E12" w:rsidP="00DC250A">
      <w:pPr>
        <w:spacing w:line="360" w:lineRule="auto"/>
        <w:jc w:val="center"/>
        <w:rPr>
          <w:b/>
          <w:bCs/>
          <w:sz w:val="28"/>
          <w:szCs w:val="28"/>
        </w:rPr>
      </w:pPr>
    </w:p>
    <w:p w:rsidR="00E95681" w:rsidRDefault="00E95681" w:rsidP="00E95681">
      <w:pPr>
        <w:spacing w:line="360" w:lineRule="auto"/>
        <w:jc w:val="both"/>
        <w:rPr>
          <w:sz w:val="28"/>
          <w:szCs w:val="28"/>
        </w:rPr>
      </w:pPr>
      <w:r>
        <w:rPr>
          <w:sz w:val="28"/>
          <w:szCs w:val="28"/>
        </w:rPr>
        <w:t xml:space="preserve">        </w:t>
      </w:r>
      <w:r w:rsidRPr="00DC250A">
        <w:rPr>
          <w:sz w:val="28"/>
          <w:szCs w:val="28"/>
        </w:rPr>
        <w:t xml:space="preserve">Современный потребительский рынок района характеризуется </w:t>
      </w:r>
      <w:r>
        <w:rPr>
          <w:sz w:val="28"/>
          <w:szCs w:val="28"/>
        </w:rPr>
        <w:t xml:space="preserve">достаточно </w:t>
      </w:r>
      <w:r w:rsidRPr="00DC250A">
        <w:rPr>
          <w:sz w:val="28"/>
          <w:szCs w:val="28"/>
        </w:rPr>
        <w:t>высокой товарной насыщенностью, развитой количественной сетью предприятий торговли, предпринимательской активностью.</w:t>
      </w:r>
    </w:p>
    <w:p w:rsidR="00E95681" w:rsidRPr="00DB4984" w:rsidRDefault="00E95681" w:rsidP="00E95681">
      <w:pPr>
        <w:spacing w:line="360" w:lineRule="auto"/>
        <w:ind w:firstLine="709"/>
        <w:jc w:val="both"/>
        <w:rPr>
          <w:color w:val="000000" w:themeColor="text1"/>
          <w:sz w:val="28"/>
          <w:szCs w:val="28"/>
        </w:rPr>
      </w:pPr>
      <w:r w:rsidRPr="00FB1F3A">
        <w:rPr>
          <w:sz w:val="28"/>
          <w:szCs w:val="28"/>
        </w:rPr>
        <w:t>На территории</w:t>
      </w:r>
      <w:r>
        <w:rPr>
          <w:sz w:val="28"/>
          <w:szCs w:val="28"/>
        </w:rPr>
        <w:t xml:space="preserve"> района в 2015 году розничную торговлю осуществляли 174 объекта торговли, из них 32 продовольственные,58 промышленные, 84 смешанные. В  сельских населенных пунктах работали 48 торговых точек (28% от общего количества), в п</w:t>
      </w:r>
      <w:proofErr w:type="gramStart"/>
      <w:r>
        <w:rPr>
          <w:sz w:val="28"/>
          <w:szCs w:val="28"/>
        </w:rPr>
        <w:t>.К</w:t>
      </w:r>
      <w:proofErr w:type="gramEnd"/>
      <w:r>
        <w:rPr>
          <w:sz w:val="28"/>
          <w:szCs w:val="28"/>
        </w:rPr>
        <w:t xml:space="preserve">летня-126 торговых точек (72%). В отчетном периоде открылись 5 новых объектов торговли, прекратили деятельность 11. Обеспеченность торговыми площадями на одну тысячу жителей составила 601 кв.м. при нормативе 453 кв.м. </w:t>
      </w:r>
      <w:r w:rsidRPr="00DB4984">
        <w:rPr>
          <w:color w:val="000000" w:themeColor="text1"/>
          <w:sz w:val="28"/>
          <w:szCs w:val="28"/>
        </w:rPr>
        <w:t>Оборот розничной торговли за январь-декабрь 2015 года по крупным и средним организациям составил 376,8 млн. рублей, что на 9,</w:t>
      </w:r>
      <w:r>
        <w:rPr>
          <w:color w:val="000000" w:themeColor="text1"/>
          <w:sz w:val="28"/>
          <w:szCs w:val="28"/>
        </w:rPr>
        <w:t>4</w:t>
      </w:r>
      <w:r w:rsidRPr="00DB4984">
        <w:rPr>
          <w:color w:val="000000" w:themeColor="text1"/>
          <w:sz w:val="28"/>
          <w:szCs w:val="28"/>
        </w:rPr>
        <w:t>% больше, чем за соответствующий период прошлого года (в сопоставимых ценах).</w:t>
      </w:r>
    </w:p>
    <w:p w:rsidR="00E95681" w:rsidRPr="00855E0B" w:rsidRDefault="00E95681" w:rsidP="00C144A4">
      <w:pPr>
        <w:spacing w:line="360" w:lineRule="auto"/>
        <w:ind w:firstLine="709"/>
        <w:jc w:val="both"/>
        <w:rPr>
          <w:sz w:val="28"/>
          <w:szCs w:val="28"/>
        </w:rPr>
      </w:pPr>
      <w:r w:rsidRPr="00855E0B">
        <w:rPr>
          <w:sz w:val="28"/>
          <w:szCs w:val="28"/>
        </w:rPr>
        <w:t xml:space="preserve">Продвижению на рынок отечественных товаров способствует развитие прогрессивных форм торговли.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p>
    <w:p w:rsidR="00E95681" w:rsidRPr="00855E0B" w:rsidRDefault="00E95681" w:rsidP="00C144A4">
      <w:pPr>
        <w:spacing w:line="360" w:lineRule="auto"/>
        <w:ind w:firstLine="709"/>
        <w:jc w:val="both"/>
        <w:rPr>
          <w:sz w:val="28"/>
          <w:szCs w:val="28"/>
        </w:rPr>
      </w:pPr>
      <w:r w:rsidRPr="00855E0B">
        <w:rPr>
          <w:sz w:val="28"/>
          <w:szCs w:val="28"/>
        </w:rPr>
        <w:lastRenderedPageBreak/>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E95681" w:rsidRPr="00855E0B" w:rsidRDefault="00E95681" w:rsidP="00C144A4">
      <w:pPr>
        <w:spacing w:line="360" w:lineRule="auto"/>
        <w:ind w:firstLine="709"/>
        <w:jc w:val="both"/>
        <w:rPr>
          <w:sz w:val="28"/>
          <w:szCs w:val="28"/>
        </w:rPr>
      </w:pPr>
      <w:r w:rsidRPr="00855E0B">
        <w:rPr>
          <w:sz w:val="28"/>
          <w:szCs w:val="28"/>
        </w:rPr>
        <w:t>Оборот розничной торговли по итогам 201</w:t>
      </w:r>
      <w:r w:rsidR="00C42F1A">
        <w:rPr>
          <w:sz w:val="28"/>
          <w:szCs w:val="28"/>
        </w:rPr>
        <w:t>6</w:t>
      </w:r>
      <w:r w:rsidRPr="00855E0B">
        <w:rPr>
          <w:sz w:val="28"/>
          <w:szCs w:val="28"/>
        </w:rPr>
        <w:t xml:space="preserve"> года оценивается</w:t>
      </w:r>
      <w:r w:rsidR="00C144A4">
        <w:rPr>
          <w:sz w:val="28"/>
          <w:szCs w:val="28"/>
        </w:rPr>
        <w:t xml:space="preserve"> в сопоставимых ценах</w:t>
      </w:r>
      <w:r w:rsidRPr="00855E0B">
        <w:rPr>
          <w:sz w:val="28"/>
          <w:szCs w:val="28"/>
        </w:rPr>
        <w:t xml:space="preserve"> в </w:t>
      </w:r>
      <w:r w:rsidR="00C144A4">
        <w:rPr>
          <w:sz w:val="28"/>
          <w:szCs w:val="28"/>
        </w:rPr>
        <w:t xml:space="preserve">97,1% </w:t>
      </w:r>
      <w:r w:rsidRPr="00855E0B">
        <w:rPr>
          <w:sz w:val="28"/>
          <w:szCs w:val="28"/>
        </w:rPr>
        <w:t>к уровню 201</w:t>
      </w:r>
      <w:r>
        <w:rPr>
          <w:sz w:val="28"/>
          <w:szCs w:val="28"/>
        </w:rPr>
        <w:t>5</w:t>
      </w:r>
      <w:r w:rsidRPr="00855E0B">
        <w:rPr>
          <w:sz w:val="28"/>
          <w:szCs w:val="28"/>
        </w:rPr>
        <w:t xml:space="preserve"> года (</w:t>
      </w:r>
      <w:r w:rsidR="00C144A4">
        <w:rPr>
          <w:sz w:val="28"/>
          <w:szCs w:val="28"/>
        </w:rPr>
        <w:t>387,9</w:t>
      </w:r>
      <w:r w:rsidR="00C42F1A">
        <w:rPr>
          <w:sz w:val="28"/>
          <w:szCs w:val="28"/>
        </w:rPr>
        <w:t xml:space="preserve"> </w:t>
      </w:r>
      <w:r w:rsidRPr="00855E0B">
        <w:rPr>
          <w:sz w:val="28"/>
          <w:szCs w:val="28"/>
        </w:rPr>
        <w:t>млрд. рублей). В 201</w:t>
      </w:r>
      <w:r>
        <w:rPr>
          <w:sz w:val="28"/>
          <w:szCs w:val="28"/>
        </w:rPr>
        <w:t>7</w:t>
      </w:r>
      <w:r w:rsidRPr="00855E0B">
        <w:rPr>
          <w:sz w:val="28"/>
          <w:szCs w:val="28"/>
        </w:rPr>
        <w:t>-201</w:t>
      </w:r>
      <w:r>
        <w:rPr>
          <w:sz w:val="28"/>
          <w:szCs w:val="28"/>
        </w:rPr>
        <w:t>9</w:t>
      </w:r>
      <w:r w:rsidRPr="00855E0B">
        <w:rPr>
          <w:sz w:val="28"/>
          <w:szCs w:val="28"/>
        </w:rPr>
        <w:t xml:space="preserve"> годах в результате постепенного восстановления платежеспособного спроса населения прогнозируется рост оборота розничной торговли на </w:t>
      </w:r>
      <w:r>
        <w:rPr>
          <w:sz w:val="28"/>
          <w:szCs w:val="28"/>
        </w:rPr>
        <w:t>1,</w:t>
      </w:r>
      <w:r w:rsidR="00C144A4">
        <w:rPr>
          <w:sz w:val="28"/>
          <w:szCs w:val="28"/>
        </w:rPr>
        <w:t>5</w:t>
      </w:r>
      <w:r>
        <w:rPr>
          <w:sz w:val="28"/>
          <w:szCs w:val="28"/>
        </w:rPr>
        <w:t>-</w:t>
      </w:r>
      <w:r w:rsidR="00C144A4">
        <w:rPr>
          <w:sz w:val="28"/>
          <w:szCs w:val="28"/>
        </w:rPr>
        <w:t>2</w:t>
      </w:r>
      <w:r>
        <w:rPr>
          <w:sz w:val="28"/>
          <w:szCs w:val="28"/>
        </w:rPr>
        <w:t>,</w:t>
      </w:r>
      <w:r w:rsidR="00C144A4">
        <w:rPr>
          <w:sz w:val="28"/>
          <w:szCs w:val="28"/>
        </w:rPr>
        <w:t>5%</w:t>
      </w:r>
      <w:r w:rsidRPr="00855E0B">
        <w:rPr>
          <w:sz w:val="28"/>
          <w:szCs w:val="28"/>
        </w:rPr>
        <w:t xml:space="preserve"> (в сопоставимых ценах). В </w:t>
      </w:r>
      <w:r>
        <w:rPr>
          <w:sz w:val="28"/>
          <w:szCs w:val="28"/>
        </w:rPr>
        <w:t xml:space="preserve">2019 году </w:t>
      </w:r>
      <w:r w:rsidRPr="00042E95">
        <w:rPr>
          <w:sz w:val="28"/>
          <w:szCs w:val="28"/>
        </w:rPr>
        <w:t xml:space="preserve">объем оборота розничной торговли превысит </w:t>
      </w:r>
      <w:r w:rsidR="00C144A4">
        <w:rPr>
          <w:sz w:val="28"/>
          <w:szCs w:val="28"/>
        </w:rPr>
        <w:t>463,5</w:t>
      </w:r>
      <w:r w:rsidRPr="00042E95">
        <w:rPr>
          <w:sz w:val="28"/>
          <w:szCs w:val="28"/>
        </w:rPr>
        <w:t xml:space="preserve"> мл</w:t>
      </w:r>
      <w:r w:rsidR="00C144A4">
        <w:rPr>
          <w:sz w:val="28"/>
          <w:szCs w:val="28"/>
        </w:rPr>
        <w:t>н</w:t>
      </w:r>
      <w:r w:rsidRPr="00042E95">
        <w:rPr>
          <w:sz w:val="28"/>
          <w:szCs w:val="28"/>
        </w:rPr>
        <w:t>. рублей</w:t>
      </w:r>
      <w:r w:rsidRPr="00855E0B">
        <w:rPr>
          <w:sz w:val="28"/>
          <w:szCs w:val="28"/>
        </w:rPr>
        <w:t>.</w:t>
      </w:r>
    </w:p>
    <w:p w:rsidR="00E95681" w:rsidRPr="00855E0B" w:rsidRDefault="00E95681" w:rsidP="00C144A4">
      <w:pPr>
        <w:spacing w:line="360" w:lineRule="auto"/>
        <w:ind w:firstLine="709"/>
        <w:jc w:val="both"/>
        <w:rPr>
          <w:sz w:val="28"/>
          <w:szCs w:val="28"/>
        </w:rPr>
      </w:pPr>
      <w:r w:rsidRPr="00855E0B">
        <w:rPr>
          <w:sz w:val="28"/>
          <w:szCs w:val="28"/>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Объем товарных запасов сохранится на оптимальном для предприятий сферы торговли уровне и будет колебаться по месяцам </w:t>
      </w:r>
      <w:r>
        <w:rPr>
          <w:sz w:val="28"/>
          <w:szCs w:val="28"/>
        </w:rPr>
        <w:t>44</w:t>
      </w:r>
      <w:r w:rsidRPr="00855E0B">
        <w:rPr>
          <w:sz w:val="28"/>
          <w:szCs w:val="28"/>
        </w:rPr>
        <w:t xml:space="preserve"> дн</w:t>
      </w:r>
      <w:r>
        <w:rPr>
          <w:sz w:val="28"/>
          <w:szCs w:val="28"/>
        </w:rPr>
        <w:t>я</w:t>
      </w:r>
      <w:r w:rsidRPr="00855E0B">
        <w:rPr>
          <w:sz w:val="28"/>
          <w:szCs w:val="28"/>
        </w:rPr>
        <w:t xml:space="preserve"> торговли. </w:t>
      </w:r>
    </w:p>
    <w:p w:rsidR="00E95681" w:rsidRPr="00855E0B" w:rsidRDefault="00E95681" w:rsidP="00C144A4">
      <w:pPr>
        <w:spacing w:line="360" w:lineRule="auto"/>
        <w:ind w:firstLine="709"/>
        <w:jc w:val="both"/>
        <w:rPr>
          <w:sz w:val="28"/>
          <w:szCs w:val="28"/>
        </w:rPr>
      </w:pPr>
      <w:r w:rsidRPr="00855E0B">
        <w:rPr>
          <w:sz w:val="28"/>
          <w:szCs w:val="28"/>
        </w:rPr>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оказываемых физическими лицами), в 201</w:t>
      </w:r>
      <w:r>
        <w:rPr>
          <w:sz w:val="28"/>
          <w:szCs w:val="28"/>
        </w:rPr>
        <w:t>5</w:t>
      </w:r>
      <w:r w:rsidRPr="00855E0B">
        <w:rPr>
          <w:sz w:val="28"/>
          <w:szCs w:val="28"/>
        </w:rPr>
        <w:t xml:space="preserve"> году составил </w:t>
      </w:r>
      <w:r w:rsidR="00C144A4">
        <w:rPr>
          <w:sz w:val="28"/>
          <w:szCs w:val="28"/>
        </w:rPr>
        <w:t>38,5 млн</w:t>
      </w:r>
      <w:r w:rsidRPr="00855E0B">
        <w:rPr>
          <w:sz w:val="28"/>
          <w:szCs w:val="28"/>
        </w:rPr>
        <w:t xml:space="preserve">. рублей, </w:t>
      </w:r>
      <w:r>
        <w:rPr>
          <w:sz w:val="28"/>
          <w:szCs w:val="28"/>
        </w:rPr>
        <w:t>снижение</w:t>
      </w:r>
      <w:r w:rsidRPr="00855E0B">
        <w:rPr>
          <w:sz w:val="28"/>
          <w:szCs w:val="28"/>
        </w:rPr>
        <w:t xml:space="preserve"> на </w:t>
      </w:r>
      <w:r w:rsidR="00C144A4">
        <w:rPr>
          <w:sz w:val="28"/>
          <w:szCs w:val="28"/>
        </w:rPr>
        <w:t xml:space="preserve">0,2% </w:t>
      </w:r>
      <w:r w:rsidRPr="00855E0B">
        <w:rPr>
          <w:sz w:val="28"/>
          <w:szCs w:val="28"/>
        </w:rPr>
        <w:t>к уровню 201</w:t>
      </w:r>
      <w:r>
        <w:rPr>
          <w:sz w:val="28"/>
          <w:szCs w:val="28"/>
        </w:rPr>
        <w:t>4</w:t>
      </w:r>
      <w:r w:rsidRPr="00855E0B">
        <w:rPr>
          <w:sz w:val="28"/>
          <w:szCs w:val="28"/>
        </w:rPr>
        <w:t xml:space="preserve"> года (в сопоставимых ценах).</w:t>
      </w:r>
    </w:p>
    <w:p w:rsidR="00E95681" w:rsidRDefault="00E95681" w:rsidP="00C144A4">
      <w:pPr>
        <w:spacing w:line="360" w:lineRule="auto"/>
        <w:ind w:firstLine="709"/>
        <w:jc w:val="both"/>
        <w:rPr>
          <w:sz w:val="28"/>
          <w:szCs w:val="28"/>
        </w:rPr>
      </w:pPr>
      <w:r w:rsidRPr="00855E0B">
        <w:rPr>
          <w:sz w:val="28"/>
          <w:szCs w:val="28"/>
        </w:rPr>
        <w:t>В 201</w:t>
      </w:r>
      <w:r>
        <w:rPr>
          <w:sz w:val="28"/>
          <w:szCs w:val="28"/>
        </w:rPr>
        <w:t>6</w:t>
      </w:r>
      <w:r w:rsidRPr="00855E0B">
        <w:rPr>
          <w:sz w:val="28"/>
          <w:szCs w:val="28"/>
        </w:rPr>
        <w:t xml:space="preserve"> году объем платн</w:t>
      </w:r>
      <w:r>
        <w:rPr>
          <w:sz w:val="28"/>
          <w:szCs w:val="28"/>
        </w:rPr>
        <w:t xml:space="preserve">ых услуг населению снизится на </w:t>
      </w:r>
      <w:r w:rsidR="00C144A4">
        <w:rPr>
          <w:sz w:val="28"/>
          <w:szCs w:val="28"/>
        </w:rPr>
        <w:t xml:space="preserve">3% </w:t>
      </w:r>
      <w:r w:rsidRPr="00855E0B">
        <w:rPr>
          <w:sz w:val="28"/>
          <w:szCs w:val="28"/>
        </w:rPr>
        <w:t>к уровню 201</w:t>
      </w:r>
      <w:r>
        <w:rPr>
          <w:sz w:val="28"/>
          <w:szCs w:val="28"/>
        </w:rPr>
        <w:t>5</w:t>
      </w:r>
      <w:r w:rsidRPr="00855E0B">
        <w:rPr>
          <w:sz w:val="28"/>
          <w:szCs w:val="28"/>
        </w:rPr>
        <w:t xml:space="preserve"> года, в 201</w:t>
      </w:r>
      <w:r>
        <w:rPr>
          <w:sz w:val="28"/>
          <w:szCs w:val="28"/>
        </w:rPr>
        <w:t>7</w:t>
      </w:r>
      <w:r w:rsidRPr="00855E0B">
        <w:rPr>
          <w:sz w:val="28"/>
          <w:szCs w:val="28"/>
        </w:rPr>
        <w:t>-201</w:t>
      </w:r>
      <w:r>
        <w:rPr>
          <w:sz w:val="28"/>
          <w:szCs w:val="28"/>
        </w:rPr>
        <w:t>9</w:t>
      </w:r>
      <w:r w:rsidRPr="00855E0B">
        <w:rPr>
          <w:sz w:val="28"/>
          <w:szCs w:val="28"/>
        </w:rPr>
        <w:t xml:space="preserve"> года</w:t>
      </w:r>
      <w:r>
        <w:rPr>
          <w:sz w:val="28"/>
          <w:szCs w:val="28"/>
        </w:rPr>
        <w:t xml:space="preserve">х составит 98,5-100,5 </w:t>
      </w:r>
      <w:r w:rsidR="00C144A4">
        <w:rPr>
          <w:sz w:val="28"/>
          <w:szCs w:val="28"/>
        </w:rPr>
        <w:t>%</w:t>
      </w:r>
      <w:r w:rsidRPr="00855E0B">
        <w:rPr>
          <w:sz w:val="28"/>
          <w:szCs w:val="28"/>
        </w:rPr>
        <w:t>(в сопоставимых ценах). В 201</w:t>
      </w:r>
      <w:r>
        <w:rPr>
          <w:sz w:val="28"/>
          <w:szCs w:val="28"/>
        </w:rPr>
        <w:t>9</w:t>
      </w:r>
      <w:r w:rsidRPr="00855E0B">
        <w:rPr>
          <w:sz w:val="28"/>
          <w:szCs w:val="28"/>
        </w:rPr>
        <w:t xml:space="preserve"> году прогнозный объем платных услуг населению </w:t>
      </w:r>
      <w:r>
        <w:rPr>
          <w:sz w:val="28"/>
          <w:szCs w:val="28"/>
        </w:rPr>
        <w:t xml:space="preserve">составит </w:t>
      </w:r>
      <w:r w:rsidR="00C144A4">
        <w:rPr>
          <w:sz w:val="28"/>
          <w:szCs w:val="28"/>
        </w:rPr>
        <w:t>45,9</w:t>
      </w:r>
      <w:r w:rsidRPr="00855E0B">
        <w:rPr>
          <w:sz w:val="28"/>
          <w:szCs w:val="28"/>
        </w:rPr>
        <w:t xml:space="preserve"> мл</w:t>
      </w:r>
      <w:r w:rsidR="00C144A4">
        <w:rPr>
          <w:sz w:val="28"/>
          <w:szCs w:val="28"/>
        </w:rPr>
        <w:t>н</w:t>
      </w:r>
      <w:r w:rsidRPr="00855E0B">
        <w:rPr>
          <w:sz w:val="28"/>
          <w:szCs w:val="28"/>
        </w:rPr>
        <w:t>. рублей.</w:t>
      </w:r>
    </w:p>
    <w:p w:rsidR="00E95681" w:rsidRDefault="00E95681" w:rsidP="00C144A4">
      <w:pPr>
        <w:spacing w:line="360" w:lineRule="auto"/>
        <w:ind w:firstLine="709"/>
        <w:jc w:val="both"/>
        <w:rPr>
          <w:sz w:val="28"/>
          <w:szCs w:val="28"/>
        </w:rPr>
      </w:pPr>
      <w:r>
        <w:rPr>
          <w:sz w:val="28"/>
          <w:szCs w:val="28"/>
        </w:rPr>
        <w:t>Сдерживание роста потребительского спроса и реальных показателей связано с инфляцией. Индекс потребительских цен в 2016 году ожидается в 107,5 процента. Основными факторами такого роста стали ослабление курса рубля, а также ускорение продовольственной инфляции после введения защитных экономических мер, ограничивающих ввоз импортной продукции.</w:t>
      </w:r>
    </w:p>
    <w:p w:rsidR="00E95681" w:rsidRPr="00042E95" w:rsidRDefault="00E95681" w:rsidP="00C144A4">
      <w:pPr>
        <w:spacing w:line="360" w:lineRule="auto"/>
        <w:ind w:firstLine="709"/>
        <w:jc w:val="both"/>
        <w:rPr>
          <w:sz w:val="28"/>
          <w:szCs w:val="28"/>
        </w:rPr>
      </w:pPr>
      <w:r>
        <w:rPr>
          <w:sz w:val="28"/>
          <w:szCs w:val="28"/>
        </w:rPr>
        <w:lastRenderedPageBreak/>
        <w:t xml:space="preserve">В 2017 году индекс потребительских цен </w:t>
      </w:r>
      <w:r w:rsidRPr="00855E0B">
        <w:rPr>
          <w:sz w:val="28"/>
          <w:szCs w:val="28"/>
        </w:rPr>
        <w:t xml:space="preserve">в среднегодовом исчислении </w:t>
      </w:r>
      <w:r>
        <w:rPr>
          <w:sz w:val="28"/>
          <w:szCs w:val="28"/>
        </w:rPr>
        <w:t>прогнозируется в размере 105,5 процента, в 2018 году – 104,8 процента, в 2019 году – 104,3 процента.</w:t>
      </w:r>
    </w:p>
    <w:p w:rsidR="00D2348F" w:rsidRDefault="00513444" w:rsidP="00DC250A">
      <w:pPr>
        <w:spacing w:line="360" w:lineRule="auto"/>
        <w:jc w:val="center"/>
        <w:rPr>
          <w:b/>
          <w:bCs/>
          <w:sz w:val="28"/>
          <w:szCs w:val="28"/>
        </w:rPr>
      </w:pPr>
      <w:r w:rsidRPr="00DC250A">
        <w:rPr>
          <w:b/>
          <w:sz w:val="28"/>
          <w:szCs w:val="28"/>
        </w:rPr>
        <w:t>9</w:t>
      </w:r>
      <w:r w:rsidR="00D2348F" w:rsidRPr="00DC250A">
        <w:rPr>
          <w:b/>
          <w:sz w:val="28"/>
          <w:szCs w:val="28"/>
        </w:rPr>
        <w:t xml:space="preserve">. </w:t>
      </w:r>
      <w:r w:rsidR="00B36F89" w:rsidRPr="00DC250A">
        <w:rPr>
          <w:b/>
          <w:bCs/>
          <w:sz w:val="28"/>
          <w:szCs w:val="28"/>
        </w:rPr>
        <w:t>Уровень жизни населения</w:t>
      </w:r>
    </w:p>
    <w:p w:rsidR="00C95E53" w:rsidRPr="00DC250A" w:rsidRDefault="00C95E53" w:rsidP="00DC250A">
      <w:pPr>
        <w:spacing w:line="360" w:lineRule="auto"/>
        <w:jc w:val="center"/>
        <w:rPr>
          <w:b/>
          <w:bCs/>
          <w:sz w:val="28"/>
          <w:szCs w:val="28"/>
        </w:rPr>
      </w:pPr>
    </w:p>
    <w:p w:rsidR="00E60A9E" w:rsidRPr="00DC250A" w:rsidRDefault="00CD031C" w:rsidP="00E60A9E">
      <w:pPr>
        <w:spacing w:line="360" w:lineRule="auto"/>
        <w:jc w:val="both"/>
        <w:rPr>
          <w:sz w:val="28"/>
          <w:szCs w:val="28"/>
        </w:rPr>
      </w:pPr>
      <w:r>
        <w:rPr>
          <w:sz w:val="28"/>
          <w:szCs w:val="28"/>
        </w:rPr>
        <w:t xml:space="preserve">         </w:t>
      </w:r>
      <w:r w:rsidR="00E60A9E" w:rsidRPr="00DC250A">
        <w:rPr>
          <w:sz w:val="28"/>
          <w:szCs w:val="28"/>
        </w:rPr>
        <w:t>Номинальная величина средн</w:t>
      </w:r>
      <w:r w:rsidR="00E60A9E">
        <w:rPr>
          <w:sz w:val="28"/>
          <w:szCs w:val="28"/>
        </w:rPr>
        <w:t>едушевых денежных доходов в 2015</w:t>
      </w:r>
      <w:r w:rsidR="00E60A9E" w:rsidRPr="00DC250A">
        <w:rPr>
          <w:sz w:val="28"/>
          <w:szCs w:val="28"/>
        </w:rPr>
        <w:t xml:space="preserve"> году сложилась в размере </w:t>
      </w:r>
      <w:r w:rsidR="005E3F83">
        <w:rPr>
          <w:sz w:val="28"/>
          <w:szCs w:val="28"/>
        </w:rPr>
        <w:t>11073</w:t>
      </w:r>
      <w:r w:rsidR="00E60A9E" w:rsidRPr="00DC250A">
        <w:rPr>
          <w:sz w:val="28"/>
          <w:szCs w:val="28"/>
        </w:rPr>
        <w:t xml:space="preserve"> рублей (</w:t>
      </w:r>
      <w:r w:rsidR="005E3F83">
        <w:rPr>
          <w:sz w:val="28"/>
          <w:szCs w:val="28"/>
        </w:rPr>
        <w:t>97,4</w:t>
      </w:r>
      <w:r w:rsidR="00E60A9E" w:rsidRPr="00DC250A">
        <w:rPr>
          <w:sz w:val="28"/>
          <w:szCs w:val="28"/>
        </w:rPr>
        <w:t>% к 201</w:t>
      </w:r>
      <w:r w:rsidR="00DF4936">
        <w:rPr>
          <w:sz w:val="28"/>
          <w:szCs w:val="28"/>
        </w:rPr>
        <w:t>4</w:t>
      </w:r>
      <w:r w:rsidR="00E60A9E" w:rsidRPr="00DC250A">
        <w:rPr>
          <w:sz w:val="28"/>
          <w:szCs w:val="28"/>
        </w:rPr>
        <w:t xml:space="preserve"> году), величина среднемесячной номинальной начисленной заработной платы по полному кругу работающих</w:t>
      </w:r>
      <w:r w:rsidR="00E60A9E">
        <w:rPr>
          <w:sz w:val="28"/>
          <w:szCs w:val="28"/>
        </w:rPr>
        <w:t xml:space="preserve"> </w:t>
      </w:r>
      <w:r w:rsidR="00E60A9E" w:rsidRPr="00DC250A">
        <w:rPr>
          <w:sz w:val="28"/>
          <w:szCs w:val="28"/>
        </w:rPr>
        <w:t>составила 12</w:t>
      </w:r>
      <w:r w:rsidR="00DF4936">
        <w:rPr>
          <w:sz w:val="28"/>
          <w:szCs w:val="28"/>
        </w:rPr>
        <w:t>303</w:t>
      </w:r>
      <w:r w:rsidR="00E60A9E" w:rsidRPr="00DC250A">
        <w:rPr>
          <w:sz w:val="28"/>
          <w:szCs w:val="28"/>
        </w:rPr>
        <w:t xml:space="preserve"> рублей (</w:t>
      </w:r>
      <w:r w:rsidR="00DF4936">
        <w:rPr>
          <w:sz w:val="28"/>
          <w:szCs w:val="28"/>
        </w:rPr>
        <w:t>95,8</w:t>
      </w:r>
      <w:r w:rsidR="00E60A9E" w:rsidRPr="00DC250A">
        <w:rPr>
          <w:sz w:val="28"/>
          <w:szCs w:val="28"/>
        </w:rPr>
        <w:t>%).</w:t>
      </w:r>
      <w:r>
        <w:rPr>
          <w:sz w:val="28"/>
          <w:szCs w:val="28"/>
        </w:rPr>
        <w:t xml:space="preserve"> </w:t>
      </w:r>
      <w:r w:rsidR="00E60A9E" w:rsidRPr="00DC250A">
        <w:rPr>
          <w:sz w:val="28"/>
          <w:szCs w:val="28"/>
        </w:rPr>
        <w:t xml:space="preserve">В реальном исчислении среднемесячная заработная плата </w:t>
      </w:r>
      <w:r w:rsidR="006E4ABA">
        <w:rPr>
          <w:sz w:val="28"/>
          <w:szCs w:val="28"/>
        </w:rPr>
        <w:t xml:space="preserve">уменьшилась </w:t>
      </w:r>
      <w:r w:rsidR="00E60A9E" w:rsidRPr="00DC250A">
        <w:rPr>
          <w:sz w:val="28"/>
          <w:szCs w:val="28"/>
        </w:rPr>
        <w:t xml:space="preserve">на </w:t>
      </w:r>
      <w:r w:rsidR="002A3336">
        <w:rPr>
          <w:sz w:val="28"/>
          <w:szCs w:val="28"/>
        </w:rPr>
        <w:t>10</w:t>
      </w:r>
      <w:r w:rsidR="00E60A9E" w:rsidRPr="00DC250A">
        <w:rPr>
          <w:sz w:val="28"/>
          <w:szCs w:val="28"/>
        </w:rPr>
        <w:t>%, среднемесячные денежные доходы населения у</w:t>
      </w:r>
      <w:r w:rsidR="00750487">
        <w:rPr>
          <w:sz w:val="28"/>
          <w:szCs w:val="28"/>
        </w:rPr>
        <w:t xml:space="preserve">меньшились на </w:t>
      </w:r>
      <w:r w:rsidR="005E3F83">
        <w:rPr>
          <w:sz w:val="28"/>
          <w:szCs w:val="28"/>
        </w:rPr>
        <w:t>8,7</w:t>
      </w:r>
      <w:r w:rsidR="00E60A9E" w:rsidRPr="00DC250A">
        <w:rPr>
          <w:sz w:val="28"/>
          <w:szCs w:val="28"/>
        </w:rPr>
        <w:t>% к уровню 201</w:t>
      </w:r>
      <w:r w:rsidR="00750487">
        <w:rPr>
          <w:sz w:val="28"/>
          <w:szCs w:val="28"/>
        </w:rPr>
        <w:t>4</w:t>
      </w:r>
      <w:r w:rsidR="00E60A9E" w:rsidRPr="00DC250A">
        <w:rPr>
          <w:sz w:val="28"/>
          <w:szCs w:val="28"/>
        </w:rPr>
        <w:t xml:space="preserve"> года. Удельный вес населения с доходами ниже величины прожиточного минимума составил 19</w:t>
      </w:r>
      <w:r w:rsidR="00750487">
        <w:rPr>
          <w:sz w:val="28"/>
          <w:szCs w:val="28"/>
        </w:rPr>
        <w:t>,5</w:t>
      </w:r>
      <w:r w:rsidR="005E3F83">
        <w:rPr>
          <w:sz w:val="28"/>
          <w:szCs w:val="28"/>
        </w:rPr>
        <w:t xml:space="preserve"> </w:t>
      </w:r>
      <w:r w:rsidR="00E60A9E" w:rsidRPr="00DC250A">
        <w:rPr>
          <w:sz w:val="28"/>
          <w:szCs w:val="28"/>
        </w:rPr>
        <w:t>%</w:t>
      </w:r>
      <w:r>
        <w:rPr>
          <w:sz w:val="28"/>
          <w:szCs w:val="28"/>
        </w:rPr>
        <w:t xml:space="preserve"> </w:t>
      </w:r>
      <w:r w:rsidR="00E60A9E" w:rsidRPr="00DC250A">
        <w:rPr>
          <w:sz w:val="28"/>
          <w:szCs w:val="28"/>
        </w:rPr>
        <w:t>от общей численности населения.</w:t>
      </w:r>
    </w:p>
    <w:p w:rsidR="00E60A9E" w:rsidRDefault="00E60A9E" w:rsidP="00E60A9E">
      <w:pPr>
        <w:spacing w:line="360" w:lineRule="auto"/>
        <w:ind w:firstLine="851"/>
        <w:jc w:val="both"/>
        <w:rPr>
          <w:sz w:val="28"/>
          <w:szCs w:val="28"/>
        </w:rPr>
      </w:pPr>
      <w:r w:rsidRPr="00B73A92">
        <w:rPr>
          <w:sz w:val="28"/>
          <w:szCs w:val="28"/>
        </w:rPr>
        <w:t xml:space="preserve">В </w:t>
      </w:r>
      <w:r>
        <w:rPr>
          <w:sz w:val="28"/>
          <w:szCs w:val="28"/>
        </w:rPr>
        <w:t xml:space="preserve">2015 </w:t>
      </w:r>
      <w:r w:rsidRPr="00B73A92">
        <w:rPr>
          <w:sz w:val="28"/>
          <w:szCs w:val="28"/>
        </w:rPr>
        <w:t xml:space="preserve">году </w:t>
      </w:r>
      <w:r w:rsidR="00750487" w:rsidRPr="00855E0B">
        <w:rPr>
          <w:sz w:val="28"/>
          <w:szCs w:val="28"/>
        </w:rPr>
        <w:t xml:space="preserve">в условиях высокого инфляционного фона </w:t>
      </w:r>
      <w:r w:rsidRPr="00B73A92">
        <w:rPr>
          <w:sz w:val="28"/>
          <w:szCs w:val="28"/>
        </w:rPr>
        <w:t>сложилось замедление темпов роста показателя размера номинальной</w:t>
      </w:r>
      <w:r>
        <w:rPr>
          <w:sz w:val="28"/>
          <w:szCs w:val="28"/>
        </w:rPr>
        <w:t xml:space="preserve"> </w:t>
      </w:r>
      <w:r w:rsidRPr="00B73A92">
        <w:rPr>
          <w:sz w:val="28"/>
          <w:szCs w:val="28"/>
        </w:rPr>
        <w:t xml:space="preserve">начисленной среднемесячной зарплаты. Среднемесячная зарплата по крупным и средним предприятиям сложилась за </w:t>
      </w:r>
      <w:r w:rsidR="005E3F83">
        <w:rPr>
          <w:sz w:val="28"/>
          <w:szCs w:val="28"/>
        </w:rPr>
        <w:t xml:space="preserve">2015 </w:t>
      </w:r>
      <w:r w:rsidRPr="00B73A92">
        <w:rPr>
          <w:sz w:val="28"/>
          <w:szCs w:val="28"/>
        </w:rPr>
        <w:t>год в размере 17</w:t>
      </w:r>
      <w:r>
        <w:rPr>
          <w:sz w:val="28"/>
          <w:szCs w:val="28"/>
        </w:rPr>
        <w:t>527,4</w:t>
      </w:r>
      <w:r w:rsidRPr="00B73A92">
        <w:rPr>
          <w:sz w:val="28"/>
          <w:szCs w:val="28"/>
        </w:rPr>
        <w:t xml:space="preserve"> руб., темп роста к аналогичному периоду прошлого года составил 10</w:t>
      </w:r>
      <w:r w:rsidR="005E3F83">
        <w:rPr>
          <w:sz w:val="28"/>
          <w:szCs w:val="28"/>
        </w:rPr>
        <w:t>1,2</w:t>
      </w:r>
      <w:r w:rsidRPr="00B73A92">
        <w:rPr>
          <w:sz w:val="28"/>
          <w:szCs w:val="28"/>
        </w:rPr>
        <w:t>%</w:t>
      </w:r>
      <w:r w:rsidRPr="00B73A92">
        <w:rPr>
          <w:b/>
          <w:sz w:val="28"/>
          <w:szCs w:val="28"/>
        </w:rPr>
        <w:t>.</w:t>
      </w:r>
      <w:r>
        <w:rPr>
          <w:b/>
          <w:sz w:val="28"/>
          <w:szCs w:val="28"/>
        </w:rPr>
        <w:t xml:space="preserve"> </w:t>
      </w:r>
      <w:r w:rsidRPr="00B73A92">
        <w:rPr>
          <w:sz w:val="28"/>
          <w:szCs w:val="28"/>
        </w:rPr>
        <w:t xml:space="preserve">Выше </w:t>
      </w:r>
      <w:proofErr w:type="spellStart"/>
      <w:r w:rsidRPr="00B73A92">
        <w:rPr>
          <w:sz w:val="28"/>
          <w:szCs w:val="28"/>
        </w:rPr>
        <w:t>среднерайонного</w:t>
      </w:r>
      <w:proofErr w:type="spellEnd"/>
      <w:r w:rsidRPr="00B73A92">
        <w:rPr>
          <w:sz w:val="28"/>
          <w:szCs w:val="28"/>
        </w:rPr>
        <w:t xml:space="preserve"> показателя </w:t>
      </w:r>
      <w:r>
        <w:rPr>
          <w:sz w:val="28"/>
          <w:szCs w:val="28"/>
        </w:rPr>
        <w:t xml:space="preserve">номинальная начисленная </w:t>
      </w:r>
      <w:r w:rsidRPr="00B73A92">
        <w:rPr>
          <w:sz w:val="28"/>
          <w:szCs w:val="28"/>
        </w:rPr>
        <w:t>средняя зарплата в предприятиях отраслей «Производство и распределение электроэнергии, газа» 20</w:t>
      </w:r>
      <w:r>
        <w:rPr>
          <w:sz w:val="28"/>
          <w:szCs w:val="28"/>
        </w:rPr>
        <w:t>312</w:t>
      </w:r>
      <w:r w:rsidRPr="00B73A92">
        <w:rPr>
          <w:sz w:val="28"/>
          <w:szCs w:val="28"/>
        </w:rPr>
        <w:t xml:space="preserve"> руб., </w:t>
      </w:r>
      <w:r>
        <w:rPr>
          <w:sz w:val="28"/>
          <w:szCs w:val="28"/>
        </w:rPr>
        <w:t xml:space="preserve">«Сельское хозяйство, охота и лесное хозяйство» 23096 руб., </w:t>
      </w:r>
      <w:r w:rsidRPr="00B73A92">
        <w:rPr>
          <w:sz w:val="28"/>
          <w:szCs w:val="28"/>
        </w:rPr>
        <w:t>«Строительство» 2</w:t>
      </w:r>
      <w:r>
        <w:rPr>
          <w:sz w:val="28"/>
          <w:szCs w:val="28"/>
        </w:rPr>
        <w:t xml:space="preserve">7120 </w:t>
      </w:r>
      <w:r w:rsidRPr="00B73A92">
        <w:rPr>
          <w:sz w:val="28"/>
          <w:szCs w:val="28"/>
        </w:rPr>
        <w:t xml:space="preserve">руб. Ниже </w:t>
      </w:r>
      <w:proofErr w:type="spellStart"/>
      <w:r w:rsidRPr="00B73A92">
        <w:rPr>
          <w:sz w:val="28"/>
          <w:szCs w:val="28"/>
        </w:rPr>
        <w:t>среднерайонного</w:t>
      </w:r>
      <w:proofErr w:type="spellEnd"/>
      <w:r w:rsidRPr="00B73A92">
        <w:rPr>
          <w:sz w:val="28"/>
          <w:szCs w:val="28"/>
        </w:rPr>
        <w:t xml:space="preserve"> показателя средняя зарплата в отраслях «Промышленное производство» 11</w:t>
      </w:r>
      <w:r>
        <w:rPr>
          <w:sz w:val="28"/>
          <w:szCs w:val="28"/>
        </w:rPr>
        <w:t>276</w:t>
      </w:r>
      <w:r w:rsidRPr="00B73A92">
        <w:rPr>
          <w:sz w:val="28"/>
          <w:szCs w:val="28"/>
        </w:rPr>
        <w:t xml:space="preserve"> руб., «Транспорт и связь» 14</w:t>
      </w:r>
      <w:r>
        <w:rPr>
          <w:sz w:val="28"/>
          <w:szCs w:val="28"/>
        </w:rPr>
        <w:t>008</w:t>
      </w:r>
      <w:r w:rsidRPr="00B73A92">
        <w:rPr>
          <w:sz w:val="28"/>
          <w:szCs w:val="28"/>
        </w:rPr>
        <w:t xml:space="preserve"> руб., «ЖКХ» 1</w:t>
      </w:r>
      <w:r>
        <w:rPr>
          <w:sz w:val="28"/>
          <w:szCs w:val="28"/>
        </w:rPr>
        <w:t>3108</w:t>
      </w:r>
      <w:r w:rsidRPr="00B73A92">
        <w:rPr>
          <w:sz w:val="28"/>
          <w:szCs w:val="28"/>
        </w:rPr>
        <w:t xml:space="preserve"> руб.</w:t>
      </w:r>
    </w:p>
    <w:p w:rsidR="00E60A9E" w:rsidRPr="00885C5D" w:rsidRDefault="00E60A9E" w:rsidP="00E60A9E">
      <w:pPr>
        <w:spacing w:line="312" w:lineRule="auto"/>
        <w:ind w:firstLine="510"/>
        <w:jc w:val="both"/>
        <w:rPr>
          <w:sz w:val="28"/>
          <w:szCs w:val="28"/>
        </w:rPr>
      </w:pPr>
      <w:r w:rsidRPr="00885C5D">
        <w:rPr>
          <w:sz w:val="28"/>
          <w:szCs w:val="28"/>
        </w:rPr>
        <w:t>Среднемесячная заработная плата по отдельным категориям работников</w:t>
      </w:r>
      <w:r>
        <w:rPr>
          <w:sz w:val="28"/>
          <w:szCs w:val="28"/>
        </w:rPr>
        <w:t xml:space="preserve"> бюджетных учреждений</w:t>
      </w:r>
      <w:r w:rsidRPr="00885C5D">
        <w:rPr>
          <w:sz w:val="28"/>
          <w:szCs w:val="28"/>
        </w:rPr>
        <w:t xml:space="preserve"> за 2015 год составила:</w:t>
      </w:r>
    </w:p>
    <w:p w:rsidR="00E60A9E" w:rsidRPr="00885C5D" w:rsidRDefault="00E60A9E" w:rsidP="00E60A9E">
      <w:pPr>
        <w:spacing w:line="312" w:lineRule="auto"/>
        <w:ind w:firstLine="510"/>
        <w:jc w:val="both"/>
        <w:rPr>
          <w:sz w:val="28"/>
          <w:szCs w:val="28"/>
        </w:rPr>
      </w:pPr>
      <w:r w:rsidRPr="00885C5D">
        <w:rPr>
          <w:sz w:val="28"/>
          <w:szCs w:val="28"/>
        </w:rPr>
        <w:t>Образование всего – 16312,5 руб. (-1135,7 рублей к 2014 году),</w:t>
      </w:r>
    </w:p>
    <w:p w:rsidR="00E60A9E" w:rsidRPr="00885C5D" w:rsidRDefault="00E60A9E" w:rsidP="00E60A9E">
      <w:pPr>
        <w:spacing w:line="312" w:lineRule="auto"/>
        <w:ind w:firstLine="510"/>
        <w:jc w:val="both"/>
        <w:rPr>
          <w:sz w:val="28"/>
          <w:szCs w:val="28"/>
        </w:rPr>
      </w:pPr>
      <w:r w:rsidRPr="00885C5D">
        <w:rPr>
          <w:sz w:val="28"/>
          <w:szCs w:val="28"/>
        </w:rPr>
        <w:t xml:space="preserve">в т.ч. </w:t>
      </w:r>
      <w:proofErr w:type="spellStart"/>
      <w:r w:rsidRPr="00885C5D">
        <w:rPr>
          <w:sz w:val="28"/>
          <w:szCs w:val="28"/>
        </w:rPr>
        <w:t>педработники</w:t>
      </w:r>
      <w:proofErr w:type="spellEnd"/>
      <w:r w:rsidRPr="00885C5D">
        <w:rPr>
          <w:sz w:val="28"/>
          <w:szCs w:val="28"/>
        </w:rPr>
        <w:t xml:space="preserve"> школ – </w:t>
      </w:r>
      <w:r w:rsidRPr="00750487">
        <w:rPr>
          <w:sz w:val="28"/>
          <w:szCs w:val="28"/>
        </w:rPr>
        <w:t>19464,5</w:t>
      </w:r>
      <w:r w:rsidRPr="00885C5D">
        <w:rPr>
          <w:sz w:val="28"/>
          <w:szCs w:val="28"/>
        </w:rPr>
        <w:t xml:space="preserve"> руб. (-362,4 руб.),</w:t>
      </w:r>
    </w:p>
    <w:p w:rsidR="00E60A9E" w:rsidRPr="00885C5D" w:rsidRDefault="00E60A9E" w:rsidP="00E60A9E">
      <w:pPr>
        <w:spacing w:line="312" w:lineRule="auto"/>
        <w:ind w:firstLine="510"/>
        <w:jc w:val="both"/>
        <w:rPr>
          <w:sz w:val="28"/>
          <w:szCs w:val="28"/>
        </w:rPr>
      </w:pPr>
      <w:r w:rsidRPr="00885C5D">
        <w:rPr>
          <w:sz w:val="28"/>
          <w:szCs w:val="28"/>
        </w:rPr>
        <w:t xml:space="preserve"> из них учителя  </w:t>
      </w:r>
      <w:r w:rsidRPr="00750487">
        <w:rPr>
          <w:sz w:val="28"/>
          <w:szCs w:val="28"/>
        </w:rPr>
        <w:t>19489,2</w:t>
      </w:r>
      <w:r w:rsidRPr="00885C5D">
        <w:rPr>
          <w:sz w:val="28"/>
          <w:szCs w:val="28"/>
        </w:rPr>
        <w:t xml:space="preserve">руб  (-434,3 руб.); </w:t>
      </w:r>
    </w:p>
    <w:p w:rsidR="00E60A9E" w:rsidRPr="00885C5D" w:rsidRDefault="00E60A9E" w:rsidP="00E60A9E">
      <w:pPr>
        <w:spacing w:line="312" w:lineRule="auto"/>
        <w:ind w:firstLine="510"/>
        <w:jc w:val="both"/>
        <w:rPr>
          <w:sz w:val="28"/>
          <w:szCs w:val="28"/>
        </w:rPr>
      </w:pPr>
      <w:proofErr w:type="spellStart"/>
      <w:r w:rsidRPr="00885C5D">
        <w:rPr>
          <w:sz w:val="28"/>
          <w:szCs w:val="28"/>
        </w:rPr>
        <w:t>Педработники</w:t>
      </w:r>
      <w:proofErr w:type="spellEnd"/>
      <w:r w:rsidRPr="00885C5D">
        <w:rPr>
          <w:sz w:val="28"/>
          <w:szCs w:val="28"/>
        </w:rPr>
        <w:t xml:space="preserve"> дошкольных учреждений: </w:t>
      </w:r>
      <w:r w:rsidRPr="00750487">
        <w:rPr>
          <w:sz w:val="28"/>
          <w:szCs w:val="28"/>
        </w:rPr>
        <w:t xml:space="preserve">16039,6 </w:t>
      </w:r>
      <w:r w:rsidRPr="00885C5D">
        <w:rPr>
          <w:sz w:val="28"/>
          <w:szCs w:val="28"/>
        </w:rPr>
        <w:t xml:space="preserve">руб. ( -2486,3 руб.), </w:t>
      </w:r>
    </w:p>
    <w:p w:rsidR="00E60A9E" w:rsidRPr="00885C5D" w:rsidRDefault="00E60A9E" w:rsidP="00E60A9E">
      <w:pPr>
        <w:spacing w:line="312" w:lineRule="auto"/>
        <w:ind w:firstLine="510"/>
        <w:jc w:val="both"/>
        <w:rPr>
          <w:sz w:val="28"/>
          <w:szCs w:val="28"/>
        </w:rPr>
      </w:pPr>
      <w:r w:rsidRPr="00885C5D">
        <w:rPr>
          <w:sz w:val="28"/>
          <w:szCs w:val="28"/>
        </w:rPr>
        <w:t xml:space="preserve">Работники учреждений дополнительного образования – </w:t>
      </w:r>
      <w:r w:rsidRPr="00750487">
        <w:rPr>
          <w:sz w:val="28"/>
          <w:szCs w:val="28"/>
        </w:rPr>
        <w:t>18109,3руб</w:t>
      </w:r>
      <w:r w:rsidRPr="00885C5D">
        <w:rPr>
          <w:sz w:val="28"/>
          <w:szCs w:val="28"/>
        </w:rPr>
        <w:t>. (+760,6 руб.);</w:t>
      </w:r>
    </w:p>
    <w:p w:rsidR="00E60A9E" w:rsidRPr="00885C5D" w:rsidRDefault="00E60A9E" w:rsidP="00E60A9E">
      <w:pPr>
        <w:spacing w:line="312" w:lineRule="auto"/>
        <w:ind w:firstLine="510"/>
        <w:jc w:val="both"/>
        <w:rPr>
          <w:sz w:val="28"/>
          <w:szCs w:val="28"/>
        </w:rPr>
      </w:pPr>
      <w:r w:rsidRPr="00885C5D">
        <w:rPr>
          <w:sz w:val="28"/>
          <w:szCs w:val="28"/>
        </w:rPr>
        <w:t xml:space="preserve">Прочий персонал   - </w:t>
      </w:r>
      <w:r w:rsidRPr="00750487">
        <w:rPr>
          <w:sz w:val="28"/>
          <w:szCs w:val="28"/>
        </w:rPr>
        <w:t>9930,1</w:t>
      </w:r>
      <w:r w:rsidRPr="00885C5D">
        <w:rPr>
          <w:sz w:val="28"/>
          <w:szCs w:val="28"/>
        </w:rPr>
        <w:t xml:space="preserve"> рублей (-754,7руб.);</w:t>
      </w:r>
    </w:p>
    <w:p w:rsidR="00E60A9E" w:rsidRDefault="00E60A9E" w:rsidP="00E60A9E">
      <w:pPr>
        <w:spacing w:line="312" w:lineRule="auto"/>
        <w:ind w:firstLine="510"/>
        <w:jc w:val="both"/>
        <w:rPr>
          <w:sz w:val="28"/>
          <w:szCs w:val="28"/>
        </w:rPr>
      </w:pPr>
      <w:r w:rsidRPr="00885C5D">
        <w:rPr>
          <w:sz w:val="28"/>
          <w:szCs w:val="28"/>
        </w:rPr>
        <w:t xml:space="preserve">Учреждения культуры – </w:t>
      </w:r>
      <w:r w:rsidRPr="00750487">
        <w:rPr>
          <w:sz w:val="28"/>
          <w:szCs w:val="28"/>
        </w:rPr>
        <w:t>14215,7</w:t>
      </w:r>
      <w:r w:rsidRPr="00885C5D">
        <w:rPr>
          <w:sz w:val="28"/>
          <w:szCs w:val="28"/>
        </w:rPr>
        <w:t>руб., (+113,7 руб.).</w:t>
      </w:r>
    </w:p>
    <w:p w:rsidR="00C8667A" w:rsidRDefault="00C8667A" w:rsidP="00C8667A">
      <w:pPr>
        <w:spacing w:line="360" w:lineRule="auto"/>
        <w:rPr>
          <w:sz w:val="28"/>
          <w:szCs w:val="28"/>
        </w:rPr>
      </w:pPr>
      <w:r>
        <w:rPr>
          <w:sz w:val="28"/>
          <w:szCs w:val="28"/>
        </w:rPr>
        <w:lastRenderedPageBreak/>
        <w:t xml:space="preserve">       Фонд оплаты труда за 2015 год по полному кругу организаций </w:t>
      </w:r>
      <w:proofErr w:type="spellStart"/>
      <w:r>
        <w:rPr>
          <w:sz w:val="28"/>
          <w:szCs w:val="28"/>
        </w:rPr>
        <w:t>Клетнянского</w:t>
      </w:r>
      <w:proofErr w:type="spellEnd"/>
      <w:r>
        <w:rPr>
          <w:sz w:val="28"/>
          <w:szCs w:val="28"/>
        </w:rPr>
        <w:t xml:space="preserve"> района составил 396,9 млн.руб., меньше уровня 2014 года на 38,1 млн.руб. или на 8,7%. Фонд оплаты труда по крупным предприятиям составил 329,2 млн.руб., снижен к уровню 2014 года на 29,2 млн.руб. или 8,2%. Основной причиной снижения фонда оплаты труда является уменьшение количества хозяйствующих субъектов -юридических лиц: за 2015 год прекратили деятельность и сняты из </w:t>
      </w:r>
      <w:proofErr w:type="spellStart"/>
      <w:r>
        <w:rPr>
          <w:sz w:val="28"/>
          <w:szCs w:val="28"/>
        </w:rPr>
        <w:t>госреестра</w:t>
      </w:r>
      <w:proofErr w:type="spellEnd"/>
      <w:r>
        <w:rPr>
          <w:sz w:val="28"/>
          <w:szCs w:val="28"/>
        </w:rPr>
        <w:t xml:space="preserve"> 16 юридических лиц, в том числе 5 малых предприятий. Наиболее значимые закрыты юридические лица: ГУ Управление Пенсионного фонда в </w:t>
      </w:r>
      <w:proofErr w:type="spellStart"/>
      <w:r>
        <w:rPr>
          <w:sz w:val="28"/>
          <w:szCs w:val="28"/>
        </w:rPr>
        <w:t>Клетнянском</w:t>
      </w:r>
      <w:proofErr w:type="spellEnd"/>
      <w:r>
        <w:rPr>
          <w:sz w:val="28"/>
          <w:szCs w:val="28"/>
        </w:rPr>
        <w:t xml:space="preserve"> муниципальном районе с 1 сентября присоединено к Управлению в Жуковском районе- снижен ФОТ на 9,7 млн.руб., снижена численность на 26 человек; прекратило деятельность Потребительское общество «Кооператор» с 1 февраля, численность работников 16 человек, снижен ФОТ на 6,4 млн.руб. По лесозаготовительным  крупным предприятиям  снижена численность к уровню 2014 года на 17 человек, ФОТ снижен на 3,2 млн.руб., по предприятиям лесоперерабатывающим (ООО «Мирный») численность снижена на 23 человека, ФОТ на 1,6 млн.руб. По предприятия транспорта снижена численность на 26 человек и снижен ФОТ на 3,5 млн.руб., по предприятиям предоставления персональных услуг и здравоохранению численность сократилась на 26 человек и ФОТ уменьшен на 4,8 млн.руб. </w:t>
      </w:r>
    </w:p>
    <w:p w:rsidR="00C8667A" w:rsidRDefault="00C8667A" w:rsidP="00C8667A">
      <w:pPr>
        <w:spacing w:line="360" w:lineRule="auto"/>
        <w:rPr>
          <w:sz w:val="28"/>
          <w:szCs w:val="28"/>
        </w:rPr>
      </w:pPr>
      <w:r>
        <w:rPr>
          <w:sz w:val="28"/>
          <w:szCs w:val="28"/>
        </w:rPr>
        <w:t xml:space="preserve">        По субъектам малого предпринимательства численность работников к уровню 2014 года увеличилась на 23 человека, однако ФОТ уменьшен на 8,9 млн.руб. или на 12%. Сохраняется проблема выплат работодателями-суб</w:t>
      </w:r>
      <w:r w:rsidR="00CD031C">
        <w:rPr>
          <w:sz w:val="28"/>
          <w:szCs w:val="28"/>
        </w:rPr>
        <w:t>ъе</w:t>
      </w:r>
      <w:r>
        <w:rPr>
          <w:sz w:val="28"/>
          <w:szCs w:val="28"/>
        </w:rPr>
        <w:t>ктами малого предпринимательства низких зарплат работникам в размерах ниже минимальной зарплаты и ниже прожиточного минимума.</w:t>
      </w:r>
    </w:p>
    <w:p w:rsidR="00C8667A" w:rsidRPr="00037C49" w:rsidRDefault="00C8667A" w:rsidP="00C8667A">
      <w:pPr>
        <w:spacing w:line="360" w:lineRule="auto"/>
        <w:rPr>
          <w:rFonts w:ascii="Calibri" w:hAnsi="Calibri" w:cs="Calibri"/>
          <w:color w:val="000000"/>
          <w:sz w:val="22"/>
          <w:szCs w:val="22"/>
        </w:rPr>
      </w:pPr>
      <w:r>
        <w:rPr>
          <w:sz w:val="28"/>
          <w:szCs w:val="28"/>
        </w:rPr>
        <w:t xml:space="preserve">    </w:t>
      </w:r>
      <w:r w:rsidR="00CD031C">
        <w:rPr>
          <w:sz w:val="28"/>
          <w:szCs w:val="28"/>
        </w:rPr>
        <w:t xml:space="preserve">  </w:t>
      </w:r>
      <w:r>
        <w:rPr>
          <w:sz w:val="28"/>
          <w:szCs w:val="28"/>
        </w:rPr>
        <w:t xml:space="preserve">  В 2016 году оценка ФОТ планируется в общей сумме 389 млн.руб., снижение к уровню 2015 года на 7,9 млн.руб. или на 2%. По состоянию 1 ноября 2016 года в Центр занятости населения работодатели района заявили о предстоящем сокращении 52 работников, в том числе ГБУСО «Социальный приют для детей и подростков </w:t>
      </w:r>
      <w:proofErr w:type="spellStart"/>
      <w:r>
        <w:rPr>
          <w:sz w:val="28"/>
          <w:szCs w:val="28"/>
        </w:rPr>
        <w:t>Клетнянского</w:t>
      </w:r>
      <w:proofErr w:type="spellEnd"/>
      <w:r>
        <w:rPr>
          <w:sz w:val="28"/>
          <w:szCs w:val="28"/>
        </w:rPr>
        <w:t xml:space="preserve"> района» (30 человек),МБУК «</w:t>
      </w:r>
      <w:proofErr w:type="spellStart"/>
      <w:r>
        <w:rPr>
          <w:sz w:val="28"/>
          <w:szCs w:val="28"/>
        </w:rPr>
        <w:t>Межпоселенческая</w:t>
      </w:r>
      <w:proofErr w:type="spellEnd"/>
      <w:r>
        <w:rPr>
          <w:sz w:val="28"/>
          <w:szCs w:val="28"/>
        </w:rPr>
        <w:t xml:space="preserve"> центральная библиотека» (3 человека), </w:t>
      </w:r>
      <w:proofErr w:type="spellStart"/>
      <w:r>
        <w:rPr>
          <w:sz w:val="28"/>
          <w:szCs w:val="28"/>
        </w:rPr>
        <w:t>Клетнянское</w:t>
      </w:r>
      <w:proofErr w:type="spellEnd"/>
      <w:r>
        <w:rPr>
          <w:sz w:val="28"/>
          <w:szCs w:val="28"/>
        </w:rPr>
        <w:t xml:space="preserve"> РАЙПО-1 человек, </w:t>
      </w:r>
      <w:proofErr w:type="spellStart"/>
      <w:r>
        <w:rPr>
          <w:sz w:val="28"/>
          <w:szCs w:val="28"/>
        </w:rPr>
        <w:t>Мирнинская</w:t>
      </w:r>
      <w:proofErr w:type="spellEnd"/>
      <w:r>
        <w:rPr>
          <w:sz w:val="28"/>
          <w:szCs w:val="28"/>
        </w:rPr>
        <w:t xml:space="preserve"> сельская администрация-2 человека, ГБУЗ «</w:t>
      </w:r>
      <w:proofErr w:type="spellStart"/>
      <w:r>
        <w:rPr>
          <w:sz w:val="28"/>
          <w:szCs w:val="28"/>
        </w:rPr>
        <w:t>Клетнянская</w:t>
      </w:r>
      <w:proofErr w:type="spellEnd"/>
      <w:r>
        <w:rPr>
          <w:sz w:val="28"/>
          <w:szCs w:val="28"/>
        </w:rPr>
        <w:t xml:space="preserve"> ЦРБ»-3 человека, с 29 июля детский сад «Радуга»-2 человека, с 31 августа филиал </w:t>
      </w:r>
      <w:proofErr w:type="spellStart"/>
      <w:r>
        <w:rPr>
          <w:sz w:val="28"/>
          <w:szCs w:val="28"/>
        </w:rPr>
        <w:t>Мглинского</w:t>
      </w:r>
      <w:proofErr w:type="spellEnd"/>
      <w:r>
        <w:rPr>
          <w:sz w:val="28"/>
          <w:szCs w:val="28"/>
        </w:rPr>
        <w:t xml:space="preserve"> </w:t>
      </w:r>
      <w:proofErr w:type="spellStart"/>
      <w:r>
        <w:rPr>
          <w:sz w:val="28"/>
          <w:szCs w:val="28"/>
        </w:rPr>
        <w:t>агротехникума</w:t>
      </w:r>
      <w:proofErr w:type="spellEnd"/>
      <w:r>
        <w:rPr>
          <w:sz w:val="28"/>
          <w:szCs w:val="28"/>
        </w:rPr>
        <w:t xml:space="preserve"> -5 человек, с </w:t>
      </w:r>
      <w:r>
        <w:rPr>
          <w:sz w:val="28"/>
          <w:szCs w:val="28"/>
        </w:rPr>
        <w:lastRenderedPageBreak/>
        <w:t>1февраля 2016 года прекратило деятельность транспортное предприятие ОАО «</w:t>
      </w:r>
      <w:proofErr w:type="spellStart"/>
      <w:r>
        <w:rPr>
          <w:sz w:val="28"/>
          <w:szCs w:val="28"/>
        </w:rPr>
        <w:t>Клетнянское</w:t>
      </w:r>
      <w:proofErr w:type="spellEnd"/>
      <w:r>
        <w:rPr>
          <w:sz w:val="28"/>
          <w:szCs w:val="28"/>
        </w:rPr>
        <w:t xml:space="preserve"> АТП»  с численностью работников 36 человек, в новом предприятии ООО «</w:t>
      </w:r>
      <w:proofErr w:type="spellStart"/>
      <w:r>
        <w:rPr>
          <w:sz w:val="28"/>
          <w:szCs w:val="28"/>
        </w:rPr>
        <w:t>Клетня</w:t>
      </w:r>
      <w:proofErr w:type="spellEnd"/>
      <w:r>
        <w:rPr>
          <w:sz w:val="28"/>
          <w:szCs w:val="28"/>
        </w:rPr>
        <w:t>-пассажирские перевозки» численность работников 27 человек, снижение по отрасли составило 9 человек, ОАО «</w:t>
      </w:r>
      <w:proofErr w:type="spellStart"/>
      <w:r>
        <w:rPr>
          <w:sz w:val="28"/>
          <w:szCs w:val="28"/>
        </w:rPr>
        <w:t>Клетня</w:t>
      </w:r>
      <w:proofErr w:type="spellEnd"/>
      <w:r>
        <w:rPr>
          <w:sz w:val="28"/>
          <w:szCs w:val="28"/>
        </w:rPr>
        <w:t>-мебель» с 28 октября сократили 4 работника. Крупные промышленные предприятия оценивают снижение ФОТ на 2-5%. Главный инвестор района  компания ООО «Брянск-Агро» оценивает ФОТ 2016 года со снижением на 13,1 млн</w:t>
      </w:r>
      <w:proofErr w:type="gramStart"/>
      <w:r>
        <w:rPr>
          <w:sz w:val="28"/>
          <w:szCs w:val="28"/>
        </w:rPr>
        <w:t>.р</w:t>
      </w:r>
      <w:proofErr w:type="gramEnd"/>
      <w:r>
        <w:rPr>
          <w:sz w:val="28"/>
          <w:szCs w:val="28"/>
        </w:rPr>
        <w:t xml:space="preserve">ублей. Общее снижение ФОТ в 2016 году по району ожидается в сумме 25 млн.руб. Однако планируется и увеличение  ФОТ за счет проведения работы по выявлению неформальной занятости и постановке на учет трудовых договоров. В 2015 году </w:t>
      </w:r>
      <w:r>
        <w:rPr>
          <w:color w:val="000000"/>
          <w:sz w:val="28"/>
          <w:szCs w:val="28"/>
        </w:rPr>
        <w:t xml:space="preserve">выявлено 214 работников, с которыми 103 работодателя не заключили трудовые договора, </w:t>
      </w:r>
      <w:r w:rsidRPr="00037C49">
        <w:rPr>
          <w:color w:val="000000"/>
          <w:sz w:val="28"/>
          <w:szCs w:val="28"/>
        </w:rPr>
        <w:t>легализованы трудовые отношения на 1 января 2016 года с 206 работниками</w:t>
      </w:r>
      <w:r>
        <w:rPr>
          <w:color w:val="000000"/>
          <w:sz w:val="28"/>
          <w:szCs w:val="28"/>
        </w:rPr>
        <w:t>, за десять месяцев 2016 года с 56 работниками</w:t>
      </w:r>
      <w:r w:rsidRPr="00037C49">
        <w:rPr>
          <w:color w:val="000000"/>
          <w:sz w:val="28"/>
          <w:szCs w:val="28"/>
        </w:rPr>
        <w:t>.</w:t>
      </w:r>
    </w:p>
    <w:p w:rsidR="00C8667A" w:rsidRDefault="00C8667A" w:rsidP="00C8667A">
      <w:pPr>
        <w:spacing w:line="360" w:lineRule="auto"/>
        <w:rPr>
          <w:sz w:val="28"/>
          <w:szCs w:val="28"/>
        </w:rPr>
      </w:pPr>
      <w:r>
        <w:rPr>
          <w:sz w:val="28"/>
          <w:szCs w:val="28"/>
        </w:rPr>
        <w:t xml:space="preserve">      Прогноз ФОТ на 2017 год оценивается в сумме 377 млн.руб. со снижением на 12 млн.руб. (на 3%) в связи со снижением ФОТ из-за снижения объемов производства в лесоперерабатывающих предприятиях, в которых проблемы со сбытом продукции и с обеспечением </w:t>
      </w:r>
      <w:proofErr w:type="spellStart"/>
      <w:r>
        <w:rPr>
          <w:sz w:val="28"/>
          <w:szCs w:val="28"/>
        </w:rPr>
        <w:t>лесосырьем</w:t>
      </w:r>
      <w:proofErr w:type="spellEnd"/>
      <w:r>
        <w:rPr>
          <w:sz w:val="28"/>
          <w:szCs w:val="28"/>
        </w:rPr>
        <w:t xml:space="preserve">, а также приостановкой ранее планируемых инвестиционных проектов по развитию сельскохозяйственной отрасли. </w:t>
      </w:r>
    </w:p>
    <w:p w:rsidR="00750487" w:rsidRPr="00855E0B" w:rsidRDefault="00750487" w:rsidP="005E3F83">
      <w:pPr>
        <w:spacing w:line="360" w:lineRule="auto"/>
        <w:ind w:firstLine="709"/>
        <w:jc w:val="both"/>
        <w:rPr>
          <w:sz w:val="28"/>
          <w:szCs w:val="28"/>
        </w:rPr>
      </w:pPr>
      <w:r w:rsidRPr="00855E0B">
        <w:rPr>
          <w:sz w:val="28"/>
          <w:szCs w:val="28"/>
        </w:rPr>
        <w:t>По оценке в 201</w:t>
      </w:r>
      <w:r>
        <w:rPr>
          <w:sz w:val="28"/>
          <w:szCs w:val="28"/>
        </w:rPr>
        <w:t>6</w:t>
      </w:r>
      <w:r w:rsidRPr="00855E0B">
        <w:rPr>
          <w:sz w:val="28"/>
          <w:szCs w:val="28"/>
        </w:rPr>
        <w:t xml:space="preserve"> году реальная заработная плата </w:t>
      </w:r>
      <w:r w:rsidR="005E3F83">
        <w:rPr>
          <w:sz w:val="28"/>
          <w:szCs w:val="28"/>
        </w:rPr>
        <w:t>у</w:t>
      </w:r>
      <w:r w:rsidR="002A3336">
        <w:rPr>
          <w:sz w:val="28"/>
          <w:szCs w:val="28"/>
        </w:rPr>
        <w:t>меньшится</w:t>
      </w:r>
      <w:r w:rsidRPr="00855E0B">
        <w:rPr>
          <w:sz w:val="28"/>
          <w:szCs w:val="28"/>
        </w:rPr>
        <w:t xml:space="preserve"> на </w:t>
      </w:r>
      <w:r w:rsidR="002A3336">
        <w:rPr>
          <w:sz w:val="28"/>
          <w:szCs w:val="28"/>
        </w:rPr>
        <w:t>4</w:t>
      </w:r>
      <w:r w:rsidR="00AB496C">
        <w:rPr>
          <w:sz w:val="28"/>
          <w:szCs w:val="28"/>
        </w:rPr>
        <w:t>%</w:t>
      </w:r>
      <w:r w:rsidRPr="00855E0B">
        <w:rPr>
          <w:sz w:val="28"/>
          <w:szCs w:val="28"/>
        </w:rPr>
        <w:t xml:space="preserve">, реальные среднедушевые денежные доходы населения </w:t>
      </w:r>
      <w:r w:rsidR="005E3F83">
        <w:rPr>
          <w:sz w:val="28"/>
          <w:szCs w:val="28"/>
        </w:rPr>
        <w:t>у</w:t>
      </w:r>
      <w:r w:rsidR="002A3336">
        <w:rPr>
          <w:sz w:val="28"/>
          <w:szCs w:val="28"/>
        </w:rPr>
        <w:t>меньшатся</w:t>
      </w:r>
      <w:r w:rsidR="005E3F83">
        <w:rPr>
          <w:sz w:val="28"/>
          <w:szCs w:val="28"/>
        </w:rPr>
        <w:t xml:space="preserve"> </w:t>
      </w:r>
      <w:r w:rsidRPr="00855E0B">
        <w:rPr>
          <w:sz w:val="28"/>
          <w:szCs w:val="28"/>
        </w:rPr>
        <w:t xml:space="preserve">на </w:t>
      </w:r>
      <w:r w:rsidR="006A47D6">
        <w:rPr>
          <w:sz w:val="28"/>
          <w:szCs w:val="28"/>
        </w:rPr>
        <w:t>4</w:t>
      </w:r>
      <w:r w:rsidR="005E3F83">
        <w:rPr>
          <w:sz w:val="28"/>
          <w:szCs w:val="28"/>
        </w:rPr>
        <w:t>,8</w:t>
      </w:r>
      <w:r w:rsidRPr="00855E0B">
        <w:rPr>
          <w:sz w:val="28"/>
          <w:szCs w:val="28"/>
        </w:rPr>
        <w:t xml:space="preserve"> </w:t>
      </w:r>
      <w:r w:rsidR="00AB496C">
        <w:rPr>
          <w:sz w:val="28"/>
          <w:szCs w:val="28"/>
        </w:rPr>
        <w:t>%</w:t>
      </w:r>
      <w:r w:rsidR="005E3F83">
        <w:rPr>
          <w:sz w:val="28"/>
          <w:szCs w:val="28"/>
        </w:rPr>
        <w:t xml:space="preserve"> </w:t>
      </w:r>
      <w:r w:rsidRPr="00855E0B">
        <w:rPr>
          <w:sz w:val="28"/>
          <w:szCs w:val="28"/>
        </w:rPr>
        <w:t>к уровню 201</w:t>
      </w:r>
      <w:r>
        <w:rPr>
          <w:sz w:val="28"/>
          <w:szCs w:val="28"/>
        </w:rPr>
        <w:t>5</w:t>
      </w:r>
      <w:r w:rsidRPr="00855E0B">
        <w:rPr>
          <w:sz w:val="28"/>
          <w:szCs w:val="28"/>
        </w:rPr>
        <w:t xml:space="preserve"> года. В номинальном исчислении среднемесячная заработная плата оценивается в </w:t>
      </w:r>
      <w:r w:rsidR="00936377">
        <w:rPr>
          <w:sz w:val="28"/>
          <w:szCs w:val="28"/>
        </w:rPr>
        <w:t>12256</w:t>
      </w:r>
      <w:r w:rsidRPr="00855E0B">
        <w:rPr>
          <w:sz w:val="28"/>
          <w:szCs w:val="28"/>
        </w:rPr>
        <w:t xml:space="preserve"> рублей, среднедушевые денежные доходы – в </w:t>
      </w:r>
      <w:r w:rsidR="00936377">
        <w:rPr>
          <w:sz w:val="28"/>
          <w:szCs w:val="28"/>
        </w:rPr>
        <w:t>110</w:t>
      </w:r>
      <w:r w:rsidR="005E3F83">
        <w:rPr>
          <w:sz w:val="28"/>
          <w:szCs w:val="28"/>
        </w:rPr>
        <w:t>3</w:t>
      </w:r>
      <w:r w:rsidR="00936377">
        <w:rPr>
          <w:sz w:val="28"/>
          <w:szCs w:val="28"/>
        </w:rPr>
        <w:t xml:space="preserve">0 </w:t>
      </w:r>
      <w:r w:rsidRPr="00855E0B">
        <w:rPr>
          <w:sz w:val="28"/>
          <w:szCs w:val="28"/>
        </w:rPr>
        <w:t>рублей в месяц.</w:t>
      </w:r>
    </w:p>
    <w:p w:rsidR="00750487" w:rsidRPr="00855E0B" w:rsidRDefault="00750487" w:rsidP="005E3F83">
      <w:pPr>
        <w:spacing w:line="360" w:lineRule="auto"/>
        <w:ind w:firstLine="709"/>
        <w:jc w:val="both"/>
        <w:rPr>
          <w:sz w:val="28"/>
          <w:szCs w:val="28"/>
        </w:rPr>
      </w:pPr>
      <w:r w:rsidRPr="00855E0B">
        <w:rPr>
          <w:sz w:val="28"/>
          <w:szCs w:val="28"/>
        </w:rPr>
        <w:t>В прогнозируемом периоде по мере снижения инфляции и улучшения макроэкономической ситуации динамика доходов населения улучшится. В 201</w:t>
      </w:r>
      <w:r>
        <w:rPr>
          <w:sz w:val="28"/>
          <w:szCs w:val="28"/>
        </w:rPr>
        <w:t>7</w:t>
      </w:r>
      <w:r w:rsidRPr="00855E0B">
        <w:rPr>
          <w:sz w:val="28"/>
          <w:szCs w:val="28"/>
        </w:rPr>
        <w:t xml:space="preserve"> году среднемесячные денежные доходы населения в реальном исчислении</w:t>
      </w:r>
      <w:r w:rsidR="008A1A8D">
        <w:rPr>
          <w:sz w:val="28"/>
          <w:szCs w:val="28"/>
        </w:rPr>
        <w:t xml:space="preserve"> снизятся</w:t>
      </w:r>
      <w:r w:rsidR="005E3F83">
        <w:rPr>
          <w:sz w:val="28"/>
          <w:szCs w:val="28"/>
        </w:rPr>
        <w:t xml:space="preserve"> </w:t>
      </w:r>
      <w:r w:rsidR="00AB496C">
        <w:rPr>
          <w:sz w:val="28"/>
          <w:szCs w:val="28"/>
        </w:rPr>
        <w:t xml:space="preserve"> </w:t>
      </w:r>
      <w:r w:rsidRPr="00855E0B">
        <w:rPr>
          <w:sz w:val="28"/>
          <w:szCs w:val="28"/>
        </w:rPr>
        <w:t xml:space="preserve">на </w:t>
      </w:r>
      <w:r w:rsidR="00CD031C">
        <w:rPr>
          <w:sz w:val="28"/>
          <w:szCs w:val="28"/>
        </w:rPr>
        <w:t>0,4</w:t>
      </w:r>
      <w:r w:rsidR="00AB496C">
        <w:rPr>
          <w:sz w:val="28"/>
          <w:szCs w:val="28"/>
        </w:rPr>
        <w:t>%</w:t>
      </w:r>
      <w:r w:rsidRPr="00855E0B">
        <w:rPr>
          <w:sz w:val="28"/>
          <w:szCs w:val="28"/>
        </w:rPr>
        <w:t>, в 201</w:t>
      </w:r>
      <w:r>
        <w:rPr>
          <w:sz w:val="28"/>
          <w:szCs w:val="28"/>
        </w:rPr>
        <w:t>8</w:t>
      </w:r>
      <w:r w:rsidRPr="00855E0B">
        <w:rPr>
          <w:sz w:val="28"/>
          <w:szCs w:val="28"/>
        </w:rPr>
        <w:t xml:space="preserve"> году </w:t>
      </w:r>
      <w:r w:rsidR="002A3336">
        <w:rPr>
          <w:sz w:val="28"/>
          <w:szCs w:val="28"/>
        </w:rPr>
        <w:t xml:space="preserve">увеличатся </w:t>
      </w:r>
      <w:r w:rsidRPr="00855E0B">
        <w:rPr>
          <w:sz w:val="28"/>
          <w:szCs w:val="28"/>
        </w:rPr>
        <w:t xml:space="preserve">– на </w:t>
      </w:r>
      <w:r w:rsidR="002A3336">
        <w:rPr>
          <w:sz w:val="28"/>
          <w:szCs w:val="28"/>
        </w:rPr>
        <w:t>0</w:t>
      </w:r>
      <w:r w:rsidR="005E3F83">
        <w:rPr>
          <w:sz w:val="28"/>
          <w:szCs w:val="28"/>
        </w:rPr>
        <w:t>,</w:t>
      </w:r>
      <w:r w:rsidR="00F6187F">
        <w:rPr>
          <w:sz w:val="28"/>
          <w:szCs w:val="28"/>
        </w:rPr>
        <w:t>4</w:t>
      </w:r>
      <w:r w:rsidR="00AB496C">
        <w:rPr>
          <w:sz w:val="28"/>
          <w:szCs w:val="28"/>
        </w:rPr>
        <w:t>%</w:t>
      </w:r>
      <w:r w:rsidRPr="00855E0B">
        <w:rPr>
          <w:sz w:val="28"/>
          <w:szCs w:val="28"/>
        </w:rPr>
        <w:t>, в 201</w:t>
      </w:r>
      <w:r>
        <w:rPr>
          <w:sz w:val="28"/>
          <w:szCs w:val="28"/>
        </w:rPr>
        <w:t>9</w:t>
      </w:r>
      <w:r w:rsidRPr="00855E0B">
        <w:rPr>
          <w:sz w:val="28"/>
          <w:szCs w:val="28"/>
        </w:rPr>
        <w:t xml:space="preserve"> году </w:t>
      </w:r>
      <w:r w:rsidR="00F6187F">
        <w:rPr>
          <w:sz w:val="28"/>
          <w:szCs w:val="28"/>
        </w:rPr>
        <w:t>–</w:t>
      </w:r>
      <w:r w:rsidRPr="00855E0B">
        <w:rPr>
          <w:sz w:val="28"/>
          <w:szCs w:val="28"/>
        </w:rPr>
        <w:t xml:space="preserve"> </w:t>
      </w:r>
      <w:r w:rsidR="00F6187F">
        <w:rPr>
          <w:sz w:val="28"/>
          <w:szCs w:val="28"/>
        </w:rPr>
        <w:t xml:space="preserve">увеличатся </w:t>
      </w:r>
      <w:proofErr w:type="gramStart"/>
      <w:r w:rsidRPr="00855E0B">
        <w:rPr>
          <w:sz w:val="28"/>
          <w:szCs w:val="28"/>
        </w:rPr>
        <w:t>на</w:t>
      </w:r>
      <w:proofErr w:type="gramEnd"/>
      <w:r w:rsidRPr="00855E0B">
        <w:rPr>
          <w:sz w:val="28"/>
          <w:szCs w:val="28"/>
        </w:rPr>
        <w:t xml:space="preserve"> </w:t>
      </w:r>
      <w:r w:rsidR="006F5D28">
        <w:rPr>
          <w:sz w:val="28"/>
          <w:szCs w:val="28"/>
        </w:rPr>
        <w:t>1,1</w:t>
      </w:r>
      <w:r w:rsidRPr="00855E0B">
        <w:rPr>
          <w:sz w:val="28"/>
          <w:szCs w:val="28"/>
        </w:rPr>
        <w:t xml:space="preserve"> </w:t>
      </w:r>
      <w:r w:rsidR="00AB496C">
        <w:rPr>
          <w:sz w:val="28"/>
          <w:szCs w:val="28"/>
        </w:rPr>
        <w:t>%</w:t>
      </w:r>
      <w:r w:rsidR="00221B02">
        <w:rPr>
          <w:sz w:val="28"/>
          <w:szCs w:val="28"/>
        </w:rPr>
        <w:t xml:space="preserve"> </w:t>
      </w:r>
      <w:proofErr w:type="gramStart"/>
      <w:r w:rsidRPr="00855E0B">
        <w:rPr>
          <w:sz w:val="28"/>
          <w:szCs w:val="28"/>
        </w:rPr>
        <w:t>к</w:t>
      </w:r>
      <w:proofErr w:type="gramEnd"/>
      <w:r w:rsidRPr="00855E0B">
        <w:rPr>
          <w:sz w:val="28"/>
          <w:szCs w:val="28"/>
        </w:rPr>
        <w:t xml:space="preserve"> предыдущему году. </w:t>
      </w:r>
    </w:p>
    <w:p w:rsidR="00750487" w:rsidRPr="00855E0B" w:rsidRDefault="00750487" w:rsidP="005E3F83">
      <w:pPr>
        <w:spacing w:line="360" w:lineRule="auto"/>
        <w:ind w:firstLine="709"/>
        <w:jc w:val="both"/>
        <w:rPr>
          <w:sz w:val="28"/>
          <w:szCs w:val="28"/>
        </w:rPr>
      </w:pPr>
      <w:r w:rsidRPr="00855E0B">
        <w:rPr>
          <w:sz w:val="28"/>
          <w:szCs w:val="28"/>
        </w:rPr>
        <w:t>Реальная заработная плата в 201</w:t>
      </w:r>
      <w:r>
        <w:rPr>
          <w:sz w:val="28"/>
          <w:szCs w:val="28"/>
        </w:rPr>
        <w:t>7</w:t>
      </w:r>
      <w:r w:rsidRPr="00855E0B">
        <w:rPr>
          <w:sz w:val="28"/>
          <w:szCs w:val="28"/>
        </w:rPr>
        <w:t xml:space="preserve"> году </w:t>
      </w:r>
      <w:r w:rsidR="00F6187F">
        <w:rPr>
          <w:sz w:val="28"/>
          <w:szCs w:val="28"/>
        </w:rPr>
        <w:t>составит 98,6</w:t>
      </w:r>
      <w:r w:rsidR="00221B02">
        <w:rPr>
          <w:sz w:val="28"/>
          <w:szCs w:val="28"/>
        </w:rPr>
        <w:t>%</w:t>
      </w:r>
      <w:r w:rsidRPr="00855E0B">
        <w:rPr>
          <w:sz w:val="28"/>
          <w:szCs w:val="28"/>
        </w:rPr>
        <w:t xml:space="preserve"> к уровню 201</w:t>
      </w:r>
      <w:r w:rsidR="00221B02">
        <w:rPr>
          <w:sz w:val="28"/>
          <w:szCs w:val="28"/>
        </w:rPr>
        <w:t>6</w:t>
      </w:r>
      <w:r w:rsidRPr="00855E0B">
        <w:rPr>
          <w:sz w:val="28"/>
          <w:szCs w:val="28"/>
        </w:rPr>
        <w:t xml:space="preserve"> года, в 201</w:t>
      </w:r>
      <w:r>
        <w:rPr>
          <w:sz w:val="28"/>
          <w:szCs w:val="28"/>
        </w:rPr>
        <w:t>8</w:t>
      </w:r>
      <w:r w:rsidRPr="00855E0B">
        <w:rPr>
          <w:sz w:val="28"/>
          <w:szCs w:val="28"/>
        </w:rPr>
        <w:t xml:space="preserve"> году она возрастет – на </w:t>
      </w:r>
      <w:r w:rsidR="00F6187F">
        <w:rPr>
          <w:sz w:val="28"/>
          <w:szCs w:val="28"/>
        </w:rPr>
        <w:t>0</w:t>
      </w:r>
      <w:r w:rsidR="00221B02">
        <w:rPr>
          <w:sz w:val="28"/>
          <w:szCs w:val="28"/>
        </w:rPr>
        <w:t>,</w:t>
      </w:r>
      <w:r w:rsidR="006A47D6">
        <w:rPr>
          <w:sz w:val="28"/>
          <w:szCs w:val="28"/>
        </w:rPr>
        <w:t>4</w:t>
      </w:r>
      <w:r w:rsidRPr="00855E0B">
        <w:rPr>
          <w:sz w:val="28"/>
          <w:szCs w:val="28"/>
        </w:rPr>
        <w:t xml:space="preserve"> </w:t>
      </w:r>
      <w:r w:rsidR="00221B02">
        <w:rPr>
          <w:sz w:val="28"/>
          <w:szCs w:val="28"/>
        </w:rPr>
        <w:t>%</w:t>
      </w:r>
      <w:r w:rsidRPr="00855E0B">
        <w:rPr>
          <w:sz w:val="28"/>
          <w:szCs w:val="28"/>
        </w:rPr>
        <w:t>, в 201</w:t>
      </w:r>
      <w:r>
        <w:rPr>
          <w:sz w:val="28"/>
          <w:szCs w:val="28"/>
        </w:rPr>
        <w:t>9</w:t>
      </w:r>
      <w:r w:rsidRPr="00855E0B">
        <w:rPr>
          <w:sz w:val="28"/>
          <w:szCs w:val="28"/>
        </w:rPr>
        <w:t xml:space="preserve"> году – </w:t>
      </w:r>
      <w:r w:rsidR="00221B02">
        <w:rPr>
          <w:sz w:val="28"/>
          <w:szCs w:val="28"/>
        </w:rPr>
        <w:t xml:space="preserve">возрастет </w:t>
      </w:r>
      <w:r w:rsidRPr="00855E0B">
        <w:rPr>
          <w:sz w:val="28"/>
          <w:szCs w:val="28"/>
        </w:rPr>
        <w:t xml:space="preserve">на </w:t>
      </w:r>
      <w:r w:rsidR="006A47D6">
        <w:rPr>
          <w:sz w:val="28"/>
          <w:szCs w:val="28"/>
        </w:rPr>
        <w:t>1,1</w:t>
      </w:r>
      <w:r w:rsidR="00221B02">
        <w:rPr>
          <w:sz w:val="28"/>
          <w:szCs w:val="28"/>
        </w:rPr>
        <w:t>%</w:t>
      </w:r>
      <w:r w:rsidRPr="00855E0B">
        <w:rPr>
          <w:sz w:val="28"/>
          <w:szCs w:val="28"/>
        </w:rPr>
        <w:t xml:space="preserve"> к предыдущему году. </w:t>
      </w:r>
    </w:p>
    <w:p w:rsidR="00750487" w:rsidRDefault="00750487" w:rsidP="005E3F83">
      <w:pPr>
        <w:spacing w:line="360" w:lineRule="auto"/>
        <w:ind w:firstLine="709"/>
        <w:jc w:val="both"/>
        <w:rPr>
          <w:sz w:val="28"/>
          <w:szCs w:val="28"/>
        </w:rPr>
      </w:pPr>
      <w:r w:rsidRPr="00855E0B">
        <w:rPr>
          <w:sz w:val="28"/>
          <w:szCs w:val="28"/>
        </w:rPr>
        <w:t>Среднедушевые денежные доходы населения в 201</w:t>
      </w:r>
      <w:r>
        <w:rPr>
          <w:sz w:val="28"/>
          <w:szCs w:val="28"/>
        </w:rPr>
        <w:t>9</w:t>
      </w:r>
      <w:r w:rsidRPr="00855E0B">
        <w:rPr>
          <w:sz w:val="28"/>
          <w:szCs w:val="28"/>
        </w:rPr>
        <w:t xml:space="preserve"> году увеличатся до </w:t>
      </w:r>
      <w:r w:rsidR="00221B02">
        <w:rPr>
          <w:sz w:val="28"/>
          <w:szCs w:val="28"/>
        </w:rPr>
        <w:t>11345</w:t>
      </w:r>
      <w:r w:rsidRPr="00855E0B">
        <w:rPr>
          <w:sz w:val="28"/>
          <w:szCs w:val="28"/>
        </w:rPr>
        <w:t xml:space="preserve"> рубл</w:t>
      </w:r>
      <w:r>
        <w:rPr>
          <w:sz w:val="28"/>
          <w:szCs w:val="28"/>
        </w:rPr>
        <w:t>я</w:t>
      </w:r>
      <w:r w:rsidRPr="00855E0B">
        <w:rPr>
          <w:sz w:val="28"/>
          <w:szCs w:val="28"/>
        </w:rPr>
        <w:t xml:space="preserve"> в месяц,</w:t>
      </w:r>
      <w:r w:rsidR="002A3336">
        <w:rPr>
          <w:sz w:val="28"/>
          <w:szCs w:val="28"/>
        </w:rPr>
        <w:t xml:space="preserve"> </w:t>
      </w:r>
      <w:r w:rsidRPr="00855E0B">
        <w:rPr>
          <w:sz w:val="28"/>
          <w:szCs w:val="28"/>
        </w:rPr>
        <w:t xml:space="preserve">величина среднемесячной номинальной начисленной заработной платы до </w:t>
      </w:r>
      <w:r w:rsidR="00221B02">
        <w:rPr>
          <w:sz w:val="28"/>
          <w:szCs w:val="28"/>
        </w:rPr>
        <w:t>12606</w:t>
      </w:r>
      <w:r w:rsidRPr="00855E0B">
        <w:rPr>
          <w:sz w:val="28"/>
          <w:szCs w:val="28"/>
        </w:rPr>
        <w:t xml:space="preserve"> рублей</w:t>
      </w:r>
      <w:r w:rsidR="002A3336">
        <w:rPr>
          <w:sz w:val="28"/>
          <w:szCs w:val="28"/>
        </w:rPr>
        <w:t>, увелич</w:t>
      </w:r>
      <w:r w:rsidR="00C42F1A">
        <w:rPr>
          <w:sz w:val="28"/>
          <w:szCs w:val="28"/>
        </w:rPr>
        <w:t>и</w:t>
      </w:r>
      <w:r w:rsidR="002A3336">
        <w:rPr>
          <w:sz w:val="28"/>
          <w:szCs w:val="28"/>
        </w:rPr>
        <w:t>тся на 2,5%</w:t>
      </w:r>
      <w:r w:rsidRPr="00855E0B">
        <w:rPr>
          <w:sz w:val="28"/>
          <w:szCs w:val="28"/>
        </w:rPr>
        <w:t>.</w:t>
      </w:r>
    </w:p>
    <w:p w:rsidR="00E165E6" w:rsidRPr="00855E0B" w:rsidRDefault="00E165E6" w:rsidP="005E3F83">
      <w:pPr>
        <w:spacing w:line="360" w:lineRule="auto"/>
        <w:ind w:firstLine="709"/>
        <w:jc w:val="both"/>
        <w:rPr>
          <w:sz w:val="28"/>
          <w:szCs w:val="28"/>
        </w:rPr>
      </w:pPr>
      <w:r>
        <w:rPr>
          <w:sz w:val="28"/>
          <w:szCs w:val="28"/>
        </w:rPr>
        <w:lastRenderedPageBreak/>
        <w:t>Покупательная способность реальной заработной платы по отношению к величине прожиточного минимума составит в 2017 году 1</w:t>
      </w:r>
      <w:r w:rsidR="00DD0E99">
        <w:rPr>
          <w:sz w:val="28"/>
          <w:szCs w:val="28"/>
        </w:rPr>
        <w:t>26</w:t>
      </w:r>
      <w:r>
        <w:rPr>
          <w:sz w:val="28"/>
          <w:szCs w:val="28"/>
        </w:rPr>
        <w:t>%</w:t>
      </w:r>
      <w:r w:rsidR="00DD0E99">
        <w:rPr>
          <w:sz w:val="28"/>
          <w:szCs w:val="28"/>
        </w:rPr>
        <w:t>, в 2018году-118</w:t>
      </w:r>
      <w:r w:rsidR="00D265A3">
        <w:rPr>
          <w:sz w:val="28"/>
          <w:szCs w:val="28"/>
        </w:rPr>
        <w:t>%, в 2019 году-114%.</w:t>
      </w:r>
    </w:p>
    <w:p w:rsidR="00192535" w:rsidRPr="00DC250A" w:rsidRDefault="00E165E6" w:rsidP="00DC250A">
      <w:pPr>
        <w:spacing w:line="360" w:lineRule="auto"/>
        <w:jc w:val="both"/>
        <w:rPr>
          <w:sz w:val="28"/>
          <w:szCs w:val="28"/>
        </w:rPr>
      </w:pPr>
      <w:r>
        <w:rPr>
          <w:sz w:val="28"/>
          <w:szCs w:val="28"/>
        </w:rPr>
        <w:t xml:space="preserve">          </w:t>
      </w:r>
      <w:r w:rsidR="00221B02">
        <w:rPr>
          <w:sz w:val="28"/>
          <w:szCs w:val="28"/>
        </w:rPr>
        <w:t>Ч</w:t>
      </w:r>
      <w:r w:rsidR="001A3966" w:rsidRPr="00DC250A">
        <w:rPr>
          <w:sz w:val="28"/>
          <w:szCs w:val="28"/>
        </w:rPr>
        <w:t xml:space="preserve">исленность населения с денежными доходами ниже величины </w:t>
      </w:r>
      <w:r w:rsidR="002B390D" w:rsidRPr="00DC250A">
        <w:rPr>
          <w:sz w:val="28"/>
          <w:szCs w:val="28"/>
        </w:rPr>
        <w:t xml:space="preserve">прожиточного минимума </w:t>
      </w:r>
      <w:r w:rsidR="001A3966" w:rsidRPr="00DC250A">
        <w:rPr>
          <w:sz w:val="28"/>
          <w:szCs w:val="28"/>
        </w:rPr>
        <w:t>в 201</w:t>
      </w:r>
      <w:r w:rsidR="00221B02">
        <w:rPr>
          <w:sz w:val="28"/>
          <w:szCs w:val="28"/>
        </w:rPr>
        <w:t>9</w:t>
      </w:r>
      <w:r w:rsidR="001A3966" w:rsidRPr="00DC250A">
        <w:rPr>
          <w:sz w:val="28"/>
          <w:szCs w:val="28"/>
        </w:rPr>
        <w:t xml:space="preserve"> году </w:t>
      </w:r>
      <w:r w:rsidR="00221B02">
        <w:rPr>
          <w:sz w:val="28"/>
          <w:szCs w:val="28"/>
        </w:rPr>
        <w:t xml:space="preserve">увеличится </w:t>
      </w:r>
      <w:r w:rsidR="001A3966" w:rsidRPr="00DC250A">
        <w:rPr>
          <w:sz w:val="28"/>
          <w:szCs w:val="28"/>
        </w:rPr>
        <w:t xml:space="preserve">до </w:t>
      </w:r>
      <w:r w:rsidR="00AB629E" w:rsidRPr="00DC250A">
        <w:rPr>
          <w:sz w:val="28"/>
          <w:szCs w:val="28"/>
        </w:rPr>
        <w:t>2</w:t>
      </w:r>
      <w:r w:rsidR="00221B02">
        <w:rPr>
          <w:sz w:val="28"/>
          <w:szCs w:val="28"/>
        </w:rPr>
        <w:t>1</w:t>
      </w:r>
      <w:r w:rsidR="00AB629E" w:rsidRPr="00DC250A">
        <w:rPr>
          <w:sz w:val="28"/>
          <w:szCs w:val="28"/>
        </w:rPr>
        <w:t>,5%</w:t>
      </w:r>
      <w:r w:rsidR="001A3966" w:rsidRPr="00DC250A">
        <w:rPr>
          <w:sz w:val="28"/>
          <w:szCs w:val="28"/>
        </w:rPr>
        <w:t xml:space="preserve"> в общей численности населения</w:t>
      </w:r>
      <w:r w:rsidR="00221B02">
        <w:rPr>
          <w:sz w:val="28"/>
          <w:szCs w:val="28"/>
        </w:rPr>
        <w:t>.</w:t>
      </w:r>
      <w:r w:rsidR="001A3966" w:rsidRPr="00DC250A">
        <w:rPr>
          <w:sz w:val="28"/>
          <w:szCs w:val="28"/>
        </w:rPr>
        <w:t xml:space="preserve"> </w:t>
      </w:r>
    </w:p>
    <w:p w:rsidR="00C95E53" w:rsidRPr="007649F4" w:rsidRDefault="00C95E53" w:rsidP="00C95E53">
      <w:pPr>
        <w:spacing w:line="360" w:lineRule="auto"/>
        <w:ind w:right="11" w:firstLine="709"/>
        <w:jc w:val="both"/>
        <w:rPr>
          <w:color w:val="000000"/>
          <w:sz w:val="28"/>
          <w:szCs w:val="28"/>
        </w:rPr>
      </w:pPr>
      <w:proofErr w:type="spellStart"/>
      <w:r>
        <w:rPr>
          <w:color w:val="000000"/>
          <w:sz w:val="28"/>
          <w:szCs w:val="28"/>
        </w:rPr>
        <w:t>Клетнянский</w:t>
      </w:r>
      <w:proofErr w:type="spellEnd"/>
      <w:r>
        <w:rPr>
          <w:color w:val="000000"/>
          <w:sz w:val="28"/>
          <w:szCs w:val="28"/>
        </w:rPr>
        <w:t xml:space="preserve"> район </w:t>
      </w:r>
      <w:r w:rsidRPr="007649F4">
        <w:rPr>
          <w:color w:val="000000"/>
          <w:sz w:val="28"/>
          <w:szCs w:val="28"/>
        </w:rPr>
        <w:t xml:space="preserve">существенно отстает от </w:t>
      </w:r>
      <w:proofErr w:type="spellStart"/>
      <w:r w:rsidRPr="007649F4">
        <w:rPr>
          <w:color w:val="000000"/>
          <w:sz w:val="28"/>
          <w:szCs w:val="28"/>
        </w:rPr>
        <w:t>средне</w:t>
      </w:r>
      <w:r>
        <w:rPr>
          <w:color w:val="000000"/>
          <w:sz w:val="28"/>
          <w:szCs w:val="28"/>
        </w:rPr>
        <w:t>областных</w:t>
      </w:r>
      <w:proofErr w:type="spellEnd"/>
      <w:r>
        <w:rPr>
          <w:color w:val="000000"/>
          <w:sz w:val="28"/>
          <w:szCs w:val="28"/>
        </w:rPr>
        <w:t xml:space="preserve"> </w:t>
      </w:r>
      <w:r w:rsidRPr="007649F4">
        <w:rPr>
          <w:color w:val="000000"/>
          <w:sz w:val="28"/>
          <w:szCs w:val="28"/>
        </w:rPr>
        <w:t>параметров по уровню среднедушевых денежных доходов и по величине номинальной начисленной среднемесячной заработной платы. За 201</w:t>
      </w:r>
      <w:r>
        <w:rPr>
          <w:color w:val="000000"/>
          <w:sz w:val="28"/>
          <w:szCs w:val="28"/>
        </w:rPr>
        <w:t>5</w:t>
      </w:r>
      <w:r w:rsidRPr="007649F4">
        <w:rPr>
          <w:color w:val="000000"/>
          <w:sz w:val="28"/>
          <w:szCs w:val="28"/>
        </w:rPr>
        <w:t xml:space="preserve"> год номинальная заработная плата по </w:t>
      </w:r>
      <w:r>
        <w:rPr>
          <w:color w:val="000000"/>
          <w:sz w:val="28"/>
          <w:szCs w:val="28"/>
        </w:rPr>
        <w:t xml:space="preserve">району </w:t>
      </w:r>
      <w:r w:rsidRPr="007649F4">
        <w:rPr>
          <w:color w:val="000000"/>
          <w:sz w:val="28"/>
          <w:szCs w:val="28"/>
        </w:rPr>
        <w:t xml:space="preserve">сложилась в размере </w:t>
      </w:r>
      <w:r>
        <w:rPr>
          <w:color w:val="000000"/>
          <w:sz w:val="28"/>
          <w:szCs w:val="28"/>
        </w:rPr>
        <w:t>17527 рублей (по области -21679</w:t>
      </w:r>
      <w:r w:rsidRPr="007649F4">
        <w:rPr>
          <w:color w:val="000000"/>
          <w:sz w:val="28"/>
          <w:szCs w:val="28"/>
        </w:rPr>
        <w:t xml:space="preserve"> рублей</w:t>
      </w:r>
      <w:r>
        <w:rPr>
          <w:color w:val="000000"/>
          <w:sz w:val="28"/>
          <w:szCs w:val="28"/>
        </w:rPr>
        <w:t xml:space="preserve">). </w:t>
      </w:r>
      <w:r w:rsidRPr="007649F4">
        <w:rPr>
          <w:color w:val="000000"/>
          <w:sz w:val="28"/>
          <w:szCs w:val="28"/>
        </w:rPr>
        <w:t>По величине номинальной заработной платы в 201</w:t>
      </w:r>
      <w:r>
        <w:rPr>
          <w:color w:val="000000"/>
          <w:sz w:val="28"/>
          <w:szCs w:val="28"/>
        </w:rPr>
        <w:t>5</w:t>
      </w:r>
      <w:r w:rsidRPr="007649F4">
        <w:rPr>
          <w:color w:val="000000"/>
          <w:sz w:val="28"/>
          <w:szCs w:val="28"/>
        </w:rPr>
        <w:t xml:space="preserve"> году </w:t>
      </w:r>
      <w:r>
        <w:rPr>
          <w:color w:val="000000"/>
          <w:sz w:val="28"/>
          <w:szCs w:val="28"/>
        </w:rPr>
        <w:t>район за</w:t>
      </w:r>
      <w:r w:rsidRPr="007649F4">
        <w:rPr>
          <w:color w:val="000000"/>
          <w:sz w:val="28"/>
          <w:szCs w:val="28"/>
        </w:rPr>
        <w:t xml:space="preserve">нимал </w:t>
      </w:r>
      <w:r w:rsidRPr="00BC3160">
        <w:rPr>
          <w:color w:val="000000" w:themeColor="text1"/>
          <w:sz w:val="28"/>
          <w:szCs w:val="28"/>
        </w:rPr>
        <w:t>19</w:t>
      </w:r>
      <w:r w:rsidRPr="007649F4">
        <w:rPr>
          <w:color w:val="000000"/>
          <w:sz w:val="28"/>
          <w:szCs w:val="28"/>
        </w:rPr>
        <w:t xml:space="preserve"> место в</w:t>
      </w:r>
      <w:r>
        <w:rPr>
          <w:color w:val="000000"/>
          <w:sz w:val="28"/>
          <w:szCs w:val="28"/>
        </w:rPr>
        <w:t xml:space="preserve"> Брянской области</w:t>
      </w:r>
      <w:r w:rsidRPr="007649F4">
        <w:rPr>
          <w:color w:val="000000"/>
          <w:sz w:val="28"/>
          <w:szCs w:val="28"/>
        </w:rPr>
        <w:t>, в январе-</w:t>
      </w:r>
      <w:r>
        <w:rPr>
          <w:color w:val="000000"/>
          <w:sz w:val="28"/>
          <w:szCs w:val="28"/>
        </w:rPr>
        <w:t>сентябре</w:t>
      </w:r>
      <w:r w:rsidRPr="007649F4">
        <w:rPr>
          <w:color w:val="000000"/>
          <w:sz w:val="28"/>
          <w:szCs w:val="28"/>
        </w:rPr>
        <w:t xml:space="preserve"> 201</w:t>
      </w:r>
      <w:r>
        <w:rPr>
          <w:color w:val="000000"/>
          <w:sz w:val="28"/>
          <w:szCs w:val="28"/>
        </w:rPr>
        <w:t>6</w:t>
      </w:r>
      <w:r w:rsidRPr="007649F4">
        <w:rPr>
          <w:color w:val="000000"/>
          <w:sz w:val="28"/>
          <w:szCs w:val="28"/>
        </w:rPr>
        <w:t xml:space="preserve"> года – </w:t>
      </w:r>
      <w:r>
        <w:rPr>
          <w:color w:val="000000"/>
          <w:sz w:val="28"/>
          <w:szCs w:val="28"/>
        </w:rPr>
        <w:t>по району средняя зарплата 18105 рублей (по области-24755 рублей)</w:t>
      </w:r>
      <w:r w:rsidRPr="00500F82">
        <w:rPr>
          <w:color w:val="000000" w:themeColor="text1"/>
          <w:sz w:val="28"/>
          <w:szCs w:val="28"/>
        </w:rPr>
        <w:t>18</w:t>
      </w:r>
      <w:r w:rsidRPr="007649F4">
        <w:rPr>
          <w:color w:val="000000"/>
          <w:sz w:val="28"/>
          <w:szCs w:val="28"/>
        </w:rPr>
        <w:t xml:space="preserve"> место. </w:t>
      </w:r>
    </w:p>
    <w:p w:rsidR="00C42F1A" w:rsidRDefault="00C42F1A" w:rsidP="00DC250A">
      <w:pPr>
        <w:spacing w:line="360" w:lineRule="auto"/>
        <w:jc w:val="center"/>
        <w:rPr>
          <w:b/>
          <w:sz w:val="28"/>
          <w:szCs w:val="28"/>
        </w:rPr>
      </w:pPr>
    </w:p>
    <w:p w:rsidR="002866C0" w:rsidRPr="00DC250A" w:rsidRDefault="002866C0" w:rsidP="00DC250A">
      <w:pPr>
        <w:spacing w:line="360" w:lineRule="auto"/>
        <w:jc w:val="center"/>
        <w:rPr>
          <w:b/>
          <w:sz w:val="28"/>
          <w:szCs w:val="28"/>
        </w:rPr>
      </w:pPr>
      <w:r w:rsidRPr="00DC250A">
        <w:rPr>
          <w:b/>
          <w:sz w:val="28"/>
          <w:szCs w:val="28"/>
        </w:rPr>
        <w:t>1</w:t>
      </w:r>
      <w:r w:rsidR="00513444" w:rsidRPr="00DC250A">
        <w:rPr>
          <w:b/>
          <w:sz w:val="28"/>
          <w:szCs w:val="28"/>
        </w:rPr>
        <w:t>0</w:t>
      </w:r>
      <w:r w:rsidRPr="00DC250A">
        <w:rPr>
          <w:b/>
          <w:sz w:val="28"/>
          <w:szCs w:val="28"/>
        </w:rPr>
        <w:t>. Развитие отраслей социальной сферы</w:t>
      </w:r>
    </w:p>
    <w:p w:rsidR="004023D2" w:rsidRDefault="004023D2" w:rsidP="004023D2">
      <w:pPr>
        <w:jc w:val="both"/>
        <w:rPr>
          <w:b/>
          <w:sz w:val="22"/>
          <w:szCs w:val="22"/>
        </w:rPr>
      </w:pPr>
    </w:p>
    <w:p w:rsidR="004023D2" w:rsidRDefault="00C42F1A" w:rsidP="004023D2">
      <w:pPr>
        <w:pStyle w:val="20"/>
        <w:spacing w:line="360" w:lineRule="auto"/>
        <w:rPr>
          <w:b w:val="0"/>
          <w:sz w:val="28"/>
          <w:szCs w:val="28"/>
        </w:rPr>
      </w:pPr>
      <w:r>
        <w:rPr>
          <w:b w:val="0"/>
          <w:sz w:val="28"/>
          <w:szCs w:val="28"/>
        </w:rPr>
        <w:t xml:space="preserve">      </w:t>
      </w:r>
      <w:r w:rsidR="004023D2">
        <w:rPr>
          <w:b w:val="0"/>
          <w:sz w:val="28"/>
          <w:szCs w:val="28"/>
        </w:rPr>
        <w:t>Развитие материально-технической базы учреждений социально-культурной сферы района осуществляется за счет средств консолидированного бюджета района, государственной поддержки из федерального и областного бюджетов.</w:t>
      </w:r>
    </w:p>
    <w:p w:rsidR="004023D2" w:rsidRDefault="004023D2" w:rsidP="004023D2">
      <w:pPr>
        <w:pStyle w:val="20"/>
        <w:spacing w:line="360" w:lineRule="auto"/>
        <w:rPr>
          <w:b w:val="0"/>
          <w:sz w:val="28"/>
          <w:szCs w:val="28"/>
        </w:rPr>
      </w:pPr>
      <w:r>
        <w:rPr>
          <w:b w:val="0"/>
          <w:sz w:val="28"/>
          <w:szCs w:val="28"/>
        </w:rPr>
        <w:t>Прогноз развития отраслей социальной сферы на 2017-2019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 Обеспечение доступности населения к гарантированному объему социальных услуг будет сочетаться с повышением качества услуг и повышением эффективности использования бюджетных средств.</w:t>
      </w:r>
    </w:p>
    <w:p w:rsidR="004023D2" w:rsidRDefault="004023D2" w:rsidP="004023D2">
      <w:pPr>
        <w:pStyle w:val="20"/>
        <w:spacing w:line="360" w:lineRule="auto"/>
        <w:rPr>
          <w:b w:val="0"/>
          <w:sz w:val="28"/>
          <w:szCs w:val="28"/>
        </w:rPr>
      </w:pPr>
      <w:r>
        <w:rPr>
          <w:b w:val="0"/>
          <w:sz w:val="28"/>
          <w:szCs w:val="28"/>
        </w:rPr>
        <w:t>С учетом реализации мероприятий по оптимизации и реорганизации неэффективных организаций, ожидаемого в 2017-2019 годах ввода объектов, прогнозируемой динамики численности населения района, в 2016-2019 годах ситуация с обеспеченностью района объектами социальной инфраструктуры будет выглядеть следующим образом:</w:t>
      </w:r>
    </w:p>
    <w:p w:rsidR="004023D2" w:rsidRDefault="004023D2" w:rsidP="004023D2">
      <w:pPr>
        <w:pStyle w:val="20"/>
        <w:spacing w:line="360" w:lineRule="auto"/>
        <w:rPr>
          <w:b w:val="0"/>
          <w:sz w:val="28"/>
          <w:szCs w:val="28"/>
        </w:rPr>
      </w:pPr>
      <w:r>
        <w:rPr>
          <w:b w:val="0"/>
          <w:sz w:val="28"/>
          <w:szCs w:val="28"/>
        </w:rPr>
        <w:t>-уровень обеспеченности дошкольными образовательными учреждениями составит 398   мест на 1000 детей в возрасте 1-6 лет;</w:t>
      </w:r>
    </w:p>
    <w:p w:rsidR="004023D2" w:rsidRDefault="004023D2" w:rsidP="004023D2">
      <w:pPr>
        <w:pStyle w:val="20"/>
        <w:spacing w:line="360" w:lineRule="auto"/>
        <w:rPr>
          <w:b w:val="0"/>
          <w:sz w:val="28"/>
          <w:szCs w:val="28"/>
        </w:rPr>
      </w:pPr>
      <w:r>
        <w:rPr>
          <w:b w:val="0"/>
          <w:sz w:val="28"/>
          <w:szCs w:val="28"/>
        </w:rPr>
        <w:lastRenderedPageBreak/>
        <w:t>- уровень обеспеченности больничными койками составит 27,5 -28 на 10</w:t>
      </w:r>
      <w:r w:rsidR="00C42F1A">
        <w:rPr>
          <w:b w:val="0"/>
          <w:sz w:val="28"/>
          <w:szCs w:val="28"/>
        </w:rPr>
        <w:t xml:space="preserve"> </w:t>
      </w:r>
      <w:r>
        <w:rPr>
          <w:b w:val="0"/>
          <w:sz w:val="28"/>
          <w:szCs w:val="28"/>
        </w:rPr>
        <w:t>тыс. человек населения;</w:t>
      </w:r>
    </w:p>
    <w:p w:rsidR="004023D2" w:rsidRDefault="004023D2" w:rsidP="004023D2">
      <w:pPr>
        <w:pStyle w:val="20"/>
        <w:spacing w:line="360" w:lineRule="auto"/>
        <w:rPr>
          <w:b w:val="0"/>
          <w:sz w:val="28"/>
          <w:szCs w:val="28"/>
        </w:rPr>
      </w:pPr>
      <w:r>
        <w:rPr>
          <w:b w:val="0"/>
          <w:sz w:val="28"/>
          <w:szCs w:val="28"/>
        </w:rPr>
        <w:t>- уровень обеспеченности библиотечными учреждениями составит 11,1-11,3 на 10 тыс. жителей;</w:t>
      </w:r>
    </w:p>
    <w:p w:rsidR="004023D2" w:rsidRDefault="004023D2" w:rsidP="004023D2">
      <w:pPr>
        <w:pStyle w:val="20"/>
        <w:spacing w:line="360" w:lineRule="auto"/>
        <w:rPr>
          <w:b w:val="0"/>
          <w:sz w:val="28"/>
          <w:szCs w:val="28"/>
        </w:rPr>
      </w:pPr>
      <w:r>
        <w:rPr>
          <w:b w:val="0"/>
          <w:sz w:val="28"/>
          <w:szCs w:val="28"/>
        </w:rPr>
        <w:t>- уровень обеспеченности учреждениями культурно-досугового типа составит 12,2-12,4 на 10 тыс. жителей.</w:t>
      </w:r>
    </w:p>
    <w:p w:rsidR="004023D2" w:rsidRDefault="004023D2" w:rsidP="004023D2">
      <w:pPr>
        <w:pStyle w:val="20"/>
        <w:spacing w:line="360" w:lineRule="auto"/>
        <w:jc w:val="center"/>
        <w:rPr>
          <w:bCs w:val="0"/>
          <w:sz w:val="28"/>
          <w:szCs w:val="28"/>
        </w:rPr>
      </w:pPr>
    </w:p>
    <w:p w:rsidR="004023D2" w:rsidRDefault="004023D2" w:rsidP="004023D2">
      <w:pPr>
        <w:pStyle w:val="20"/>
        <w:spacing w:line="360" w:lineRule="auto"/>
        <w:jc w:val="center"/>
        <w:rPr>
          <w:sz w:val="28"/>
          <w:szCs w:val="28"/>
        </w:rPr>
      </w:pPr>
      <w:r>
        <w:rPr>
          <w:bCs w:val="0"/>
          <w:sz w:val="28"/>
          <w:szCs w:val="28"/>
        </w:rPr>
        <w:t>11.</w:t>
      </w:r>
      <w:r>
        <w:rPr>
          <w:sz w:val="28"/>
          <w:szCs w:val="28"/>
        </w:rPr>
        <w:t xml:space="preserve"> Население</w:t>
      </w:r>
    </w:p>
    <w:p w:rsidR="004023D2" w:rsidRDefault="004023D2" w:rsidP="004023D2">
      <w:pPr>
        <w:pStyle w:val="20"/>
        <w:spacing w:line="360" w:lineRule="auto"/>
        <w:rPr>
          <w:sz w:val="28"/>
          <w:szCs w:val="28"/>
        </w:rPr>
      </w:pPr>
    </w:p>
    <w:p w:rsidR="004023D2" w:rsidRDefault="00C42F1A" w:rsidP="004023D2">
      <w:pPr>
        <w:pStyle w:val="20"/>
        <w:spacing w:line="360" w:lineRule="auto"/>
        <w:rPr>
          <w:b w:val="0"/>
          <w:bCs w:val="0"/>
          <w:sz w:val="28"/>
          <w:szCs w:val="28"/>
        </w:rPr>
      </w:pPr>
      <w:r>
        <w:rPr>
          <w:b w:val="0"/>
          <w:bCs w:val="0"/>
          <w:sz w:val="28"/>
          <w:szCs w:val="28"/>
        </w:rPr>
        <w:t xml:space="preserve">        </w:t>
      </w:r>
      <w:r w:rsidR="004023D2">
        <w:rPr>
          <w:b w:val="0"/>
          <w:bCs w:val="0"/>
          <w:sz w:val="28"/>
          <w:szCs w:val="28"/>
        </w:rPr>
        <w:t>В 2015 году в районе родились 172 ребенка, больше 2014 года на 12 детей, уровень рождаемости составил 9,0 человек на 1000 населения (2014 год – 8,3), умерло в 2015 году 292 человека, меньше на 5 человек, уровень смертности – 15,4 человек на 1000 населения (2014 год – 15,6). В трудоспособном возрасте умерли 71 человек, в предыдущем году-70.</w:t>
      </w:r>
      <w:r>
        <w:rPr>
          <w:b w:val="0"/>
          <w:bCs w:val="0"/>
          <w:sz w:val="28"/>
          <w:szCs w:val="28"/>
        </w:rPr>
        <w:t xml:space="preserve"> </w:t>
      </w:r>
      <w:r w:rsidR="004023D2">
        <w:rPr>
          <w:b w:val="0"/>
          <w:bCs w:val="0"/>
          <w:sz w:val="28"/>
          <w:szCs w:val="28"/>
        </w:rPr>
        <w:t>Естественная убыль населения составила 120 человек, коэффициент естественной убыли населения за год уменьшился с 7,3 до 6,4 человек на 1000 населения.</w:t>
      </w:r>
    </w:p>
    <w:p w:rsidR="004023D2" w:rsidRDefault="004023D2" w:rsidP="004023D2">
      <w:pPr>
        <w:pStyle w:val="20"/>
        <w:spacing w:line="360" w:lineRule="auto"/>
        <w:rPr>
          <w:b w:val="0"/>
          <w:bCs w:val="0"/>
          <w:sz w:val="28"/>
          <w:szCs w:val="28"/>
        </w:rPr>
      </w:pPr>
      <w:r>
        <w:rPr>
          <w:b w:val="0"/>
          <w:bCs w:val="0"/>
          <w:sz w:val="28"/>
          <w:szCs w:val="28"/>
        </w:rPr>
        <w:t>За январь-сентябрь 2016 года в районе родились 116 детей, умерли 231 человек, естественная убыль составила 115 человек.</w:t>
      </w:r>
    </w:p>
    <w:p w:rsidR="004023D2" w:rsidRDefault="004023D2" w:rsidP="004023D2">
      <w:pPr>
        <w:pStyle w:val="20"/>
        <w:spacing w:line="360" w:lineRule="auto"/>
        <w:rPr>
          <w:b w:val="0"/>
          <w:bCs w:val="0"/>
          <w:sz w:val="28"/>
          <w:szCs w:val="28"/>
        </w:rPr>
      </w:pPr>
      <w:r>
        <w:rPr>
          <w:b w:val="0"/>
          <w:bCs w:val="0"/>
          <w:sz w:val="28"/>
          <w:szCs w:val="28"/>
        </w:rPr>
        <w:t xml:space="preserve">Согласно демографическому прогнозу предполагается усиление тенденции старения населения </w:t>
      </w:r>
      <w:proofErr w:type="gramStart"/>
      <w:r w:rsidR="00C42F1A">
        <w:rPr>
          <w:b w:val="0"/>
          <w:bCs w:val="0"/>
          <w:sz w:val="28"/>
          <w:szCs w:val="28"/>
        </w:rPr>
        <w:t>:</w:t>
      </w:r>
      <w:r>
        <w:rPr>
          <w:b w:val="0"/>
          <w:bCs w:val="0"/>
          <w:sz w:val="28"/>
          <w:szCs w:val="28"/>
        </w:rPr>
        <w:t>д</w:t>
      </w:r>
      <w:proofErr w:type="gramEnd"/>
      <w:r>
        <w:rPr>
          <w:b w:val="0"/>
          <w:bCs w:val="0"/>
          <w:sz w:val="28"/>
          <w:szCs w:val="28"/>
        </w:rPr>
        <w:t>оля населения старше трудоспособного возраста в 2015</w:t>
      </w:r>
      <w:r w:rsidR="00C42F1A">
        <w:rPr>
          <w:b w:val="0"/>
          <w:bCs w:val="0"/>
          <w:sz w:val="28"/>
          <w:szCs w:val="28"/>
        </w:rPr>
        <w:t>-</w:t>
      </w:r>
      <w:r>
        <w:rPr>
          <w:b w:val="0"/>
          <w:bCs w:val="0"/>
          <w:sz w:val="28"/>
          <w:szCs w:val="28"/>
        </w:rPr>
        <w:t xml:space="preserve"> 27,1% (2014 году 26,2%, в 2013 году-25,9%) и соответствующего изменения возрастной структуры, будет наблюдаться сокращение числа женщин репродуктивного возраста. </w:t>
      </w:r>
    </w:p>
    <w:p w:rsidR="004023D2" w:rsidRDefault="004023D2" w:rsidP="004023D2">
      <w:pPr>
        <w:pStyle w:val="20"/>
        <w:spacing w:line="360" w:lineRule="auto"/>
        <w:rPr>
          <w:b w:val="0"/>
          <w:bCs w:val="0"/>
          <w:sz w:val="28"/>
          <w:szCs w:val="28"/>
        </w:rPr>
      </w:pPr>
      <w:r>
        <w:rPr>
          <w:b w:val="0"/>
          <w:bCs w:val="0"/>
          <w:sz w:val="28"/>
          <w:szCs w:val="28"/>
        </w:rPr>
        <w:t>Так, по оценке в 2016 году уровень рождаемости составит 9,2 человек на 1000 населения, уровень смертности – 15,2 человек на 1000 населения, коэффициент естественной убыли составит 6,0 человек на 1000 населения.</w:t>
      </w:r>
    </w:p>
    <w:p w:rsidR="004023D2" w:rsidRDefault="004023D2" w:rsidP="004023D2">
      <w:pPr>
        <w:pStyle w:val="20"/>
        <w:spacing w:line="360" w:lineRule="auto"/>
        <w:rPr>
          <w:b w:val="0"/>
          <w:bCs w:val="0"/>
          <w:sz w:val="28"/>
          <w:szCs w:val="28"/>
        </w:rPr>
      </w:pPr>
      <w:r>
        <w:rPr>
          <w:b w:val="0"/>
          <w:bCs w:val="0"/>
          <w:sz w:val="28"/>
          <w:szCs w:val="28"/>
        </w:rPr>
        <w:t xml:space="preserve">По прогнозу в 2019 году коэффициент рождаемости составит 9,3 человек на 1000 населения, коэффициент смертности населения – 15,1 человек на 1000 населения, коэффициент естественной убыли на протяжении прогнозируемого периода сохранится на уровне 5,8 человек на 1000 населения. </w:t>
      </w:r>
    </w:p>
    <w:p w:rsidR="004023D2" w:rsidRDefault="004023D2" w:rsidP="004023D2">
      <w:pPr>
        <w:pStyle w:val="20"/>
        <w:spacing w:line="360" w:lineRule="auto"/>
        <w:rPr>
          <w:b w:val="0"/>
          <w:bCs w:val="0"/>
          <w:sz w:val="28"/>
          <w:szCs w:val="28"/>
        </w:rPr>
      </w:pPr>
      <w:r>
        <w:rPr>
          <w:b w:val="0"/>
          <w:bCs w:val="0"/>
          <w:sz w:val="28"/>
          <w:szCs w:val="28"/>
        </w:rPr>
        <w:t xml:space="preserve">По состоянию на 1 января 2016 года численность постоянного населения района составила 18960 человек, в среднегодовом исчислении за 2015 год –19013 человек, </w:t>
      </w:r>
      <w:r>
        <w:rPr>
          <w:b w:val="0"/>
          <w:bCs w:val="0"/>
          <w:sz w:val="28"/>
          <w:szCs w:val="28"/>
        </w:rPr>
        <w:lastRenderedPageBreak/>
        <w:t>численность сократилась на 106 человек, сокращение замедлилось к 2014 году более, чем в два раза. Удельный вес городского населения - 67,5%, сельского – 32,5% находится на уровне 2014 года.</w:t>
      </w:r>
    </w:p>
    <w:p w:rsidR="004023D2" w:rsidRDefault="004023D2" w:rsidP="004023D2">
      <w:pPr>
        <w:pStyle w:val="20"/>
        <w:spacing w:line="360" w:lineRule="auto"/>
        <w:rPr>
          <w:b w:val="0"/>
          <w:bCs w:val="0"/>
          <w:color w:val="000000" w:themeColor="text1"/>
          <w:sz w:val="28"/>
          <w:szCs w:val="28"/>
        </w:rPr>
      </w:pPr>
      <w:r w:rsidRPr="004023D2">
        <w:rPr>
          <w:b w:val="0"/>
          <w:bCs w:val="0"/>
          <w:color w:val="000000" w:themeColor="text1"/>
          <w:sz w:val="28"/>
          <w:szCs w:val="28"/>
        </w:rPr>
        <w:t>Среднегодовая численность населения района по прогнозу в 2017 году составит 18840 человек, в 2019 году –18610 человек.</w:t>
      </w:r>
      <w:r>
        <w:rPr>
          <w:b w:val="0"/>
          <w:bCs w:val="0"/>
          <w:color w:val="000000" w:themeColor="text1"/>
          <w:sz w:val="28"/>
          <w:szCs w:val="28"/>
        </w:rPr>
        <w:t xml:space="preserve"> Снижение за период 2017-2019 годов на 330 человек или н</w:t>
      </w:r>
      <w:r w:rsidR="00C42F1A">
        <w:rPr>
          <w:b w:val="0"/>
          <w:bCs w:val="0"/>
          <w:color w:val="000000" w:themeColor="text1"/>
          <w:sz w:val="28"/>
          <w:szCs w:val="28"/>
        </w:rPr>
        <w:t>а 1,</w:t>
      </w:r>
      <w:r>
        <w:rPr>
          <w:b w:val="0"/>
          <w:bCs w:val="0"/>
          <w:color w:val="000000" w:themeColor="text1"/>
          <w:sz w:val="28"/>
          <w:szCs w:val="28"/>
        </w:rPr>
        <w:t xml:space="preserve">7 % к уровню 2015.   </w:t>
      </w:r>
    </w:p>
    <w:p w:rsidR="005E3F83" w:rsidRPr="004023D2" w:rsidRDefault="005E3F83" w:rsidP="004023D2">
      <w:pPr>
        <w:pStyle w:val="20"/>
        <w:spacing w:line="360" w:lineRule="auto"/>
        <w:rPr>
          <w:b w:val="0"/>
          <w:bCs w:val="0"/>
          <w:color w:val="000000" w:themeColor="text1"/>
          <w:sz w:val="28"/>
          <w:szCs w:val="28"/>
        </w:rPr>
      </w:pPr>
    </w:p>
    <w:p w:rsidR="004023D2" w:rsidRDefault="004023D2" w:rsidP="004023D2">
      <w:pPr>
        <w:pStyle w:val="20"/>
        <w:spacing w:line="360" w:lineRule="auto"/>
        <w:jc w:val="center"/>
        <w:rPr>
          <w:sz w:val="28"/>
          <w:szCs w:val="28"/>
        </w:rPr>
      </w:pPr>
      <w:r>
        <w:rPr>
          <w:bCs w:val="0"/>
          <w:sz w:val="28"/>
          <w:szCs w:val="28"/>
        </w:rPr>
        <w:t>12.</w:t>
      </w:r>
      <w:r>
        <w:rPr>
          <w:sz w:val="28"/>
          <w:szCs w:val="28"/>
        </w:rPr>
        <w:t>Труд и занятость</w:t>
      </w:r>
    </w:p>
    <w:p w:rsidR="004023D2" w:rsidRDefault="004023D2" w:rsidP="004023D2">
      <w:pPr>
        <w:pStyle w:val="20"/>
        <w:spacing w:line="360" w:lineRule="auto"/>
        <w:jc w:val="center"/>
        <w:rPr>
          <w:sz w:val="28"/>
          <w:szCs w:val="28"/>
        </w:rPr>
      </w:pPr>
    </w:p>
    <w:p w:rsidR="004023D2" w:rsidRDefault="00C42F1A" w:rsidP="004023D2">
      <w:pPr>
        <w:pStyle w:val="20"/>
        <w:spacing w:line="360" w:lineRule="auto"/>
        <w:rPr>
          <w:b w:val="0"/>
          <w:bCs w:val="0"/>
          <w:sz w:val="28"/>
          <w:szCs w:val="28"/>
        </w:rPr>
      </w:pPr>
      <w:r>
        <w:rPr>
          <w:b w:val="0"/>
          <w:bCs w:val="0"/>
          <w:sz w:val="28"/>
          <w:szCs w:val="28"/>
        </w:rPr>
        <w:t xml:space="preserve">     </w:t>
      </w:r>
      <w:r w:rsidR="004023D2">
        <w:rPr>
          <w:b w:val="0"/>
          <w:bCs w:val="0"/>
          <w:sz w:val="28"/>
          <w:szCs w:val="28"/>
        </w:rPr>
        <w:t xml:space="preserve">Численность экономически активного населения в 2015 году составила 9372человека, среднегодовая численность занятых в экономике –5088человек, меньше уровня 2014 года на 97 человек. При этом общая численность безработных, рассчитанная по методологии МОТ, составила 4284 человек, больше уровня 2014года на 69 человек. Уровень официально регистрируемой безработицы по состоянию на 1 января 2016 года сложился на уровне 2,3 % к численности экономически активного населения, численность официально зарегистрированных безработных составил 218 человек, меньше периода 2014 года на 18 человек. </w:t>
      </w:r>
    </w:p>
    <w:p w:rsidR="004023D2" w:rsidRDefault="004023D2" w:rsidP="004023D2">
      <w:pPr>
        <w:pStyle w:val="20"/>
        <w:spacing w:line="360" w:lineRule="auto"/>
        <w:rPr>
          <w:b w:val="0"/>
          <w:bCs w:val="0"/>
          <w:sz w:val="28"/>
          <w:szCs w:val="28"/>
        </w:rPr>
      </w:pPr>
      <w:r>
        <w:rPr>
          <w:b w:val="0"/>
          <w:bCs w:val="0"/>
          <w:sz w:val="28"/>
          <w:szCs w:val="28"/>
        </w:rPr>
        <w:t xml:space="preserve">Учитывая демографический прогноз, согласно которому численность населения в трудоспособном возрасте будет уменьшаться, численность экономически активного населения в 2016 году ожидается в количестве 9343 человек, численность занятых в экономике –5072 человек. Численность работающих на предприятиях и в организациях составит 2645человек. </w:t>
      </w:r>
    </w:p>
    <w:p w:rsidR="004023D2" w:rsidRDefault="004023D2" w:rsidP="004023D2">
      <w:pPr>
        <w:pStyle w:val="20"/>
        <w:spacing w:line="360" w:lineRule="auto"/>
        <w:rPr>
          <w:b w:val="0"/>
          <w:bCs w:val="0"/>
          <w:sz w:val="28"/>
          <w:szCs w:val="28"/>
        </w:rPr>
      </w:pPr>
      <w:r>
        <w:rPr>
          <w:b w:val="0"/>
          <w:bCs w:val="0"/>
          <w:sz w:val="28"/>
          <w:szCs w:val="28"/>
        </w:rPr>
        <w:t>По оценке на конец 2016 года число безработных, зарегистрированных в службе занятости, составит 217 человек, уровень регистрируемой безработицы –2,3% к численности экономически активного населения.</w:t>
      </w:r>
    </w:p>
    <w:p w:rsidR="004023D2" w:rsidRDefault="004023D2" w:rsidP="00914F1B">
      <w:pPr>
        <w:pStyle w:val="20"/>
        <w:spacing w:line="360" w:lineRule="auto"/>
        <w:rPr>
          <w:b w:val="0"/>
          <w:sz w:val="28"/>
          <w:szCs w:val="28"/>
        </w:rPr>
      </w:pPr>
      <w:r>
        <w:rPr>
          <w:b w:val="0"/>
          <w:bCs w:val="0"/>
          <w:sz w:val="28"/>
          <w:szCs w:val="28"/>
        </w:rPr>
        <w:t xml:space="preserve">В 2019 году численность экономически активного населения уменьшится до 9296человек, численность лиц, занятых в экономике района– до 5042 человек. Среднесписочная численность работников предприятий и организаций в 2019 году прогнозируется в количестве 2512человек и уменьшится к уровню 2015 года на 6,5%. Одновременно прогнозируется увеличение количества населения, занятого индивидуальной трудовой деятельностью и по найму у работодателей - </w:t>
      </w:r>
      <w:r>
        <w:rPr>
          <w:b w:val="0"/>
          <w:bCs w:val="0"/>
          <w:sz w:val="28"/>
          <w:szCs w:val="28"/>
        </w:rPr>
        <w:lastRenderedPageBreak/>
        <w:t>индивидуальных предпринимателей до 2530 человек, к уровню 2015 года увеличится на 5,4%.</w:t>
      </w:r>
      <w:r w:rsidR="00914F1B">
        <w:rPr>
          <w:b w:val="0"/>
          <w:bCs w:val="0"/>
          <w:sz w:val="28"/>
          <w:szCs w:val="28"/>
        </w:rPr>
        <w:t xml:space="preserve"> </w:t>
      </w:r>
      <w:r w:rsidRPr="00914F1B">
        <w:rPr>
          <w:b w:val="0"/>
          <w:sz w:val="28"/>
          <w:szCs w:val="28"/>
        </w:rPr>
        <w:t>В прогнозируемом периоде регистрируемая безработица ожидается на уровне 2,2 % к численности экономически активного населения. Общая численность безработных, рассчитанная по методологии МОТ, составит 4254 человек и уменьшится к уровню 2015 года на 0,7%.</w:t>
      </w:r>
    </w:p>
    <w:p w:rsidR="006949B7" w:rsidRPr="00914F1B" w:rsidRDefault="006949B7" w:rsidP="00914F1B">
      <w:pPr>
        <w:pStyle w:val="20"/>
        <w:spacing w:line="360" w:lineRule="auto"/>
        <w:rPr>
          <w:b w:val="0"/>
          <w:sz w:val="28"/>
          <w:szCs w:val="28"/>
        </w:rPr>
      </w:pPr>
    </w:p>
    <w:p w:rsidR="006924E0" w:rsidRPr="00D102FF" w:rsidRDefault="006924E0" w:rsidP="00DC250A">
      <w:pPr>
        <w:autoSpaceDE w:val="0"/>
        <w:autoSpaceDN w:val="0"/>
        <w:adjustRightInd w:val="0"/>
        <w:spacing w:line="360" w:lineRule="auto"/>
        <w:jc w:val="both"/>
        <w:rPr>
          <w:b/>
          <w:sz w:val="28"/>
          <w:szCs w:val="28"/>
        </w:rPr>
      </w:pPr>
      <w:r w:rsidRPr="00D102FF">
        <w:rPr>
          <w:b/>
          <w:sz w:val="28"/>
          <w:szCs w:val="28"/>
        </w:rPr>
        <w:t>Начальник отдела</w:t>
      </w:r>
    </w:p>
    <w:p w:rsidR="006924E0" w:rsidRPr="00D102FF" w:rsidRDefault="006924E0" w:rsidP="00DC250A">
      <w:pPr>
        <w:autoSpaceDE w:val="0"/>
        <w:autoSpaceDN w:val="0"/>
        <w:adjustRightInd w:val="0"/>
        <w:spacing w:line="360" w:lineRule="auto"/>
        <w:jc w:val="both"/>
        <w:rPr>
          <w:b/>
          <w:sz w:val="28"/>
          <w:szCs w:val="28"/>
        </w:rPr>
      </w:pPr>
      <w:r w:rsidRPr="00D102FF">
        <w:rPr>
          <w:b/>
          <w:sz w:val="28"/>
          <w:szCs w:val="28"/>
        </w:rPr>
        <w:t>экономического анализа,</w:t>
      </w:r>
    </w:p>
    <w:p w:rsidR="006924E0" w:rsidRPr="00D102FF" w:rsidRDefault="006924E0" w:rsidP="00DC250A">
      <w:pPr>
        <w:autoSpaceDE w:val="0"/>
        <w:autoSpaceDN w:val="0"/>
        <w:adjustRightInd w:val="0"/>
        <w:spacing w:line="360" w:lineRule="auto"/>
        <w:jc w:val="both"/>
        <w:rPr>
          <w:b/>
          <w:sz w:val="28"/>
          <w:szCs w:val="28"/>
        </w:rPr>
      </w:pPr>
      <w:r w:rsidRPr="00D102FF">
        <w:rPr>
          <w:b/>
          <w:sz w:val="28"/>
          <w:szCs w:val="28"/>
        </w:rPr>
        <w:t>прогнозирования и цен администрации</w:t>
      </w:r>
    </w:p>
    <w:p w:rsidR="006924E0" w:rsidRPr="00D102FF" w:rsidRDefault="006924E0" w:rsidP="00DC250A">
      <w:pPr>
        <w:autoSpaceDE w:val="0"/>
        <w:autoSpaceDN w:val="0"/>
        <w:adjustRightInd w:val="0"/>
        <w:spacing w:line="360" w:lineRule="auto"/>
        <w:jc w:val="both"/>
        <w:rPr>
          <w:b/>
          <w:sz w:val="28"/>
          <w:szCs w:val="28"/>
        </w:rPr>
      </w:pPr>
      <w:proofErr w:type="spellStart"/>
      <w:r w:rsidRPr="00D102FF">
        <w:rPr>
          <w:b/>
          <w:sz w:val="28"/>
          <w:szCs w:val="28"/>
        </w:rPr>
        <w:t>Клетнянского</w:t>
      </w:r>
      <w:proofErr w:type="spellEnd"/>
      <w:r w:rsidRPr="00D102FF">
        <w:rPr>
          <w:b/>
          <w:sz w:val="28"/>
          <w:szCs w:val="28"/>
        </w:rPr>
        <w:t xml:space="preserve"> района                                            </w:t>
      </w:r>
      <w:r w:rsidR="00C95E53">
        <w:rPr>
          <w:b/>
          <w:sz w:val="28"/>
          <w:szCs w:val="28"/>
        </w:rPr>
        <w:t xml:space="preserve">      </w:t>
      </w:r>
      <w:r w:rsidRPr="00D102FF">
        <w:rPr>
          <w:b/>
          <w:sz w:val="28"/>
          <w:szCs w:val="28"/>
        </w:rPr>
        <w:t xml:space="preserve">             </w:t>
      </w:r>
      <w:proofErr w:type="spellStart"/>
      <w:r w:rsidRPr="00D102FF">
        <w:rPr>
          <w:b/>
          <w:sz w:val="28"/>
          <w:szCs w:val="28"/>
        </w:rPr>
        <w:t>Е.А.Долженкова</w:t>
      </w:r>
      <w:proofErr w:type="spellEnd"/>
    </w:p>
    <w:p w:rsidR="00701049" w:rsidRPr="00DC250A" w:rsidRDefault="00701049" w:rsidP="00DC250A">
      <w:pPr>
        <w:pStyle w:val="20"/>
        <w:spacing w:line="360" w:lineRule="auto"/>
        <w:jc w:val="center"/>
        <w:rPr>
          <w:sz w:val="28"/>
          <w:szCs w:val="28"/>
        </w:rPr>
      </w:pPr>
    </w:p>
    <w:sectPr w:rsidR="00701049" w:rsidRPr="00DC250A" w:rsidSect="00B11A54">
      <w:headerReference w:type="even" r:id="rId9"/>
      <w:headerReference w:type="default" r:id="rId10"/>
      <w:footerReference w:type="even" r:id="rId11"/>
      <w:footerReference w:type="default" r:id="rId12"/>
      <w:pgSz w:w="11906" w:h="16838"/>
      <w:pgMar w:top="426" w:right="424" w:bottom="28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7C" w:rsidRDefault="0091297C">
      <w:r>
        <w:separator/>
      </w:r>
    </w:p>
  </w:endnote>
  <w:endnote w:type="continuationSeparator" w:id="0">
    <w:p w:rsidR="0091297C" w:rsidRDefault="0091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0" w:rsidRDefault="005A195A">
    <w:pPr>
      <w:pStyle w:val="a8"/>
      <w:framePr w:wrap="around" w:vAnchor="text" w:hAnchor="margin" w:xAlign="right" w:y="1"/>
      <w:rPr>
        <w:rStyle w:val="a6"/>
      </w:rPr>
    </w:pPr>
    <w:r>
      <w:rPr>
        <w:rStyle w:val="a6"/>
      </w:rPr>
      <w:fldChar w:fldCharType="begin"/>
    </w:r>
    <w:r w:rsidR="00672B20">
      <w:rPr>
        <w:rStyle w:val="a6"/>
      </w:rPr>
      <w:instrText xml:space="preserve">PAGE  </w:instrText>
    </w:r>
    <w:r>
      <w:rPr>
        <w:rStyle w:val="a6"/>
      </w:rPr>
      <w:fldChar w:fldCharType="end"/>
    </w:r>
  </w:p>
  <w:p w:rsidR="00672B20" w:rsidRDefault="00672B2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0" w:rsidRDefault="00672B2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7C" w:rsidRDefault="0091297C">
      <w:r>
        <w:separator/>
      </w:r>
    </w:p>
  </w:footnote>
  <w:footnote w:type="continuationSeparator" w:id="0">
    <w:p w:rsidR="0091297C" w:rsidRDefault="0091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0" w:rsidRDefault="005A195A" w:rsidP="00C96DA3">
    <w:pPr>
      <w:pStyle w:val="a5"/>
      <w:framePr w:wrap="around" w:vAnchor="text" w:hAnchor="margin" w:xAlign="center" w:y="1"/>
      <w:rPr>
        <w:rStyle w:val="a6"/>
      </w:rPr>
    </w:pPr>
    <w:r>
      <w:rPr>
        <w:rStyle w:val="a6"/>
      </w:rPr>
      <w:fldChar w:fldCharType="begin"/>
    </w:r>
    <w:r w:rsidR="00672B20">
      <w:rPr>
        <w:rStyle w:val="a6"/>
      </w:rPr>
      <w:instrText xml:space="preserve">PAGE  </w:instrText>
    </w:r>
    <w:r>
      <w:rPr>
        <w:rStyle w:val="a6"/>
      </w:rPr>
      <w:fldChar w:fldCharType="end"/>
    </w:r>
  </w:p>
  <w:p w:rsidR="00672B20" w:rsidRDefault="00672B2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20" w:rsidRDefault="00672B20">
    <w:pPr>
      <w:pStyle w:val="a5"/>
      <w:framePr w:wrap="around" w:vAnchor="text" w:hAnchor="margin" w:xAlign="right" w:y="1"/>
      <w:rPr>
        <w:rStyle w:val="a6"/>
      </w:rPr>
    </w:pPr>
  </w:p>
  <w:p w:rsidR="00672B20" w:rsidRDefault="00672B2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A1ADA"/>
    <w:multiLevelType w:val="hybridMultilevel"/>
    <w:tmpl w:val="C89A4CE0"/>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CB52D4E"/>
    <w:multiLevelType w:val="hybridMultilevel"/>
    <w:tmpl w:val="696A658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E84047"/>
    <w:multiLevelType w:val="hybridMultilevel"/>
    <w:tmpl w:val="3A58D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82159D"/>
    <w:multiLevelType w:val="hybridMultilevel"/>
    <w:tmpl w:val="DE7CB6A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9"/>
  </w:num>
  <w:num w:numId="6">
    <w:abstractNumId w:val="8"/>
  </w:num>
  <w:num w:numId="7">
    <w:abstractNumId w:val="10"/>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6D82"/>
    <w:rsid w:val="00002A60"/>
    <w:rsid w:val="00003BEB"/>
    <w:rsid w:val="0000606D"/>
    <w:rsid w:val="00007D20"/>
    <w:rsid w:val="00010C59"/>
    <w:rsid w:val="00010C8E"/>
    <w:rsid w:val="000169D7"/>
    <w:rsid w:val="00017254"/>
    <w:rsid w:val="00017F2A"/>
    <w:rsid w:val="0002006F"/>
    <w:rsid w:val="00023DA6"/>
    <w:rsid w:val="0002406C"/>
    <w:rsid w:val="00024BDF"/>
    <w:rsid w:val="00030FF6"/>
    <w:rsid w:val="00032878"/>
    <w:rsid w:val="00035933"/>
    <w:rsid w:val="000424E4"/>
    <w:rsid w:val="00042E95"/>
    <w:rsid w:val="000461A1"/>
    <w:rsid w:val="00050712"/>
    <w:rsid w:val="000513A1"/>
    <w:rsid w:val="00056065"/>
    <w:rsid w:val="00071403"/>
    <w:rsid w:val="00071905"/>
    <w:rsid w:val="000740D0"/>
    <w:rsid w:val="000774FC"/>
    <w:rsid w:val="00077C5F"/>
    <w:rsid w:val="00087063"/>
    <w:rsid w:val="00090736"/>
    <w:rsid w:val="000A1C93"/>
    <w:rsid w:val="000A747B"/>
    <w:rsid w:val="000B007D"/>
    <w:rsid w:val="000B0303"/>
    <w:rsid w:val="000B1AEF"/>
    <w:rsid w:val="000B1DE7"/>
    <w:rsid w:val="000B3008"/>
    <w:rsid w:val="000B509A"/>
    <w:rsid w:val="000C2B2B"/>
    <w:rsid w:val="000C50F1"/>
    <w:rsid w:val="000D0B04"/>
    <w:rsid w:val="000E0019"/>
    <w:rsid w:val="000E2B82"/>
    <w:rsid w:val="000E471B"/>
    <w:rsid w:val="000E7623"/>
    <w:rsid w:val="000F1EDF"/>
    <w:rsid w:val="000F3709"/>
    <w:rsid w:val="000F6456"/>
    <w:rsid w:val="00102CF7"/>
    <w:rsid w:val="001038CC"/>
    <w:rsid w:val="00105FB1"/>
    <w:rsid w:val="0010704E"/>
    <w:rsid w:val="00107946"/>
    <w:rsid w:val="00107C16"/>
    <w:rsid w:val="00114484"/>
    <w:rsid w:val="0011790A"/>
    <w:rsid w:val="0012633E"/>
    <w:rsid w:val="00126AC3"/>
    <w:rsid w:val="00133491"/>
    <w:rsid w:val="00136950"/>
    <w:rsid w:val="0014178C"/>
    <w:rsid w:val="001421DC"/>
    <w:rsid w:val="001426C8"/>
    <w:rsid w:val="00144168"/>
    <w:rsid w:val="001445F0"/>
    <w:rsid w:val="001447F1"/>
    <w:rsid w:val="00146177"/>
    <w:rsid w:val="00151E47"/>
    <w:rsid w:val="00154BDA"/>
    <w:rsid w:val="00161D03"/>
    <w:rsid w:val="00163B01"/>
    <w:rsid w:val="00163D20"/>
    <w:rsid w:val="00167D47"/>
    <w:rsid w:val="001713EB"/>
    <w:rsid w:val="0017165C"/>
    <w:rsid w:val="00174771"/>
    <w:rsid w:val="00175EE1"/>
    <w:rsid w:val="001763D4"/>
    <w:rsid w:val="00186DA8"/>
    <w:rsid w:val="0019014D"/>
    <w:rsid w:val="00192535"/>
    <w:rsid w:val="0019297D"/>
    <w:rsid w:val="00196AA7"/>
    <w:rsid w:val="001A028D"/>
    <w:rsid w:val="001A3868"/>
    <w:rsid w:val="001A3966"/>
    <w:rsid w:val="001A557A"/>
    <w:rsid w:val="001A6B1F"/>
    <w:rsid w:val="001B160F"/>
    <w:rsid w:val="001B6B96"/>
    <w:rsid w:val="001C2890"/>
    <w:rsid w:val="001C54DD"/>
    <w:rsid w:val="001C59DA"/>
    <w:rsid w:val="001C6437"/>
    <w:rsid w:val="001C6561"/>
    <w:rsid w:val="001C691C"/>
    <w:rsid w:val="001C7733"/>
    <w:rsid w:val="001D01DE"/>
    <w:rsid w:val="001D0AE0"/>
    <w:rsid w:val="001D10F6"/>
    <w:rsid w:val="001D51F5"/>
    <w:rsid w:val="001D5FCA"/>
    <w:rsid w:val="001D7D82"/>
    <w:rsid w:val="001E1D8F"/>
    <w:rsid w:val="001E202B"/>
    <w:rsid w:val="001F0ECB"/>
    <w:rsid w:val="001F214B"/>
    <w:rsid w:val="001F2153"/>
    <w:rsid w:val="001F2E09"/>
    <w:rsid w:val="001F6BAC"/>
    <w:rsid w:val="0021024F"/>
    <w:rsid w:val="002104E6"/>
    <w:rsid w:val="00213D89"/>
    <w:rsid w:val="002154EA"/>
    <w:rsid w:val="00221B02"/>
    <w:rsid w:val="00224A09"/>
    <w:rsid w:val="00225172"/>
    <w:rsid w:val="00225999"/>
    <w:rsid w:val="002307DA"/>
    <w:rsid w:val="00230870"/>
    <w:rsid w:val="00240101"/>
    <w:rsid w:val="00241FEF"/>
    <w:rsid w:val="0024393D"/>
    <w:rsid w:val="002505D9"/>
    <w:rsid w:val="00250EC1"/>
    <w:rsid w:val="002511C3"/>
    <w:rsid w:val="00252E48"/>
    <w:rsid w:val="00253471"/>
    <w:rsid w:val="002548FC"/>
    <w:rsid w:val="002643B3"/>
    <w:rsid w:val="00265325"/>
    <w:rsid w:val="00275A56"/>
    <w:rsid w:val="00276E10"/>
    <w:rsid w:val="00280799"/>
    <w:rsid w:val="00281C2D"/>
    <w:rsid w:val="002866C0"/>
    <w:rsid w:val="00287714"/>
    <w:rsid w:val="00287C74"/>
    <w:rsid w:val="0029570E"/>
    <w:rsid w:val="002974EC"/>
    <w:rsid w:val="002A3336"/>
    <w:rsid w:val="002A5883"/>
    <w:rsid w:val="002B0DC8"/>
    <w:rsid w:val="002B1EBC"/>
    <w:rsid w:val="002B23E5"/>
    <w:rsid w:val="002B390D"/>
    <w:rsid w:val="002B5864"/>
    <w:rsid w:val="002B68D8"/>
    <w:rsid w:val="002B7ABB"/>
    <w:rsid w:val="002C2143"/>
    <w:rsid w:val="002C3DF7"/>
    <w:rsid w:val="002C3F29"/>
    <w:rsid w:val="002C5F06"/>
    <w:rsid w:val="002C7747"/>
    <w:rsid w:val="002D1736"/>
    <w:rsid w:val="002D264E"/>
    <w:rsid w:val="002D48BC"/>
    <w:rsid w:val="002E077A"/>
    <w:rsid w:val="002E2F8D"/>
    <w:rsid w:val="002E4C12"/>
    <w:rsid w:val="002F5706"/>
    <w:rsid w:val="00301A65"/>
    <w:rsid w:val="00301C74"/>
    <w:rsid w:val="0030659B"/>
    <w:rsid w:val="0030691A"/>
    <w:rsid w:val="0031061D"/>
    <w:rsid w:val="00314A1A"/>
    <w:rsid w:val="00314B55"/>
    <w:rsid w:val="0032181C"/>
    <w:rsid w:val="00322B86"/>
    <w:rsid w:val="00322CEC"/>
    <w:rsid w:val="003306E3"/>
    <w:rsid w:val="00330D9F"/>
    <w:rsid w:val="00336EE2"/>
    <w:rsid w:val="003450DB"/>
    <w:rsid w:val="00345657"/>
    <w:rsid w:val="00346A57"/>
    <w:rsid w:val="003506E5"/>
    <w:rsid w:val="00351B35"/>
    <w:rsid w:val="003529C3"/>
    <w:rsid w:val="00360C1D"/>
    <w:rsid w:val="0036194A"/>
    <w:rsid w:val="00362C8C"/>
    <w:rsid w:val="00364C12"/>
    <w:rsid w:val="003656AE"/>
    <w:rsid w:val="003729B4"/>
    <w:rsid w:val="0037575F"/>
    <w:rsid w:val="003808B3"/>
    <w:rsid w:val="00383B3F"/>
    <w:rsid w:val="00384EF5"/>
    <w:rsid w:val="00385413"/>
    <w:rsid w:val="0038620E"/>
    <w:rsid w:val="003900D9"/>
    <w:rsid w:val="00391951"/>
    <w:rsid w:val="003970CC"/>
    <w:rsid w:val="00397ED4"/>
    <w:rsid w:val="003A1DA5"/>
    <w:rsid w:val="003A367F"/>
    <w:rsid w:val="003B1820"/>
    <w:rsid w:val="003B1AD4"/>
    <w:rsid w:val="003B22DD"/>
    <w:rsid w:val="003C7144"/>
    <w:rsid w:val="003D5553"/>
    <w:rsid w:val="003D697B"/>
    <w:rsid w:val="003D6BA2"/>
    <w:rsid w:val="003E1420"/>
    <w:rsid w:val="003F2052"/>
    <w:rsid w:val="004023D2"/>
    <w:rsid w:val="0040458D"/>
    <w:rsid w:val="00406140"/>
    <w:rsid w:val="00413650"/>
    <w:rsid w:val="00414160"/>
    <w:rsid w:val="00414AA0"/>
    <w:rsid w:val="004163CF"/>
    <w:rsid w:val="00425B75"/>
    <w:rsid w:val="004306FB"/>
    <w:rsid w:val="00430C4A"/>
    <w:rsid w:val="00435ECF"/>
    <w:rsid w:val="00436B86"/>
    <w:rsid w:val="00440617"/>
    <w:rsid w:val="00442E31"/>
    <w:rsid w:val="004440D0"/>
    <w:rsid w:val="00450555"/>
    <w:rsid w:val="00452667"/>
    <w:rsid w:val="00455184"/>
    <w:rsid w:val="004556D6"/>
    <w:rsid w:val="004558EF"/>
    <w:rsid w:val="00457E9F"/>
    <w:rsid w:val="00460971"/>
    <w:rsid w:val="00462610"/>
    <w:rsid w:val="004628B7"/>
    <w:rsid w:val="004657B5"/>
    <w:rsid w:val="0046799A"/>
    <w:rsid w:val="004724F6"/>
    <w:rsid w:val="004763EC"/>
    <w:rsid w:val="004774E6"/>
    <w:rsid w:val="004839C3"/>
    <w:rsid w:val="0048510A"/>
    <w:rsid w:val="00487658"/>
    <w:rsid w:val="00492E6C"/>
    <w:rsid w:val="0049643C"/>
    <w:rsid w:val="00496D82"/>
    <w:rsid w:val="00497FDE"/>
    <w:rsid w:val="004A026C"/>
    <w:rsid w:val="004A086D"/>
    <w:rsid w:val="004A2825"/>
    <w:rsid w:val="004A5C27"/>
    <w:rsid w:val="004A7102"/>
    <w:rsid w:val="004B3728"/>
    <w:rsid w:val="004B7491"/>
    <w:rsid w:val="004B75C4"/>
    <w:rsid w:val="004C09E3"/>
    <w:rsid w:val="004C7AF3"/>
    <w:rsid w:val="004D0AB6"/>
    <w:rsid w:val="004D1703"/>
    <w:rsid w:val="004D267C"/>
    <w:rsid w:val="004E05A0"/>
    <w:rsid w:val="004E0AB6"/>
    <w:rsid w:val="004E5C82"/>
    <w:rsid w:val="004F012E"/>
    <w:rsid w:val="004F1D36"/>
    <w:rsid w:val="004F40E4"/>
    <w:rsid w:val="00500F82"/>
    <w:rsid w:val="00501B66"/>
    <w:rsid w:val="00501F50"/>
    <w:rsid w:val="0050290C"/>
    <w:rsid w:val="00502C15"/>
    <w:rsid w:val="00511AEF"/>
    <w:rsid w:val="00513444"/>
    <w:rsid w:val="005148C2"/>
    <w:rsid w:val="00516D27"/>
    <w:rsid w:val="00521813"/>
    <w:rsid w:val="00524AC9"/>
    <w:rsid w:val="00525763"/>
    <w:rsid w:val="00525F1B"/>
    <w:rsid w:val="005313FE"/>
    <w:rsid w:val="00532E48"/>
    <w:rsid w:val="00536A05"/>
    <w:rsid w:val="00540E96"/>
    <w:rsid w:val="005422D0"/>
    <w:rsid w:val="00545E7A"/>
    <w:rsid w:val="00546B89"/>
    <w:rsid w:val="0055071F"/>
    <w:rsid w:val="00550A99"/>
    <w:rsid w:val="005514AC"/>
    <w:rsid w:val="0055177D"/>
    <w:rsid w:val="00551BAA"/>
    <w:rsid w:val="005566E4"/>
    <w:rsid w:val="00563058"/>
    <w:rsid w:val="005631EB"/>
    <w:rsid w:val="00563496"/>
    <w:rsid w:val="0056496A"/>
    <w:rsid w:val="00572880"/>
    <w:rsid w:val="005763A8"/>
    <w:rsid w:val="00576E95"/>
    <w:rsid w:val="0057754B"/>
    <w:rsid w:val="00577BAA"/>
    <w:rsid w:val="0058393F"/>
    <w:rsid w:val="00594111"/>
    <w:rsid w:val="005A03FE"/>
    <w:rsid w:val="005A0492"/>
    <w:rsid w:val="005A195A"/>
    <w:rsid w:val="005A3F5A"/>
    <w:rsid w:val="005A678C"/>
    <w:rsid w:val="005B4AA9"/>
    <w:rsid w:val="005B6F2F"/>
    <w:rsid w:val="005C6956"/>
    <w:rsid w:val="005C6EFA"/>
    <w:rsid w:val="005C7C0F"/>
    <w:rsid w:val="005D0BCB"/>
    <w:rsid w:val="005D4009"/>
    <w:rsid w:val="005E2297"/>
    <w:rsid w:val="005E3F83"/>
    <w:rsid w:val="005E65C2"/>
    <w:rsid w:val="005F25DB"/>
    <w:rsid w:val="005F3434"/>
    <w:rsid w:val="005F44D9"/>
    <w:rsid w:val="00600171"/>
    <w:rsid w:val="00600484"/>
    <w:rsid w:val="00605069"/>
    <w:rsid w:val="00611A80"/>
    <w:rsid w:val="00612158"/>
    <w:rsid w:val="00615FAD"/>
    <w:rsid w:val="006169FC"/>
    <w:rsid w:val="00617860"/>
    <w:rsid w:val="00617EB9"/>
    <w:rsid w:val="006213B0"/>
    <w:rsid w:val="00621FBA"/>
    <w:rsid w:val="00623376"/>
    <w:rsid w:val="00623A7F"/>
    <w:rsid w:val="0062574C"/>
    <w:rsid w:val="0062684E"/>
    <w:rsid w:val="00627956"/>
    <w:rsid w:val="006328DD"/>
    <w:rsid w:val="00633883"/>
    <w:rsid w:val="00637CE1"/>
    <w:rsid w:val="006403DE"/>
    <w:rsid w:val="00640F6D"/>
    <w:rsid w:val="006448B7"/>
    <w:rsid w:val="00646A36"/>
    <w:rsid w:val="0064740F"/>
    <w:rsid w:val="006500F8"/>
    <w:rsid w:val="00653305"/>
    <w:rsid w:val="00653A6F"/>
    <w:rsid w:val="0067101F"/>
    <w:rsid w:val="00672B20"/>
    <w:rsid w:val="00674AEB"/>
    <w:rsid w:val="006805D2"/>
    <w:rsid w:val="0069052E"/>
    <w:rsid w:val="0069093D"/>
    <w:rsid w:val="00691816"/>
    <w:rsid w:val="006924E0"/>
    <w:rsid w:val="006948F6"/>
    <w:rsid w:val="006949B7"/>
    <w:rsid w:val="006A47D6"/>
    <w:rsid w:val="006A6A0C"/>
    <w:rsid w:val="006B1A9A"/>
    <w:rsid w:val="006B2DD1"/>
    <w:rsid w:val="006B6998"/>
    <w:rsid w:val="006C0D3F"/>
    <w:rsid w:val="006C0F1D"/>
    <w:rsid w:val="006C1C2D"/>
    <w:rsid w:val="006C2032"/>
    <w:rsid w:val="006C5E57"/>
    <w:rsid w:val="006D00E3"/>
    <w:rsid w:val="006D3836"/>
    <w:rsid w:val="006D430B"/>
    <w:rsid w:val="006D5949"/>
    <w:rsid w:val="006D775A"/>
    <w:rsid w:val="006E172F"/>
    <w:rsid w:val="006E4ABA"/>
    <w:rsid w:val="006E58AD"/>
    <w:rsid w:val="006F561B"/>
    <w:rsid w:val="006F5D28"/>
    <w:rsid w:val="00700006"/>
    <w:rsid w:val="00701049"/>
    <w:rsid w:val="00705CFF"/>
    <w:rsid w:val="0070740F"/>
    <w:rsid w:val="00711F79"/>
    <w:rsid w:val="00712DF6"/>
    <w:rsid w:val="0071444C"/>
    <w:rsid w:val="00720791"/>
    <w:rsid w:val="00720E75"/>
    <w:rsid w:val="007232C0"/>
    <w:rsid w:val="00723C0E"/>
    <w:rsid w:val="00733148"/>
    <w:rsid w:val="00745010"/>
    <w:rsid w:val="007463CA"/>
    <w:rsid w:val="00750487"/>
    <w:rsid w:val="007509D1"/>
    <w:rsid w:val="007557F6"/>
    <w:rsid w:val="00755D63"/>
    <w:rsid w:val="00764315"/>
    <w:rsid w:val="00767964"/>
    <w:rsid w:val="00767A18"/>
    <w:rsid w:val="00767BEB"/>
    <w:rsid w:val="007739F2"/>
    <w:rsid w:val="007741FC"/>
    <w:rsid w:val="00774FA6"/>
    <w:rsid w:val="007760BE"/>
    <w:rsid w:val="007800CC"/>
    <w:rsid w:val="007803CC"/>
    <w:rsid w:val="007814A9"/>
    <w:rsid w:val="0078156F"/>
    <w:rsid w:val="0078359D"/>
    <w:rsid w:val="00785F75"/>
    <w:rsid w:val="007902E5"/>
    <w:rsid w:val="00795666"/>
    <w:rsid w:val="00797A27"/>
    <w:rsid w:val="00797DEC"/>
    <w:rsid w:val="007A3CAF"/>
    <w:rsid w:val="007A5530"/>
    <w:rsid w:val="007A7DB1"/>
    <w:rsid w:val="007B5D68"/>
    <w:rsid w:val="007B6712"/>
    <w:rsid w:val="007B74B6"/>
    <w:rsid w:val="007C0478"/>
    <w:rsid w:val="007C0D7B"/>
    <w:rsid w:val="007C1556"/>
    <w:rsid w:val="007C3391"/>
    <w:rsid w:val="007C6474"/>
    <w:rsid w:val="007D7EA7"/>
    <w:rsid w:val="007E4AC9"/>
    <w:rsid w:val="007E7CE9"/>
    <w:rsid w:val="007F0FFB"/>
    <w:rsid w:val="007F3B5E"/>
    <w:rsid w:val="007F5395"/>
    <w:rsid w:val="007F6442"/>
    <w:rsid w:val="007F70D2"/>
    <w:rsid w:val="00801D90"/>
    <w:rsid w:val="008078B4"/>
    <w:rsid w:val="00814BB8"/>
    <w:rsid w:val="00815932"/>
    <w:rsid w:val="008224C8"/>
    <w:rsid w:val="008269B7"/>
    <w:rsid w:val="00831426"/>
    <w:rsid w:val="008342ED"/>
    <w:rsid w:val="008400F9"/>
    <w:rsid w:val="00844628"/>
    <w:rsid w:val="0084542F"/>
    <w:rsid w:val="00846369"/>
    <w:rsid w:val="00851DBD"/>
    <w:rsid w:val="00852024"/>
    <w:rsid w:val="00854C94"/>
    <w:rsid w:val="008556F3"/>
    <w:rsid w:val="00855E0B"/>
    <w:rsid w:val="00857B18"/>
    <w:rsid w:val="00862ACA"/>
    <w:rsid w:val="00872029"/>
    <w:rsid w:val="00874F67"/>
    <w:rsid w:val="00875933"/>
    <w:rsid w:val="00877518"/>
    <w:rsid w:val="00877DC8"/>
    <w:rsid w:val="00881165"/>
    <w:rsid w:val="00882334"/>
    <w:rsid w:val="008851B0"/>
    <w:rsid w:val="0089272D"/>
    <w:rsid w:val="008928A8"/>
    <w:rsid w:val="00893DB3"/>
    <w:rsid w:val="00895A16"/>
    <w:rsid w:val="008A1A8D"/>
    <w:rsid w:val="008A1C35"/>
    <w:rsid w:val="008A4903"/>
    <w:rsid w:val="008A4F0A"/>
    <w:rsid w:val="008A60D2"/>
    <w:rsid w:val="008A71EB"/>
    <w:rsid w:val="008A7C35"/>
    <w:rsid w:val="008B2AD1"/>
    <w:rsid w:val="008B70B5"/>
    <w:rsid w:val="008C4B05"/>
    <w:rsid w:val="008D0BAB"/>
    <w:rsid w:val="008F1E1F"/>
    <w:rsid w:val="008F3025"/>
    <w:rsid w:val="008F3D8B"/>
    <w:rsid w:val="008F7D1F"/>
    <w:rsid w:val="009024DF"/>
    <w:rsid w:val="00903269"/>
    <w:rsid w:val="0090399B"/>
    <w:rsid w:val="00904D7E"/>
    <w:rsid w:val="009114C3"/>
    <w:rsid w:val="0091297C"/>
    <w:rsid w:val="00914A84"/>
    <w:rsid w:val="00914F1B"/>
    <w:rsid w:val="00915F75"/>
    <w:rsid w:val="00917107"/>
    <w:rsid w:val="009254BD"/>
    <w:rsid w:val="009330B6"/>
    <w:rsid w:val="00934C35"/>
    <w:rsid w:val="00936377"/>
    <w:rsid w:val="009364EC"/>
    <w:rsid w:val="00936BB4"/>
    <w:rsid w:val="00936EA0"/>
    <w:rsid w:val="00940FB4"/>
    <w:rsid w:val="00942F59"/>
    <w:rsid w:val="009467D5"/>
    <w:rsid w:val="009477F8"/>
    <w:rsid w:val="009532EF"/>
    <w:rsid w:val="00954A7A"/>
    <w:rsid w:val="00956EB8"/>
    <w:rsid w:val="009655F5"/>
    <w:rsid w:val="0097227D"/>
    <w:rsid w:val="00972938"/>
    <w:rsid w:val="00975C45"/>
    <w:rsid w:val="00977F6B"/>
    <w:rsid w:val="009815AF"/>
    <w:rsid w:val="009921E2"/>
    <w:rsid w:val="009961E0"/>
    <w:rsid w:val="009975B6"/>
    <w:rsid w:val="00997FD5"/>
    <w:rsid w:val="009A1063"/>
    <w:rsid w:val="009A32CF"/>
    <w:rsid w:val="009A4EEA"/>
    <w:rsid w:val="009A5941"/>
    <w:rsid w:val="009A5D9F"/>
    <w:rsid w:val="009A6717"/>
    <w:rsid w:val="009A731E"/>
    <w:rsid w:val="009B0091"/>
    <w:rsid w:val="009D0221"/>
    <w:rsid w:val="009D0D72"/>
    <w:rsid w:val="009D55B4"/>
    <w:rsid w:val="009D55F6"/>
    <w:rsid w:val="009D7708"/>
    <w:rsid w:val="009D7BCC"/>
    <w:rsid w:val="009E048B"/>
    <w:rsid w:val="009E3FB6"/>
    <w:rsid w:val="009F058B"/>
    <w:rsid w:val="009F337C"/>
    <w:rsid w:val="009F39C3"/>
    <w:rsid w:val="009F7497"/>
    <w:rsid w:val="009F7BD1"/>
    <w:rsid w:val="00A01473"/>
    <w:rsid w:val="00A0336B"/>
    <w:rsid w:val="00A03CCF"/>
    <w:rsid w:val="00A05B5E"/>
    <w:rsid w:val="00A06A9E"/>
    <w:rsid w:val="00A21AAA"/>
    <w:rsid w:val="00A21BD1"/>
    <w:rsid w:val="00A2358B"/>
    <w:rsid w:val="00A25049"/>
    <w:rsid w:val="00A267E9"/>
    <w:rsid w:val="00A27DAE"/>
    <w:rsid w:val="00A34699"/>
    <w:rsid w:val="00A40993"/>
    <w:rsid w:val="00A41D9E"/>
    <w:rsid w:val="00A433C9"/>
    <w:rsid w:val="00A57C20"/>
    <w:rsid w:val="00A60655"/>
    <w:rsid w:val="00A61CC1"/>
    <w:rsid w:val="00A625A0"/>
    <w:rsid w:val="00A67666"/>
    <w:rsid w:val="00A70DF4"/>
    <w:rsid w:val="00A74FBA"/>
    <w:rsid w:val="00A8667D"/>
    <w:rsid w:val="00A874B8"/>
    <w:rsid w:val="00A9710B"/>
    <w:rsid w:val="00AA1342"/>
    <w:rsid w:val="00AA2799"/>
    <w:rsid w:val="00AA41C6"/>
    <w:rsid w:val="00AA64C5"/>
    <w:rsid w:val="00AB0E98"/>
    <w:rsid w:val="00AB496C"/>
    <w:rsid w:val="00AB629E"/>
    <w:rsid w:val="00AB686E"/>
    <w:rsid w:val="00AB6F22"/>
    <w:rsid w:val="00AB7479"/>
    <w:rsid w:val="00AC04DE"/>
    <w:rsid w:val="00AC242E"/>
    <w:rsid w:val="00AC4F16"/>
    <w:rsid w:val="00AD1FF7"/>
    <w:rsid w:val="00AD5BB1"/>
    <w:rsid w:val="00AE2089"/>
    <w:rsid w:val="00AE5900"/>
    <w:rsid w:val="00AF036A"/>
    <w:rsid w:val="00AF0FC9"/>
    <w:rsid w:val="00AF162B"/>
    <w:rsid w:val="00AF2FD6"/>
    <w:rsid w:val="00AF5BD0"/>
    <w:rsid w:val="00AF7966"/>
    <w:rsid w:val="00B0691B"/>
    <w:rsid w:val="00B105BE"/>
    <w:rsid w:val="00B11A54"/>
    <w:rsid w:val="00B1293B"/>
    <w:rsid w:val="00B13D2E"/>
    <w:rsid w:val="00B13D66"/>
    <w:rsid w:val="00B13E2A"/>
    <w:rsid w:val="00B14CA0"/>
    <w:rsid w:val="00B174C0"/>
    <w:rsid w:val="00B17B07"/>
    <w:rsid w:val="00B2395E"/>
    <w:rsid w:val="00B23C0A"/>
    <w:rsid w:val="00B2462A"/>
    <w:rsid w:val="00B257CA"/>
    <w:rsid w:val="00B25D6F"/>
    <w:rsid w:val="00B35413"/>
    <w:rsid w:val="00B36F89"/>
    <w:rsid w:val="00B37D2B"/>
    <w:rsid w:val="00B41203"/>
    <w:rsid w:val="00B46150"/>
    <w:rsid w:val="00B470D8"/>
    <w:rsid w:val="00B53E4E"/>
    <w:rsid w:val="00B565DC"/>
    <w:rsid w:val="00B57C88"/>
    <w:rsid w:val="00B6294F"/>
    <w:rsid w:val="00B650A8"/>
    <w:rsid w:val="00B66BF4"/>
    <w:rsid w:val="00B67C1E"/>
    <w:rsid w:val="00B72033"/>
    <w:rsid w:val="00B73A92"/>
    <w:rsid w:val="00B7471C"/>
    <w:rsid w:val="00B772E4"/>
    <w:rsid w:val="00B81E09"/>
    <w:rsid w:val="00B9178B"/>
    <w:rsid w:val="00B919D4"/>
    <w:rsid w:val="00B93A05"/>
    <w:rsid w:val="00B9553B"/>
    <w:rsid w:val="00BA42FF"/>
    <w:rsid w:val="00BA7368"/>
    <w:rsid w:val="00BB4C3A"/>
    <w:rsid w:val="00BB5698"/>
    <w:rsid w:val="00BC1ECB"/>
    <w:rsid w:val="00BC2478"/>
    <w:rsid w:val="00BC3160"/>
    <w:rsid w:val="00BC6ABD"/>
    <w:rsid w:val="00BD1025"/>
    <w:rsid w:val="00BD1B02"/>
    <w:rsid w:val="00BD500F"/>
    <w:rsid w:val="00BD7BCA"/>
    <w:rsid w:val="00BE0ECF"/>
    <w:rsid w:val="00BE11BC"/>
    <w:rsid w:val="00BE21B8"/>
    <w:rsid w:val="00BE4D4C"/>
    <w:rsid w:val="00BF0E63"/>
    <w:rsid w:val="00BF361B"/>
    <w:rsid w:val="00BF665D"/>
    <w:rsid w:val="00C003E1"/>
    <w:rsid w:val="00C00952"/>
    <w:rsid w:val="00C01F2C"/>
    <w:rsid w:val="00C02B11"/>
    <w:rsid w:val="00C07784"/>
    <w:rsid w:val="00C144A4"/>
    <w:rsid w:val="00C15CA0"/>
    <w:rsid w:val="00C161FF"/>
    <w:rsid w:val="00C16CBC"/>
    <w:rsid w:val="00C16D5C"/>
    <w:rsid w:val="00C312EC"/>
    <w:rsid w:val="00C32E34"/>
    <w:rsid w:val="00C37884"/>
    <w:rsid w:val="00C42F1A"/>
    <w:rsid w:val="00C44323"/>
    <w:rsid w:val="00C454FF"/>
    <w:rsid w:val="00C46D7A"/>
    <w:rsid w:val="00C47A4D"/>
    <w:rsid w:val="00C5461C"/>
    <w:rsid w:val="00C603F0"/>
    <w:rsid w:val="00C61BD3"/>
    <w:rsid w:val="00C62E42"/>
    <w:rsid w:val="00C67D85"/>
    <w:rsid w:val="00C70A37"/>
    <w:rsid w:val="00C72EC2"/>
    <w:rsid w:val="00C76514"/>
    <w:rsid w:val="00C7665C"/>
    <w:rsid w:val="00C776F8"/>
    <w:rsid w:val="00C77D61"/>
    <w:rsid w:val="00C81382"/>
    <w:rsid w:val="00C82814"/>
    <w:rsid w:val="00C8317E"/>
    <w:rsid w:val="00C8667A"/>
    <w:rsid w:val="00C8765B"/>
    <w:rsid w:val="00C90C3D"/>
    <w:rsid w:val="00C9158D"/>
    <w:rsid w:val="00C92D64"/>
    <w:rsid w:val="00C945EF"/>
    <w:rsid w:val="00C95E53"/>
    <w:rsid w:val="00C96DA3"/>
    <w:rsid w:val="00CA0FA6"/>
    <w:rsid w:val="00CA0FF8"/>
    <w:rsid w:val="00CA1FF2"/>
    <w:rsid w:val="00CA6154"/>
    <w:rsid w:val="00CA6F2B"/>
    <w:rsid w:val="00CB3FF9"/>
    <w:rsid w:val="00CB46A6"/>
    <w:rsid w:val="00CB56D9"/>
    <w:rsid w:val="00CB7457"/>
    <w:rsid w:val="00CC2F9F"/>
    <w:rsid w:val="00CD031C"/>
    <w:rsid w:val="00CD18AB"/>
    <w:rsid w:val="00CD4B6A"/>
    <w:rsid w:val="00CE03B1"/>
    <w:rsid w:val="00CE58F0"/>
    <w:rsid w:val="00CF01CA"/>
    <w:rsid w:val="00CF11AA"/>
    <w:rsid w:val="00D02CA1"/>
    <w:rsid w:val="00D06476"/>
    <w:rsid w:val="00D102FF"/>
    <w:rsid w:val="00D11EE7"/>
    <w:rsid w:val="00D17A28"/>
    <w:rsid w:val="00D2348F"/>
    <w:rsid w:val="00D23E72"/>
    <w:rsid w:val="00D265A3"/>
    <w:rsid w:val="00D3080E"/>
    <w:rsid w:val="00D31F12"/>
    <w:rsid w:val="00D32C5D"/>
    <w:rsid w:val="00D33367"/>
    <w:rsid w:val="00D33471"/>
    <w:rsid w:val="00D33A71"/>
    <w:rsid w:val="00D356BC"/>
    <w:rsid w:val="00D36C44"/>
    <w:rsid w:val="00D40861"/>
    <w:rsid w:val="00D5521A"/>
    <w:rsid w:val="00D55A9B"/>
    <w:rsid w:val="00D613A7"/>
    <w:rsid w:val="00D6327D"/>
    <w:rsid w:val="00D633E8"/>
    <w:rsid w:val="00D662C4"/>
    <w:rsid w:val="00D70DCF"/>
    <w:rsid w:val="00D75B6A"/>
    <w:rsid w:val="00D82BC5"/>
    <w:rsid w:val="00D82EC3"/>
    <w:rsid w:val="00D8325D"/>
    <w:rsid w:val="00D8784E"/>
    <w:rsid w:val="00D91DE0"/>
    <w:rsid w:val="00D95173"/>
    <w:rsid w:val="00D96662"/>
    <w:rsid w:val="00DA0B52"/>
    <w:rsid w:val="00DA0BE1"/>
    <w:rsid w:val="00DA2763"/>
    <w:rsid w:val="00DA2F3E"/>
    <w:rsid w:val="00DB6DA6"/>
    <w:rsid w:val="00DB7B47"/>
    <w:rsid w:val="00DC250A"/>
    <w:rsid w:val="00DC5D41"/>
    <w:rsid w:val="00DC6619"/>
    <w:rsid w:val="00DD0927"/>
    <w:rsid w:val="00DD0E99"/>
    <w:rsid w:val="00DD1447"/>
    <w:rsid w:val="00DD750B"/>
    <w:rsid w:val="00DD79EC"/>
    <w:rsid w:val="00DE3063"/>
    <w:rsid w:val="00DE7C5E"/>
    <w:rsid w:val="00DF1B1C"/>
    <w:rsid w:val="00DF3E15"/>
    <w:rsid w:val="00DF4936"/>
    <w:rsid w:val="00E02D58"/>
    <w:rsid w:val="00E03756"/>
    <w:rsid w:val="00E04C97"/>
    <w:rsid w:val="00E07EFD"/>
    <w:rsid w:val="00E118F3"/>
    <w:rsid w:val="00E122DB"/>
    <w:rsid w:val="00E13708"/>
    <w:rsid w:val="00E15088"/>
    <w:rsid w:val="00E1637B"/>
    <w:rsid w:val="00E165E6"/>
    <w:rsid w:val="00E204A3"/>
    <w:rsid w:val="00E23C8A"/>
    <w:rsid w:val="00E248A9"/>
    <w:rsid w:val="00E24A95"/>
    <w:rsid w:val="00E35770"/>
    <w:rsid w:val="00E358A3"/>
    <w:rsid w:val="00E43E4E"/>
    <w:rsid w:val="00E516ED"/>
    <w:rsid w:val="00E54D2A"/>
    <w:rsid w:val="00E5620F"/>
    <w:rsid w:val="00E60A9E"/>
    <w:rsid w:val="00E662AC"/>
    <w:rsid w:val="00E67D70"/>
    <w:rsid w:val="00E70058"/>
    <w:rsid w:val="00E7145F"/>
    <w:rsid w:val="00E7168D"/>
    <w:rsid w:val="00E72B13"/>
    <w:rsid w:val="00E75A23"/>
    <w:rsid w:val="00E85F88"/>
    <w:rsid w:val="00E864DD"/>
    <w:rsid w:val="00E95681"/>
    <w:rsid w:val="00EA4193"/>
    <w:rsid w:val="00EA6745"/>
    <w:rsid w:val="00EB26B5"/>
    <w:rsid w:val="00EB7430"/>
    <w:rsid w:val="00EC007F"/>
    <w:rsid w:val="00EC1CCC"/>
    <w:rsid w:val="00ED0413"/>
    <w:rsid w:val="00ED301E"/>
    <w:rsid w:val="00ED3C08"/>
    <w:rsid w:val="00EE0E2E"/>
    <w:rsid w:val="00EE303C"/>
    <w:rsid w:val="00EE3599"/>
    <w:rsid w:val="00EE4C8B"/>
    <w:rsid w:val="00EF231D"/>
    <w:rsid w:val="00EF235C"/>
    <w:rsid w:val="00EF68D6"/>
    <w:rsid w:val="00F02203"/>
    <w:rsid w:val="00F03C18"/>
    <w:rsid w:val="00F047A5"/>
    <w:rsid w:val="00F04910"/>
    <w:rsid w:val="00F065E6"/>
    <w:rsid w:val="00F14F66"/>
    <w:rsid w:val="00F17F97"/>
    <w:rsid w:val="00F20C0A"/>
    <w:rsid w:val="00F21882"/>
    <w:rsid w:val="00F222F2"/>
    <w:rsid w:val="00F230B0"/>
    <w:rsid w:val="00F239AA"/>
    <w:rsid w:val="00F23E12"/>
    <w:rsid w:val="00F24249"/>
    <w:rsid w:val="00F267FC"/>
    <w:rsid w:val="00F26D26"/>
    <w:rsid w:val="00F27846"/>
    <w:rsid w:val="00F33126"/>
    <w:rsid w:val="00F35C44"/>
    <w:rsid w:val="00F36060"/>
    <w:rsid w:val="00F36B2D"/>
    <w:rsid w:val="00F37902"/>
    <w:rsid w:val="00F41440"/>
    <w:rsid w:val="00F41575"/>
    <w:rsid w:val="00F44B66"/>
    <w:rsid w:val="00F46C3A"/>
    <w:rsid w:val="00F474E6"/>
    <w:rsid w:val="00F6187F"/>
    <w:rsid w:val="00F65D71"/>
    <w:rsid w:val="00F66E08"/>
    <w:rsid w:val="00F67FA3"/>
    <w:rsid w:val="00F72BA2"/>
    <w:rsid w:val="00F90559"/>
    <w:rsid w:val="00F940F9"/>
    <w:rsid w:val="00F955B7"/>
    <w:rsid w:val="00FA6AFB"/>
    <w:rsid w:val="00FB081A"/>
    <w:rsid w:val="00FB59AC"/>
    <w:rsid w:val="00FB5A90"/>
    <w:rsid w:val="00FB5BEB"/>
    <w:rsid w:val="00FB5FC5"/>
    <w:rsid w:val="00FC06F0"/>
    <w:rsid w:val="00FC2C00"/>
    <w:rsid w:val="00FC2DD6"/>
    <w:rsid w:val="00FC476A"/>
    <w:rsid w:val="00FC5C45"/>
    <w:rsid w:val="00FC7022"/>
    <w:rsid w:val="00FD4BD6"/>
    <w:rsid w:val="00FD5BC4"/>
    <w:rsid w:val="00FD7475"/>
    <w:rsid w:val="00FD7A83"/>
    <w:rsid w:val="00FE12C0"/>
    <w:rsid w:val="00FE2063"/>
    <w:rsid w:val="00FE3F0D"/>
    <w:rsid w:val="00FE5E02"/>
    <w:rsid w:val="00FF3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5D"/>
    <w:rPr>
      <w:sz w:val="24"/>
      <w:szCs w:val="24"/>
    </w:rPr>
  </w:style>
  <w:style w:type="paragraph" w:styleId="1">
    <w:name w:val="heading 1"/>
    <w:basedOn w:val="a"/>
    <w:next w:val="a"/>
    <w:qFormat/>
    <w:rsid w:val="00D32C5D"/>
    <w:pPr>
      <w:keepNext/>
      <w:spacing w:before="240" w:after="60"/>
      <w:outlineLvl w:val="0"/>
    </w:pPr>
    <w:rPr>
      <w:rFonts w:ascii="Arial" w:hAnsi="Arial" w:cs="Arial"/>
      <w:b/>
      <w:bCs/>
      <w:kern w:val="32"/>
      <w:sz w:val="32"/>
      <w:szCs w:val="32"/>
    </w:rPr>
  </w:style>
  <w:style w:type="paragraph" w:styleId="2">
    <w:name w:val="heading 2"/>
    <w:basedOn w:val="a"/>
    <w:next w:val="a"/>
    <w:qFormat/>
    <w:rsid w:val="00D32C5D"/>
    <w:pPr>
      <w:keepNext/>
      <w:jc w:val="both"/>
      <w:outlineLvl w:val="1"/>
    </w:pPr>
    <w:rPr>
      <w:b/>
      <w:bCs/>
      <w:sz w:val="26"/>
    </w:rPr>
  </w:style>
  <w:style w:type="paragraph" w:styleId="3">
    <w:name w:val="heading 3"/>
    <w:basedOn w:val="a"/>
    <w:next w:val="a"/>
    <w:qFormat/>
    <w:rsid w:val="00D32C5D"/>
    <w:pPr>
      <w:keepNext/>
      <w:jc w:val="both"/>
      <w:outlineLvl w:val="2"/>
    </w:pPr>
    <w:rPr>
      <w:b/>
      <w:bCs/>
      <w:sz w:val="28"/>
    </w:rPr>
  </w:style>
  <w:style w:type="paragraph" w:styleId="4">
    <w:name w:val="heading 4"/>
    <w:basedOn w:val="a"/>
    <w:next w:val="a"/>
    <w:link w:val="40"/>
    <w:semiHidden/>
    <w:unhideWhenUsed/>
    <w:qFormat/>
    <w:rsid w:val="00F26D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2C5D"/>
    <w:pPr>
      <w:jc w:val="both"/>
    </w:pPr>
    <w:rPr>
      <w:sz w:val="32"/>
    </w:rPr>
  </w:style>
  <w:style w:type="paragraph" w:styleId="20">
    <w:name w:val="Body Text 2"/>
    <w:basedOn w:val="a"/>
    <w:link w:val="21"/>
    <w:rsid w:val="00D32C5D"/>
    <w:pPr>
      <w:jc w:val="both"/>
    </w:pPr>
    <w:rPr>
      <w:b/>
      <w:bCs/>
      <w:sz w:val="26"/>
    </w:rPr>
  </w:style>
  <w:style w:type="paragraph" w:styleId="30">
    <w:name w:val="Body Text 3"/>
    <w:basedOn w:val="a"/>
    <w:rsid w:val="00D32C5D"/>
    <w:pPr>
      <w:jc w:val="both"/>
    </w:pPr>
    <w:rPr>
      <w:sz w:val="26"/>
    </w:rPr>
  </w:style>
  <w:style w:type="paragraph" w:styleId="a5">
    <w:name w:val="header"/>
    <w:basedOn w:val="a"/>
    <w:rsid w:val="00D32C5D"/>
    <w:pPr>
      <w:tabs>
        <w:tab w:val="center" w:pos="4677"/>
        <w:tab w:val="right" w:pos="9355"/>
      </w:tabs>
    </w:pPr>
  </w:style>
  <w:style w:type="character" w:styleId="a6">
    <w:name w:val="page number"/>
    <w:basedOn w:val="a0"/>
    <w:rsid w:val="00D32C5D"/>
  </w:style>
  <w:style w:type="paragraph" w:styleId="a7">
    <w:name w:val="Body Text Indent"/>
    <w:basedOn w:val="a"/>
    <w:rsid w:val="00D32C5D"/>
    <w:pPr>
      <w:ind w:firstLine="540"/>
      <w:jc w:val="both"/>
    </w:pPr>
    <w:rPr>
      <w:sz w:val="26"/>
    </w:rPr>
  </w:style>
  <w:style w:type="paragraph" w:styleId="a8">
    <w:name w:val="footer"/>
    <w:basedOn w:val="a"/>
    <w:rsid w:val="00D32C5D"/>
    <w:pPr>
      <w:tabs>
        <w:tab w:val="center" w:pos="4677"/>
        <w:tab w:val="right" w:pos="9355"/>
      </w:tabs>
    </w:pPr>
  </w:style>
  <w:style w:type="paragraph" w:styleId="22">
    <w:name w:val="Body Text Indent 2"/>
    <w:basedOn w:val="a"/>
    <w:rsid w:val="00D32C5D"/>
    <w:pPr>
      <w:ind w:firstLine="708"/>
      <w:jc w:val="both"/>
    </w:pPr>
    <w:rPr>
      <w:sz w:val="26"/>
    </w:rPr>
  </w:style>
  <w:style w:type="paragraph" w:customStyle="1" w:styleId="a9">
    <w:name w:val="???????"/>
    <w:rsid w:val="00175EE1"/>
  </w:style>
  <w:style w:type="character" w:customStyle="1" w:styleId="21">
    <w:name w:val="Основной текст 2 Знак"/>
    <w:basedOn w:val="a0"/>
    <w:link w:val="20"/>
    <w:rsid w:val="004D0AB6"/>
    <w:rPr>
      <w:b/>
      <w:bCs/>
      <w:sz w:val="26"/>
      <w:szCs w:val="24"/>
    </w:rPr>
  </w:style>
  <w:style w:type="character" w:customStyle="1" w:styleId="FontStyle12">
    <w:name w:val="Font Style12"/>
    <w:rsid w:val="004D0AB6"/>
    <w:rPr>
      <w:rFonts w:ascii="Times New Roman" w:hAnsi="Times New Roman" w:cs="Times New Roman" w:hint="default"/>
      <w:b/>
      <w:bCs/>
      <w:sz w:val="26"/>
      <w:szCs w:val="26"/>
    </w:rPr>
  </w:style>
  <w:style w:type="paragraph" w:styleId="aa">
    <w:name w:val="Normal (Web)"/>
    <w:basedOn w:val="a"/>
    <w:unhideWhenUsed/>
    <w:rsid w:val="004D0AB6"/>
    <w:pPr>
      <w:spacing w:before="100" w:beforeAutospacing="1" w:after="100" w:afterAutospacing="1"/>
    </w:pPr>
  </w:style>
  <w:style w:type="paragraph" w:styleId="ab">
    <w:name w:val="List Paragraph"/>
    <w:basedOn w:val="a"/>
    <w:uiPriority w:val="34"/>
    <w:qFormat/>
    <w:rsid w:val="00E67D70"/>
    <w:pPr>
      <w:ind w:left="720"/>
      <w:contextualSpacing/>
    </w:pPr>
  </w:style>
  <w:style w:type="paragraph" w:styleId="ac">
    <w:name w:val="No Spacing"/>
    <w:uiPriority w:val="1"/>
    <w:qFormat/>
    <w:rsid w:val="00E70058"/>
    <w:rPr>
      <w:rFonts w:ascii="Calibri" w:eastAsia="Calibri" w:hAnsi="Calibri"/>
      <w:sz w:val="22"/>
      <w:szCs w:val="22"/>
      <w:lang w:eastAsia="en-US"/>
    </w:rPr>
  </w:style>
  <w:style w:type="table" w:styleId="ad">
    <w:name w:val="Table Grid"/>
    <w:basedOn w:val="a1"/>
    <w:uiPriority w:val="39"/>
    <w:rsid w:val="00E700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26D26"/>
    <w:rPr>
      <w:rFonts w:asciiTheme="majorHAnsi" w:eastAsiaTheme="majorEastAsia" w:hAnsiTheme="majorHAnsi" w:cstheme="majorBidi"/>
      <w:i/>
      <w:iCs/>
      <w:color w:val="365F91" w:themeColor="accent1" w:themeShade="BF"/>
      <w:sz w:val="24"/>
      <w:szCs w:val="24"/>
    </w:rPr>
  </w:style>
  <w:style w:type="paragraph" w:customStyle="1" w:styleId="ConsNonformat">
    <w:name w:val="ConsNonformat"/>
    <w:rsid w:val="007509D1"/>
    <w:pPr>
      <w:widowControl w:val="0"/>
    </w:pPr>
    <w:rPr>
      <w:rFonts w:ascii="Courier New" w:hAnsi="Courier New"/>
      <w:snapToGrid w:val="0"/>
    </w:rPr>
  </w:style>
  <w:style w:type="paragraph" w:styleId="ae">
    <w:name w:val="Balloon Text"/>
    <w:basedOn w:val="a"/>
    <w:link w:val="af"/>
    <w:semiHidden/>
    <w:unhideWhenUsed/>
    <w:rsid w:val="00287C74"/>
    <w:rPr>
      <w:rFonts w:ascii="Segoe UI" w:hAnsi="Segoe UI" w:cs="Segoe UI"/>
      <w:sz w:val="18"/>
      <w:szCs w:val="18"/>
    </w:rPr>
  </w:style>
  <w:style w:type="character" w:customStyle="1" w:styleId="af">
    <w:name w:val="Текст выноски Знак"/>
    <w:basedOn w:val="a0"/>
    <w:link w:val="ae"/>
    <w:semiHidden/>
    <w:rsid w:val="00287C74"/>
    <w:rPr>
      <w:rFonts w:ascii="Segoe UI" w:hAnsi="Segoe UI" w:cs="Segoe UI"/>
      <w:sz w:val="18"/>
      <w:szCs w:val="18"/>
    </w:rPr>
  </w:style>
  <w:style w:type="paragraph" w:styleId="af0">
    <w:name w:val="Body Text First Indent"/>
    <w:basedOn w:val="a3"/>
    <w:link w:val="af1"/>
    <w:rsid w:val="006C2032"/>
    <w:pPr>
      <w:ind w:firstLine="360"/>
      <w:jc w:val="left"/>
    </w:pPr>
    <w:rPr>
      <w:sz w:val="24"/>
    </w:rPr>
  </w:style>
  <w:style w:type="character" w:customStyle="1" w:styleId="a4">
    <w:name w:val="Основной текст Знак"/>
    <w:basedOn w:val="a0"/>
    <w:link w:val="a3"/>
    <w:rsid w:val="006C2032"/>
    <w:rPr>
      <w:sz w:val="32"/>
      <w:szCs w:val="24"/>
    </w:rPr>
  </w:style>
  <w:style w:type="character" w:customStyle="1" w:styleId="af1">
    <w:name w:val="Красная строка Знак"/>
    <w:basedOn w:val="a4"/>
    <w:link w:val="af0"/>
    <w:rsid w:val="006C2032"/>
    <w:rPr>
      <w:sz w:val="24"/>
      <w:szCs w:val="24"/>
    </w:rPr>
  </w:style>
  <w:style w:type="character" w:customStyle="1" w:styleId="af2">
    <w:name w:val="Основной текст_"/>
    <w:link w:val="23"/>
    <w:rsid w:val="006C2032"/>
    <w:rPr>
      <w:sz w:val="32"/>
      <w:szCs w:val="32"/>
      <w:shd w:val="clear" w:color="auto" w:fill="FFFFFF"/>
    </w:rPr>
  </w:style>
  <w:style w:type="paragraph" w:customStyle="1" w:styleId="23">
    <w:name w:val="Основной текст2"/>
    <w:basedOn w:val="a"/>
    <w:link w:val="af2"/>
    <w:rsid w:val="006C2032"/>
    <w:pPr>
      <w:widowControl w:val="0"/>
      <w:shd w:val="clear" w:color="auto" w:fill="FFFFFF"/>
      <w:spacing w:line="360" w:lineRule="exact"/>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6434">
      <w:bodyDiv w:val="1"/>
      <w:marLeft w:val="0"/>
      <w:marRight w:val="0"/>
      <w:marTop w:val="0"/>
      <w:marBottom w:val="0"/>
      <w:divBdr>
        <w:top w:val="none" w:sz="0" w:space="0" w:color="auto"/>
        <w:left w:val="none" w:sz="0" w:space="0" w:color="auto"/>
        <w:bottom w:val="none" w:sz="0" w:space="0" w:color="auto"/>
        <w:right w:val="none" w:sz="0" w:space="0" w:color="auto"/>
      </w:divBdr>
    </w:div>
    <w:div w:id="7055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323BCA-514E-42C2-BD45-C3C0E1DF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8115</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Grizli777</Company>
  <LinksUpToDate>false</LinksUpToDate>
  <CharactersWithSpaces>54269</CharactersWithSpaces>
  <SharedDoc>false</SharedDoc>
  <HLinks>
    <vt:vector size="24" baseType="variant">
      <vt:variant>
        <vt:i4>2949145</vt:i4>
      </vt:variant>
      <vt:variant>
        <vt:i4>8</vt:i4>
      </vt:variant>
      <vt:variant>
        <vt:i4>0</vt:i4>
      </vt:variant>
      <vt:variant>
        <vt:i4>5</vt:i4>
      </vt:variant>
      <vt:variant>
        <vt:lpwstr>http://hghltd.yandex.net/yandbtm?text=%D0%B4%D0%BE%D0%BA%D0%BB%D0%B0%D0%B4%20%D0%BE%20%D0%BA%20%D0%BF%D1%80%D0%BE%D0%B3%D0%BD%D0%BE%D0%B7%D1%83%20%D1%81%D0%BE%D1%86%D0%B8%D0%B0%D0%BB%D1%8C%D0%BD%D0%BE-%D1%8D%D0%BA%D0%BE%D0%BD%D0%BE%D0%BC%D0%B8%D1%87%D0%B5%D1%81%D0%BA%D0%BE%D0%B3%D0%BE%20%D1%80%D0%B0%D0%B7%D0%B2%D0%B8%D1%82%D0%B8%D1%8F%20%D0%BD%D0%B0%202013%20%D0%B3%D0%BE%D0%B4&amp;url=http%3A%2F%2Fgrachevka.org%2Fupload%2FFile%2FOtdel%2520ekonomiki%2F2.doc&amp;fmode=envelope&amp;lr=191&amp;l10n=ru&amp;mime=doc&amp;sign=546c7d47228ac577de322523ff5a17d7&amp;keyno=0</vt:lpwstr>
      </vt:variant>
      <vt:variant>
        <vt:lpwstr>YANDEX_23</vt:lpwstr>
      </vt:variant>
      <vt:variant>
        <vt:i4>2949145</vt:i4>
      </vt:variant>
      <vt:variant>
        <vt:i4>6</vt:i4>
      </vt:variant>
      <vt:variant>
        <vt:i4>0</vt:i4>
      </vt:variant>
      <vt:variant>
        <vt:i4>5</vt:i4>
      </vt:variant>
      <vt:variant>
        <vt:lpwstr>http://hghltd.yandex.net/yandbtm?text=%D0%B4%D0%BE%D0%BA%D0%BB%D0%B0%D0%B4%20%D0%BE%20%D0%BA%20%D0%BF%D1%80%D0%BE%D0%B3%D0%BD%D0%BE%D0%B7%D1%83%20%D1%81%D0%BE%D1%86%D0%B8%D0%B0%D0%BB%D1%8C%D0%BD%D0%BE-%D1%8D%D0%BA%D0%BE%D0%BD%D0%BE%D0%BC%D0%B8%D1%87%D0%B5%D1%81%D0%BA%D0%BE%D0%B3%D0%BE%20%D1%80%D0%B0%D0%B7%D0%B2%D0%B8%D1%82%D0%B8%D1%8F%20%D0%BD%D0%B0%202013%20%D0%B3%D0%BE%D0%B4&amp;url=http%3A%2F%2Fgrachevka.org%2Fupload%2FFile%2FOtdel%2520ekonomiki%2F2.doc&amp;fmode=envelope&amp;lr=191&amp;l10n=ru&amp;mime=doc&amp;sign=546c7d47228ac577de322523ff5a17d7&amp;keyno=0</vt:lpwstr>
      </vt:variant>
      <vt:variant>
        <vt:lpwstr>YANDEX_21</vt:lpwstr>
      </vt:variant>
      <vt:variant>
        <vt:i4>2949145</vt:i4>
      </vt:variant>
      <vt:variant>
        <vt:i4>3</vt:i4>
      </vt:variant>
      <vt:variant>
        <vt:i4>0</vt:i4>
      </vt:variant>
      <vt:variant>
        <vt:i4>5</vt:i4>
      </vt:variant>
      <vt:variant>
        <vt:lpwstr>http://hghltd.yandex.net/yandbtm?text=%D0%B4%D0%BE%D0%BA%D0%BB%D0%B0%D0%B4%20%D0%BE%20%D0%BA%20%D0%BF%D1%80%D0%BE%D0%B3%D0%BD%D0%BE%D0%B7%D1%83%20%D1%81%D0%BE%D1%86%D0%B8%D0%B0%D0%BB%D1%8C%D0%BD%D0%BE-%D1%8D%D0%BA%D0%BE%D0%BD%D0%BE%D0%BC%D0%B8%D1%87%D0%B5%D1%81%D0%BA%D0%BE%D0%B3%D0%BE%20%D1%80%D0%B0%D0%B7%D0%B2%D0%B8%D1%82%D0%B8%D1%8F%20%D0%BD%D0%B0%202013%20%D0%B3%D0%BE%D0%B4&amp;url=http%3A%2F%2Fgrachevka.org%2Fupload%2FFile%2FOtdel%2520ekonomiki%2F2.doc&amp;fmode=envelope&amp;lr=191&amp;l10n=ru&amp;mime=doc&amp;sign=546c7d47228ac577de322523ff5a17d7&amp;keyno=0</vt:lpwstr>
      </vt:variant>
      <vt:variant>
        <vt:lpwstr>YANDEX_22</vt:lpwstr>
      </vt:variant>
      <vt:variant>
        <vt:i4>2949145</vt:i4>
      </vt:variant>
      <vt:variant>
        <vt:i4>0</vt:i4>
      </vt:variant>
      <vt:variant>
        <vt:i4>0</vt:i4>
      </vt:variant>
      <vt:variant>
        <vt:i4>5</vt:i4>
      </vt:variant>
      <vt:variant>
        <vt:lpwstr>http://hghltd.yandex.net/yandbtm?text=%D0%B4%D0%BE%D0%BA%D0%BB%D0%B0%D0%B4%20%D0%BE%20%D0%BA%20%D0%BF%D1%80%D0%BE%D0%B3%D0%BD%D0%BE%D0%B7%D1%83%20%D1%81%D0%BE%D1%86%D0%B8%D0%B0%D0%BB%D1%8C%D0%BD%D0%BE-%D1%8D%D0%BA%D0%BE%D0%BD%D0%BE%D0%BC%D0%B8%D1%87%D0%B5%D1%81%D0%BA%D0%BE%D0%B3%D0%BE%20%D1%80%D0%B0%D0%B7%D0%B2%D0%B8%D1%82%D0%B8%D1%8F%20%D0%BD%D0%B0%202013%20%D0%B3%D0%BE%D0%B4&amp;url=http%3A%2F%2Fgrachevka.org%2Fupload%2FFile%2FOtdel%2520ekonomiki%2F2.doc&amp;fmode=envelope&amp;lr=191&amp;l10n=ru&amp;mime=doc&amp;sign=546c7d47228ac577de322523ff5a17d7&amp;keyno=0</vt:lpwstr>
      </vt:variant>
      <vt:variant>
        <vt:lpwstr>YANDEX_20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User</cp:lastModifiedBy>
  <cp:revision>2</cp:revision>
  <cp:lastPrinted>2016-11-28T09:42:00Z</cp:lastPrinted>
  <dcterms:created xsi:type="dcterms:W3CDTF">2016-11-29T14:52:00Z</dcterms:created>
  <dcterms:modified xsi:type="dcterms:W3CDTF">2016-11-29T14:52:00Z</dcterms:modified>
</cp:coreProperties>
</file>