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30" w:rsidRPr="00D85B91" w:rsidRDefault="00420F30" w:rsidP="00420F30">
      <w:pPr>
        <w:pStyle w:val="2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ФИНАНСОВОЕ   УПРАВЛЕНИЕ</w:t>
      </w:r>
    </w:p>
    <w:p w:rsidR="00420F30" w:rsidRPr="00D85B91" w:rsidRDefault="00420F30" w:rsidP="00420F30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420F30" w:rsidRPr="00D85B91" w:rsidRDefault="00420F30" w:rsidP="00420F30">
      <w:pPr>
        <w:jc w:val="center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24F7" wp14:editId="7B23F9BC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420F30" w:rsidRPr="00D85B91" w:rsidRDefault="00420F30" w:rsidP="00420F30">
      <w:pPr>
        <w:pStyle w:val="4"/>
        <w:rPr>
          <w:sz w:val="28"/>
          <w:szCs w:val="28"/>
        </w:rPr>
      </w:pPr>
      <w:r w:rsidRPr="00D85B91">
        <w:rPr>
          <w:sz w:val="28"/>
          <w:szCs w:val="28"/>
        </w:rPr>
        <w:t>П Р И К А З</w:t>
      </w:r>
    </w:p>
    <w:p w:rsidR="00420F30" w:rsidRPr="00D85B91" w:rsidRDefault="00420F30" w:rsidP="00420F30">
      <w:pPr>
        <w:rPr>
          <w:rFonts w:ascii="Times New Roman" w:hAnsi="Times New Roman"/>
          <w:sz w:val="28"/>
          <w:szCs w:val="28"/>
        </w:rPr>
      </w:pPr>
    </w:p>
    <w:p w:rsidR="000B6898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 </w:t>
      </w:r>
      <w:r w:rsidR="0047419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47419A">
        <w:rPr>
          <w:rFonts w:ascii="Times New Roman" w:hAnsi="Times New Roman"/>
          <w:sz w:val="28"/>
          <w:szCs w:val="28"/>
        </w:rPr>
        <w:t>ноября</w:t>
      </w:r>
      <w:r w:rsidRPr="00D85B91">
        <w:rPr>
          <w:rFonts w:ascii="Times New Roman" w:hAnsi="Times New Roman"/>
          <w:sz w:val="28"/>
          <w:szCs w:val="28"/>
        </w:rPr>
        <w:t xml:space="preserve">  201</w:t>
      </w:r>
      <w:r w:rsidR="0047419A">
        <w:rPr>
          <w:rFonts w:ascii="Times New Roman" w:hAnsi="Times New Roman"/>
          <w:sz w:val="28"/>
          <w:szCs w:val="28"/>
        </w:rPr>
        <w:t xml:space="preserve">7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64962">
        <w:rPr>
          <w:rFonts w:ascii="Times New Roman" w:hAnsi="Times New Roman"/>
          <w:sz w:val="28"/>
          <w:szCs w:val="28"/>
        </w:rPr>
        <w:t xml:space="preserve">года  № </w:t>
      </w:r>
      <w:r w:rsidR="0047419A">
        <w:rPr>
          <w:rFonts w:ascii="Times New Roman" w:hAnsi="Times New Roman"/>
          <w:sz w:val="28"/>
          <w:szCs w:val="28"/>
        </w:rPr>
        <w:t>19</w:t>
      </w:r>
      <w:r w:rsidRPr="00D85B91">
        <w:rPr>
          <w:rFonts w:ascii="Times New Roman" w:hAnsi="Times New Roman"/>
          <w:sz w:val="28"/>
          <w:szCs w:val="28"/>
        </w:rPr>
        <w:t xml:space="preserve"> </w:t>
      </w:r>
    </w:p>
    <w:p w:rsidR="00420F30" w:rsidRPr="00D85B91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пгт. Клетня</w:t>
      </w:r>
    </w:p>
    <w:p w:rsidR="00420F30" w:rsidRPr="00D85B91" w:rsidRDefault="00420F30" w:rsidP="00420F30">
      <w:pPr>
        <w:ind w:left="720" w:firstLine="720"/>
        <w:rPr>
          <w:rFonts w:ascii="Times New Roman" w:hAnsi="Times New Roman"/>
          <w:sz w:val="28"/>
          <w:szCs w:val="28"/>
        </w:rPr>
      </w:pP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D85B91">
        <w:rPr>
          <w:b w:val="0"/>
          <w:sz w:val="28"/>
          <w:szCs w:val="28"/>
        </w:rPr>
        <w:t>еречня кодов целей расходов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бюджета  муниципального образования «Клетнянский</w:t>
      </w:r>
    </w:p>
    <w:p w:rsidR="0024179C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муниципальный район»</w:t>
      </w:r>
      <w:r>
        <w:rPr>
          <w:b w:val="0"/>
          <w:sz w:val="28"/>
          <w:szCs w:val="28"/>
        </w:rPr>
        <w:t xml:space="preserve"> на 2018  и плановый период </w:t>
      </w:r>
    </w:p>
    <w:p w:rsidR="0024179C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2019 и 2020  годов</w:t>
      </w:r>
      <w:r w:rsidRPr="00D85B91">
        <w:rPr>
          <w:b w:val="0"/>
          <w:sz w:val="28"/>
          <w:szCs w:val="28"/>
        </w:rPr>
        <w:t>, пред</w:t>
      </w:r>
      <w:r>
        <w:rPr>
          <w:b w:val="0"/>
          <w:sz w:val="28"/>
          <w:szCs w:val="28"/>
        </w:rPr>
        <w:t>о</w:t>
      </w:r>
      <w:r w:rsidRPr="00D85B91">
        <w:rPr>
          <w:b w:val="0"/>
          <w:sz w:val="28"/>
          <w:szCs w:val="28"/>
        </w:rPr>
        <w:t xml:space="preserve">ставляемых 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на субсидии бюджетным и автономным учреждениям.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</w:p>
    <w:p w:rsidR="0024179C" w:rsidRDefault="0024179C" w:rsidP="0024179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«Клетнянский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C3838">
        <w:rPr>
          <w:rFonts w:ascii="Times New Roman" w:hAnsi="Times New Roman"/>
          <w:sz w:val="28"/>
          <w:szCs w:val="28"/>
        </w:rPr>
        <w:t xml:space="preserve"> 2018 год и плановый период 2019 и 2020 годов</w:t>
      </w:r>
    </w:p>
    <w:p w:rsidR="0024179C" w:rsidRPr="00D85B91" w:rsidRDefault="0024179C" w:rsidP="0024179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179C" w:rsidRPr="00D85B91" w:rsidRDefault="0024179C" w:rsidP="0024179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24179C" w:rsidRPr="00D85B91" w:rsidRDefault="0024179C" w:rsidP="0024179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1. Утвердить прилагаемый перечень кодов целей расходов бюджета муниципального образования «Клетнянский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2018 год и плановый период 2019 и 2020 годов</w:t>
      </w:r>
      <w:r w:rsidRPr="00D85B91">
        <w:rPr>
          <w:rFonts w:ascii="Times New Roman" w:hAnsi="Times New Roman"/>
          <w:sz w:val="28"/>
          <w:szCs w:val="28"/>
        </w:rPr>
        <w:t>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Клетнянского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r w:rsidRPr="00F575B8">
        <w:rPr>
          <w:rFonts w:ascii="Times New Roman" w:hAnsi="Times New Roman"/>
          <w:sz w:val="28"/>
          <w:szCs w:val="28"/>
        </w:rPr>
        <w:t>-</w:t>
      </w:r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r w:rsidRPr="00F575B8">
        <w:rPr>
          <w:rFonts w:ascii="Times New Roman" w:hAnsi="Times New Roman"/>
          <w:sz w:val="28"/>
          <w:szCs w:val="28"/>
        </w:rPr>
        <w:t>.ru</w:t>
      </w:r>
      <w:r w:rsidRPr="00D85B91">
        <w:rPr>
          <w:rFonts w:ascii="Times New Roman" w:hAnsi="Times New Roman"/>
          <w:sz w:val="28"/>
          <w:szCs w:val="28"/>
        </w:rPr>
        <w:t>).</w:t>
      </w:r>
    </w:p>
    <w:p w:rsidR="0024179C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3. Настоящий Приказ вступает в силу с 1 января 201</w:t>
      </w:r>
      <w:r>
        <w:rPr>
          <w:rFonts w:ascii="Times New Roman" w:hAnsi="Times New Roman"/>
          <w:sz w:val="28"/>
          <w:szCs w:val="28"/>
        </w:rPr>
        <w:t>8.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 приказ Финансового управления администрации Клетнянского муниципального района от 22.12.2016  №27 с 01 января 2018 года.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B91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заместителя начальника финансового управления И.В.Курашину.</w:t>
      </w:r>
    </w:p>
    <w:p w:rsidR="00420F30" w:rsidRPr="00D85B91" w:rsidRDefault="00420F30" w:rsidP="00420F3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Заместитель главы  администрации района,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начальник финансового управления  администрации 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Клетнянского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В.Н.Кортелева</w:t>
      </w:r>
    </w:p>
    <w:p w:rsidR="00420F30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  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t>Исп.Кащеева С.А.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t>тел.9 18 31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Финансового управления 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Клетнянского района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24179C">
        <w:rPr>
          <w:rFonts w:ascii="Times New Roman" w:hAnsi="Times New Roman"/>
          <w:sz w:val="20"/>
          <w:szCs w:val="20"/>
        </w:rPr>
        <w:t>14.11.2017</w:t>
      </w:r>
      <w:r w:rsidR="003B32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года  </w:t>
      </w:r>
      <w:r w:rsidR="00D64962">
        <w:rPr>
          <w:rFonts w:ascii="Times New Roman" w:hAnsi="Times New Roman"/>
          <w:sz w:val="20"/>
          <w:szCs w:val="20"/>
        </w:rPr>
        <w:t>№</w:t>
      </w:r>
      <w:r w:rsidR="0024179C">
        <w:rPr>
          <w:rFonts w:ascii="Times New Roman" w:hAnsi="Times New Roman"/>
          <w:sz w:val="20"/>
          <w:szCs w:val="20"/>
        </w:rPr>
        <w:t>19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</w:p>
    <w:p w:rsidR="00420F30" w:rsidRPr="00787D13" w:rsidRDefault="00420F30" w:rsidP="00420F30">
      <w:pPr>
        <w:jc w:val="center"/>
        <w:rPr>
          <w:rFonts w:ascii="Times New Roman" w:hAnsi="Times New Roman"/>
          <w:b/>
          <w:sz w:val="24"/>
          <w:szCs w:val="24"/>
        </w:rPr>
      </w:pPr>
      <w:r w:rsidRPr="00787D13">
        <w:rPr>
          <w:rFonts w:ascii="Times New Roman" w:hAnsi="Times New Roman"/>
          <w:b/>
          <w:sz w:val="24"/>
          <w:szCs w:val="24"/>
        </w:rPr>
        <w:t xml:space="preserve">Перечень кодов целей  расходов бюджета </w:t>
      </w:r>
    </w:p>
    <w:p w:rsidR="00420F30" w:rsidRPr="00787D13" w:rsidRDefault="00420F30" w:rsidP="00420F30">
      <w:pPr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87D13">
        <w:rPr>
          <w:rFonts w:ascii="Times New Roman" w:hAnsi="Times New Roman"/>
          <w:b/>
          <w:sz w:val="24"/>
          <w:szCs w:val="24"/>
        </w:rPr>
        <w:t>муниципального образования «Клетнянский муниципальный район»,</w:t>
      </w:r>
    </w:p>
    <w:p w:rsidR="00420F30" w:rsidRDefault="00420F30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7D13"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 w:rsidRPr="00787D13">
        <w:rPr>
          <w:rFonts w:ascii="Times New Roman" w:hAnsi="Times New Roman"/>
          <w:b/>
          <w:sz w:val="24"/>
          <w:szCs w:val="24"/>
        </w:rPr>
        <w:t xml:space="preserve"> на субсидии бюджетным и автономным учреждениям</w:t>
      </w:r>
    </w:p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283"/>
        <w:gridCol w:w="6663"/>
      </w:tblGrid>
      <w:tr w:rsidR="00172F27" w:rsidRPr="00172F27" w:rsidTr="00172F27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72F27" w:rsidRPr="00172F27" w:rsidTr="00172F2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образования</w:t>
            </w:r>
          </w:p>
        </w:tc>
      </w:tr>
      <w:tr w:rsidR="00172F27" w:rsidRPr="00172F27" w:rsidTr="00172F2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комплексной безопасности муниципальных учреждений</w:t>
            </w:r>
          </w:p>
        </w:tc>
      </w:tr>
      <w:tr w:rsidR="00172F27" w:rsidRPr="00172F27" w:rsidTr="00172F27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85204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 мероприят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я по проведению оздоровительной кампании детей</w:t>
            </w:r>
          </w:p>
        </w:tc>
      </w:tr>
      <w:tr w:rsidR="00172F27" w:rsidRPr="00172F27" w:rsidTr="00172F27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2F27" w:rsidRPr="00172F27" w:rsidTr="00172F2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культуры</w:t>
            </w:r>
          </w:p>
        </w:tc>
      </w:tr>
      <w:tr w:rsidR="00172F27" w:rsidRPr="00172F27" w:rsidTr="00172F27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gramStart"/>
            <w:r w:rsidRPr="00172F27">
              <w:rPr>
                <w:rFonts w:ascii="Times New Roman" w:hAnsi="Times New Roman"/>
                <w:sz w:val="24"/>
                <w:szCs w:val="24"/>
              </w:rPr>
              <w:t>на реализацию  переданных полномочий по решению отдельных вопросов местного значения поселений в соответствии с заключенными соглашениями по созданию</w:t>
            </w:r>
            <w:proofErr w:type="gramEnd"/>
            <w:r w:rsidRPr="00172F27">
              <w:rPr>
                <w:rFonts w:ascii="Times New Roman" w:hAnsi="Times New Roman"/>
                <w:sz w:val="24"/>
                <w:szCs w:val="24"/>
              </w:rPr>
              <w:t xml:space="preserve"> условий для организации досуга и обеспечения жителей поселений услугами организаций культуры </w:t>
            </w:r>
          </w:p>
        </w:tc>
      </w:tr>
      <w:tr w:rsidR="00172F27" w:rsidRPr="00172F27" w:rsidTr="00172F2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многофункциональные центры предоставления государственных и муниципальных услуг</w:t>
            </w:r>
          </w:p>
        </w:tc>
      </w:tr>
      <w:tr w:rsidR="00172F27" w:rsidRPr="00172F27" w:rsidTr="00172F2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библиотеки</w:t>
            </w:r>
          </w:p>
        </w:tc>
      </w:tr>
    </w:tbl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sectPr w:rsidR="001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0"/>
    <w:rsid w:val="00072734"/>
    <w:rsid w:val="000B6898"/>
    <w:rsid w:val="00172F27"/>
    <w:rsid w:val="0024179C"/>
    <w:rsid w:val="00265291"/>
    <w:rsid w:val="002E5084"/>
    <w:rsid w:val="00317524"/>
    <w:rsid w:val="00335C3E"/>
    <w:rsid w:val="003B3245"/>
    <w:rsid w:val="003E36C0"/>
    <w:rsid w:val="00420F30"/>
    <w:rsid w:val="0047419A"/>
    <w:rsid w:val="005F317C"/>
    <w:rsid w:val="006429FF"/>
    <w:rsid w:val="00650A95"/>
    <w:rsid w:val="006F2F08"/>
    <w:rsid w:val="00850D62"/>
    <w:rsid w:val="008D3A36"/>
    <w:rsid w:val="00A72285"/>
    <w:rsid w:val="00B43C54"/>
    <w:rsid w:val="00BC4045"/>
    <w:rsid w:val="00CC1C66"/>
    <w:rsid w:val="00CE3DBD"/>
    <w:rsid w:val="00D55E24"/>
    <w:rsid w:val="00D64962"/>
    <w:rsid w:val="00DC3838"/>
    <w:rsid w:val="00F029D1"/>
    <w:rsid w:val="00F857D8"/>
    <w:rsid w:val="00F87658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24</cp:revision>
  <cp:lastPrinted>2017-11-30T06:48:00Z</cp:lastPrinted>
  <dcterms:created xsi:type="dcterms:W3CDTF">2012-12-24T07:18:00Z</dcterms:created>
  <dcterms:modified xsi:type="dcterms:W3CDTF">2018-02-20T06:41:00Z</dcterms:modified>
</cp:coreProperties>
</file>